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jpg" ContentType="image/jpeg"/>
  <Default Extension="svg" ContentType="image/svg+xml"/>
  <Default Extension="gif" ContentType="image/gif"/>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80"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over">
        <w:r>
          <w:rPr>
            <w:color w:val="0000FF" w:themeColor="hyperlink"/>
            <w:u w:val="single"/>
          </w:rPr>
          <w:t>Cover Page</w:t>
        </w:r>
      </w:hyperlink>
    </w:p>
    <w:p>
      <w:pPr>
        <w:pStyle w:val="Normal"/>
        <w:ind w:left="0" w:firstLineChars="0" w:firstLine="0" w:leftChars="0"/>
      </w:pPr>
      <w:hyperlink w:anchor="Top_of_pref00_xhtml">
        <w:r>
          <w:rPr>
            <w:color w:val="0000FF" w:themeColor="hyperlink"/>
            <w:u w:val="single"/>
          </w:rPr>
          <w:t>About This eBook</w:t>
        </w:r>
      </w:hyperlink>
    </w:p>
    <w:p>
      <w:pPr>
        <w:pStyle w:val="Normal"/>
        <w:ind w:left="0" w:firstLineChars="0" w:firstLine="0" w:leftChars="0"/>
      </w:pPr>
      <w:hyperlink w:anchor="Modern_JavaScript_for_the_Impati_2">
        <w:r>
          <w:rPr>
            <w:color w:val="0000FF" w:themeColor="hyperlink"/>
            <w:u w:val="single"/>
          </w:rPr>
          <w:t>Half Title Page</w:t>
        </w:r>
      </w:hyperlink>
    </w:p>
    <w:p>
      <w:pPr>
        <w:pStyle w:val="Normal"/>
        <w:ind w:left="0" w:firstLineChars="0" w:firstLine="0" w:leftChars="0"/>
      </w:pPr>
      <w:hyperlink w:anchor="Modern_JavaScript_for_the_Impati_5">
        <w:r>
          <w:rPr>
            <w:color w:val="0000FF" w:themeColor="hyperlink"/>
            <w:u w:val="single"/>
          </w:rPr>
          <w:t>Title Page</w:t>
        </w:r>
      </w:hyperlink>
    </w:p>
    <w:p>
      <w:pPr>
        <w:pStyle w:val="Normal"/>
        <w:ind w:left="0" w:firstLineChars="0" w:firstLine="0" w:leftChars="0"/>
      </w:pPr>
      <w:hyperlink w:anchor="Many_of_the_designations_used_by_2">
        <w:r>
          <w:rPr>
            <w:color w:val="0000FF" w:themeColor="hyperlink"/>
            <w:u w:val="single"/>
          </w:rPr>
          <w:t>Copyright Page</w:t>
        </w:r>
      </w:hyperlink>
    </w:p>
    <w:p>
      <w:pPr>
        <w:pStyle w:val="Normal"/>
        <w:ind w:left="0" w:firstLineChars="0" w:firstLine="0" w:leftChars="0"/>
      </w:pPr>
      <w:hyperlink w:anchor="To_Chi__the_most_patient_person_2">
        <w:r>
          <w:rPr>
            <w:color w:val="0000FF" w:themeColor="hyperlink"/>
            <w:u w:val="single"/>
          </w:rPr>
          <w:t>Dedication Page</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Chapter_1__Values_and_Variables_2">
        <w:r>
          <w:rPr>
            <w:color w:val="0000FF" w:themeColor="hyperlink"/>
            <w:u w:val="single"/>
          </w:rPr>
          <w:t>Chapter 1. Values and Variables</w:t>
        </w:r>
      </w:hyperlink>
    </w:p>
    <w:p>
      <w:pPr>
        <w:pStyle w:val="Normal"/>
        <w:ind w:left="0" w:firstLineChars="0" w:firstLine="0" w:leftChars="200"/>
      </w:pPr>
      <w:hyperlink w:anchor="1_1_Running_JavaScript">
        <w:r>
          <w:rPr>
            <w:color w:val="0000FF" w:themeColor="hyperlink"/>
            <w:u w:val="single"/>
          </w:rPr>
          <w:t>1.1 Running JavaScript</w:t>
        </w:r>
      </w:hyperlink>
    </w:p>
    <w:p>
      <w:pPr>
        <w:pStyle w:val="Normal"/>
        <w:ind w:left="0" w:firstLineChars="0" w:firstLine="0" w:leftChars="200"/>
      </w:pPr>
      <w:hyperlink w:anchor="1_2_Types_and_the_typeof_Operato">
        <w:r>
          <w:rPr>
            <w:color w:val="0000FF" w:themeColor="hyperlink"/>
            <w:u w:val="single"/>
          </w:rPr>
          <w:t>1.2 Types and the typeof Operator</w:t>
        </w:r>
      </w:hyperlink>
    </w:p>
    <w:p>
      <w:pPr>
        <w:pStyle w:val="Normal"/>
        <w:ind w:left="0" w:firstLineChars="0" w:firstLine="0" w:leftChars="200"/>
      </w:pPr>
      <w:hyperlink w:anchor="1_3_Comments">
        <w:r>
          <w:rPr>
            <w:color w:val="0000FF" w:themeColor="hyperlink"/>
            <w:u w:val="single"/>
          </w:rPr>
          <w:t>1.3 Comments</w:t>
        </w:r>
      </w:hyperlink>
    </w:p>
    <w:p>
      <w:pPr>
        <w:pStyle w:val="Normal"/>
        <w:ind w:left="0" w:firstLineChars="0" w:firstLine="0" w:leftChars="200"/>
      </w:pPr>
      <w:hyperlink w:anchor="1_4_Variable_Declarations">
        <w:r>
          <w:rPr>
            <w:color w:val="0000FF" w:themeColor="hyperlink"/>
            <w:u w:val="single"/>
          </w:rPr>
          <w:t>1.4 Variable Declarations</w:t>
        </w:r>
      </w:hyperlink>
    </w:p>
    <w:p>
      <w:pPr>
        <w:pStyle w:val="Normal"/>
        <w:ind w:left="0" w:firstLineChars="0" w:firstLine="0" w:leftChars="200"/>
      </w:pPr>
      <w:hyperlink w:anchor="1_5_Identifiers">
        <w:r>
          <w:rPr>
            <w:color w:val="0000FF" w:themeColor="hyperlink"/>
            <w:u w:val="single"/>
          </w:rPr>
          <w:t>1.5 Identifiers</w:t>
        </w:r>
      </w:hyperlink>
    </w:p>
    <w:p>
      <w:pPr>
        <w:pStyle w:val="Normal"/>
        <w:ind w:left="0" w:firstLineChars="0" w:firstLine="0" w:leftChars="200"/>
      </w:pPr>
      <w:hyperlink w:anchor="1_6_Numbers">
        <w:r>
          <w:rPr>
            <w:color w:val="0000FF" w:themeColor="hyperlink"/>
            <w:u w:val="single"/>
          </w:rPr>
          <w:t>1.6 Numbers</w:t>
        </w:r>
      </w:hyperlink>
    </w:p>
    <w:p>
      <w:pPr>
        <w:pStyle w:val="Normal"/>
        <w:ind w:left="0" w:firstLineChars="0" w:firstLine="0" w:leftChars="200"/>
      </w:pPr>
      <w:hyperlink w:anchor="1_7_Arithmetic_Operators">
        <w:r>
          <w:rPr>
            <w:color w:val="0000FF" w:themeColor="hyperlink"/>
            <w:u w:val="single"/>
          </w:rPr>
          <w:t>1.7 Arithmetic Operators</w:t>
        </w:r>
      </w:hyperlink>
    </w:p>
    <w:p>
      <w:pPr>
        <w:pStyle w:val="Normal"/>
        <w:ind w:left="0" w:firstLineChars="0" w:firstLine="0" w:leftChars="200"/>
      </w:pPr>
      <w:hyperlink w:anchor="1_8_Boolean_Values">
        <w:r>
          <w:rPr>
            <w:color w:val="0000FF" w:themeColor="hyperlink"/>
            <w:u w:val="single"/>
          </w:rPr>
          <w:t>1.8 Boolean Values</w:t>
        </w:r>
      </w:hyperlink>
    </w:p>
    <w:p>
      <w:pPr>
        <w:pStyle w:val="Normal"/>
        <w:ind w:left="0" w:firstLineChars="0" w:firstLine="0" w:leftChars="200"/>
      </w:pPr>
      <w:hyperlink w:anchor="1_9_null_and_undefined">
        <w:r>
          <w:rPr>
            <w:color w:val="0000FF" w:themeColor="hyperlink"/>
            <w:u w:val="single"/>
          </w:rPr>
          <w:t>1.9 null and undefined</w:t>
        </w:r>
      </w:hyperlink>
    </w:p>
    <w:p>
      <w:pPr>
        <w:pStyle w:val="Normal"/>
        <w:ind w:left="0" w:firstLineChars="0" w:firstLine="0" w:leftChars="200"/>
      </w:pPr>
      <w:hyperlink w:anchor="1_10_String_Literals">
        <w:r>
          <w:rPr>
            <w:color w:val="0000FF" w:themeColor="hyperlink"/>
            <w:u w:val="single"/>
          </w:rPr>
          <w:t>1.10 String Literals</w:t>
        </w:r>
      </w:hyperlink>
    </w:p>
    <w:p>
      <w:pPr>
        <w:pStyle w:val="Normal"/>
        <w:ind w:left="0" w:firstLineChars="0" w:firstLine="0" w:leftChars="200"/>
      </w:pPr>
      <w:hyperlink w:anchor="1_11_Template_Literals">
        <w:r>
          <w:rPr>
            <w:color w:val="0000FF" w:themeColor="hyperlink"/>
            <w:u w:val="single"/>
          </w:rPr>
          <w:t>1.11 Template Literals</w:t>
        </w:r>
      </w:hyperlink>
    </w:p>
    <w:p>
      <w:pPr>
        <w:pStyle w:val="Normal"/>
        <w:ind w:left="0" w:firstLineChars="0" w:firstLine="0" w:leftChars="200"/>
      </w:pPr>
      <w:hyperlink w:anchor="1_12_Objects">
        <w:r>
          <w:rPr>
            <w:color w:val="0000FF" w:themeColor="hyperlink"/>
            <w:u w:val="single"/>
          </w:rPr>
          <w:t>1.12 Objects</w:t>
        </w:r>
      </w:hyperlink>
    </w:p>
    <w:p>
      <w:pPr>
        <w:pStyle w:val="Normal"/>
        <w:ind w:left="0" w:firstLineChars="0" w:firstLine="0" w:leftChars="200"/>
      </w:pPr>
      <w:hyperlink w:anchor="1_13_Object_Literal_Syntax">
        <w:r>
          <w:rPr>
            <w:color w:val="0000FF" w:themeColor="hyperlink"/>
            <w:u w:val="single"/>
          </w:rPr>
          <w:t>1.13 Object Literal Syntax</w:t>
        </w:r>
      </w:hyperlink>
    </w:p>
    <w:p>
      <w:pPr>
        <w:pStyle w:val="Normal"/>
        <w:ind w:left="0" w:firstLineChars="0" w:firstLine="0" w:leftChars="200"/>
      </w:pPr>
      <w:hyperlink w:anchor="1_14_Arrays">
        <w:r>
          <w:rPr>
            <w:color w:val="0000FF" w:themeColor="hyperlink"/>
            <w:u w:val="single"/>
          </w:rPr>
          <w:t>1.14 Arrays</w:t>
        </w:r>
      </w:hyperlink>
    </w:p>
    <w:p>
      <w:pPr>
        <w:pStyle w:val="Normal"/>
        <w:ind w:left="0" w:firstLineChars="0" w:firstLine="0" w:leftChars="200"/>
      </w:pPr>
      <w:hyperlink w:anchor="1_15_JSON">
        <w:r>
          <w:rPr>
            <w:color w:val="0000FF" w:themeColor="hyperlink"/>
            <w:u w:val="single"/>
          </w:rPr>
          <w:t>1.15 JSON</w:t>
        </w:r>
      </w:hyperlink>
    </w:p>
    <w:p>
      <w:pPr>
        <w:pStyle w:val="Normal"/>
        <w:ind w:left="0" w:firstLineChars="0" w:firstLine="0" w:leftChars="200"/>
      </w:pPr>
      <w:hyperlink w:anchor="1_16_Destructuring">
        <w:r>
          <w:rPr>
            <w:color w:val="0000FF" w:themeColor="hyperlink"/>
            <w:u w:val="single"/>
          </w:rPr>
          <w:t>1.16 Destructuring</w:t>
        </w:r>
      </w:hyperlink>
    </w:p>
    <w:p>
      <w:pPr>
        <w:pStyle w:val="Normal"/>
        <w:ind w:left="0" w:firstLineChars="0" w:firstLine="0" w:leftChars="200"/>
      </w:pPr>
      <w:hyperlink w:anchor="1_17_Advanced_Destructuring">
        <w:r>
          <w:rPr>
            <w:color w:val="0000FF" w:themeColor="hyperlink"/>
            <w:u w:val="single"/>
          </w:rPr>
          <w:t>1.17 Advanced Destructuring</w:t>
        </w:r>
      </w:hyperlink>
    </w:p>
    <w:p>
      <w:pPr>
        <w:pStyle w:val="Normal"/>
        <w:ind w:left="0" w:firstLineChars="0" w:firstLine="0" w:leftChars="200"/>
      </w:pPr>
      <w:hyperlink w:anchor="Exercises">
        <w:r>
          <w:rPr>
            <w:color w:val="0000FF" w:themeColor="hyperlink"/>
            <w:u w:val="single"/>
          </w:rPr>
          <w:t>Exercises</w:t>
        </w:r>
      </w:hyperlink>
    </w:p>
    <w:p>
      <w:pPr>
        <w:pStyle w:val="Normal"/>
        <w:ind w:left="0" w:firstLineChars="0" w:firstLine="0" w:leftChars="0"/>
      </w:pPr>
      <w:hyperlink w:anchor="Chapter_2__Control_Structures_2">
        <w:r>
          <w:rPr>
            <w:color w:val="0000FF" w:themeColor="hyperlink"/>
            <w:u w:val="single"/>
          </w:rPr>
          <w:t>Chapter 2. Control Structures</w:t>
        </w:r>
      </w:hyperlink>
    </w:p>
    <w:p>
      <w:pPr>
        <w:pStyle w:val="Normal"/>
        <w:ind w:left="0" w:firstLineChars="0" w:firstLine="0" w:leftChars="200"/>
      </w:pPr>
      <w:hyperlink w:anchor="2_1_Expressions_and_Statements">
        <w:r>
          <w:rPr>
            <w:color w:val="0000FF" w:themeColor="hyperlink"/>
            <w:u w:val="single"/>
          </w:rPr>
          <w:t>2.1 Expressions and Statements</w:t>
        </w:r>
      </w:hyperlink>
    </w:p>
    <w:p>
      <w:pPr>
        <w:pStyle w:val="Normal"/>
        <w:ind w:left="0" w:firstLineChars="0" w:firstLine="0" w:leftChars="200"/>
      </w:pPr>
      <w:hyperlink w:anchor="2_2_Semicolon_Insertion">
        <w:r>
          <w:rPr>
            <w:color w:val="0000FF" w:themeColor="hyperlink"/>
            <w:u w:val="single"/>
          </w:rPr>
          <w:t>2.2 Semicolon Insertion</w:t>
        </w:r>
      </w:hyperlink>
    </w:p>
    <w:p>
      <w:pPr>
        <w:pStyle w:val="Normal"/>
        <w:ind w:left="0" w:firstLineChars="0" w:firstLine="0" w:leftChars="200"/>
      </w:pPr>
      <w:hyperlink w:anchor="2_3_Branches">
        <w:r>
          <w:rPr>
            <w:color w:val="0000FF" w:themeColor="hyperlink"/>
            <w:u w:val="single"/>
          </w:rPr>
          <w:t>2.3 Branches</w:t>
        </w:r>
      </w:hyperlink>
    </w:p>
    <w:p>
      <w:pPr>
        <w:pStyle w:val="Normal"/>
        <w:ind w:left="0" w:firstLineChars="0" w:firstLine="0" w:leftChars="200"/>
      </w:pPr>
      <w:hyperlink w:anchor="2_4_Boolishness">
        <w:r>
          <w:rPr>
            <w:color w:val="0000FF" w:themeColor="hyperlink"/>
            <w:u w:val="single"/>
          </w:rPr>
          <w:t>2.4 Boolishness</w:t>
        </w:r>
      </w:hyperlink>
    </w:p>
    <w:p>
      <w:pPr>
        <w:pStyle w:val="Normal"/>
        <w:ind w:left="0" w:firstLineChars="0" w:firstLine="0" w:leftChars="200"/>
      </w:pPr>
      <w:hyperlink w:anchor="2_5_Comparison_and_Equality_Test">
        <w:r>
          <w:rPr>
            <w:color w:val="0000FF" w:themeColor="hyperlink"/>
            <w:u w:val="single"/>
          </w:rPr>
          <w:t>2.5 Comparison and Equality Testing</w:t>
        </w:r>
      </w:hyperlink>
    </w:p>
    <w:p>
      <w:pPr>
        <w:pStyle w:val="Normal"/>
        <w:ind w:left="0" w:firstLineChars="0" w:firstLine="0" w:leftChars="200"/>
      </w:pPr>
      <w:hyperlink w:anchor="2_6_Mixed_Comparisons">
        <w:r>
          <w:rPr>
            <w:color w:val="0000FF" w:themeColor="hyperlink"/>
            <w:u w:val="single"/>
          </w:rPr>
          <w:t>2.6 Mixed Comparisons</w:t>
        </w:r>
      </w:hyperlink>
    </w:p>
    <w:p>
      <w:pPr>
        <w:pStyle w:val="Normal"/>
        <w:ind w:left="0" w:firstLineChars="0" w:firstLine="0" w:leftChars="200"/>
      </w:pPr>
      <w:hyperlink w:anchor="2_7_Boolean_Operators">
        <w:r>
          <w:rPr>
            <w:color w:val="0000FF" w:themeColor="hyperlink"/>
            <w:u w:val="single"/>
          </w:rPr>
          <w:t>2.7 Boolean Operators</w:t>
        </w:r>
      </w:hyperlink>
    </w:p>
    <w:p>
      <w:pPr>
        <w:pStyle w:val="Normal"/>
        <w:ind w:left="0" w:firstLineChars="0" w:firstLine="0" w:leftChars="200"/>
      </w:pPr>
      <w:hyperlink w:anchor="2_8_The_switch_Statement">
        <w:r>
          <w:rPr>
            <w:color w:val="0000FF" w:themeColor="hyperlink"/>
            <w:u w:val="single"/>
          </w:rPr>
          <w:t>2.8 The switch Statement</w:t>
        </w:r>
      </w:hyperlink>
    </w:p>
    <w:p>
      <w:pPr>
        <w:pStyle w:val="Normal"/>
        <w:ind w:left="0" w:firstLineChars="0" w:firstLine="0" w:leftChars="200"/>
      </w:pPr>
      <w:hyperlink w:anchor="2_9_while_and_do_Loops">
        <w:r>
          <w:rPr>
            <w:color w:val="0000FF" w:themeColor="hyperlink"/>
            <w:u w:val="single"/>
          </w:rPr>
          <w:t>2.9 while and do Loops</w:t>
        </w:r>
      </w:hyperlink>
    </w:p>
    <w:p>
      <w:pPr>
        <w:pStyle w:val="Normal"/>
        <w:ind w:left="0" w:firstLineChars="0" w:firstLine="0" w:leftChars="200"/>
      </w:pPr>
      <w:hyperlink w:anchor="2_10_for_Loops">
        <w:r>
          <w:rPr>
            <w:color w:val="0000FF" w:themeColor="hyperlink"/>
            <w:u w:val="single"/>
          </w:rPr>
          <w:t>2.10 for Loops</w:t>
        </w:r>
      </w:hyperlink>
    </w:p>
    <w:p>
      <w:pPr>
        <w:pStyle w:val="Normal"/>
        <w:ind w:left="0" w:firstLineChars="0" w:firstLine="0" w:leftChars="200"/>
      </w:pPr>
      <w:hyperlink w:anchor="2_11_Breaking_and_Continuing">
        <w:r>
          <w:rPr>
            <w:color w:val="0000FF" w:themeColor="hyperlink"/>
            <w:u w:val="single"/>
          </w:rPr>
          <w:t>2.11 Breaking and Continuing</w:t>
        </w:r>
      </w:hyperlink>
    </w:p>
    <w:p>
      <w:pPr>
        <w:pStyle w:val="Normal"/>
        <w:ind w:left="0" w:firstLineChars="0" w:firstLine="0" w:leftChars="200"/>
      </w:pPr>
      <w:hyperlink w:anchor="2_12_Catching_Exceptions">
        <w:r>
          <w:rPr>
            <w:color w:val="0000FF" w:themeColor="hyperlink"/>
            <w:u w:val="single"/>
          </w:rPr>
          <w:t>2.12 Catching Exceptions</w:t>
        </w:r>
      </w:hyperlink>
    </w:p>
    <w:p>
      <w:pPr>
        <w:pStyle w:val="Normal"/>
        <w:ind w:left="0" w:firstLineChars="0" w:firstLine="0" w:leftChars="200"/>
      </w:pPr>
      <w:hyperlink w:anchor="Exercises_1">
        <w:r>
          <w:rPr>
            <w:color w:val="0000FF" w:themeColor="hyperlink"/>
            <w:u w:val="single"/>
          </w:rPr>
          <w:t>Exercises</w:t>
        </w:r>
      </w:hyperlink>
    </w:p>
    <w:p>
      <w:pPr>
        <w:pStyle w:val="Normal"/>
        <w:ind w:left="0" w:firstLineChars="0" w:firstLine="0" w:leftChars="0"/>
      </w:pPr>
      <w:hyperlink w:anchor="Chapter_3__Functions_and_Functio_2">
        <w:r>
          <w:rPr>
            <w:color w:val="0000FF" w:themeColor="hyperlink"/>
            <w:u w:val="single"/>
          </w:rPr>
          <w:t>Chapter 3. Functions and Functional Programming</w:t>
        </w:r>
      </w:hyperlink>
    </w:p>
    <w:p>
      <w:pPr>
        <w:pStyle w:val="Normal"/>
        <w:ind w:left="0" w:firstLineChars="0" w:firstLine="0" w:leftChars="200"/>
      </w:pPr>
      <w:hyperlink w:anchor="3_1_Declaring_Functions">
        <w:r>
          <w:rPr>
            <w:color w:val="0000FF" w:themeColor="hyperlink"/>
            <w:u w:val="single"/>
          </w:rPr>
          <w:t>3.1 Declaring Functions</w:t>
        </w:r>
      </w:hyperlink>
    </w:p>
    <w:p>
      <w:pPr>
        <w:pStyle w:val="Normal"/>
        <w:ind w:left="0" w:firstLineChars="0" w:firstLine="0" w:leftChars="200"/>
      </w:pPr>
      <w:hyperlink w:anchor="3_2_Higher_Order_Functions">
        <w:r>
          <w:rPr>
            <w:color w:val="0000FF" w:themeColor="hyperlink"/>
            <w:u w:val="single"/>
          </w:rPr>
          <w:t>3.2 Higher-Order Functions</w:t>
        </w:r>
      </w:hyperlink>
    </w:p>
    <w:p>
      <w:pPr>
        <w:pStyle w:val="Normal"/>
        <w:ind w:left="0" w:firstLineChars="0" w:firstLine="0" w:leftChars="200"/>
      </w:pPr>
      <w:hyperlink w:anchor="3_3_Function_Literals">
        <w:r>
          <w:rPr>
            <w:color w:val="0000FF" w:themeColor="hyperlink"/>
            <w:u w:val="single"/>
          </w:rPr>
          <w:t>3.3 Function Literals</w:t>
        </w:r>
      </w:hyperlink>
    </w:p>
    <w:p>
      <w:pPr>
        <w:pStyle w:val="Normal"/>
        <w:ind w:left="0" w:firstLineChars="0" w:firstLine="0" w:leftChars="200"/>
      </w:pPr>
      <w:hyperlink w:anchor="3_4_Arrow_Functions">
        <w:r>
          <w:rPr>
            <w:color w:val="0000FF" w:themeColor="hyperlink"/>
            <w:u w:val="single"/>
          </w:rPr>
          <w:t>3.4 Arrow Functions</w:t>
        </w:r>
      </w:hyperlink>
    </w:p>
    <w:p>
      <w:pPr>
        <w:pStyle w:val="Normal"/>
        <w:ind w:left="0" w:firstLineChars="0" w:firstLine="0" w:leftChars="200"/>
      </w:pPr>
      <w:hyperlink w:anchor="3_5_Functional_Array_Processing">
        <w:r>
          <w:rPr>
            <w:color w:val="0000FF" w:themeColor="hyperlink"/>
            <w:u w:val="single"/>
          </w:rPr>
          <w:t>3.5 Functional Array Processing</w:t>
        </w:r>
      </w:hyperlink>
    </w:p>
    <w:p>
      <w:pPr>
        <w:pStyle w:val="Normal"/>
        <w:ind w:left="0" w:firstLineChars="0" w:firstLine="0" w:leftChars="200"/>
      </w:pPr>
      <w:hyperlink w:anchor="3_6_Closures">
        <w:r>
          <w:rPr>
            <w:color w:val="0000FF" w:themeColor="hyperlink"/>
            <w:u w:val="single"/>
          </w:rPr>
          <w:t>3.6 Closures</w:t>
        </w:r>
      </w:hyperlink>
    </w:p>
    <w:p>
      <w:pPr>
        <w:pStyle w:val="Normal"/>
        <w:ind w:left="0" w:firstLineChars="0" w:firstLine="0" w:leftChars="200"/>
      </w:pPr>
      <w:hyperlink w:anchor="3_7_Hard_Objects">
        <w:r>
          <w:rPr>
            <w:color w:val="0000FF" w:themeColor="hyperlink"/>
            <w:u w:val="single"/>
          </w:rPr>
          <w:t>3.7 Hard Objects</w:t>
        </w:r>
      </w:hyperlink>
    </w:p>
    <w:p>
      <w:pPr>
        <w:pStyle w:val="Normal"/>
        <w:ind w:left="0" w:firstLineChars="0" w:firstLine="0" w:leftChars="200"/>
      </w:pPr>
      <w:hyperlink w:anchor="3_8_Strict_Mode">
        <w:r>
          <w:rPr>
            <w:color w:val="0000FF" w:themeColor="hyperlink"/>
            <w:u w:val="single"/>
          </w:rPr>
          <w:t>3.8 Strict Mode</w:t>
        </w:r>
      </w:hyperlink>
    </w:p>
    <w:p>
      <w:pPr>
        <w:pStyle w:val="Normal"/>
        <w:ind w:left="0" w:firstLineChars="0" w:firstLine="0" w:leftChars="200"/>
      </w:pPr>
      <w:hyperlink w:anchor="3_9_Testing_Argument_Types">
        <w:r>
          <w:rPr>
            <w:color w:val="0000FF" w:themeColor="hyperlink"/>
            <w:u w:val="single"/>
          </w:rPr>
          <w:t>3.9 Testing Argument Types</w:t>
        </w:r>
      </w:hyperlink>
    </w:p>
    <w:p>
      <w:pPr>
        <w:pStyle w:val="Normal"/>
        <w:ind w:left="0" w:firstLineChars="0" w:firstLine="0" w:leftChars="200"/>
      </w:pPr>
      <w:hyperlink w:anchor="3_10_Supplying_More_or_Fewer_Arg">
        <w:r>
          <w:rPr>
            <w:color w:val="0000FF" w:themeColor="hyperlink"/>
            <w:u w:val="single"/>
          </w:rPr>
          <w:t>3.10 Supplying More or Fewer Arguments</w:t>
        </w:r>
      </w:hyperlink>
    </w:p>
    <w:p>
      <w:pPr>
        <w:pStyle w:val="Normal"/>
        <w:ind w:left="0" w:firstLineChars="0" w:firstLine="0" w:leftChars="200"/>
      </w:pPr>
      <w:hyperlink w:anchor="3_11_Default_Arguments">
        <w:r>
          <w:rPr>
            <w:color w:val="0000FF" w:themeColor="hyperlink"/>
            <w:u w:val="single"/>
          </w:rPr>
          <w:t>3.11 Default Arguments</w:t>
        </w:r>
      </w:hyperlink>
    </w:p>
    <w:p>
      <w:pPr>
        <w:pStyle w:val="Normal"/>
        <w:ind w:left="0" w:firstLineChars="0" w:firstLine="0" w:leftChars="200"/>
      </w:pPr>
      <w:hyperlink w:anchor="3_12_Rest_Parameters_and_the_Spr">
        <w:r>
          <w:rPr>
            <w:color w:val="0000FF" w:themeColor="hyperlink"/>
            <w:u w:val="single"/>
          </w:rPr>
          <w:t>3.12 Rest Parameters and the Spread Operator</w:t>
        </w:r>
      </w:hyperlink>
    </w:p>
    <w:p>
      <w:pPr>
        <w:pStyle w:val="Normal"/>
        <w:ind w:left="0" w:firstLineChars="0" w:firstLine="0" w:leftChars="200"/>
      </w:pPr>
      <w:hyperlink w:anchor="3_13_Simulating_Named_Arguments">
        <w:r>
          <w:rPr>
            <w:color w:val="0000FF" w:themeColor="hyperlink"/>
            <w:u w:val="single"/>
          </w:rPr>
          <w:t>3.13 Simulating Named Arguments with Destructuring</w:t>
        </w:r>
      </w:hyperlink>
    </w:p>
    <w:p>
      <w:pPr>
        <w:pStyle w:val="Normal"/>
        <w:ind w:left="0" w:firstLineChars="0" w:firstLine="0" w:leftChars="200"/>
      </w:pPr>
      <w:hyperlink w:anchor="3_14_Hoisting">
        <w:r>
          <w:rPr>
            <w:color w:val="0000FF" w:themeColor="hyperlink"/>
            <w:u w:val="single"/>
          </w:rPr>
          <w:t>3.14 Hoisting</w:t>
        </w:r>
      </w:hyperlink>
    </w:p>
    <w:p>
      <w:pPr>
        <w:pStyle w:val="Normal"/>
        <w:ind w:left="0" w:firstLineChars="0" w:firstLine="0" w:leftChars="200"/>
      </w:pPr>
      <w:hyperlink w:anchor="3_15_Throwing_Exceptions">
        <w:r>
          <w:rPr>
            <w:color w:val="0000FF" w:themeColor="hyperlink"/>
            <w:u w:val="single"/>
          </w:rPr>
          <w:t>3.15 Throwing Exceptions</w:t>
        </w:r>
      </w:hyperlink>
    </w:p>
    <w:p>
      <w:pPr>
        <w:pStyle w:val="Normal"/>
        <w:ind w:left="0" w:firstLineChars="0" w:firstLine="0" w:leftChars="200"/>
      </w:pPr>
      <w:hyperlink w:anchor="3_16_Catching_Exceptions">
        <w:r>
          <w:rPr>
            <w:color w:val="0000FF" w:themeColor="hyperlink"/>
            <w:u w:val="single"/>
          </w:rPr>
          <w:t>3.16 Catching Exceptions</w:t>
        </w:r>
      </w:hyperlink>
    </w:p>
    <w:p>
      <w:pPr>
        <w:pStyle w:val="Normal"/>
        <w:ind w:left="0" w:firstLineChars="0" w:firstLine="0" w:leftChars="200"/>
      </w:pPr>
      <w:hyperlink w:anchor="3_17_The_finally_Clause">
        <w:r>
          <w:rPr>
            <w:color w:val="0000FF" w:themeColor="hyperlink"/>
            <w:u w:val="single"/>
          </w:rPr>
          <w:t>3.17 The finally Clause</w:t>
        </w:r>
      </w:hyperlink>
    </w:p>
    <w:p>
      <w:pPr>
        <w:pStyle w:val="Normal"/>
        <w:ind w:left="0" w:firstLineChars="0" w:firstLine="0" w:leftChars="200"/>
      </w:pPr>
      <w:hyperlink w:anchor="Exercises_2">
        <w:r>
          <w:rPr>
            <w:color w:val="0000FF" w:themeColor="hyperlink"/>
            <w:u w:val="single"/>
          </w:rPr>
          <w:t>Exercises</w:t>
        </w:r>
      </w:hyperlink>
    </w:p>
    <w:p>
      <w:pPr>
        <w:pStyle w:val="Normal"/>
        <w:ind w:left="0" w:firstLineChars="0" w:firstLine="0" w:leftChars="0"/>
      </w:pPr>
      <w:hyperlink w:anchor="Chapter_4__Object_Oriented_Progr_2">
        <w:r>
          <w:rPr>
            <w:color w:val="0000FF" w:themeColor="hyperlink"/>
            <w:u w:val="single"/>
          </w:rPr>
          <w:t>Chapter 4. Object-Oriented Programming</w:t>
        </w:r>
      </w:hyperlink>
    </w:p>
    <w:p>
      <w:pPr>
        <w:pStyle w:val="Normal"/>
        <w:ind w:left="0" w:firstLineChars="0" w:firstLine="0" w:leftChars="200"/>
      </w:pPr>
      <w:hyperlink w:anchor="4_1_Methods">
        <w:r>
          <w:rPr>
            <w:color w:val="0000FF" w:themeColor="hyperlink"/>
            <w:u w:val="single"/>
          </w:rPr>
          <w:t>4.1 Methods</w:t>
        </w:r>
      </w:hyperlink>
    </w:p>
    <w:p>
      <w:pPr>
        <w:pStyle w:val="Normal"/>
        <w:ind w:left="0" w:firstLineChars="0" w:firstLine="0" w:leftChars="200"/>
      </w:pPr>
      <w:hyperlink w:anchor="4_2_Prototypes">
        <w:r>
          <w:rPr>
            <w:color w:val="0000FF" w:themeColor="hyperlink"/>
            <w:u w:val="single"/>
          </w:rPr>
          <w:t>4.2 Prototypes</w:t>
        </w:r>
      </w:hyperlink>
    </w:p>
    <w:p>
      <w:pPr>
        <w:pStyle w:val="Normal"/>
        <w:ind w:left="0" w:firstLineChars="0" w:firstLine="0" w:leftChars="200"/>
      </w:pPr>
      <w:hyperlink w:anchor="4_3_Constructors">
        <w:r>
          <w:rPr>
            <w:color w:val="0000FF" w:themeColor="hyperlink"/>
            <w:u w:val="single"/>
          </w:rPr>
          <w:t>4.3 Constructors</w:t>
        </w:r>
      </w:hyperlink>
    </w:p>
    <w:p>
      <w:pPr>
        <w:pStyle w:val="Normal"/>
        <w:ind w:left="0" w:firstLineChars="0" w:firstLine="0" w:leftChars="200"/>
      </w:pPr>
      <w:hyperlink w:anchor="4_4_The_Class_Syntax">
        <w:r>
          <w:rPr>
            <w:color w:val="0000FF" w:themeColor="hyperlink"/>
            <w:u w:val="single"/>
          </w:rPr>
          <w:t>4.4 The Class Syntax</w:t>
        </w:r>
      </w:hyperlink>
    </w:p>
    <w:p>
      <w:pPr>
        <w:pStyle w:val="Normal"/>
        <w:ind w:left="0" w:firstLineChars="0" w:firstLine="0" w:leftChars="200"/>
      </w:pPr>
      <w:hyperlink w:anchor="4_5_Getters_and_Setters">
        <w:r>
          <w:rPr>
            <w:color w:val="0000FF" w:themeColor="hyperlink"/>
            <w:u w:val="single"/>
          </w:rPr>
          <w:t>4.5 Getters and Setters</w:t>
        </w:r>
      </w:hyperlink>
    </w:p>
    <w:p>
      <w:pPr>
        <w:pStyle w:val="Normal"/>
        <w:ind w:left="0" w:firstLineChars="0" w:firstLine="0" w:leftChars="200"/>
      </w:pPr>
      <w:hyperlink w:anchor="4_6_Instance_Fields_and_Private">
        <w:r>
          <w:rPr>
            <w:color w:val="0000FF" w:themeColor="hyperlink"/>
            <w:u w:val="single"/>
          </w:rPr>
          <w:t>4.6 Instance Fields and Private Methods</w:t>
        </w:r>
      </w:hyperlink>
    </w:p>
    <w:p>
      <w:pPr>
        <w:pStyle w:val="Normal"/>
        <w:ind w:left="0" w:firstLineChars="0" w:firstLine="0" w:leftChars="200"/>
      </w:pPr>
      <w:hyperlink w:anchor="4_7_Static_Methods_and_Fields">
        <w:r>
          <w:rPr>
            <w:color w:val="0000FF" w:themeColor="hyperlink"/>
            <w:u w:val="single"/>
          </w:rPr>
          <w:t>4.7 Static Methods and Fields</w:t>
        </w:r>
      </w:hyperlink>
    </w:p>
    <w:p>
      <w:pPr>
        <w:pStyle w:val="Normal"/>
        <w:ind w:left="0" w:firstLineChars="0" w:firstLine="0" w:leftChars="200"/>
      </w:pPr>
      <w:hyperlink w:anchor="4_8_Subclasses">
        <w:r>
          <w:rPr>
            <w:color w:val="0000FF" w:themeColor="hyperlink"/>
            <w:u w:val="single"/>
          </w:rPr>
          <w:t>4.8 Subclasses</w:t>
        </w:r>
      </w:hyperlink>
    </w:p>
    <w:p>
      <w:pPr>
        <w:pStyle w:val="Normal"/>
        <w:ind w:left="0" w:firstLineChars="0" w:firstLine="0" w:leftChars="200"/>
      </w:pPr>
      <w:hyperlink w:anchor="4_9_Overriding_Methods">
        <w:r>
          <w:rPr>
            <w:color w:val="0000FF" w:themeColor="hyperlink"/>
            <w:u w:val="single"/>
          </w:rPr>
          <w:t>4.9 Overriding Methods</w:t>
        </w:r>
      </w:hyperlink>
    </w:p>
    <w:p>
      <w:pPr>
        <w:pStyle w:val="Normal"/>
        <w:ind w:left="0" w:firstLineChars="0" w:firstLine="0" w:leftChars="200"/>
      </w:pPr>
      <w:hyperlink w:anchor="4_10_Subclass_Construction">
        <w:r>
          <w:rPr>
            <w:color w:val="0000FF" w:themeColor="hyperlink"/>
            <w:u w:val="single"/>
          </w:rPr>
          <w:t>4.10 Subclass Construction</w:t>
        </w:r>
      </w:hyperlink>
    </w:p>
    <w:p>
      <w:pPr>
        <w:pStyle w:val="Normal"/>
        <w:ind w:left="0" w:firstLineChars="0" w:firstLine="0" w:leftChars="200"/>
      </w:pPr>
      <w:hyperlink w:anchor="4_11_Class_Expressions">
        <w:r>
          <w:rPr>
            <w:color w:val="0000FF" w:themeColor="hyperlink"/>
            <w:u w:val="single"/>
          </w:rPr>
          <w:t>4.11 Class Expressions</w:t>
        </w:r>
      </w:hyperlink>
    </w:p>
    <w:p>
      <w:pPr>
        <w:pStyle w:val="Normal"/>
        <w:ind w:left="0" w:firstLineChars="0" w:firstLine="0" w:leftChars="200"/>
      </w:pPr>
      <w:hyperlink w:anchor="4_12_The_this_Reference">
        <w:r>
          <w:rPr>
            <w:color w:val="0000FF" w:themeColor="hyperlink"/>
            <w:u w:val="single"/>
          </w:rPr>
          <w:t>4.12 The this Reference</w:t>
        </w:r>
      </w:hyperlink>
    </w:p>
    <w:p>
      <w:pPr>
        <w:pStyle w:val="Normal"/>
        <w:ind w:left="0" w:firstLineChars="0" w:firstLine="0" w:leftChars="200"/>
      </w:pPr>
      <w:hyperlink w:anchor="Exercises_3">
        <w:r>
          <w:rPr>
            <w:color w:val="0000FF" w:themeColor="hyperlink"/>
            <w:u w:val="single"/>
          </w:rPr>
          <w:t>Exercises</w:t>
        </w:r>
      </w:hyperlink>
    </w:p>
    <w:p>
      <w:pPr>
        <w:pStyle w:val="Normal"/>
        <w:ind w:left="0" w:firstLineChars="0" w:firstLine="0" w:leftChars="0"/>
      </w:pPr>
      <w:hyperlink w:anchor="Chapter_5__Numbers_and_Dates_2">
        <w:r>
          <w:rPr>
            <w:color w:val="0000FF" w:themeColor="hyperlink"/>
            <w:u w:val="single"/>
          </w:rPr>
          <w:t>Chapter 5. Numbers and Dates</w:t>
        </w:r>
      </w:hyperlink>
    </w:p>
    <w:p>
      <w:pPr>
        <w:pStyle w:val="Normal"/>
        <w:ind w:left="0" w:firstLineChars="0" w:firstLine="0" w:leftChars="200"/>
      </w:pPr>
      <w:hyperlink w:anchor="5_1_Number_Literals">
        <w:r>
          <w:rPr>
            <w:color w:val="0000FF" w:themeColor="hyperlink"/>
            <w:u w:val="single"/>
          </w:rPr>
          <w:t>5.1 Number Literals</w:t>
        </w:r>
      </w:hyperlink>
    </w:p>
    <w:p>
      <w:pPr>
        <w:pStyle w:val="Normal"/>
        <w:ind w:left="0" w:firstLineChars="0" w:firstLine="0" w:leftChars="200"/>
      </w:pPr>
      <w:hyperlink w:anchor="5_2_Number_Formatting">
        <w:r>
          <w:rPr>
            <w:color w:val="0000FF" w:themeColor="hyperlink"/>
            <w:u w:val="single"/>
          </w:rPr>
          <w:t>5.2 Number Formatting</w:t>
        </w:r>
      </w:hyperlink>
    </w:p>
    <w:p>
      <w:pPr>
        <w:pStyle w:val="Normal"/>
        <w:ind w:left="0" w:firstLineChars="0" w:firstLine="0" w:leftChars="200"/>
      </w:pPr>
      <w:hyperlink w:anchor="5_3_Number_Parsing">
        <w:r>
          <w:rPr>
            <w:color w:val="0000FF" w:themeColor="hyperlink"/>
            <w:u w:val="single"/>
          </w:rPr>
          <w:t>5.3 Number Parsing</w:t>
        </w:r>
      </w:hyperlink>
    </w:p>
    <w:p>
      <w:pPr>
        <w:pStyle w:val="Normal"/>
        <w:ind w:left="0" w:firstLineChars="0" w:firstLine="0" w:leftChars="200"/>
      </w:pPr>
      <w:hyperlink w:anchor="5_4_Number_Functions_and_Constan">
        <w:r>
          <w:rPr>
            <w:color w:val="0000FF" w:themeColor="hyperlink"/>
            <w:u w:val="single"/>
          </w:rPr>
          <w:t>5.4 Number Functions and Constants</w:t>
        </w:r>
      </w:hyperlink>
    </w:p>
    <w:p>
      <w:pPr>
        <w:pStyle w:val="Normal"/>
        <w:ind w:left="0" w:firstLineChars="0" w:firstLine="0" w:leftChars="200"/>
      </w:pPr>
      <w:hyperlink w:anchor="5_5_Mathematical_Functions_and_C">
        <w:r>
          <w:rPr>
            <w:color w:val="0000FF" w:themeColor="hyperlink"/>
            <w:u w:val="single"/>
          </w:rPr>
          <w:t>5.5 Mathematical Functions and Constants</w:t>
        </w:r>
      </w:hyperlink>
    </w:p>
    <w:p>
      <w:pPr>
        <w:pStyle w:val="Normal"/>
        <w:ind w:left="0" w:firstLineChars="0" w:firstLine="0" w:leftChars="200"/>
      </w:pPr>
      <w:hyperlink w:anchor="5_6_Big_Integers">
        <w:r>
          <w:rPr>
            <w:color w:val="0000FF" w:themeColor="hyperlink"/>
            <w:u w:val="single"/>
          </w:rPr>
          <w:t>5.6 Big Integers</w:t>
        </w:r>
      </w:hyperlink>
    </w:p>
    <w:p>
      <w:pPr>
        <w:pStyle w:val="Normal"/>
        <w:ind w:left="0" w:firstLineChars="0" w:firstLine="0" w:leftChars="200"/>
      </w:pPr>
      <w:hyperlink w:anchor="5_7_Constructing_Dates">
        <w:r>
          <w:rPr>
            <w:color w:val="0000FF" w:themeColor="hyperlink"/>
            <w:u w:val="single"/>
          </w:rPr>
          <w:t>5.7 Constructing Dates</w:t>
        </w:r>
      </w:hyperlink>
    </w:p>
    <w:p>
      <w:pPr>
        <w:pStyle w:val="Normal"/>
        <w:ind w:left="0" w:firstLineChars="0" w:firstLine="0" w:leftChars="200"/>
      </w:pPr>
      <w:hyperlink w:anchor="5_8_Date_Functions_and_Methods">
        <w:r>
          <w:rPr>
            <w:color w:val="0000FF" w:themeColor="hyperlink"/>
            <w:u w:val="single"/>
          </w:rPr>
          <w:t>5.8 Date Functions and Methods</w:t>
        </w:r>
      </w:hyperlink>
    </w:p>
    <w:p>
      <w:pPr>
        <w:pStyle w:val="Normal"/>
        <w:ind w:left="0" w:firstLineChars="0" w:firstLine="0" w:leftChars="200"/>
      </w:pPr>
      <w:hyperlink w:anchor="5_9_Date_Formatting">
        <w:r>
          <w:rPr>
            <w:color w:val="0000FF" w:themeColor="hyperlink"/>
            <w:u w:val="single"/>
          </w:rPr>
          <w:t>5.9 Date Formatting</w:t>
        </w:r>
      </w:hyperlink>
    </w:p>
    <w:p>
      <w:pPr>
        <w:pStyle w:val="Normal"/>
        <w:ind w:left="0" w:firstLineChars="0" w:firstLine="0" w:leftChars="200"/>
      </w:pPr>
      <w:hyperlink w:anchor="Exercises_4">
        <w:r>
          <w:rPr>
            <w:color w:val="0000FF" w:themeColor="hyperlink"/>
            <w:u w:val="single"/>
          </w:rPr>
          <w:t>Exercises</w:t>
        </w:r>
      </w:hyperlink>
    </w:p>
    <w:p>
      <w:pPr>
        <w:pStyle w:val="Normal"/>
        <w:ind w:left="0" w:firstLineChars="0" w:firstLine="0" w:leftChars="0"/>
      </w:pPr>
      <w:hyperlink w:anchor="Chapter_6__Strings_and_Regular_E_2">
        <w:r>
          <w:rPr>
            <w:color w:val="0000FF" w:themeColor="hyperlink"/>
            <w:u w:val="single"/>
          </w:rPr>
          <w:t>Chapter 6. Strings and Regular Expressions</w:t>
        </w:r>
      </w:hyperlink>
    </w:p>
    <w:p>
      <w:pPr>
        <w:pStyle w:val="Normal"/>
        <w:ind w:left="0" w:firstLineChars="0" w:firstLine="0" w:leftChars="200"/>
      </w:pPr>
      <w:hyperlink w:anchor="6_1_Converting_between_Strings_a">
        <w:r>
          <w:rPr>
            <w:color w:val="0000FF" w:themeColor="hyperlink"/>
            <w:u w:val="single"/>
          </w:rPr>
          <w:t>6.1 Converting between Strings and Code Point Sequences</w:t>
        </w:r>
      </w:hyperlink>
    </w:p>
    <w:p>
      <w:pPr>
        <w:pStyle w:val="Normal"/>
        <w:ind w:left="0" w:firstLineChars="0" w:firstLine="0" w:leftChars="200"/>
      </w:pPr>
      <w:hyperlink w:anchor="6_2_Substrings">
        <w:r>
          <w:rPr>
            <w:color w:val="0000FF" w:themeColor="hyperlink"/>
            <w:u w:val="single"/>
          </w:rPr>
          <w:t>6.2 Substrings</w:t>
        </w:r>
      </w:hyperlink>
    </w:p>
    <w:p>
      <w:pPr>
        <w:pStyle w:val="Normal"/>
        <w:ind w:left="0" w:firstLineChars="0" w:firstLine="0" w:leftChars="200"/>
      </w:pPr>
      <w:hyperlink w:anchor="6_3_Other_String_Methods">
        <w:r>
          <w:rPr>
            <w:color w:val="0000FF" w:themeColor="hyperlink"/>
            <w:u w:val="single"/>
          </w:rPr>
          <w:t>6.3 Other String Methods</w:t>
        </w:r>
      </w:hyperlink>
    </w:p>
    <w:p>
      <w:pPr>
        <w:pStyle w:val="Normal"/>
        <w:ind w:left="0" w:firstLineChars="0" w:firstLine="0" w:leftChars="200"/>
      </w:pPr>
      <w:hyperlink w:anchor="6_4_Tagged_Template_Literals">
        <w:r>
          <w:rPr>
            <w:color w:val="0000FF" w:themeColor="hyperlink"/>
            <w:u w:val="single"/>
          </w:rPr>
          <w:t>6.4 Tagged Template Literals</w:t>
        </w:r>
      </w:hyperlink>
    </w:p>
    <w:p>
      <w:pPr>
        <w:pStyle w:val="Normal"/>
        <w:ind w:left="0" w:firstLineChars="0" w:firstLine="0" w:leftChars="200"/>
      </w:pPr>
      <w:hyperlink w:anchor="6_5_Raw_Template_Literals">
        <w:r>
          <w:rPr>
            <w:color w:val="0000FF" w:themeColor="hyperlink"/>
            <w:u w:val="single"/>
          </w:rPr>
          <w:t>6.5 Raw Template Literals</w:t>
        </w:r>
      </w:hyperlink>
    </w:p>
    <w:p>
      <w:pPr>
        <w:pStyle w:val="Normal"/>
        <w:ind w:left="0" w:firstLineChars="0" w:firstLine="0" w:leftChars="200"/>
      </w:pPr>
      <w:hyperlink w:anchor="6_6_Regular_Expressions">
        <w:r>
          <w:rPr>
            <w:color w:val="0000FF" w:themeColor="hyperlink"/>
            <w:u w:val="single"/>
          </w:rPr>
          <w:t>6.6 Regular Expressions</w:t>
        </w:r>
      </w:hyperlink>
    </w:p>
    <w:p>
      <w:pPr>
        <w:pStyle w:val="Normal"/>
        <w:ind w:left="0" w:firstLineChars="0" w:firstLine="0" w:leftChars="200"/>
      </w:pPr>
      <w:hyperlink w:anchor="6_7_Regular_Expression_Literals">
        <w:r>
          <w:rPr>
            <w:color w:val="0000FF" w:themeColor="hyperlink"/>
            <w:u w:val="single"/>
          </w:rPr>
          <w:t>6.7 Regular Expression Literals</w:t>
        </w:r>
      </w:hyperlink>
    </w:p>
    <w:p>
      <w:pPr>
        <w:pStyle w:val="Normal"/>
        <w:ind w:left="0" w:firstLineChars="0" w:firstLine="0" w:leftChars="200"/>
      </w:pPr>
      <w:hyperlink w:anchor="6_8_Flags">
        <w:r>
          <w:rPr>
            <w:color w:val="0000FF" w:themeColor="hyperlink"/>
            <w:u w:val="single"/>
          </w:rPr>
          <w:t>6.8 Flags</w:t>
        </w:r>
      </w:hyperlink>
    </w:p>
    <w:p>
      <w:pPr>
        <w:pStyle w:val="Normal"/>
        <w:ind w:left="0" w:firstLineChars="0" w:firstLine="0" w:leftChars="200"/>
      </w:pPr>
      <w:hyperlink w:anchor="6_9_Regular_Expressions_and_Unic">
        <w:r>
          <w:rPr>
            <w:color w:val="0000FF" w:themeColor="hyperlink"/>
            <w:u w:val="single"/>
          </w:rPr>
          <w:t>6.9 Regular Expressions and Unicode</w:t>
        </w:r>
      </w:hyperlink>
    </w:p>
    <w:p>
      <w:pPr>
        <w:pStyle w:val="Normal"/>
        <w:ind w:left="0" w:firstLineChars="0" w:firstLine="0" w:leftChars="200"/>
      </w:pPr>
      <w:hyperlink w:anchor="6_10_The_Methods_of_the_RegExp_C">
        <w:r>
          <w:rPr>
            <w:color w:val="0000FF" w:themeColor="hyperlink"/>
            <w:u w:val="single"/>
          </w:rPr>
          <w:t>6.10 The Methods of the RegExp Class</w:t>
        </w:r>
      </w:hyperlink>
    </w:p>
    <w:p>
      <w:pPr>
        <w:pStyle w:val="Normal"/>
        <w:ind w:left="0" w:firstLineChars="0" w:firstLine="0" w:leftChars="200"/>
      </w:pPr>
      <w:hyperlink w:anchor="6_11_Groups">
        <w:r>
          <w:rPr>
            <w:color w:val="0000FF" w:themeColor="hyperlink"/>
            <w:u w:val="single"/>
          </w:rPr>
          <w:t>6.11 Groups</w:t>
        </w:r>
      </w:hyperlink>
    </w:p>
    <w:p>
      <w:pPr>
        <w:pStyle w:val="Normal"/>
        <w:ind w:left="0" w:firstLineChars="0" w:firstLine="0" w:leftChars="200"/>
      </w:pPr>
      <w:hyperlink w:anchor="6_12_String_Methods_with_Regular">
        <w:r>
          <w:rPr>
            <w:color w:val="0000FF" w:themeColor="hyperlink"/>
            <w:u w:val="single"/>
          </w:rPr>
          <w:t>6.12 String Methods with Regular Expressions</w:t>
        </w:r>
      </w:hyperlink>
    </w:p>
    <w:p>
      <w:pPr>
        <w:pStyle w:val="Normal"/>
        <w:ind w:left="0" w:firstLineChars="0" w:firstLine="0" w:leftChars="200"/>
      </w:pPr>
      <w:hyperlink w:anchor="6_13_More_about_Regex_Replace">
        <w:r>
          <w:rPr>
            <w:color w:val="0000FF" w:themeColor="hyperlink"/>
            <w:u w:val="single"/>
          </w:rPr>
          <w:t>6.13 More about Regex Replace</w:t>
        </w:r>
      </w:hyperlink>
    </w:p>
    <w:p>
      <w:pPr>
        <w:pStyle w:val="Normal"/>
        <w:ind w:left="0" w:firstLineChars="0" w:firstLine="0" w:leftChars="200"/>
      </w:pPr>
      <w:hyperlink w:anchor="6_14_Exotic_Features">
        <w:r>
          <w:rPr>
            <w:color w:val="0000FF" w:themeColor="hyperlink"/>
            <w:u w:val="single"/>
          </w:rPr>
          <w:t>6.14 Exotic Features</w:t>
        </w:r>
      </w:hyperlink>
    </w:p>
    <w:p>
      <w:pPr>
        <w:pStyle w:val="Normal"/>
        <w:ind w:left="0" w:firstLineChars="0" w:firstLine="0" w:leftChars="200"/>
      </w:pPr>
      <w:hyperlink w:anchor="Exercises_5">
        <w:r>
          <w:rPr>
            <w:color w:val="0000FF" w:themeColor="hyperlink"/>
            <w:u w:val="single"/>
          </w:rPr>
          <w:t>Exercises</w:t>
        </w:r>
      </w:hyperlink>
    </w:p>
    <w:p>
      <w:pPr>
        <w:pStyle w:val="Normal"/>
        <w:ind w:left="0" w:firstLineChars="0" w:firstLine="0" w:leftChars="0"/>
      </w:pPr>
      <w:hyperlink w:anchor="Chapter_7__Arrays_and_Collection_2">
        <w:r>
          <w:rPr>
            <w:color w:val="0000FF" w:themeColor="hyperlink"/>
            <w:u w:val="single"/>
          </w:rPr>
          <w:t>Chapter 7. Arrays and Collections</w:t>
        </w:r>
      </w:hyperlink>
    </w:p>
    <w:p>
      <w:pPr>
        <w:pStyle w:val="Normal"/>
        <w:ind w:left="0" w:firstLineChars="0" w:firstLine="0" w:leftChars="200"/>
      </w:pPr>
      <w:hyperlink w:anchor="7_1_Constructing_Arrays">
        <w:r>
          <w:rPr>
            <w:color w:val="0000FF" w:themeColor="hyperlink"/>
            <w:u w:val="single"/>
          </w:rPr>
          <w:t>7.1 Constructing Arrays</w:t>
        </w:r>
      </w:hyperlink>
    </w:p>
    <w:p>
      <w:pPr>
        <w:pStyle w:val="Normal"/>
        <w:ind w:left="0" w:firstLineChars="0" w:firstLine="0" w:leftChars="200"/>
      </w:pPr>
      <w:hyperlink w:anchor="7_2_The_length_Property_and_Inde">
        <w:r>
          <w:rPr>
            <w:color w:val="0000FF" w:themeColor="hyperlink"/>
            <w:u w:val="single"/>
          </w:rPr>
          <w:t>7.2 The length Property and Index Properties</w:t>
        </w:r>
      </w:hyperlink>
    </w:p>
    <w:p>
      <w:pPr>
        <w:pStyle w:val="Normal"/>
        <w:ind w:left="0" w:firstLineChars="0" w:firstLine="0" w:leftChars="200"/>
      </w:pPr>
      <w:hyperlink w:anchor="7_3_Deleting_and_Adding_Elements">
        <w:r>
          <w:rPr>
            <w:color w:val="0000FF" w:themeColor="hyperlink"/>
            <w:u w:val="single"/>
          </w:rPr>
          <w:t>7.3 Deleting and Adding Elements</w:t>
        </w:r>
      </w:hyperlink>
    </w:p>
    <w:p>
      <w:pPr>
        <w:pStyle w:val="Normal"/>
        <w:ind w:left="0" w:firstLineChars="0" w:firstLine="0" w:leftChars="200"/>
      </w:pPr>
      <w:hyperlink w:anchor="7_4_Other_Array_Mutators">
        <w:r>
          <w:rPr>
            <w:color w:val="0000FF" w:themeColor="hyperlink"/>
            <w:u w:val="single"/>
          </w:rPr>
          <w:t>7.4 Other Array Mutators</w:t>
        </w:r>
      </w:hyperlink>
    </w:p>
    <w:p>
      <w:pPr>
        <w:pStyle w:val="Normal"/>
        <w:ind w:left="0" w:firstLineChars="0" w:firstLine="0" w:leftChars="200"/>
      </w:pPr>
      <w:hyperlink w:anchor="7_5_Producing_Elements">
        <w:r>
          <w:rPr>
            <w:color w:val="0000FF" w:themeColor="hyperlink"/>
            <w:u w:val="single"/>
          </w:rPr>
          <w:t>7.5 Producing Elements</w:t>
        </w:r>
      </w:hyperlink>
    </w:p>
    <w:p>
      <w:pPr>
        <w:pStyle w:val="Normal"/>
        <w:ind w:left="0" w:firstLineChars="0" w:firstLine="0" w:leftChars="200"/>
      </w:pPr>
      <w:hyperlink w:anchor="7_6_Finding_Elements">
        <w:r>
          <w:rPr>
            <w:color w:val="0000FF" w:themeColor="hyperlink"/>
            <w:u w:val="single"/>
          </w:rPr>
          <w:t>7.6 Finding Elements</w:t>
        </w:r>
      </w:hyperlink>
    </w:p>
    <w:p>
      <w:pPr>
        <w:pStyle w:val="Normal"/>
        <w:ind w:left="0" w:firstLineChars="0" w:firstLine="0" w:leftChars="200"/>
      </w:pPr>
      <w:hyperlink w:anchor="7_7_Visiting_All_Elements">
        <w:r>
          <w:rPr>
            <w:color w:val="0000FF" w:themeColor="hyperlink"/>
            <w:u w:val="single"/>
          </w:rPr>
          <w:t>7.7 Visiting All Elements</w:t>
        </w:r>
      </w:hyperlink>
    </w:p>
    <w:p>
      <w:pPr>
        <w:pStyle w:val="Normal"/>
        <w:ind w:left="0" w:firstLineChars="0" w:firstLine="0" w:leftChars="200"/>
      </w:pPr>
      <w:hyperlink w:anchor="7_8_Sparse_Arrays">
        <w:r>
          <w:rPr>
            <w:color w:val="0000FF" w:themeColor="hyperlink"/>
            <w:u w:val="single"/>
          </w:rPr>
          <w:t>7.8 Sparse Arrays</w:t>
        </w:r>
      </w:hyperlink>
    </w:p>
    <w:p>
      <w:pPr>
        <w:pStyle w:val="Normal"/>
        <w:ind w:left="0" w:firstLineChars="0" w:firstLine="0" w:leftChars="200"/>
      </w:pPr>
      <w:hyperlink w:anchor="7_9_Reduction">
        <w:r>
          <w:rPr>
            <w:color w:val="0000FF" w:themeColor="hyperlink"/>
            <w:u w:val="single"/>
          </w:rPr>
          <w:t>7.9 Reduction</w:t>
        </w:r>
      </w:hyperlink>
    </w:p>
    <w:p>
      <w:pPr>
        <w:pStyle w:val="Normal"/>
        <w:ind w:left="0" w:firstLineChars="0" w:firstLine="0" w:leftChars="200"/>
      </w:pPr>
      <w:hyperlink w:anchor="7_10_Maps">
        <w:r>
          <w:rPr>
            <w:color w:val="0000FF" w:themeColor="hyperlink"/>
            <w:u w:val="single"/>
          </w:rPr>
          <w:t>7.10 Maps</w:t>
        </w:r>
      </w:hyperlink>
    </w:p>
    <w:p>
      <w:pPr>
        <w:pStyle w:val="Normal"/>
        <w:ind w:left="0" w:firstLineChars="0" w:firstLine="0" w:leftChars="200"/>
      </w:pPr>
      <w:hyperlink w:anchor="7_11_Sets">
        <w:r>
          <w:rPr>
            <w:color w:val="0000FF" w:themeColor="hyperlink"/>
            <w:u w:val="single"/>
          </w:rPr>
          <w:t>7.11 Sets</w:t>
        </w:r>
      </w:hyperlink>
    </w:p>
    <w:p>
      <w:pPr>
        <w:pStyle w:val="Normal"/>
        <w:ind w:left="0" w:firstLineChars="0" w:firstLine="0" w:leftChars="200"/>
      </w:pPr>
      <w:hyperlink w:anchor="7_12_Weak_Maps_and_Sets">
        <w:r>
          <w:rPr>
            <w:color w:val="0000FF" w:themeColor="hyperlink"/>
            <w:u w:val="single"/>
          </w:rPr>
          <w:t>7.12 Weak Maps and Sets</w:t>
        </w:r>
      </w:hyperlink>
    </w:p>
    <w:p>
      <w:pPr>
        <w:pStyle w:val="Normal"/>
        <w:ind w:left="0" w:firstLineChars="0" w:firstLine="0" w:leftChars="200"/>
      </w:pPr>
      <w:hyperlink w:anchor="7_13_Typed_Arrays">
        <w:r>
          <w:rPr>
            <w:color w:val="0000FF" w:themeColor="hyperlink"/>
            <w:u w:val="single"/>
          </w:rPr>
          <w:t>7.13 Typed Arrays</w:t>
        </w:r>
      </w:hyperlink>
    </w:p>
    <w:p>
      <w:pPr>
        <w:pStyle w:val="Normal"/>
        <w:ind w:left="0" w:firstLineChars="0" w:firstLine="0" w:leftChars="200"/>
      </w:pPr>
      <w:hyperlink w:anchor="7_14_Array_Buffers">
        <w:r>
          <w:rPr>
            <w:color w:val="0000FF" w:themeColor="hyperlink"/>
            <w:u w:val="single"/>
          </w:rPr>
          <w:t>7.14 Array Buffers</w:t>
        </w:r>
      </w:hyperlink>
    </w:p>
    <w:p>
      <w:pPr>
        <w:pStyle w:val="Normal"/>
        <w:ind w:left="0" w:firstLineChars="0" w:firstLine="0" w:leftChars="200"/>
      </w:pPr>
      <w:hyperlink w:anchor="Exercises_6">
        <w:r>
          <w:rPr>
            <w:color w:val="0000FF" w:themeColor="hyperlink"/>
            <w:u w:val="single"/>
          </w:rPr>
          <w:t>Exercises</w:t>
        </w:r>
      </w:hyperlink>
    </w:p>
    <w:p>
      <w:pPr>
        <w:pStyle w:val="Normal"/>
        <w:ind w:left="0" w:firstLineChars="0" w:firstLine="0" w:leftChars="0"/>
      </w:pPr>
      <w:hyperlink w:anchor="Chapter_8__Internationalization_2">
        <w:r>
          <w:rPr>
            <w:color w:val="0000FF" w:themeColor="hyperlink"/>
            <w:u w:val="single"/>
          </w:rPr>
          <w:t>Chapter 8. Internationalization</w:t>
        </w:r>
      </w:hyperlink>
    </w:p>
    <w:p>
      <w:pPr>
        <w:pStyle w:val="Normal"/>
        <w:ind w:left="0" w:firstLineChars="0" w:firstLine="0" w:leftChars="200"/>
      </w:pPr>
      <w:hyperlink w:anchor="8_1_The_Locale_Concept">
        <w:r>
          <w:rPr>
            <w:color w:val="0000FF" w:themeColor="hyperlink"/>
            <w:u w:val="single"/>
          </w:rPr>
          <w:t>8.1 The Locale Concept</w:t>
        </w:r>
      </w:hyperlink>
    </w:p>
    <w:p>
      <w:pPr>
        <w:pStyle w:val="Normal"/>
        <w:ind w:left="0" w:firstLineChars="0" w:firstLine="0" w:leftChars="200"/>
      </w:pPr>
      <w:hyperlink w:anchor="8_2_Specifying_a_Locale">
        <w:r>
          <w:rPr>
            <w:color w:val="0000FF" w:themeColor="hyperlink"/>
            <w:u w:val="single"/>
          </w:rPr>
          <w:t>8.2 Specifying a Locale</w:t>
        </w:r>
      </w:hyperlink>
    </w:p>
    <w:p>
      <w:pPr>
        <w:pStyle w:val="Normal"/>
        <w:ind w:left="0" w:firstLineChars="0" w:firstLine="0" w:leftChars="200"/>
      </w:pPr>
      <w:hyperlink w:anchor="8_3_Formatting_Numbers">
        <w:r>
          <w:rPr>
            <w:color w:val="0000FF" w:themeColor="hyperlink"/>
            <w:u w:val="single"/>
          </w:rPr>
          <w:t>8.3 Formatting Numbers</w:t>
        </w:r>
      </w:hyperlink>
    </w:p>
    <w:p>
      <w:pPr>
        <w:pStyle w:val="Normal"/>
        <w:ind w:left="0" w:firstLineChars="0" w:firstLine="0" w:leftChars="200"/>
      </w:pPr>
      <w:hyperlink w:anchor="8_4_Localizing_Dates_and_Times">
        <w:r>
          <w:rPr>
            <w:color w:val="0000FF" w:themeColor="hyperlink"/>
            <w:u w:val="single"/>
          </w:rPr>
          <w:t>8.4 Localizing Dates and Times</w:t>
        </w:r>
      </w:hyperlink>
    </w:p>
    <w:p>
      <w:pPr>
        <w:pStyle w:val="Normal"/>
        <w:ind w:left="0" w:firstLineChars="0" w:firstLine="0" w:leftChars="200"/>
      </w:pPr>
      <w:hyperlink w:anchor="8_5_Collation">
        <w:r>
          <w:rPr>
            <w:color w:val="0000FF" w:themeColor="hyperlink"/>
            <w:u w:val="single"/>
          </w:rPr>
          <w:t>8.5 Collation</w:t>
        </w:r>
      </w:hyperlink>
    </w:p>
    <w:p>
      <w:pPr>
        <w:pStyle w:val="Normal"/>
        <w:ind w:left="0" w:firstLineChars="0" w:firstLine="0" w:leftChars="200"/>
      </w:pPr>
      <w:hyperlink w:anchor="8_6_Other_Locale_Sensitive_Strin">
        <w:r>
          <w:rPr>
            <w:color w:val="0000FF" w:themeColor="hyperlink"/>
            <w:u w:val="single"/>
          </w:rPr>
          <w:t>8.6 Other Locale-Sensitive String Methods</w:t>
        </w:r>
      </w:hyperlink>
    </w:p>
    <w:p>
      <w:pPr>
        <w:pStyle w:val="Normal"/>
        <w:ind w:left="0" w:firstLineChars="0" w:firstLine="0" w:leftChars="200"/>
      </w:pPr>
      <w:hyperlink w:anchor="8_7_Plural_Rules_and_Lists">
        <w:r>
          <w:rPr>
            <w:color w:val="0000FF" w:themeColor="hyperlink"/>
            <w:u w:val="single"/>
          </w:rPr>
          <w:t>8.7 Plural Rules and Lists</w:t>
        </w:r>
      </w:hyperlink>
    </w:p>
    <w:p>
      <w:pPr>
        <w:pStyle w:val="Normal"/>
        <w:ind w:left="0" w:firstLineChars="0" w:firstLine="0" w:leftChars="200"/>
      </w:pPr>
      <w:hyperlink w:anchor="8_8_Miscellaneous_Locale_Feature">
        <w:r>
          <w:rPr>
            <w:color w:val="0000FF" w:themeColor="hyperlink"/>
            <w:u w:val="single"/>
          </w:rPr>
          <w:t>8.8 Miscellaneous Locale Features</w:t>
        </w:r>
      </w:hyperlink>
    </w:p>
    <w:p>
      <w:pPr>
        <w:pStyle w:val="Normal"/>
        <w:ind w:left="0" w:firstLineChars="0" w:firstLine="0" w:leftChars="200"/>
      </w:pPr>
      <w:hyperlink w:anchor="Exercises_7">
        <w:r>
          <w:rPr>
            <w:color w:val="0000FF" w:themeColor="hyperlink"/>
            <w:u w:val="single"/>
          </w:rPr>
          <w:t>Exercises</w:t>
        </w:r>
      </w:hyperlink>
    </w:p>
    <w:p>
      <w:pPr>
        <w:pStyle w:val="Normal"/>
        <w:ind w:left="0" w:firstLineChars="0" w:firstLine="0" w:leftChars="0"/>
      </w:pPr>
      <w:hyperlink w:anchor="Chapter_9__Asynchronous_Programm_2">
        <w:r>
          <w:rPr>
            <w:color w:val="0000FF" w:themeColor="hyperlink"/>
            <w:u w:val="single"/>
          </w:rPr>
          <w:t>Chapter 9. Asynchronous Programming</w:t>
        </w:r>
      </w:hyperlink>
    </w:p>
    <w:p>
      <w:pPr>
        <w:pStyle w:val="Normal"/>
        <w:ind w:left="0" w:firstLineChars="0" w:firstLine="0" w:leftChars="200"/>
      </w:pPr>
      <w:hyperlink w:anchor="9_1_Concurrent_Tasks_in_JavaScri">
        <w:r>
          <w:rPr>
            <w:color w:val="0000FF" w:themeColor="hyperlink"/>
            <w:u w:val="single"/>
          </w:rPr>
          <w:t>9.1 Concurrent Tasks in JavaScript</w:t>
        </w:r>
      </w:hyperlink>
    </w:p>
    <w:p>
      <w:pPr>
        <w:pStyle w:val="Normal"/>
        <w:ind w:left="0" w:firstLineChars="0" w:firstLine="0" w:leftChars="200"/>
      </w:pPr>
      <w:hyperlink w:anchor="9_2_Making_Promises">
        <w:r>
          <w:rPr>
            <w:color w:val="0000FF" w:themeColor="hyperlink"/>
            <w:u w:val="single"/>
          </w:rPr>
          <w:t>9.2 Making Promises</w:t>
        </w:r>
      </w:hyperlink>
    </w:p>
    <w:p>
      <w:pPr>
        <w:pStyle w:val="Normal"/>
        <w:ind w:left="0" w:firstLineChars="0" w:firstLine="0" w:leftChars="200"/>
      </w:pPr>
      <w:hyperlink w:anchor="9_3_Immediately_Settled_Promises">
        <w:r>
          <w:rPr>
            <w:color w:val="0000FF" w:themeColor="hyperlink"/>
            <w:u w:val="single"/>
          </w:rPr>
          <w:t>9.3 Immediately Settled Promises</w:t>
        </w:r>
      </w:hyperlink>
    </w:p>
    <w:p>
      <w:pPr>
        <w:pStyle w:val="Normal"/>
        <w:ind w:left="0" w:firstLineChars="0" w:firstLine="0" w:leftChars="200"/>
      </w:pPr>
      <w:hyperlink w:anchor="9_4_Obtaining_Promise_Results">
        <w:r>
          <w:rPr>
            <w:color w:val="0000FF" w:themeColor="hyperlink"/>
            <w:u w:val="single"/>
          </w:rPr>
          <w:t>9.4 Obtaining Promise Results</w:t>
        </w:r>
      </w:hyperlink>
    </w:p>
    <w:p>
      <w:pPr>
        <w:pStyle w:val="Normal"/>
        <w:ind w:left="0" w:firstLineChars="0" w:firstLine="0" w:leftChars="200"/>
      </w:pPr>
      <w:hyperlink w:anchor="9_5_Promise_Chaining">
        <w:r>
          <w:rPr>
            <w:color w:val="0000FF" w:themeColor="hyperlink"/>
            <w:u w:val="single"/>
          </w:rPr>
          <w:t>9.5 Promise Chaining</w:t>
        </w:r>
      </w:hyperlink>
    </w:p>
    <w:p>
      <w:pPr>
        <w:pStyle w:val="Normal"/>
        <w:ind w:left="0" w:firstLineChars="0" w:firstLine="0" w:leftChars="200"/>
      </w:pPr>
      <w:hyperlink w:anchor="9_6_Rejection_Handling">
        <w:r>
          <w:rPr>
            <w:color w:val="0000FF" w:themeColor="hyperlink"/>
            <w:u w:val="single"/>
          </w:rPr>
          <w:t>9.6 Rejection Handling</w:t>
        </w:r>
      </w:hyperlink>
    </w:p>
    <w:p>
      <w:pPr>
        <w:pStyle w:val="Normal"/>
        <w:ind w:left="0" w:firstLineChars="0" w:firstLine="0" w:leftChars="200"/>
      </w:pPr>
      <w:hyperlink w:anchor="9_7_Executing_Multiple_Promises">
        <w:r>
          <w:rPr>
            <w:color w:val="0000FF" w:themeColor="hyperlink"/>
            <w:u w:val="single"/>
          </w:rPr>
          <w:t>9.7 Executing Multiple Promises</w:t>
        </w:r>
      </w:hyperlink>
    </w:p>
    <w:p>
      <w:pPr>
        <w:pStyle w:val="Normal"/>
        <w:ind w:left="0" w:firstLineChars="0" w:firstLine="0" w:leftChars="200"/>
      </w:pPr>
      <w:hyperlink w:anchor="9_8_Racing_Multiple_Promises">
        <w:r>
          <w:rPr>
            <w:color w:val="0000FF" w:themeColor="hyperlink"/>
            <w:u w:val="single"/>
          </w:rPr>
          <w:t>9.8 Racing Multiple Promises</w:t>
        </w:r>
      </w:hyperlink>
    </w:p>
    <w:p>
      <w:pPr>
        <w:pStyle w:val="Normal"/>
        <w:ind w:left="0" w:firstLineChars="0" w:firstLine="0" w:leftChars="200"/>
      </w:pPr>
      <w:hyperlink w:anchor="9_9_Async_Functions">
        <w:r>
          <w:rPr>
            <w:color w:val="0000FF" w:themeColor="hyperlink"/>
            <w:u w:val="single"/>
          </w:rPr>
          <w:t>9.9 Async Functions</w:t>
        </w:r>
      </w:hyperlink>
    </w:p>
    <w:p>
      <w:pPr>
        <w:pStyle w:val="Normal"/>
        <w:ind w:left="0" w:firstLineChars="0" w:firstLine="0" w:leftChars="200"/>
      </w:pPr>
      <w:hyperlink w:anchor="9_10_Async_Return_Values">
        <w:r>
          <w:rPr>
            <w:color w:val="0000FF" w:themeColor="hyperlink"/>
            <w:u w:val="single"/>
          </w:rPr>
          <w:t>9.10 Async Return Values</w:t>
        </w:r>
      </w:hyperlink>
    </w:p>
    <w:p>
      <w:pPr>
        <w:pStyle w:val="Normal"/>
        <w:ind w:left="0" w:firstLineChars="0" w:firstLine="0" w:leftChars="200"/>
      </w:pPr>
      <w:hyperlink w:anchor="9_11_Concurrent_Await">
        <w:r>
          <w:rPr>
            <w:color w:val="0000FF" w:themeColor="hyperlink"/>
            <w:u w:val="single"/>
          </w:rPr>
          <w:t>9.11 Concurrent Await</w:t>
        </w:r>
      </w:hyperlink>
    </w:p>
    <w:p>
      <w:pPr>
        <w:pStyle w:val="Normal"/>
        <w:ind w:left="0" w:firstLineChars="0" w:firstLine="0" w:leftChars="200"/>
      </w:pPr>
      <w:hyperlink w:anchor="9_12_Exceptions_in_Async_Functio">
        <w:r>
          <w:rPr>
            <w:color w:val="0000FF" w:themeColor="hyperlink"/>
            <w:u w:val="single"/>
          </w:rPr>
          <w:t>9.12 Exceptions in Async Functions</w:t>
        </w:r>
      </w:hyperlink>
    </w:p>
    <w:p>
      <w:pPr>
        <w:pStyle w:val="Normal"/>
        <w:ind w:left="0" w:firstLineChars="0" w:firstLine="0" w:leftChars="200"/>
      </w:pPr>
      <w:hyperlink w:anchor="Exercises_8">
        <w:r>
          <w:rPr>
            <w:color w:val="0000FF" w:themeColor="hyperlink"/>
            <w:u w:val="single"/>
          </w:rPr>
          <w:t>Exercises</w:t>
        </w:r>
      </w:hyperlink>
    </w:p>
    <w:p>
      <w:pPr>
        <w:pStyle w:val="Normal"/>
        <w:ind w:left="0" w:firstLineChars="0" w:firstLine="0" w:leftChars="0"/>
      </w:pPr>
      <w:hyperlink w:anchor="Chapter_10__Modules">
        <w:r>
          <w:rPr>
            <w:color w:val="0000FF" w:themeColor="hyperlink"/>
            <w:u w:val="single"/>
          </w:rPr>
          <w:t>Chapter 10. Modules</w:t>
        </w:r>
      </w:hyperlink>
    </w:p>
    <w:p>
      <w:pPr>
        <w:pStyle w:val="Normal"/>
        <w:ind w:left="0" w:firstLineChars="0" w:firstLine="0" w:leftChars="200"/>
      </w:pPr>
      <w:hyperlink w:anchor="10_1_The_Module_Concept">
        <w:r>
          <w:rPr>
            <w:color w:val="0000FF" w:themeColor="hyperlink"/>
            <w:u w:val="single"/>
          </w:rPr>
          <w:t>10.1 The Module Concept</w:t>
        </w:r>
      </w:hyperlink>
    </w:p>
    <w:p>
      <w:pPr>
        <w:pStyle w:val="Normal"/>
        <w:ind w:left="0" w:firstLineChars="0" w:firstLine="0" w:leftChars="200"/>
      </w:pPr>
      <w:hyperlink w:anchor="10_2_ECMAScript_Modules">
        <w:r>
          <w:rPr>
            <w:color w:val="0000FF" w:themeColor="hyperlink"/>
            <w:u w:val="single"/>
          </w:rPr>
          <w:t>10.2 ECMAScript Modules</w:t>
        </w:r>
      </w:hyperlink>
    </w:p>
    <w:p>
      <w:pPr>
        <w:pStyle w:val="Normal"/>
        <w:ind w:left="0" w:firstLineChars="0" w:firstLine="0" w:leftChars="200"/>
      </w:pPr>
      <w:hyperlink w:anchor="10_3_Default_Imports">
        <w:r>
          <w:rPr>
            <w:color w:val="0000FF" w:themeColor="hyperlink"/>
            <w:u w:val="single"/>
          </w:rPr>
          <w:t>10.3 Default Imports</w:t>
        </w:r>
      </w:hyperlink>
    </w:p>
    <w:p>
      <w:pPr>
        <w:pStyle w:val="Normal"/>
        <w:ind w:left="0" w:firstLineChars="0" w:firstLine="0" w:leftChars="200"/>
      </w:pPr>
      <w:hyperlink w:anchor="10_4_Named_Imports">
        <w:r>
          <w:rPr>
            <w:color w:val="0000FF" w:themeColor="hyperlink"/>
            <w:u w:val="single"/>
          </w:rPr>
          <w:t>10.4 Named Imports</w:t>
        </w:r>
      </w:hyperlink>
    </w:p>
    <w:p>
      <w:pPr>
        <w:pStyle w:val="Normal"/>
        <w:ind w:left="0" w:firstLineChars="0" w:firstLine="0" w:leftChars="200"/>
      </w:pPr>
      <w:hyperlink w:anchor="10_5_Dynamic_Imports">
        <w:r>
          <w:rPr>
            <w:color w:val="0000FF" w:themeColor="hyperlink"/>
            <w:u w:val="single"/>
          </w:rPr>
          <w:t>10.5 Dynamic Imports</w:t>
        </w:r>
      </w:hyperlink>
    </w:p>
    <w:p>
      <w:pPr>
        <w:pStyle w:val="Normal"/>
        <w:ind w:left="0" w:firstLineChars="0" w:firstLine="0" w:leftChars="200"/>
      </w:pPr>
      <w:hyperlink w:anchor="10_6_Exports">
        <w:r>
          <w:rPr>
            <w:color w:val="0000FF" w:themeColor="hyperlink"/>
            <w:u w:val="single"/>
          </w:rPr>
          <w:t>10.6 Exports</w:t>
        </w:r>
      </w:hyperlink>
    </w:p>
    <w:p>
      <w:pPr>
        <w:pStyle w:val="Normal"/>
        <w:ind w:left="0" w:firstLineChars="0" w:firstLine="0" w:leftChars="200"/>
      </w:pPr>
      <w:hyperlink w:anchor="10_7_Packaging_Modules">
        <w:r>
          <w:rPr>
            <w:color w:val="0000FF" w:themeColor="hyperlink"/>
            <w:u w:val="single"/>
          </w:rPr>
          <w:t>10.7 Packaging Modules</w:t>
        </w:r>
      </w:hyperlink>
    </w:p>
    <w:p>
      <w:pPr>
        <w:pStyle w:val="Normal"/>
        <w:ind w:left="0" w:firstLineChars="0" w:firstLine="0" w:leftChars="200"/>
      </w:pPr>
      <w:hyperlink w:anchor="Exercises_9">
        <w:r>
          <w:rPr>
            <w:color w:val="0000FF" w:themeColor="hyperlink"/>
            <w:u w:val="single"/>
          </w:rPr>
          <w:t>Exercises</w:t>
        </w:r>
      </w:hyperlink>
    </w:p>
    <w:p>
      <w:pPr>
        <w:pStyle w:val="Normal"/>
        <w:ind w:left="0" w:firstLineChars="0" w:firstLine="0" w:leftChars="0"/>
      </w:pPr>
      <w:hyperlink w:anchor="Chapter_11__Metaprogramming">
        <w:r>
          <w:rPr>
            <w:color w:val="0000FF" w:themeColor="hyperlink"/>
            <w:u w:val="single"/>
          </w:rPr>
          <w:t>Chapter 11. Metaprogramming</w:t>
        </w:r>
      </w:hyperlink>
    </w:p>
    <w:p>
      <w:pPr>
        <w:pStyle w:val="Normal"/>
        <w:ind w:left="0" w:firstLineChars="0" w:firstLine="0" w:leftChars="200"/>
      </w:pPr>
      <w:hyperlink w:anchor="11_1_Symbols">
        <w:r>
          <w:rPr>
            <w:color w:val="0000FF" w:themeColor="hyperlink"/>
            <w:u w:val="single"/>
          </w:rPr>
          <w:t>11.1 Symbols</w:t>
        </w:r>
      </w:hyperlink>
    </w:p>
    <w:p>
      <w:pPr>
        <w:pStyle w:val="Normal"/>
        <w:ind w:left="0" w:firstLineChars="0" w:firstLine="0" w:leftChars="200"/>
      </w:pPr>
      <w:hyperlink w:anchor="11_2_Customization_with_Symbol_P">
        <w:r>
          <w:rPr>
            <w:color w:val="0000FF" w:themeColor="hyperlink"/>
            <w:u w:val="single"/>
          </w:rPr>
          <w:t>11.2 Customization with Symbol Properties</w:t>
        </w:r>
      </w:hyperlink>
    </w:p>
    <w:p>
      <w:pPr>
        <w:pStyle w:val="Normal"/>
        <w:ind w:left="0" w:firstLineChars="0" w:firstLine="0" w:leftChars="200"/>
      </w:pPr>
      <w:hyperlink w:anchor="11_3_Property_Attributes">
        <w:r>
          <w:rPr>
            <w:color w:val="0000FF" w:themeColor="hyperlink"/>
            <w:u w:val="single"/>
          </w:rPr>
          <w:t>11.3 Property Attributes</w:t>
        </w:r>
      </w:hyperlink>
    </w:p>
    <w:p>
      <w:pPr>
        <w:pStyle w:val="Normal"/>
        <w:ind w:left="0" w:firstLineChars="0" w:firstLine="0" w:leftChars="200"/>
      </w:pPr>
      <w:hyperlink w:anchor="11_4_Enumerating_Properties">
        <w:r>
          <w:rPr>
            <w:color w:val="0000FF" w:themeColor="hyperlink"/>
            <w:u w:val="single"/>
          </w:rPr>
          <w:t>11.4 Enumerating Properties</w:t>
        </w:r>
      </w:hyperlink>
    </w:p>
    <w:p>
      <w:pPr>
        <w:pStyle w:val="Normal"/>
        <w:ind w:left="0" w:firstLineChars="0" w:firstLine="0" w:leftChars="200"/>
      </w:pPr>
      <w:hyperlink w:anchor="11_5_Testing_a_Single_Property">
        <w:r>
          <w:rPr>
            <w:color w:val="0000FF" w:themeColor="hyperlink"/>
            <w:u w:val="single"/>
          </w:rPr>
          <w:t>11.5 Testing a Single Property</w:t>
        </w:r>
      </w:hyperlink>
    </w:p>
    <w:p>
      <w:pPr>
        <w:pStyle w:val="Normal"/>
        <w:ind w:left="0" w:firstLineChars="0" w:firstLine="0" w:leftChars="200"/>
      </w:pPr>
      <w:hyperlink w:anchor="11_6_Protecting_Objects">
        <w:r>
          <w:rPr>
            <w:color w:val="0000FF" w:themeColor="hyperlink"/>
            <w:u w:val="single"/>
          </w:rPr>
          <w:t>11.6 Protecting Objects</w:t>
        </w:r>
      </w:hyperlink>
    </w:p>
    <w:p>
      <w:pPr>
        <w:pStyle w:val="Normal"/>
        <w:ind w:left="0" w:firstLineChars="0" w:firstLine="0" w:leftChars="200"/>
      </w:pPr>
      <w:hyperlink w:anchor="11_7_Creating_or_Updating_Object">
        <w:r>
          <w:rPr>
            <w:color w:val="0000FF" w:themeColor="hyperlink"/>
            <w:u w:val="single"/>
          </w:rPr>
          <w:t>11.7 Creating or Updating Objects</w:t>
        </w:r>
      </w:hyperlink>
    </w:p>
    <w:p>
      <w:pPr>
        <w:pStyle w:val="Normal"/>
        <w:ind w:left="0" w:firstLineChars="0" w:firstLine="0" w:leftChars="200"/>
      </w:pPr>
      <w:hyperlink w:anchor="11_8_Accessing_and_Updating_the">
        <w:r>
          <w:rPr>
            <w:color w:val="0000FF" w:themeColor="hyperlink"/>
            <w:u w:val="single"/>
          </w:rPr>
          <w:t>11.8 Accessing and Updating the Prototype</w:t>
        </w:r>
      </w:hyperlink>
    </w:p>
    <w:p>
      <w:pPr>
        <w:pStyle w:val="Normal"/>
        <w:ind w:left="0" w:firstLineChars="0" w:firstLine="0" w:leftChars="200"/>
      </w:pPr>
      <w:hyperlink w:anchor="11_9_Cloning_Objects">
        <w:r>
          <w:rPr>
            <w:color w:val="0000FF" w:themeColor="hyperlink"/>
            <w:u w:val="single"/>
          </w:rPr>
          <w:t>11.9 Cloning Objects</w:t>
        </w:r>
      </w:hyperlink>
    </w:p>
    <w:p>
      <w:pPr>
        <w:pStyle w:val="Normal"/>
        <w:ind w:left="0" w:firstLineChars="0" w:firstLine="0" w:leftChars="200"/>
      </w:pPr>
      <w:hyperlink w:anchor="11_10_Function_Properties">
        <w:r>
          <w:rPr>
            <w:color w:val="0000FF" w:themeColor="hyperlink"/>
            <w:u w:val="single"/>
          </w:rPr>
          <w:t>11.10 Function Properties</w:t>
        </w:r>
      </w:hyperlink>
    </w:p>
    <w:p>
      <w:pPr>
        <w:pStyle w:val="Normal"/>
        <w:ind w:left="0" w:firstLineChars="0" w:firstLine="0" w:leftChars="200"/>
      </w:pPr>
      <w:hyperlink w:anchor="11_11_Binding_Arguments_and_Invo">
        <w:r>
          <w:rPr>
            <w:color w:val="0000FF" w:themeColor="hyperlink"/>
            <w:u w:val="single"/>
          </w:rPr>
          <w:t>11.11 Binding Arguments and Invoking Methods</w:t>
        </w:r>
      </w:hyperlink>
    </w:p>
    <w:p>
      <w:pPr>
        <w:pStyle w:val="Normal"/>
        <w:ind w:left="0" w:firstLineChars="0" w:firstLine="0" w:leftChars="200"/>
      </w:pPr>
      <w:hyperlink w:anchor="11_12_Proxies">
        <w:r>
          <w:rPr>
            <w:color w:val="0000FF" w:themeColor="hyperlink"/>
            <w:u w:val="single"/>
          </w:rPr>
          <w:t>11.12 Proxies</w:t>
        </w:r>
      </w:hyperlink>
    </w:p>
    <w:p>
      <w:pPr>
        <w:pStyle w:val="Normal"/>
        <w:ind w:left="0" w:firstLineChars="0" w:firstLine="0" w:leftChars="200"/>
      </w:pPr>
      <w:hyperlink w:anchor="11_13_The_Reflect_Class">
        <w:r>
          <w:rPr>
            <w:color w:val="0000FF" w:themeColor="hyperlink"/>
            <w:u w:val="single"/>
          </w:rPr>
          <w:t>11.13 The Reflect Class</w:t>
        </w:r>
      </w:hyperlink>
    </w:p>
    <w:p>
      <w:pPr>
        <w:pStyle w:val="Normal"/>
        <w:ind w:left="0" w:firstLineChars="0" w:firstLine="0" w:leftChars="200"/>
      </w:pPr>
      <w:hyperlink w:anchor="11_14_Proxy_Invariants">
        <w:r>
          <w:rPr>
            <w:color w:val="0000FF" w:themeColor="hyperlink"/>
            <w:u w:val="single"/>
          </w:rPr>
          <w:t>11.14 Proxy Invariants</w:t>
        </w:r>
      </w:hyperlink>
    </w:p>
    <w:p>
      <w:pPr>
        <w:pStyle w:val="Normal"/>
        <w:ind w:left="0" w:firstLineChars="0" w:firstLine="0" w:leftChars="200"/>
      </w:pPr>
      <w:hyperlink w:anchor="Exercises_10">
        <w:r>
          <w:rPr>
            <w:color w:val="0000FF" w:themeColor="hyperlink"/>
            <w:u w:val="single"/>
          </w:rPr>
          <w:t>Exercises</w:t>
        </w:r>
      </w:hyperlink>
    </w:p>
    <w:p>
      <w:pPr>
        <w:pStyle w:val="Normal"/>
        <w:ind w:left="0" w:firstLineChars="0" w:firstLine="0" w:leftChars="0"/>
      </w:pPr>
      <w:hyperlink w:anchor="Chapter_12__Iterators_and_Genera_2">
        <w:r>
          <w:rPr>
            <w:color w:val="0000FF" w:themeColor="hyperlink"/>
            <w:u w:val="single"/>
          </w:rPr>
          <w:t>Chapter 12. Iterators and Generators</w:t>
        </w:r>
      </w:hyperlink>
    </w:p>
    <w:p>
      <w:pPr>
        <w:pStyle w:val="Normal"/>
        <w:ind w:left="0" w:firstLineChars="0" w:firstLine="0" w:leftChars="200"/>
      </w:pPr>
      <w:hyperlink w:anchor="12_1_Iterable_Values">
        <w:r>
          <w:rPr>
            <w:color w:val="0000FF" w:themeColor="hyperlink"/>
            <w:u w:val="single"/>
          </w:rPr>
          <w:t>12.1 Iterable Values</w:t>
        </w:r>
      </w:hyperlink>
    </w:p>
    <w:p>
      <w:pPr>
        <w:pStyle w:val="Normal"/>
        <w:ind w:left="0" w:firstLineChars="0" w:firstLine="0" w:leftChars="200"/>
      </w:pPr>
      <w:hyperlink w:anchor="12_2_Implementing_an_Iterable">
        <w:r>
          <w:rPr>
            <w:color w:val="0000FF" w:themeColor="hyperlink"/>
            <w:u w:val="single"/>
          </w:rPr>
          <w:t>12.2 Implementing an Iterable</w:t>
        </w:r>
      </w:hyperlink>
    </w:p>
    <w:p>
      <w:pPr>
        <w:pStyle w:val="Normal"/>
        <w:ind w:left="0" w:firstLineChars="0" w:firstLine="0" w:leftChars="200"/>
      </w:pPr>
      <w:hyperlink w:anchor="12_3_Closeable_Iterators">
        <w:r>
          <w:rPr>
            <w:color w:val="0000FF" w:themeColor="hyperlink"/>
            <w:u w:val="single"/>
          </w:rPr>
          <w:t>12.3 Closeable Iterators</w:t>
        </w:r>
      </w:hyperlink>
    </w:p>
    <w:p>
      <w:pPr>
        <w:pStyle w:val="Normal"/>
        <w:ind w:left="0" w:firstLineChars="0" w:firstLine="0" w:leftChars="200"/>
      </w:pPr>
      <w:hyperlink w:anchor="12_4_Generators">
        <w:r>
          <w:rPr>
            <w:color w:val="0000FF" w:themeColor="hyperlink"/>
            <w:u w:val="single"/>
          </w:rPr>
          <w:t>12.4 Generators</w:t>
        </w:r>
      </w:hyperlink>
    </w:p>
    <w:p>
      <w:pPr>
        <w:pStyle w:val="Normal"/>
        <w:ind w:left="0" w:firstLineChars="0" w:firstLine="0" w:leftChars="200"/>
      </w:pPr>
      <w:hyperlink w:anchor="12_5_Nested_Yield">
        <w:r>
          <w:rPr>
            <w:color w:val="0000FF" w:themeColor="hyperlink"/>
            <w:u w:val="single"/>
          </w:rPr>
          <w:t>12.5 Nested Yield</w:t>
        </w:r>
      </w:hyperlink>
    </w:p>
    <w:p>
      <w:pPr>
        <w:pStyle w:val="Normal"/>
        <w:ind w:left="0" w:firstLineChars="0" w:firstLine="0" w:leftChars="200"/>
      </w:pPr>
      <w:hyperlink w:anchor="12_6_Generators_as_Consumers">
        <w:r>
          <w:rPr>
            <w:color w:val="0000FF" w:themeColor="hyperlink"/>
            <w:u w:val="single"/>
          </w:rPr>
          <w:t>12.6 Generators as Consumers</w:t>
        </w:r>
      </w:hyperlink>
    </w:p>
    <w:p>
      <w:pPr>
        <w:pStyle w:val="Normal"/>
        <w:ind w:left="0" w:firstLineChars="0" w:firstLine="0" w:leftChars="200"/>
      </w:pPr>
      <w:hyperlink w:anchor="12_7_Generators_and_Asynchronous">
        <w:r>
          <w:rPr>
            <w:color w:val="0000FF" w:themeColor="hyperlink"/>
            <w:u w:val="single"/>
          </w:rPr>
          <w:t>12.7 Generators and Asynchronous Processing</w:t>
        </w:r>
      </w:hyperlink>
    </w:p>
    <w:p>
      <w:pPr>
        <w:pStyle w:val="Normal"/>
        <w:ind w:left="0" w:firstLineChars="0" w:firstLine="0" w:leftChars="200"/>
      </w:pPr>
      <w:hyperlink w:anchor="12_8_Async_Generators_and_Iterat">
        <w:r>
          <w:rPr>
            <w:color w:val="0000FF" w:themeColor="hyperlink"/>
            <w:u w:val="single"/>
          </w:rPr>
          <w:t>12.8 Async Generators and Iterators</w:t>
        </w:r>
      </w:hyperlink>
    </w:p>
    <w:p>
      <w:pPr>
        <w:pStyle w:val="Normal"/>
        <w:ind w:left="0" w:firstLineChars="0" w:firstLine="0" w:leftChars="200"/>
      </w:pPr>
      <w:hyperlink w:anchor="Exercises_11">
        <w:r>
          <w:rPr>
            <w:color w:val="0000FF" w:themeColor="hyperlink"/>
            <w:u w:val="single"/>
          </w:rPr>
          <w:t>Exercises</w:t>
        </w:r>
      </w:hyperlink>
    </w:p>
    <w:p>
      <w:pPr>
        <w:pStyle w:val="Normal"/>
        <w:ind w:left="0" w:firstLineChars="0" w:firstLine="0" w:leftChars="0"/>
      </w:pPr>
      <w:hyperlink w:anchor="Chapter_13__An_Introduction_to_T_2">
        <w:r>
          <w:rPr>
            <w:color w:val="0000FF" w:themeColor="hyperlink"/>
            <w:u w:val="single"/>
          </w:rPr>
          <w:t>Chapter 13. An Introduction to Typescript</w:t>
        </w:r>
      </w:hyperlink>
    </w:p>
    <w:p>
      <w:pPr>
        <w:pStyle w:val="Normal"/>
        <w:ind w:left="0" w:firstLineChars="0" w:firstLine="0" w:leftChars="200"/>
      </w:pPr>
      <w:hyperlink w:anchor="13_1_Type_Annotations">
        <w:r>
          <w:rPr>
            <w:color w:val="0000FF" w:themeColor="hyperlink"/>
            <w:u w:val="single"/>
          </w:rPr>
          <w:t>13.1 Type Annotations</w:t>
        </w:r>
      </w:hyperlink>
    </w:p>
    <w:p>
      <w:pPr>
        <w:pStyle w:val="Normal"/>
        <w:ind w:left="0" w:firstLineChars="0" w:firstLine="0" w:leftChars="200"/>
      </w:pPr>
      <w:hyperlink w:anchor="13_2_Running_TypeScript">
        <w:r>
          <w:rPr>
            <w:color w:val="0000FF" w:themeColor="hyperlink"/>
            <w:u w:val="single"/>
          </w:rPr>
          <w:t>13.2 Running TypeScript</w:t>
        </w:r>
      </w:hyperlink>
    </w:p>
    <w:p>
      <w:pPr>
        <w:pStyle w:val="Normal"/>
        <w:ind w:left="0" w:firstLineChars="0" w:firstLine="0" w:leftChars="200"/>
      </w:pPr>
      <w:hyperlink w:anchor="13_3_Type_Terminology">
        <w:r>
          <w:rPr>
            <w:color w:val="0000FF" w:themeColor="hyperlink"/>
            <w:u w:val="single"/>
          </w:rPr>
          <w:t>13.3 Type Terminology</w:t>
        </w:r>
      </w:hyperlink>
    </w:p>
    <w:p>
      <w:pPr>
        <w:pStyle w:val="Normal"/>
        <w:ind w:left="0" w:firstLineChars="0" w:firstLine="0" w:leftChars="200"/>
      </w:pPr>
      <w:hyperlink w:anchor="13_4_Primitive_Types">
        <w:r>
          <w:rPr>
            <w:color w:val="0000FF" w:themeColor="hyperlink"/>
            <w:u w:val="single"/>
          </w:rPr>
          <w:t>13.4 Primitive Types</w:t>
        </w:r>
      </w:hyperlink>
    </w:p>
    <w:p>
      <w:pPr>
        <w:pStyle w:val="Normal"/>
        <w:ind w:left="0" w:firstLineChars="0" w:firstLine="0" w:leftChars="200"/>
      </w:pPr>
      <w:hyperlink w:anchor="13_5_Composite_Types">
        <w:r>
          <w:rPr>
            <w:color w:val="0000FF" w:themeColor="hyperlink"/>
            <w:u w:val="single"/>
          </w:rPr>
          <w:t>13.5 Composite Types</w:t>
        </w:r>
      </w:hyperlink>
    </w:p>
    <w:p>
      <w:pPr>
        <w:pStyle w:val="Normal"/>
        <w:ind w:left="0" w:firstLineChars="0" w:firstLine="0" w:leftChars="200"/>
      </w:pPr>
      <w:hyperlink w:anchor="13_6_Type_Inference">
        <w:r>
          <w:rPr>
            <w:color w:val="0000FF" w:themeColor="hyperlink"/>
            <w:u w:val="single"/>
          </w:rPr>
          <w:t>13.6 Type Inference</w:t>
        </w:r>
      </w:hyperlink>
    </w:p>
    <w:p>
      <w:pPr>
        <w:pStyle w:val="Normal"/>
        <w:ind w:left="0" w:firstLineChars="0" w:firstLine="0" w:leftChars="200"/>
      </w:pPr>
      <w:hyperlink w:anchor="13_7_Subtypes">
        <w:r>
          <w:rPr>
            <w:color w:val="0000FF" w:themeColor="hyperlink"/>
            <w:u w:val="single"/>
          </w:rPr>
          <w:t>13.7 Subtypes</w:t>
        </w:r>
      </w:hyperlink>
    </w:p>
    <w:p>
      <w:pPr>
        <w:pStyle w:val="Normal"/>
        <w:ind w:left="0" w:firstLineChars="0" w:firstLine="0" w:leftChars="200"/>
      </w:pPr>
      <w:hyperlink w:anchor="13_8_Classes">
        <w:r>
          <w:rPr>
            <w:color w:val="0000FF" w:themeColor="hyperlink"/>
            <w:u w:val="single"/>
          </w:rPr>
          <w:t>13.8 Classes</w:t>
        </w:r>
      </w:hyperlink>
    </w:p>
    <w:p>
      <w:pPr>
        <w:pStyle w:val="Normal"/>
        <w:ind w:left="0" w:firstLineChars="0" w:firstLine="0" w:leftChars="200"/>
      </w:pPr>
      <w:hyperlink w:anchor="13_9_Structural_Typing">
        <w:r>
          <w:rPr>
            <w:color w:val="0000FF" w:themeColor="hyperlink"/>
            <w:u w:val="single"/>
          </w:rPr>
          <w:t>13.9 Structural Typing</w:t>
        </w:r>
      </w:hyperlink>
    </w:p>
    <w:p>
      <w:pPr>
        <w:pStyle w:val="Normal"/>
        <w:ind w:left="0" w:firstLineChars="0" w:firstLine="0" w:leftChars="200"/>
      </w:pPr>
      <w:hyperlink w:anchor="13_10_Interfaces">
        <w:r>
          <w:rPr>
            <w:color w:val="0000FF" w:themeColor="hyperlink"/>
            <w:u w:val="single"/>
          </w:rPr>
          <w:t>13.10 Interfaces</w:t>
        </w:r>
      </w:hyperlink>
    </w:p>
    <w:p>
      <w:pPr>
        <w:pStyle w:val="Normal"/>
        <w:ind w:left="0" w:firstLineChars="0" w:firstLine="0" w:leftChars="200"/>
      </w:pPr>
      <w:hyperlink w:anchor="13_11_Indexed_Properties">
        <w:r>
          <w:rPr>
            <w:color w:val="0000FF" w:themeColor="hyperlink"/>
            <w:u w:val="single"/>
          </w:rPr>
          <w:t>13.11 Indexed Properties</w:t>
        </w:r>
      </w:hyperlink>
    </w:p>
    <w:p>
      <w:pPr>
        <w:pStyle w:val="Normal"/>
        <w:ind w:left="0" w:firstLineChars="0" w:firstLine="0" w:leftChars="200"/>
      </w:pPr>
      <w:hyperlink w:anchor="13_12_Complex_Function_Parameter">
        <w:r>
          <w:rPr>
            <w:color w:val="0000FF" w:themeColor="hyperlink"/>
            <w:u w:val="single"/>
          </w:rPr>
          <w:t>13.12 Complex Function Parameters</w:t>
        </w:r>
      </w:hyperlink>
    </w:p>
    <w:p>
      <w:pPr>
        <w:pStyle w:val="Normal"/>
        <w:ind w:left="0" w:firstLineChars="0" w:firstLine="0" w:leftChars="200"/>
      </w:pPr>
      <w:hyperlink w:anchor="13_13_Generic_Programming">
        <w:r>
          <w:rPr>
            <w:color w:val="0000FF" w:themeColor="hyperlink"/>
            <w:u w:val="single"/>
          </w:rPr>
          <w:t>13.13 Generic Programming</w:t>
        </w:r>
      </w:hyperlink>
    </w:p>
    <w:p>
      <w:pPr>
        <w:pStyle w:val="Normal"/>
        <w:ind w:left="0" w:firstLineChars="0" w:firstLine="0" w:leftChars="200"/>
      </w:pPr>
      <w:hyperlink w:anchor="Exercises_12">
        <w:r>
          <w:rPr>
            <w:color w:val="0000FF" w:themeColor="hyperlink"/>
            <w:u w:val="single"/>
          </w:rPr>
          <w:t>Exercises</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Code_Snippets">
        <w:r>
          <w:rPr>
            <w:color w:val="0000FF" w:themeColor="hyperlink"/>
            <w:u w:val="single"/>
          </w:rPr>
          <w:t>Code Snippets</w:t>
        </w:r>
      </w:hyperlink>
      <w:r>
        <w:fldChar w:fldCharType="end"/>
      </w:r>
    </w:p>
    <w:p>
      <w:bookmarkStart w:id="1" w:name="sbo_rt_content"/>
      <w:bookmarkStart w:id="2" w:name="cover"/>
      <w:bookmarkStart w:id="3" w:name="book_content"/>
      <w:pPr>
        <w:pStyle w:val="Para 29"/>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56642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330700" cy="5664200"/>
                    </a:xfrm>
                    <a:prstGeom prst="rect">
                      <a:avLst/>
                    </a:prstGeom>
                  </pic:spPr>
                </pic:pic>
              </a:graphicData>
            </a:graphic>
          </wp:anchor>
        </w:drawing>
      </w:r>
      <w:bookmarkEnd w:id="1"/>
      <w:bookmarkEnd w:id="2"/>
      <w:bookmarkEnd w:id="3"/>
    </w:p>
    <w:p>
      <w:bookmarkStart w:id="4" w:name="About_This_eBook_ePUB_is_an_open_1"/>
      <w:bookmarkStart w:id="5" w:name="About_This_eBook_ePUB_is_an_open"/>
      <w:bookmarkStart w:id="6" w:name="About_This_eBook"/>
      <w:bookmarkStart w:id="7" w:name="Top_of_pref00_xhtml"/>
      <w:pPr>
        <w:keepNext/>
        <w:pStyle w:val="Heading 2"/>
        <w:pageBreakBefore w:val="on"/>
      </w:pPr>
      <w:r>
        <w:t>About This eBook</w:t>
      </w:r>
      <w:bookmarkEnd w:id="4"/>
      <w:bookmarkEnd w:id="5"/>
      <w:bookmarkEnd w:id="6"/>
      <w:bookmarkEnd w:id="7"/>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8" w:name="Top_of_halftitle_xhtml"/>
      <w:bookmarkStart w:id="9" w:name="Modern_JavaScript_for_the_Impati"/>
      <w:bookmarkStart w:id="10" w:name="Modern_JavaScript_for_the_Impati_1"/>
      <w:bookmarkStart w:id="11" w:name="Modern_JavaScript_for_the_Impati_2"/>
      <w:pPr>
        <w:keepNext/>
        <w:pStyle w:val="Heading 1"/>
        <w:pageBreakBefore w:val="on"/>
      </w:pPr>
      <w:r>
        <w:bookmarkStart w:id="12" w:name="page_i"/>
        <w:t/>
        <w:bookmarkEnd w:id="12"/>
        <w:t>Modern JavaScript for the Impatient</w:t>
        <w:bookmarkStart w:id="13" w:name="page_ii"/>
        <w:t/>
        <w:bookmarkEnd w:id="13"/>
      </w:r>
      <w:bookmarkEnd w:id="8"/>
      <w:bookmarkEnd w:id="9"/>
      <w:bookmarkEnd w:id="10"/>
      <w:bookmarkEnd w:id="11"/>
    </w:p>
    <w:p>
      <w:bookmarkStart w:id="14" w:name="Top_of_title_xhtml"/>
      <w:bookmarkStart w:id="15" w:name="Modern_JavaScript_for_the_Impati_5"/>
      <w:bookmarkStart w:id="16" w:name="Modern_JavaScript_for_the_Impati_3"/>
      <w:bookmarkStart w:id="17" w:name="Modern_JavaScript_for_the_Impati_4"/>
      <w:pPr>
        <w:keepNext/>
        <w:pStyle w:val="Heading 1"/>
        <w:pageBreakBefore w:val="on"/>
      </w:pPr>
      <w:r>
        <w:bookmarkStart w:id="18" w:name="page_iii"/>
        <w:t/>
        <w:bookmarkEnd w:id="18"/>
        <w:t>Modern JavaScript for the Impatient</w:t>
      </w:r>
      <w:bookmarkEnd w:id="14"/>
      <w:bookmarkEnd w:id="15"/>
      <w:bookmarkEnd w:id="16"/>
      <w:bookmarkEnd w:id="17"/>
    </w:p>
    <w:p>
      <w:pPr>
        <w:pStyle w:val="Normal"/>
      </w:pPr>
      <w:r>
        <w:t>Cay S. Horstmann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68400" cy="139700"/>
            <wp:effectExtent l="0" r="0" t="0" b="0"/>
            <wp:wrapTopAndBottom/>
            <wp:docPr id="2" name="pub.jpg" descr="Images"/>
            <wp:cNvGraphicFramePr>
              <a:graphicFrameLocks noChangeAspect="1"/>
            </wp:cNvGraphicFramePr>
            <a:graphic>
              <a:graphicData uri="http://schemas.openxmlformats.org/drawingml/2006/picture">
                <pic:pic>
                  <pic:nvPicPr>
                    <pic:cNvPr id="0" name="pub.jpg" descr="Images"/>
                    <pic:cNvPicPr/>
                  </pic:nvPicPr>
                  <pic:blipFill>
                    <a:blip r:embed="rId6"/>
                    <a:stretch>
                      <a:fillRect/>
                    </a:stretch>
                  </pic:blipFill>
                  <pic:spPr>
                    <a:xfrm>
                      <a:off x="0" y="0"/>
                      <a:ext cx="1168400" cy="139700"/>
                    </a:xfrm>
                    <a:prstGeom prst="rect">
                      <a:avLst/>
                    </a:prstGeom>
                  </pic:spPr>
                </pic:pic>
              </a:graphicData>
            </a:graphic>
          </wp:anchor>
        </w:drawing>
      </w:r>
    </w:p>
    <w:p>
      <w:pPr>
        <w:pStyle w:val="Normal"/>
      </w:pPr>
      <w:r>
        <w:t>Boston • Columbus • New York • San Francisco • Amsterdam • Cape Town</w:t>
        <w:br w:clear="none"/>
        <w:t xml:space="preserve"> Dubai • London • Madrid • Milan • Munich • Paris • Montreal • Toronto • Delhi • Mexico City</w:t>
        <w:br w:clear="none"/>
        <w:t xml:space="preserve"> São Paulo • Sydney • Hong Kong • Seoul • Singapore • Taipei • Tokyo</w:t>
      </w:r>
    </w:p>
    <w:p>
      <w:bookmarkStart w:id="19" w:name="Top_of_copyright_xhtml"/>
      <w:bookmarkStart w:id="20" w:name="Many_of_the_designations_used_by"/>
      <w:bookmarkStart w:id="21" w:name="Many_of_the_designations_used_by_1"/>
      <w:bookmarkStart w:id="22" w:name="Many_of_the_designations_used_by_2"/>
      <w:pPr>
        <w:pStyle w:val="Normal"/>
        <w:pageBreakBefore w:val="on"/>
      </w:pPr>
      <w:r>
        <w:bookmarkStart w:id="23" w:name="page_iv"/>
        <w:t/>
        <w:bookmarkEnd w:id="23"/>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bookmarkEnd w:id="19"/>
      <w:bookmarkEnd w:id="20"/>
      <w:bookmarkEnd w:id="21"/>
      <w:bookmarkEnd w:id="22"/>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1"/>
        </w:rPr>
        <w:t>corpsales@pearsoned.com</w:t>
      </w:r>
      <w:r>
        <w:t xml:space="preserve"> or (800) 382-3419.</w:t>
      </w:r>
    </w:p>
    <w:p>
      <w:pPr>
        <w:pStyle w:val="Normal"/>
      </w:pPr>
      <w:r>
        <w:t xml:space="preserve">For government sales inquiries, please contact </w:t>
      </w:r>
      <w:r>
        <w:rPr>
          <w:rStyle w:val="Text1"/>
        </w:rPr>
        <w:t>governmentsales@pearsoned.com</w:t>
      </w:r>
      <w:r>
        <w:t>.</w:t>
      </w:r>
    </w:p>
    <w:p>
      <w:pPr>
        <w:pStyle w:val="Normal"/>
      </w:pPr>
      <w:r>
        <w:t xml:space="preserve">For questions about sales outside the United States, please contact </w:t>
      </w:r>
      <w:r>
        <w:rPr>
          <w:rStyle w:val="Text1"/>
        </w:rPr>
        <w:t>intlcs@pearson.com</w:t>
      </w:r>
      <w:r>
        <w:t>.</w:t>
      </w:r>
    </w:p>
    <w:p>
      <w:pPr>
        <w:pStyle w:val="Normal"/>
      </w:pPr>
      <w:r>
        <w:t xml:space="preserve">Visit us on the Web: </w:t>
      </w:r>
      <w:hyperlink r:id="rId916">
        <w:r>
          <w:rPr>
            <w:rStyle w:val="Text1"/>
          </w:rPr>
          <w:t>informit.com/aw</w:t>
        </w:r>
      </w:hyperlink>
    </w:p>
    <w:p>
      <w:pPr>
        <w:pStyle w:val="Para 19"/>
      </w:pPr>
      <w:r>
        <w:t>Library of Congress Control Number</w:t>
      </w:r>
      <w:r>
        <w:rPr>
          <w:rStyle w:val="Text4"/>
        </w:rPr>
        <w:t>: 2020934310</w:t>
      </w:r>
    </w:p>
    <w:p>
      <w:pPr>
        <w:pStyle w:val="Normal"/>
      </w:pPr>
      <w:r>
        <w:t>Copyright © 2020 Pearson Education, Inc.</w:t>
      </w:r>
    </w:p>
    <w:p>
      <w:pPr>
        <w:pStyle w:val="Normal"/>
      </w:pPr>
      <w:r>
        <w:t>Cover illustration: Morphart Creation / Shutterstock</w:t>
      </w:r>
    </w:p>
    <w:p>
      <w:pPr>
        <w:pStyle w:val="Normal"/>
      </w:pPr>
      <w:r>
        <w:t xml:space="preserve">All rights reserved.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917">
        <w:r>
          <w:rPr>
            <w:rStyle w:val="Text1"/>
          </w:rPr>
          <w:t>www.pearson.com/permissions/</w:t>
        </w:r>
      </w:hyperlink>
      <w:r>
        <w:t>.</w:t>
      </w:r>
    </w:p>
    <w:p>
      <w:pPr>
        <w:pStyle w:val="Normal"/>
      </w:pPr>
      <w:r>
        <w:t>ISBN-13: 978-0-13-650214-2</w:t>
        <w:br w:clear="none"/>
        <w:t xml:space="preserve"> ISBN-10: 0-13-650214-8</w:t>
      </w:r>
    </w:p>
    <w:p>
      <w:pPr>
        <w:pStyle w:val="Para 30"/>
      </w:pPr>
      <w:r>
        <w:t>ScoutAutomatedPrintCode</w:t>
      </w:r>
    </w:p>
    <w:p>
      <w:bookmarkStart w:id="24" w:name="To_Chi__the_most_patient_person_2"/>
      <w:bookmarkStart w:id="25" w:name="To_Chi__the_most_patient_person_1"/>
      <w:bookmarkStart w:id="26" w:name="Top_of_dedication_xhtml"/>
      <w:bookmarkStart w:id="27" w:name="To_Chi__the_most_patient_person"/>
      <w:pPr>
        <w:pStyle w:val="Para 19"/>
        <w:pageBreakBefore w:val="on"/>
      </w:pPr>
      <w:r>
        <w:rPr>
          <w:rStyle w:val="Text4"/>
        </w:rPr>
        <w:bookmarkStart w:id="28" w:name="page_v"/>
        <w:t/>
        <w:bookmarkEnd w:id="28"/>
      </w:r>
      <w:r>
        <w:t>To Chi—the most patient person in my life.</w:t>
      </w:r>
      <w:r>
        <w:rPr>
          <w:rStyle w:val="Text4"/>
        </w:rPr>
        <w:bookmarkStart w:id="29" w:name="page_vi"/>
        <w:t/>
        <w:bookmarkEnd w:id="29"/>
      </w:r>
      <w:bookmarkEnd w:id="24"/>
      <w:bookmarkEnd w:id="25"/>
      <w:bookmarkEnd w:id="26"/>
      <w:bookmarkEnd w:id="27"/>
    </w:p>
    <w:p>
      <w:bookmarkStart w:id="30" w:name="Top_of_toc_xhtml"/>
      <w:bookmarkStart w:id="31" w:name="Contents_Preface_About_the_Autho"/>
      <w:bookmarkStart w:id="32" w:name="Contents_Preface_About_the_Autho_1"/>
      <w:bookmarkStart w:id="33" w:name="Contents"/>
      <w:pPr>
        <w:keepNext/>
        <w:pStyle w:val="Para 21"/>
        <w:pageBreakBefore w:val="on"/>
      </w:pPr>
      <w:r>
        <w:bookmarkStart w:id="34" w:name="page_vii"/>
        <w:t/>
        <w:bookmarkEnd w:id="34"/>
        <w:t>Contents</w:t>
      </w:r>
      <w:bookmarkEnd w:id="30"/>
      <w:bookmarkEnd w:id="31"/>
      <w:bookmarkEnd w:id="32"/>
      <w:bookmarkEnd w:id="33"/>
    </w:p>
    <w:p>
      <w:pPr>
        <w:pStyle w:val="Para 05"/>
      </w:pPr>
      <w:hyperlink w:anchor="Preface">
        <w:r>
          <w:t>Preface</w:t>
        </w:r>
      </w:hyperlink>
    </w:p>
    <w:p>
      <w:pPr>
        <w:pStyle w:val="Para 05"/>
      </w:pPr>
      <w:hyperlink w:anchor="About_the_Author">
        <w:r>
          <w:t>About the Author</w:t>
        </w:r>
      </w:hyperlink>
    </w:p>
    <w:p>
      <w:pPr>
        <w:pStyle w:val="Para 05"/>
      </w:pPr>
      <w:hyperlink w:anchor="Chapter_1__Values_and_Variables_2">
        <w:r>
          <w:t>1 Values and Variables</w:t>
        </w:r>
      </w:hyperlink>
      <w:r>
        <w:rPr>
          <w:rStyle w:val="Text11"/>
        </w:rPr>
        <w:t xml:space="preserve"> </w:t>
        <w:drawing>
          <wp:inline>
            <wp:extent cx="215900" cy="215900"/>
            <wp:effectExtent l="0" r="0" t="0" b="0"/>
            <wp:docPr id="3"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1_1_Running_JavaScript">
        <w:r>
          <w:t>1.1 Running JavaScript</w:t>
        </w:r>
      </w:hyperlink>
    </w:p>
    <w:p>
      <w:pPr>
        <w:pStyle w:val="Para 05"/>
      </w:pPr>
      <w:hyperlink w:anchor="1_2_Types_and_the_typeof_Operato">
        <w:r>
          <w:t xml:space="preserve">1.2 Types and the </w:t>
        </w:r>
      </w:hyperlink>
      <w:hyperlink w:anchor="1_2_Types_and_the_typeof_Operato">
        <w:r>
          <w:rPr>
            <w:rStyle w:val="Text0"/>
          </w:rPr>
          <w:t>typeof</w:t>
        </w:r>
      </w:hyperlink>
      <w:hyperlink w:anchor="1_2_Types_and_the_typeof_Operato">
        <w:r>
          <w:t xml:space="preserve"> Operator</w:t>
        </w:r>
      </w:hyperlink>
    </w:p>
    <w:p>
      <w:pPr>
        <w:pStyle w:val="Para 05"/>
      </w:pPr>
      <w:hyperlink w:anchor="1_3_Comments">
        <w:r>
          <w:t>1.3 Comments</w:t>
        </w:r>
      </w:hyperlink>
    </w:p>
    <w:p>
      <w:pPr>
        <w:pStyle w:val="Para 05"/>
      </w:pPr>
      <w:hyperlink w:anchor="1_4_Variable_Declarations">
        <w:r>
          <w:t>1.4 Variable Declarations</w:t>
        </w:r>
      </w:hyperlink>
    </w:p>
    <w:p>
      <w:pPr>
        <w:pStyle w:val="Para 05"/>
      </w:pPr>
      <w:hyperlink w:anchor="1_5_Identifiers">
        <w:r>
          <w:t>1.5 Identifiers</w:t>
        </w:r>
      </w:hyperlink>
    </w:p>
    <w:p>
      <w:pPr>
        <w:pStyle w:val="Para 05"/>
      </w:pPr>
      <w:hyperlink w:anchor="1_6_Numbers">
        <w:r>
          <w:t>1.6 Numbers</w:t>
        </w:r>
      </w:hyperlink>
    </w:p>
    <w:p>
      <w:pPr>
        <w:pStyle w:val="Para 05"/>
      </w:pPr>
      <w:hyperlink w:anchor="1_7_Arithmetic_Operators">
        <w:r>
          <w:t>1.7 Arithmetic Operators</w:t>
        </w:r>
      </w:hyperlink>
    </w:p>
    <w:p>
      <w:pPr>
        <w:pStyle w:val="Para 05"/>
      </w:pPr>
      <w:hyperlink w:anchor="1_8_Boolean_Values">
        <w:r>
          <w:t>1.8 Boolean Values</w:t>
        </w:r>
      </w:hyperlink>
    </w:p>
    <w:p>
      <w:pPr>
        <w:pStyle w:val="Para 26"/>
      </w:pPr>
      <w:hyperlink w:anchor="1_9_null_and_undefined">
        <w:r>
          <w:rPr>
            <w:rStyle w:val="Text3"/>
          </w:rPr>
          <w:t xml:space="preserve">1.9 </w:t>
        </w:r>
      </w:hyperlink>
      <w:hyperlink w:anchor="1_9_null_and_undefined">
        <w:r>
          <w:t>null</w:t>
        </w:r>
      </w:hyperlink>
      <w:hyperlink w:anchor="1_9_null_and_undefined">
        <w:r>
          <w:rPr>
            <w:rStyle w:val="Text3"/>
          </w:rPr>
          <w:t xml:space="preserve"> and </w:t>
        </w:r>
      </w:hyperlink>
      <w:hyperlink w:anchor="1_9_null_and_undefined">
        <w:r>
          <w:t>undefined</w:t>
        </w:r>
      </w:hyperlink>
    </w:p>
    <w:p>
      <w:pPr>
        <w:pStyle w:val="Para 05"/>
      </w:pPr>
      <w:hyperlink w:anchor="1_10_String_Literals">
        <w:r>
          <w:t>1.10 String Literals</w:t>
        </w:r>
      </w:hyperlink>
    </w:p>
    <w:p>
      <w:pPr>
        <w:pStyle w:val="Para 05"/>
      </w:pPr>
      <w:hyperlink w:anchor="1_11_Template_Literals">
        <w:r>
          <w:t>1.11 Template Literals</w:t>
        </w:r>
      </w:hyperlink>
    </w:p>
    <w:p>
      <w:pPr>
        <w:pStyle w:val="Para 05"/>
      </w:pPr>
      <w:hyperlink w:anchor="1_12_Objects">
        <w:r>
          <w:t>1.12 Objects</w:t>
        </w:r>
      </w:hyperlink>
    </w:p>
    <w:p>
      <w:pPr>
        <w:pStyle w:val="Para 05"/>
      </w:pPr>
      <w:hyperlink w:anchor="1_13_Object_Literal_Syntax">
        <w:r>
          <w:t>1.13 Object Literal Syntax</w:t>
        </w:r>
      </w:hyperlink>
      <w:r>
        <w:rPr>
          <w:rStyle w:val="Text11"/>
        </w:rPr>
        <w:t xml:space="preserve"> </w:t>
        <w:drawing>
          <wp:inline>
            <wp:extent cx="139700" cy="139700"/>
            <wp:effectExtent l="0" r="0" t="0" b="0"/>
            <wp:docPr id="4"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1_14_Arrays">
        <w:r>
          <w:t>1.14 Arrays</w:t>
        </w:r>
      </w:hyperlink>
      <w:r>
        <w:rPr>
          <w:rStyle w:val="Text11"/>
        </w:rPr>
        <w:bookmarkStart w:id="35" w:name="page_viii"/>
        <w:t/>
        <w:bookmarkEnd w:id="35"/>
      </w:r>
    </w:p>
    <w:p>
      <w:pPr>
        <w:pStyle w:val="Para 05"/>
      </w:pPr>
      <w:hyperlink w:anchor="1_15_JSON">
        <w:r>
          <w:t>1.15 JSON</w:t>
        </w:r>
      </w:hyperlink>
    </w:p>
    <w:p>
      <w:pPr>
        <w:pStyle w:val="Para 05"/>
      </w:pPr>
      <w:hyperlink w:anchor="1_16_Destructuring">
        <w:r>
          <w:t>1.16 Destructuring</w:t>
        </w:r>
      </w:hyperlink>
      <w:r>
        <w:rPr>
          <w:rStyle w:val="Text11"/>
        </w:rPr>
        <w:t xml:space="preserve"> </w:t>
        <w:drawing>
          <wp:inline>
            <wp:extent cx="139700" cy="139700"/>
            <wp:effectExtent l="0" r="0" t="0" b="0"/>
            <wp:docPr id="5"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1_17_Advanced_Destructuring">
        <w:r>
          <w:t>1.17 Advanced Destructuring</w:t>
        </w:r>
      </w:hyperlink>
      <w:r>
        <w:rPr>
          <w:rStyle w:val="Text11"/>
        </w:rPr>
        <w:t xml:space="preserve"> </w:t>
        <w:drawing>
          <wp:inline>
            <wp:extent cx="139700" cy="139700"/>
            <wp:effectExtent l="0" r="0" t="0" b="0"/>
            <wp:docPr id="6"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1_17_1_More_about_Object_Destruc">
        <w:r>
          <w:t>1.17.1 More about Object Destructuring</w:t>
        </w:r>
      </w:hyperlink>
    </w:p>
    <w:p>
      <w:pPr>
        <w:pStyle w:val="Para 05"/>
      </w:pPr>
      <w:hyperlink w:anchor="1_17_2_Rest_Declarations">
        <w:r>
          <w:t>1.17.2 Rest Declarations</w:t>
        </w:r>
      </w:hyperlink>
    </w:p>
    <w:p>
      <w:pPr>
        <w:pStyle w:val="Para 05"/>
      </w:pPr>
      <w:hyperlink w:anchor="1_17_3_Defaults">
        <w:r>
          <w:t>1.17.3 Defaults</w:t>
        </w:r>
      </w:hyperlink>
    </w:p>
    <w:p>
      <w:pPr>
        <w:pStyle w:val="Para 05"/>
      </w:pPr>
      <w:hyperlink w:anchor="Exercises">
        <w:r>
          <w:t>Exercises</w:t>
        </w:r>
      </w:hyperlink>
    </w:p>
    <w:p>
      <w:pPr>
        <w:pStyle w:val="Para 05"/>
      </w:pPr>
      <w:hyperlink w:anchor="Chapter_2__Control_Structures_2">
        <w:r>
          <w:t>2 Control Structures</w:t>
        </w:r>
      </w:hyperlink>
      <w:r>
        <w:rPr>
          <w:rStyle w:val="Text11"/>
        </w:rPr>
        <w:t xml:space="preserve"> </w:t>
        <w:drawing>
          <wp:inline>
            <wp:extent cx="215900" cy="215900"/>
            <wp:effectExtent l="0" r="0" t="0" b="0"/>
            <wp:docPr id="7"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2_1_Expressions_and_Statements">
        <w:r>
          <w:t>2.1 Expressions and Statements</w:t>
        </w:r>
      </w:hyperlink>
    </w:p>
    <w:p>
      <w:pPr>
        <w:pStyle w:val="Para 05"/>
      </w:pPr>
      <w:hyperlink w:anchor="2_2_Semicolon_Insertion">
        <w:r>
          <w:t>2.2 Semicolon Insertion</w:t>
        </w:r>
      </w:hyperlink>
    </w:p>
    <w:p>
      <w:pPr>
        <w:pStyle w:val="Para 05"/>
      </w:pPr>
      <w:hyperlink w:anchor="2_3_Branches">
        <w:r>
          <w:t>2.3 Branches</w:t>
        </w:r>
      </w:hyperlink>
    </w:p>
    <w:p>
      <w:pPr>
        <w:pStyle w:val="Para 05"/>
      </w:pPr>
      <w:hyperlink w:anchor="2_4_Boolishness">
        <w:r>
          <w:t>2.4 Boolishness</w:t>
        </w:r>
      </w:hyperlink>
      <w:r>
        <w:rPr>
          <w:rStyle w:val="Text11"/>
        </w:rPr>
        <w:t xml:space="preserve"> </w:t>
        <w:drawing>
          <wp:inline>
            <wp:extent cx="152400" cy="152400"/>
            <wp:effectExtent l="0" r="0" t="0" b="0"/>
            <wp:docPr id="8" name="joker2.jpg" descr="Images"/>
            <wp:cNvGraphicFramePr>
              <a:graphicFrameLocks noChangeAspect="1"/>
            </wp:cNvGraphicFramePr>
            <a:graphic>
              <a:graphicData uri="http://schemas.openxmlformats.org/drawingml/2006/picture">
                <pic:pic>
                  <pic:nvPicPr>
                    <pic:cNvPr id="0" name="joker2.jpg" descr="Images"/>
                    <pic:cNvPicPr/>
                  </pic:nvPicPr>
                  <pic:blipFill>
                    <a:blip r:embed="rId10"/>
                    <a:stretch>
                      <a:fillRect/>
                    </a:stretch>
                  </pic:blipFill>
                  <pic:spPr>
                    <a:xfrm>
                      <a:off x="0" y="0"/>
                      <a:ext cx="152400" cy="152400"/>
                    </a:xfrm>
                    <a:prstGeom prst="rect">
                      <a:avLst/>
                    </a:prstGeom>
                  </pic:spPr>
                </pic:pic>
              </a:graphicData>
            </a:graphic>
          </wp:inline>
        </w:drawing>
      </w:r>
    </w:p>
    <w:p>
      <w:pPr>
        <w:pStyle w:val="Para 05"/>
      </w:pPr>
      <w:hyperlink w:anchor="2_5_Comparison_and_Equality_Test">
        <w:r>
          <w:t>2.5 Comparison and Equality Testing</w:t>
        </w:r>
      </w:hyperlink>
    </w:p>
    <w:p>
      <w:pPr>
        <w:pStyle w:val="Para 05"/>
      </w:pPr>
      <w:hyperlink w:anchor="2_6_Mixed_Comparisons">
        <w:r>
          <w:t>2.6 Mixed Comparisons</w:t>
        </w:r>
      </w:hyperlink>
      <w:r>
        <w:rPr>
          <w:rStyle w:val="Text11"/>
        </w:rPr>
        <w:t xml:space="preserve"> </w:t>
        <w:drawing>
          <wp:inline>
            <wp:extent cx="152400" cy="152400"/>
            <wp:effectExtent l="0" r="0" t="0" b="0"/>
            <wp:docPr id="9" name="joker2.jpg" descr="Images"/>
            <wp:cNvGraphicFramePr>
              <a:graphicFrameLocks noChangeAspect="1"/>
            </wp:cNvGraphicFramePr>
            <a:graphic>
              <a:graphicData uri="http://schemas.openxmlformats.org/drawingml/2006/picture">
                <pic:pic>
                  <pic:nvPicPr>
                    <pic:cNvPr id="0" name="joker2.jpg" descr="Images"/>
                    <pic:cNvPicPr/>
                  </pic:nvPicPr>
                  <pic:blipFill>
                    <a:blip r:embed="rId10"/>
                    <a:stretch>
                      <a:fillRect/>
                    </a:stretch>
                  </pic:blipFill>
                  <pic:spPr>
                    <a:xfrm>
                      <a:off x="0" y="0"/>
                      <a:ext cx="152400" cy="152400"/>
                    </a:xfrm>
                    <a:prstGeom prst="rect">
                      <a:avLst/>
                    </a:prstGeom>
                  </pic:spPr>
                </pic:pic>
              </a:graphicData>
            </a:graphic>
          </wp:inline>
        </w:drawing>
      </w:r>
    </w:p>
    <w:p>
      <w:pPr>
        <w:pStyle w:val="Para 05"/>
      </w:pPr>
      <w:hyperlink w:anchor="2_7_Boolean_Operators">
        <w:r>
          <w:t>2.7 Boolean Operators</w:t>
        </w:r>
      </w:hyperlink>
    </w:p>
    <w:p>
      <w:pPr>
        <w:pStyle w:val="Para 05"/>
      </w:pPr>
      <w:hyperlink w:anchor="2_8_The_switch_Statement">
        <w:r>
          <w:t xml:space="preserve">2.8 The </w:t>
        </w:r>
      </w:hyperlink>
      <w:hyperlink w:anchor="2_8_The_switch_Statement">
        <w:r>
          <w:rPr>
            <w:rStyle w:val="Text0"/>
          </w:rPr>
          <w:t>switch</w:t>
        </w:r>
      </w:hyperlink>
      <w:hyperlink w:anchor="2_8_The_switch_Statement">
        <w:r>
          <w:t xml:space="preserve"> Statement</w:t>
        </w:r>
      </w:hyperlink>
      <w:r>
        <w:rPr>
          <w:rStyle w:val="Text11"/>
        </w:rPr>
        <w:t xml:space="preserve"> </w:t>
        <w:drawing>
          <wp:inline>
            <wp:extent cx="139700" cy="139700"/>
            <wp:effectExtent l="0" r="0" t="0" b="0"/>
            <wp:docPr id="10"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2_9_while_and_do_Loops">
        <w:r>
          <w:t xml:space="preserve">2.9 </w:t>
        </w:r>
      </w:hyperlink>
      <w:hyperlink w:anchor="2_9_while_and_do_Loops">
        <w:r>
          <w:rPr>
            <w:rStyle w:val="Text0"/>
          </w:rPr>
          <w:t>while</w:t>
        </w:r>
      </w:hyperlink>
      <w:hyperlink w:anchor="2_9_while_and_do_Loops">
        <w:r>
          <w:t xml:space="preserve"> and </w:t>
        </w:r>
      </w:hyperlink>
      <w:hyperlink w:anchor="2_9_while_and_do_Loops">
        <w:r>
          <w:rPr>
            <w:rStyle w:val="Text0"/>
          </w:rPr>
          <w:t>do</w:t>
        </w:r>
      </w:hyperlink>
      <w:hyperlink w:anchor="2_9_while_and_do_Loops">
        <w:r>
          <w:t xml:space="preserve"> Loops</w:t>
        </w:r>
      </w:hyperlink>
    </w:p>
    <w:p>
      <w:pPr>
        <w:pStyle w:val="Para 05"/>
      </w:pPr>
      <w:hyperlink w:anchor="2_10_for_Loops">
        <w:r>
          <w:t xml:space="preserve">2.10 </w:t>
        </w:r>
      </w:hyperlink>
      <w:hyperlink w:anchor="2_10_for_Loops">
        <w:r>
          <w:rPr>
            <w:rStyle w:val="Text0"/>
          </w:rPr>
          <w:t>for</w:t>
        </w:r>
      </w:hyperlink>
      <w:hyperlink w:anchor="2_10_for_Loops">
        <w:r>
          <w:t xml:space="preserve"> Loops</w:t>
        </w:r>
      </w:hyperlink>
    </w:p>
    <w:p>
      <w:pPr>
        <w:pStyle w:val="Para 05"/>
      </w:pPr>
      <w:hyperlink w:anchor="2_10_1_The_Classic_for_Loop">
        <w:r>
          <w:t xml:space="preserve">2.10.1 The Classic </w:t>
        </w:r>
      </w:hyperlink>
      <w:hyperlink w:anchor="2_10_1_The_Classic_for_Loop">
        <w:r>
          <w:rPr>
            <w:rStyle w:val="Text0"/>
          </w:rPr>
          <w:t>for</w:t>
        </w:r>
      </w:hyperlink>
      <w:hyperlink w:anchor="2_10_1_The_Classic_for_Loop">
        <w:r>
          <w:t xml:space="preserve"> Loop</w:t>
        </w:r>
      </w:hyperlink>
    </w:p>
    <w:p>
      <w:pPr>
        <w:pStyle w:val="Para 05"/>
      </w:pPr>
      <w:hyperlink w:anchor="2_10_2_The_for_of_Loop">
        <w:r>
          <w:t xml:space="preserve">2.10.2 The </w:t>
        </w:r>
      </w:hyperlink>
      <w:hyperlink w:anchor="2_10_2_The_for_of_Loop">
        <w:r>
          <w:rPr>
            <w:rStyle w:val="Text0"/>
          </w:rPr>
          <w:t>for of</w:t>
        </w:r>
      </w:hyperlink>
      <w:hyperlink w:anchor="2_10_2_The_for_of_Loop">
        <w:r>
          <w:t xml:space="preserve"> Loop</w:t>
        </w:r>
      </w:hyperlink>
    </w:p>
    <w:p>
      <w:pPr>
        <w:pStyle w:val="Para 05"/>
      </w:pPr>
      <w:hyperlink w:anchor="2_10_3_The_for_in_Loop">
        <w:r>
          <w:t xml:space="preserve">2.10.3 The </w:t>
        </w:r>
      </w:hyperlink>
      <w:hyperlink w:anchor="2_10_3_The_for_in_Loop">
        <w:r>
          <w:rPr>
            <w:rStyle w:val="Text0"/>
          </w:rPr>
          <w:t>for in</w:t>
        </w:r>
      </w:hyperlink>
      <w:hyperlink w:anchor="2_10_3_The_for_in_Loop">
        <w:r>
          <w:t xml:space="preserve"> Loop</w:t>
        </w:r>
      </w:hyperlink>
    </w:p>
    <w:p>
      <w:pPr>
        <w:pStyle w:val="Para 05"/>
      </w:pPr>
      <w:hyperlink w:anchor="2_11_Breaking_and_Continuing">
        <w:r>
          <w:t>2.11 Breaking and Continuing</w:t>
        </w:r>
      </w:hyperlink>
      <w:r>
        <w:rPr>
          <w:rStyle w:val="Text11"/>
        </w:rPr>
        <w:t xml:space="preserve"> </w:t>
        <w:drawing>
          <wp:inline>
            <wp:extent cx="139700" cy="139700"/>
            <wp:effectExtent l="0" r="0" t="0" b="0"/>
            <wp:docPr id="11"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2_12_Catching_Exceptions">
        <w:r>
          <w:t>2.12 Catching Exceptions</w:t>
        </w:r>
      </w:hyperlink>
    </w:p>
    <w:p>
      <w:pPr>
        <w:pStyle w:val="Para 05"/>
      </w:pPr>
      <w:hyperlink w:anchor="Exercises_1">
        <w:r>
          <w:t>Exercises</w:t>
        </w:r>
      </w:hyperlink>
    </w:p>
    <w:p>
      <w:pPr>
        <w:pStyle w:val="Para 05"/>
      </w:pPr>
      <w:hyperlink w:anchor="Chapter_3__Functions_and_Functio_2">
        <w:r>
          <w:t>3 Functions and Functional Programming</w:t>
        </w:r>
      </w:hyperlink>
      <w:r>
        <w:rPr>
          <w:rStyle w:val="Text11"/>
        </w:rPr>
        <w:t xml:space="preserve"> </w:t>
        <w:drawing>
          <wp:inline>
            <wp:extent cx="215900" cy="215900"/>
            <wp:effectExtent l="0" r="0" t="0" b="0"/>
            <wp:docPr id="12"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3_1_Declaring_Functions">
        <w:r>
          <w:t>3.1 Declaring Functions</w:t>
        </w:r>
      </w:hyperlink>
    </w:p>
    <w:p>
      <w:pPr>
        <w:pStyle w:val="Para 05"/>
      </w:pPr>
      <w:hyperlink w:anchor="3_2_Higher_Order_Functions">
        <w:r>
          <w:t>3.2 Higher-Order Functions</w:t>
        </w:r>
      </w:hyperlink>
    </w:p>
    <w:p>
      <w:pPr>
        <w:pStyle w:val="Para 05"/>
      </w:pPr>
      <w:hyperlink w:anchor="3_3_Function_Literals">
        <w:r>
          <w:t>3.3 Function Literals</w:t>
        </w:r>
      </w:hyperlink>
    </w:p>
    <w:p>
      <w:pPr>
        <w:pStyle w:val="Para 05"/>
      </w:pPr>
      <w:hyperlink w:anchor="3_4_Arrow_Functions">
        <w:r>
          <w:t>3.4 Arrow Functions</w:t>
        </w:r>
      </w:hyperlink>
    </w:p>
    <w:p>
      <w:pPr>
        <w:pStyle w:val="Para 05"/>
      </w:pPr>
      <w:hyperlink w:anchor="3_5_Functional_Array_Processing">
        <w:r>
          <w:t>3.5 Functional Array Processing</w:t>
        </w:r>
      </w:hyperlink>
    </w:p>
    <w:p>
      <w:pPr>
        <w:pStyle w:val="Para 05"/>
      </w:pPr>
      <w:hyperlink w:anchor="3_6_Closures">
        <w:r>
          <w:t>3.6 Closures</w:t>
        </w:r>
      </w:hyperlink>
      <w:r>
        <w:rPr>
          <w:rStyle w:val="Text11"/>
        </w:rPr>
        <w:bookmarkStart w:id="36" w:name="page_ix"/>
        <w:t/>
        <w:bookmarkEnd w:id="36"/>
      </w:r>
    </w:p>
    <w:p>
      <w:pPr>
        <w:pStyle w:val="Para 05"/>
      </w:pPr>
      <w:hyperlink w:anchor="3_7_Hard_Objects">
        <w:r>
          <w:t>3.7 Hard Objects</w:t>
        </w:r>
      </w:hyperlink>
      <w:r>
        <w:rPr>
          <w:rStyle w:val="Text11"/>
        </w:rPr>
        <w:t xml:space="preserve"> </w:t>
        <w:drawing>
          <wp:inline>
            <wp:extent cx="139700" cy="139700"/>
            <wp:effectExtent l="0" r="0" t="0" b="0"/>
            <wp:docPr id="13"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3_8_Strict_Mode">
        <w:r>
          <w:t>3.8 Strict Mode</w:t>
        </w:r>
      </w:hyperlink>
    </w:p>
    <w:p>
      <w:pPr>
        <w:pStyle w:val="Para 05"/>
      </w:pPr>
      <w:hyperlink w:anchor="3_9_Testing_Argument_Types">
        <w:r>
          <w:t>3.9 Testing Argument Types</w:t>
        </w:r>
      </w:hyperlink>
    </w:p>
    <w:p>
      <w:pPr>
        <w:pStyle w:val="Para 05"/>
      </w:pPr>
      <w:hyperlink w:anchor="3_10_Supplying_More_or_Fewer_Arg">
        <w:r>
          <w:t>3.10 Supplying More or Fewer Arguments</w:t>
        </w:r>
      </w:hyperlink>
    </w:p>
    <w:p>
      <w:pPr>
        <w:pStyle w:val="Para 05"/>
      </w:pPr>
      <w:hyperlink w:anchor="3_11_Default_Arguments">
        <w:r>
          <w:t>3.11 Default Arguments</w:t>
        </w:r>
      </w:hyperlink>
    </w:p>
    <w:p>
      <w:pPr>
        <w:pStyle w:val="Para 05"/>
      </w:pPr>
      <w:hyperlink w:anchor="3_12_Rest_Parameters_and_the_Spr">
        <w:r>
          <w:t>3.12 Rest Parameters and the Spread Operator</w:t>
        </w:r>
      </w:hyperlink>
    </w:p>
    <w:p>
      <w:pPr>
        <w:pStyle w:val="Para 05"/>
      </w:pPr>
      <w:hyperlink w:anchor="3_13_Simulating_Named_Arguments">
        <w:r>
          <w:t>3.13 Simulating Named Arguments with Destructuring</w:t>
        </w:r>
      </w:hyperlink>
      <w:r>
        <w:rPr>
          <w:rStyle w:val="Text11"/>
        </w:rPr>
        <w:t xml:space="preserve"> </w:t>
        <w:drawing>
          <wp:inline>
            <wp:extent cx="139700" cy="139700"/>
            <wp:effectExtent l="0" r="0" t="0" b="0"/>
            <wp:docPr id="14"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3_14_Hoisting">
        <w:r>
          <w:t>3.14 Hoisting</w:t>
        </w:r>
      </w:hyperlink>
      <w:r>
        <w:rPr>
          <w:rStyle w:val="Text11"/>
        </w:rPr>
        <w:t xml:space="preserve"> </w:t>
        <w:drawing>
          <wp:inline>
            <wp:extent cx="152400" cy="152400"/>
            <wp:effectExtent l="0" r="0" t="0" b="0"/>
            <wp:docPr id="15" name="joker2.jpg" descr="Images"/>
            <wp:cNvGraphicFramePr>
              <a:graphicFrameLocks noChangeAspect="1"/>
            </wp:cNvGraphicFramePr>
            <a:graphic>
              <a:graphicData uri="http://schemas.openxmlformats.org/drawingml/2006/picture">
                <pic:pic>
                  <pic:nvPicPr>
                    <pic:cNvPr id="0" name="joker2.jpg" descr="Images"/>
                    <pic:cNvPicPr/>
                  </pic:nvPicPr>
                  <pic:blipFill>
                    <a:blip r:embed="rId10"/>
                    <a:stretch>
                      <a:fillRect/>
                    </a:stretch>
                  </pic:blipFill>
                  <pic:spPr>
                    <a:xfrm>
                      <a:off x="0" y="0"/>
                      <a:ext cx="152400" cy="152400"/>
                    </a:xfrm>
                    <a:prstGeom prst="rect">
                      <a:avLst/>
                    </a:prstGeom>
                  </pic:spPr>
                </pic:pic>
              </a:graphicData>
            </a:graphic>
          </wp:inline>
        </w:drawing>
      </w:r>
    </w:p>
    <w:p>
      <w:pPr>
        <w:pStyle w:val="Para 05"/>
      </w:pPr>
      <w:hyperlink w:anchor="3_15_Throwing_Exceptions">
        <w:r>
          <w:t>3.15 Throwing Exceptions</w:t>
        </w:r>
      </w:hyperlink>
    </w:p>
    <w:p>
      <w:pPr>
        <w:pStyle w:val="Para 05"/>
      </w:pPr>
      <w:hyperlink w:anchor="3_16_Catching_Exceptions">
        <w:r>
          <w:t>3.16 Catching Exceptions</w:t>
        </w:r>
      </w:hyperlink>
      <w:r>
        <w:rPr>
          <w:rStyle w:val="Text11"/>
        </w:rPr>
        <w:t xml:space="preserve"> </w:t>
        <w:drawing>
          <wp:inline>
            <wp:extent cx="152400" cy="152400"/>
            <wp:effectExtent l="0" r="0" t="0" b="0"/>
            <wp:docPr id="16" name="joker2.jpg" descr="Images"/>
            <wp:cNvGraphicFramePr>
              <a:graphicFrameLocks noChangeAspect="1"/>
            </wp:cNvGraphicFramePr>
            <a:graphic>
              <a:graphicData uri="http://schemas.openxmlformats.org/drawingml/2006/picture">
                <pic:pic>
                  <pic:nvPicPr>
                    <pic:cNvPr id="0" name="joker2.jpg" descr="Images"/>
                    <pic:cNvPicPr/>
                  </pic:nvPicPr>
                  <pic:blipFill>
                    <a:blip r:embed="rId10"/>
                    <a:stretch>
                      <a:fillRect/>
                    </a:stretch>
                  </pic:blipFill>
                  <pic:spPr>
                    <a:xfrm>
                      <a:off x="0" y="0"/>
                      <a:ext cx="152400" cy="152400"/>
                    </a:xfrm>
                    <a:prstGeom prst="rect">
                      <a:avLst/>
                    </a:prstGeom>
                  </pic:spPr>
                </pic:pic>
              </a:graphicData>
            </a:graphic>
          </wp:inline>
        </w:drawing>
      </w:r>
    </w:p>
    <w:p>
      <w:pPr>
        <w:pStyle w:val="Para 05"/>
      </w:pPr>
      <w:hyperlink w:anchor="3_17_The_finally_Clause">
        <w:r>
          <w:t xml:space="preserve">3.17 The </w:t>
        </w:r>
      </w:hyperlink>
      <w:hyperlink w:anchor="3_17_The_finally_Clause">
        <w:r>
          <w:rPr>
            <w:rStyle w:val="Text0"/>
          </w:rPr>
          <w:t>finally</w:t>
        </w:r>
      </w:hyperlink>
      <w:hyperlink w:anchor="3_17_The_finally_Clause">
        <w:r>
          <w:t xml:space="preserve"> Clause</w:t>
        </w:r>
      </w:hyperlink>
      <w:r>
        <w:rPr>
          <w:rStyle w:val="Text11"/>
        </w:rPr>
        <w:t xml:space="preserve"> </w:t>
        <w:drawing>
          <wp:inline>
            <wp:extent cx="139700" cy="139700"/>
            <wp:effectExtent l="0" r="0" t="0" b="0"/>
            <wp:docPr id="17"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Exercises_2">
        <w:r>
          <w:t>Exercises</w:t>
        </w:r>
      </w:hyperlink>
    </w:p>
    <w:p>
      <w:pPr>
        <w:pStyle w:val="Para 05"/>
      </w:pPr>
      <w:hyperlink w:anchor="Chapter_4__Object_Oriented_Progr_2">
        <w:r>
          <w:t>4 Object-Oriented Programming</w:t>
        </w:r>
      </w:hyperlink>
      <w:r>
        <w:rPr>
          <w:rStyle w:val="Text11"/>
        </w:rPr>
        <w:t xml:space="preserve"> </w:t>
        <w:drawing>
          <wp:inline>
            <wp:extent cx="215900" cy="215900"/>
            <wp:effectExtent l="0" r="0" t="0" b="0"/>
            <wp:docPr id="18"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4_1_Methods">
        <w:r>
          <w:t>4.1 Methods</w:t>
        </w:r>
      </w:hyperlink>
    </w:p>
    <w:p>
      <w:pPr>
        <w:pStyle w:val="Para 05"/>
      </w:pPr>
      <w:hyperlink w:anchor="4_2_Prototypes">
        <w:r>
          <w:t>4.2 Prototypes</w:t>
        </w:r>
      </w:hyperlink>
    </w:p>
    <w:p>
      <w:pPr>
        <w:pStyle w:val="Para 05"/>
      </w:pPr>
      <w:hyperlink w:anchor="4_3_Constructors">
        <w:r>
          <w:t>4.3 Constructors</w:t>
        </w:r>
      </w:hyperlink>
    </w:p>
    <w:p>
      <w:pPr>
        <w:pStyle w:val="Para 05"/>
      </w:pPr>
      <w:hyperlink w:anchor="4_4_The_Class_Syntax">
        <w:r>
          <w:t>4.4 The Class Syntax</w:t>
        </w:r>
      </w:hyperlink>
    </w:p>
    <w:p>
      <w:pPr>
        <w:pStyle w:val="Para 05"/>
      </w:pPr>
      <w:hyperlink w:anchor="4_5_Getters_and_Setters">
        <w:r>
          <w:t>4.5 Getters and Setters</w:t>
        </w:r>
      </w:hyperlink>
      <w:r>
        <w:rPr>
          <w:rStyle w:val="Text11"/>
        </w:rPr>
        <w:t xml:space="preserve"> </w:t>
        <w:drawing>
          <wp:inline>
            <wp:extent cx="139700" cy="139700"/>
            <wp:effectExtent l="0" r="0" t="0" b="0"/>
            <wp:docPr id="19"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4_6_Instance_Fields_and_Private">
        <w:r>
          <w:t>4.6 Instance Fields and Private Methods</w:t>
        </w:r>
      </w:hyperlink>
      <w:r>
        <w:rPr>
          <w:rStyle w:val="Text11"/>
        </w:rPr>
        <w:t xml:space="preserve"> </w:t>
        <w:drawing>
          <wp:inline>
            <wp:extent cx="139700" cy="139700"/>
            <wp:effectExtent l="0" r="0" t="0" b="0"/>
            <wp:docPr id="20"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4_7_Static_Methods_and_Fields">
        <w:r>
          <w:t>4.7 Static Methods and Fields</w:t>
        </w:r>
      </w:hyperlink>
      <w:r>
        <w:rPr>
          <w:rStyle w:val="Text11"/>
        </w:rPr>
        <w:t xml:space="preserve"> </w:t>
        <w:drawing>
          <wp:inline>
            <wp:extent cx="139700" cy="139700"/>
            <wp:effectExtent l="0" r="0" t="0" b="0"/>
            <wp:docPr id="21"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4_8_Subclasses">
        <w:r>
          <w:t>4.8 Subclasses</w:t>
        </w:r>
      </w:hyperlink>
    </w:p>
    <w:p>
      <w:pPr>
        <w:pStyle w:val="Para 05"/>
      </w:pPr>
      <w:hyperlink w:anchor="4_9_Overriding_Methods">
        <w:r>
          <w:t>4.9 Overriding Methods</w:t>
        </w:r>
      </w:hyperlink>
    </w:p>
    <w:p>
      <w:pPr>
        <w:pStyle w:val="Para 05"/>
      </w:pPr>
      <w:hyperlink w:anchor="4_10_Subclass_Construction">
        <w:r>
          <w:t>4.10 Subclass Construction</w:t>
        </w:r>
      </w:hyperlink>
    </w:p>
    <w:p>
      <w:pPr>
        <w:pStyle w:val="Para 05"/>
      </w:pPr>
      <w:hyperlink w:anchor="4_11_Class_Expressions">
        <w:r>
          <w:t>4.11 Class Expressions</w:t>
        </w:r>
      </w:hyperlink>
      <w:r>
        <w:rPr>
          <w:rStyle w:val="Text11"/>
        </w:rPr>
        <w:t xml:space="preserve"> </w:t>
        <w:drawing>
          <wp:inline>
            <wp:extent cx="139700" cy="139700"/>
            <wp:effectExtent l="0" r="0" t="0" b="0"/>
            <wp:docPr id="22"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4_12_The_this_Reference">
        <w:r>
          <w:t xml:space="preserve">4.12 The </w:t>
        </w:r>
      </w:hyperlink>
      <w:hyperlink w:anchor="4_12_The_this_Reference">
        <w:r>
          <w:rPr>
            <w:rStyle w:val="Text0"/>
          </w:rPr>
          <w:t>this</w:t>
        </w:r>
      </w:hyperlink>
      <w:hyperlink w:anchor="4_12_The_this_Reference">
        <w:r>
          <w:t xml:space="preserve"> Reference</w:t>
        </w:r>
      </w:hyperlink>
      <w:r>
        <w:rPr>
          <w:rStyle w:val="Text11"/>
        </w:rPr>
        <w:t xml:space="preserve"> </w:t>
        <w:drawing>
          <wp:inline>
            <wp:extent cx="152400" cy="152400"/>
            <wp:effectExtent l="0" r="0" t="0" b="0"/>
            <wp:docPr id="23" name="joker2.jpg" descr="Images"/>
            <wp:cNvGraphicFramePr>
              <a:graphicFrameLocks noChangeAspect="1"/>
            </wp:cNvGraphicFramePr>
            <a:graphic>
              <a:graphicData uri="http://schemas.openxmlformats.org/drawingml/2006/picture">
                <pic:pic>
                  <pic:nvPicPr>
                    <pic:cNvPr id="0" name="joker2.jpg" descr="Images"/>
                    <pic:cNvPicPr/>
                  </pic:nvPicPr>
                  <pic:blipFill>
                    <a:blip r:embed="rId10"/>
                    <a:stretch>
                      <a:fillRect/>
                    </a:stretch>
                  </pic:blipFill>
                  <pic:spPr>
                    <a:xfrm>
                      <a:off x="0" y="0"/>
                      <a:ext cx="152400" cy="152400"/>
                    </a:xfrm>
                    <a:prstGeom prst="rect">
                      <a:avLst/>
                    </a:prstGeom>
                  </pic:spPr>
                </pic:pic>
              </a:graphicData>
            </a:graphic>
          </wp:inline>
        </w:drawing>
      </w:r>
    </w:p>
    <w:p>
      <w:pPr>
        <w:pStyle w:val="Para 05"/>
      </w:pPr>
      <w:hyperlink w:anchor="Exercises_3">
        <w:r>
          <w:t>Exercises</w:t>
        </w:r>
      </w:hyperlink>
    </w:p>
    <w:p>
      <w:pPr>
        <w:pStyle w:val="Para 05"/>
      </w:pPr>
      <w:hyperlink w:anchor="Chapter_5__Numbers_and_Dates_2">
        <w:r>
          <w:t>5 Numbers and Dates</w:t>
        </w:r>
      </w:hyperlink>
      <w:r>
        <w:rPr>
          <w:rStyle w:val="Text11"/>
        </w:rPr>
        <w:t xml:space="preserve"> </w:t>
        <w:drawing>
          <wp:inline>
            <wp:extent cx="215900" cy="215900"/>
            <wp:effectExtent l="0" r="0" t="0" b="0"/>
            <wp:docPr id="24"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5_1_Number_Literals">
        <w:r>
          <w:t>5.1 Number Literals</w:t>
        </w:r>
      </w:hyperlink>
    </w:p>
    <w:p>
      <w:pPr>
        <w:pStyle w:val="Para 05"/>
      </w:pPr>
      <w:hyperlink w:anchor="5_2_Number_Formatting">
        <w:r>
          <w:t>5.2 Number Formatting</w:t>
        </w:r>
      </w:hyperlink>
    </w:p>
    <w:p>
      <w:pPr>
        <w:pStyle w:val="Para 05"/>
      </w:pPr>
      <w:hyperlink w:anchor="5_3_Number_Parsing">
        <w:r>
          <w:t>5.3 Number Parsing</w:t>
        </w:r>
      </w:hyperlink>
    </w:p>
    <w:p>
      <w:pPr>
        <w:pStyle w:val="Para 05"/>
      </w:pPr>
      <w:hyperlink w:anchor="5_4_Number_Functions_and_Constan">
        <w:r>
          <w:t>5.4 Number Functions and Constants</w:t>
        </w:r>
      </w:hyperlink>
    </w:p>
    <w:p>
      <w:pPr>
        <w:pStyle w:val="Para 05"/>
      </w:pPr>
      <w:hyperlink w:anchor="5_5_Mathematical_Functions_and_C">
        <w:r>
          <w:t>5.5 Mathematical Functions and Constants</w:t>
        </w:r>
      </w:hyperlink>
      <w:r>
        <w:rPr>
          <w:rStyle w:val="Text11"/>
        </w:rPr>
        <w:t xml:space="preserve"> </w:t>
        <w:drawing>
          <wp:inline>
            <wp:extent cx="139700" cy="139700"/>
            <wp:effectExtent l="0" r="0" t="0" b="0"/>
            <wp:docPr id="25"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bookmarkStart w:id="37" w:name="page_x"/>
        <w:t/>
        <w:bookmarkEnd w:id="37"/>
      </w:r>
    </w:p>
    <w:p>
      <w:pPr>
        <w:pStyle w:val="Para 05"/>
      </w:pPr>
      <w:hyperlink w:anchor="5_6_Big_Integers">
        <w:r>
          <w:t>5.6 Big Integers</w:t>
        </w:r>
      </w:hyperlink>
      <w:r>
        <w:rPr>
          <w:rStyle w:val="Text11"/>
        </w:rPr>
        <w:t xml:space="preserve"> </w:t>
        <w:drawing>
          <wp:inline>
            <wp:extent cx="139700" cy="139700"/>
            <wp:effectExtent l="0" r="0" t="0" b="0"/>
            <wp:docPr id="26"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5_7_Constructing_Dates">
        <w:r>
          <w:t>5.7 Constructing Dates</w:t>
        </w:r>
      </w:hyperlink>
      <w:r>
        <w:rPr>
          <w:rStyle w:val="Text11"/>
        </w:rPr>
        <w:t xml:space="preserve"> </w:t>
        <w:drawing>
          <wp:inline>
            <wp:extent cx="139700" cy="139700"/>
            <wp:effectExtent l="0" r="0" t="0" b="0"/>
            <wp:docPr id="27"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5_8_Date_Functions_and_Methods">
        <w:r>
          <w:t>5.8 Date Functions and Methods</w:t>
        </w:r>
      </w:hyperlink>
      <w:r>
        <w:rPr>
          <w:rStyle w:val="Text11"/>
        </w:rPr>
        <w:t xml:space="preserve"> </w:t>
        <w:drawing>
          <wp:inline>
            <wp:extent cx="139700" cy="139700"/>
            <wp:effectExtent l="0" r="0" t="0" b="0"/>
            <wp:docPr id="28"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5_9_Date_Formatting">
        <w:r>
          <w:t>5.9 Date Formatting</w:t>
        </w:r>
      </w:hyperlink>
      <w:r>
        <w:rPr>
          <w:rStyle w:val="Text11"/>
        </w:rPr>
        <w:t xml:space="preserve"> </w:t>
        <w:drawing>
          <wp:inline>
            <wp:extent cx="139700" cy="139700"/>
            <wp:effectExtent l="0" r="0" t="0" b="0"/>
            <wp:docPr id="29"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Exercises_4">
        <w:r>
          <w:t>Exercises</w:t>
        </w:r>
      </w:hyperlink>
    </w:p>
    <w:p>
      <w:pPr>
        <w:pStyle w:val="Para 05"/>
      </w:pPr>
      <w:hyperlink w:anchor="Chapter_6__Strings_and_Regular_E_2">
        <w:r>
          <w:t>6 Strings and Regular Expressions</w:t>
        </w:r>
      </w:hyperlink>
      <w:r>
        <w:rPr>
          <w:rStyle w:val="Text11"/>
        </w:rPr>
        <w:t xml:space="preserve"> </w:t>
        <w:drawing>
          <wp:inline>
            <wp:extent cx="215900" cy="215900"/>
            <wp:effectExtent l="0" r="0" t="0" b="0"/>
            <wp:docPr id="30" name="squirrel2.jpg" descr="Images"/>
            <wp:cNvGraphicFramePr>
              <a:graphicFrameLocks noChangeAspect="1"/>
            </wp:cNvGraphicFramePr>
            <a:graphic>
              <a:graphicData uri="http://schemas.openxmlformats.org/drawingml/2006/picture">
                <pic:pic>
                  <pic:nvPicPr>
                    <pic:cNvPr id="0" name="squirrel2.jpg" descr="Images"/>
                    <pic:cNvPicPr/>
                  </pic:nvPicPr>
                  <pic:blipFill>
                    <a:blip r:embed="rId7"/>
                    <a:stretch>
                      <a:fillRect/>
                    </a:stretch>
                  </pic:blipFill>
                  <pic:spPr>
                    <a:xfrm>
                      <a:off x="0" y="0"/>
                      <a:ext cx="215900" cy="215900"/>
                    </a:xfrm>
                    <a:prstGeom prst="rect">
                      <a:avLst/>
                    </a:prstGeom>
                  </pic:spPr>
                </pic:pic>
              </a:graphicData>
            </a:graphic>
          </wp:inline>
        </w:drawing>
      </w:r>
    </w:p>
    <w:p>
      <w:pPr>
        <w:pStyle w:val="Para 05"/>
      </w:pPr>
      <w:hyperlink w:anchor="6_1_Converting_between_Strings_a">
        <w:r>
          <w:t>6.1 Converting between Strings and Code Point Sequences</w:t>
        </w:r>
      </w:hyperlink>
    </w:p>
    <w:p>
      <w:pPr>
        <w:pStyle w:val="Para 05"/>
      </w:pPr>
      <w:hyperlink w:anchor="6_2_Substrings">
        <w:r>
          <w:t>6.2 Substrings</w:t>
        </w:r>
      </w:hyperlink>
    </w:p>
    <w:p>
      <w:pPr>
        <w:pStyle w:val="Para 05"/>
      </w:pPr>
      <w:hyperlink w:anchor="6_3_Other_String_Methods">
        <w:r>
          <w:t>6.3 Other String Methods</w:t>
        </w:r>
      </w:hyperlink>
    </w:p>
    <w:p>
      <w:pPr>
        <w:pStyle w:val="Para 05"/>
      </w:pPr>
      <w:hyperlink w:anchor="6_4_Tagged_Template_Literals">
        <w:r>
          <w:t>6.4 Tagged Template Literals</w:t>
        </w:r>
      </w:hyperlink>
      <w:r>
        <w:rPr>
          <w:rStyle w:val="Text11"/>
        </w:rPr>
        <w:t xml:space="preserve"> </w:t>
        <w:drawing>
          <wp:inline>
            <wp:extent cx="139700" cy="139700"/>
            <wp:effectExtent l="0" r="0" t="0" b="0"/>
            <wp:docPr id="31"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6_5_Raw_Template_Literals">
        <w:r>
          <w:t>6.5 Raw Template Literals</w:t>
        </w:r>
      </w:hyperlink>
      <w:r>
        <w:rPr>
          <w:rStyle w:val="Text11"/>
        </w:rPr>
        <w:t xml:space="preserve"> </w:t>
        <w:drawing>
          <wp:inline>
            <wp:extent cx="139700" cy="139700"/>
            <wp:effectExtent l="0" r="0" t="0" b="0"/>
            <wp:docPr id="32"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6_6_Regular_Expressions">
        <w:r>
          <w:t>6.6 Regular Expressions</w:t>
        </w:r>
      </w:hyperlink>
      <w:r>
        <w:rPr>
          <w:rStyle w:val="Text11"/>
        </w:rPr>
        <w:t xml:space="preserve"> </w:t>
        <w:drawing>
          <wp:inline>
            <wp:extent cx="139700" cy="139700"/>
            <wp:effectExtent l="0" r="0" t="0" b="0"/>
            <wp:docPr id="33"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7_Regular_Expression_Literals">
        <w:r>
          <w:t>6.7 Regular Expression Literals</w:t>
        </w:r>
      </w:hyperlink>
      <w:r>
        <w:rPr>
          <w:rStyle w:val="Text11"/>
        </w:rPr>
        <w:t xml:space="preserve"> </w:t>
        <w:drawing>
          <wp:inline>
            <wp:extent cx="139700" cy="139700"/>
            <wp:effectExtent l="0" r="0" t="0" b="0"/>
            <wp:docPr id="34"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8_Flags">
        <w:r>
          <w:t>6.8 Flags</w:t>
        </w:r>
      </w:hyperlink>
      <w:r>
        <w:rPr>
          <w:rStyle w:val="Text11"/>
        </w:rPr>
        <w:t xml:space="preserve"> </w:t>
        <w:drawing>
          <wp:inline>
            <wp:extent cx="139700" cy="139700"/>
            <wp:effectExtent l="0" r="0" t="0" b="0"/>
            <wp:docPr id="35"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9_Regular_Expressions_and_Unic">
        <w:r>
          <w:t>6.9 Regular Expressions and Unicode</w:t>
        </w:r>
      </w:hyperlink>
      <w:r>
        <w:rPr>
          <w:rStyle w:val="Text11"/>
        </w:rPr>
        <w:t xml:space="preserve"> </w:t>
        <w:drawing>
          <wp:inline>
            <wp:extent cx="139700" cy="139700"/>
            <wp:effectExtent l="0" r="0" t="0" b="0"/>
            <wp:docPr id="36"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10_The_Methods_of_the_RegExp_C">
        <w:r>
          <w:t xml:space="preserve">6.10 The Methods of the </w:t>
        </w:r>
      </w:hyperlink>
      <w:hyperlink w:anchor="6_10_The_Methods_of_the_RegExp_C">
        <w:r>
          <w:rPr>
            <w:rStyle w:val="Text0"/>
          </w:rPr>
          <w:t>RegExp</w:t>
        </w:r>
      </w:hyperlink>
      <w:hyperlink w:anchor="6_10_The_Methods_of_the_RegExp_C">
        <w:r>
          <w:t xml:space="preserve"> Class</w:t>
        </w:r>
      </w:hyperlink>
      <w:r>
        <w:rPr>
          <w:rStyle w:val="Text11"/>
        </w:rPr>
        <w:t xml:space="preserve"> </w:t>
        <w:drawing>
          <wp:inline>
            <wp:extent cx="139700" cy="139700"/>
            <wp:effectExtent l="0" r="0" t="0" b="0"/>
            <wp:docPr id="37"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11_Groups">
        <w:r>
          <w:t>6.11 Groups</w:t>
        </w:r>
      </w:hyperlink>
      <w:r>
        <w:rPr>
          <w:rStyle w:val="Text11"/>
        </w:rPr>
        <w:t xml:space="preserve"> </w:t>
        <w:drawing>
          <wp:inline>
            <wp:extent cx="139700" cy="139700"/>
            <wp:effectExtent l="0" r="0" t="0" b="0"/>
            <wp:docPr id="38"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12_String_Methods_with_Regular">
        <w:r>
          <w:t>6.12 String Methods with Regular Expressions</w:t>
        </w:r>
      </w:hyperlink>
      <w:r>
        <w:rPr>
          <w:rStyle w:val="Text11"/>
        </w:rPr>
        <w:t xml:space="preserve"> </w:t>
        <w:drawing>
          <wp:inline>
            <wp:extent cx="139700" cy="139700"/>
            <wp:effectExtent l="0" r="0" t="0" b="0"/>
            <wp:docPr id="39"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p>
    <w:p>
      <w:pPr>
        <w:pStyle w:val="Para 05"/>
      </w:pPr>
      <w:hyperlink w:anchor="6_13_More_about_Regex_Replace">
        <w:r>
          <w:t>6.13 More about Regex Replace</w:t>
        </w:r>
      </w:hyperlink>
      <w:r>
        <w:rPr>
          <w:rStyle w:val="Text11"/>
        </w:rPr>
        <w:t xml:space="preserve"> </w:t>
        <w:drawing>
          <wp:inline>
            <wp:extent cx="139700" cy="139700"/>
            <wp:effectExtent l="0" r="0" t="0" b="0"/>
            <wp:docPr id="40"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6_14_Exotic_Features">
        <w:r>
          <w:t>6.14 Exotic Features</w:t>
        </w:r>
      </w:hyperlink>
      <w:r>
        <w:rPr>
          <w:rStyle w:val="Text11"/>
        </w:rPr>
        <w:t xml:space="preserve"> </w:t>
        <w:drawing>
          <wp:inline>
            <wp:extent cx="139700" cy="139700"/>
            <wp:effectExtent l="0" r="0" t="0" b="0"/>
            <wp:docPr id="41"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Exercises_5">
        <w:r>
          <w:t>Exercises</w:t>
        </w:r>
      </w:hyperlink>
    </w:p>
    <w:p>
      <w:pPr>
        <w:pStyle w:val="Para 05"/>
      </w:pPr>
      <w:hyperlink w:anchor="Chapter_7__Arrays_and_Collection_2">
        <w:r>
          <w:t>7 Arrays and Collections</w:t>
        </w:r>
      </w:hyperlink>
      <w:r>
        <w:rPr>
          <w:rStyle w:val="Text11"/>
        </w:rPr>
        <w:t xml:space="preserve"> </w:t>
        <w:drawing>
          <wp:inline>
            <wp:extent cx="254000" cy="254000"/>
            <wp:effectExtent l="0" r="0" t="0" b="0"/>
            <wp:docPr id="42" name="queen1.jpg" descr="Images"/>
            <wp:cNvGraphicFramePr>
              <a:graphicFrameLocks noChangeAspect="1"/>
            </wp:cNvGraphicFramePr>
            <a:graphic>
              <a:graphicData uri="http://schemas.openxmlformats.org/drawingml/2006/picture">
                <pic:pic>
                  <pic:nvPicPr>
                    <pic:cNvPr id="0" name="queen1.jpg" descr="Images"/>
                    <pic:cNvPicPr/>
                  </pic:nvPicPr>
                  <pic:blipFill>
                    <a:blip r:embed="rId11"/>
                    <a:stretch>
                      <a:fillRect/>
                    </a:stretch>
                  </pic:blipFill>
                  <pic:spPr>
                    <a:xfrm>
                      <a:off x="0" y="0"/>
                      <a:ext cx="254000" cy="254000"/>
                    </a:xfrm>
                    <a:prstGeom prst="rect">
                      <a:avLst/>
                    </a:prstGeom>
                  </pic:spPr>
                </pic:pic>
              </a:graphicData>
            </a:graphic>
          </wp:inline>
        </w:drawing>
      </w:r>
    </w:p>
    <w:p>
      <w:pPr>
        <w:pStyle w:val="Para 05"/>
      </w:pPr>
      <w:hyperlink w:anchor="7_1_Constructing_Arrays">
        <w:r>
          <w:t>7.1 Constructing Arrays</w:t>
        </w:r>
      </w:hyperlink>
    </w:p>
    <w:p>
      <w:pPr>
        <w:pStyle w:val="Para 05"/>
      </w:pPr>
      <w:hyperlink w:anchor="7_2_The_length_Property_and_Inde">
        <w:r>
          <w:t xml:space="preserve">7.2 The </w:t>
        </w:r>
      </w:hyperlink>
      <w:hyperlink w:anchor="7_2_The_length_Property_and_Inde">
        <w:r>
          <w:rPr>
            <w:rStyle w:val="Text0"/>
          </w:rPr>
          <w:t>length</w:t>
        </w:r>
      </w:hyperlink>
      <w:hyperlink w:anchor="7_2_The_length_Property_and_Inde">
        <w:r>
          <w:t xml:space="preserve"> Property and Index Properties</w:t>
        </w:r>
      </w:hyperlink>
    </w:p>
    <w:p>
      <w:pPr>
        <w:pStyle w:val="Para 05"/>
      </w:pPr>
      <w:hyperlink w:anchor="7_3_Deleting_and_Adding_Elements">
        <w:r>
          <w:t>7.3 Deleting and Adding Elements</w:t>
        </w:r>
      </w:hyperlink>
    </w:p>
    <w:p>
      <w:pPr>
        <w:pStyle w:val="Para 05"/>
      </w:pPr>
      <w:hyperlink w:anchor="7_4_Other_Array_Mutators">
        <w:r>
          <w:t>7.4 Other Array Mutators</w:t>
        </w:r>
      </w:hyperlink>
    </w:p>
    <w:p>
      <w:pPr>
        <w:pStyle w:val="Para 05"/>
      </w:pPr>
      <w:hyperlink w:anchor="7_5_Producing_Elements">
        <w:r>
          <w:t>7.5 Producing Elements</w:t>
        </w:r>
      </w:hyperlink>
    </w:p>
    <w:p>
      <w:pPr>
        <w:pStyle w:val="Para 05"/>
      </w:pPr>
      <w:hyperlink w:anchor="7_6_Finding_Elements">
        <w:r>
          <w:t>7.6 Finding Elements</w:t>
        </w:r>
      </w:hyperlink>
    </w:p>
    <w:p>
      <w:pPr>
        <w:pStyle w:val="Para 05"/>
      </w:pPr>
      <w:hyperlink w:anchor="7_7_Visiting_All_Elements">
        <w:r>
          <w:t>7.7 Visiting All Elements</w:t>
        </w:r>
      </w:hyperlink>
    </w:p>
    <w:p>
      <w:pPr>
        <w:pStyle w:val="Para 05"/>
      </w:pPr>
      <w:hyperlink w:anchor="7_8_Sparse_Arrays">
        <w:r>
          <w:t>7.8 Sparse Arrays</w:t>
        </w:r>
      </w:hyperlink>
      <w:r>
        <w:rPr>
          <w:rStyle w:val="Text11"/>
        </w:rPr>
        <w:t xml:space="preserve"> </w:t>
        <w:drawing>
          <wp:inline>
            <wp:extent cx="139700" cy="139700"/>
            <wp:effectExtent l="0" r="0" t="0" b="0"/>
            <wp:docPr id="43"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7_9_Reduction">
        <w:r>
          <w:t>7.9 Reduction</w:t>
        </w:r>
      </w:hyperlink>
      <w:r>
        <w:rPr>
          <w:rStyle w:val="Text11"/>
        </w:rPr>
        <w:t xml:space="preserve"> </w:t>
        <w:drawing>
          <wp:inline>
            <wp:extent cx="139700" cy="139700"/>
            <wp:effectExtent l="0" r="0" t="0" b="0"/>
            <wp:docPr id="44"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bookmarkStart w:id="38" w:name="page_xi"/>
        <w:t/>
        <w:bookmarkEnd w:id="38"/>
      </w:r>
    </w:p>
    <w:p>
      <w:pPr>
        <w:pStyle w:val="Para 05"/>
      </w:pPr>
      <w:hyperlink w:anchor="7_10_Maps">
        <w:r>
          <w:t>7.10 Maps</w:t>
        </w:r>
      </w:hyperlink>
    </w:p>
    <w:p>
      <w:pPr>
        <w:pStyle w:val="Para 05"/>
      </w:pPr>
      <w:hyperlink w:anchor="7_11_Sets">
        <w:r>
          <w:t>7.11 Sets</w:t>
        </w:r>
      </w:hyperlink>
    </w:p>
    <w:p>
      <w:pPr>
        <w:pStyle w:val="Para 05"/>
      </w:pPr>
      <w:hyperlink w:anchor="7_12_Weak_Maps_and_Sets">
        <w:r>
          <w:t>7.12 Weak Maps and Sets</w:t>
        </w:r>
      </w:hyperlink>
      <w:r>
        <w:rPr>
          <w:rStyle w:val="Text11"/>
        </w:rPr>
        <w:t xml:space="preserve"> </w:t>
        <w:drawing>
          <wp:inline>
            <wp:extent cx="139700" cy="139700"/>
            <wp:effectExtent l="0" r="0" t="0" b="0"/>
            <wp:docPr id="45"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7_13_Typed_Arrays">
        <w:r>
          <w:t>7.13 Typed Arrays</w:t>
        </w:r>
      </w:hyperlink>
      <w:r>
        <w:rPr>
          <w:rStyle w:val="Text11"/>
        </w:rPr>
        <w:t xml:space="preserve"> </w:t>
        <w:drawing>
          <wp:inline>
            <wp:extent cx="139700" cy="139700"/>
            <wp:effectExtent l="0" r="0" t="0" b="0"/>
            <wp:docPr id="46"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7_14_Array_Buffers">
        <w:r>
          <w:t>7.14 Array Buffers</w:t>
        </w:r>
      </w:hyperlink>
      <w:r>
        <w:rPr>
          <w:rStyle w:val="Text11"/>
        </w:rPr>
        <w:t xml:space="preserve"> </w:t>
        <w:drawing>
          <wp:inline>
            <wp:extent cx="139700" cy="139700"/>
            <wp:effectExtent l="0" r="0" t="0" b="0"/>
            <wp:docPr id="47"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Exercises_6">
        <w:r>
          <w:t>Exercises</w:t>
        </w:r>
      </w:hyperlink>
    </w:p>
    <w:p>
      <w:pPr>
        <w:pStyle w:val="Para 05"/>
      </w:pPr>
      <w:hyperlink w:anchor="Chapter_8__Internationalization_2">
        <w:r>
          <w:t>8 Internationalization</w:t>
        </w:r>
      </w:hyperlink>
      <w:r>
        <w:rPr>
          <w:rStyle w:val="Text11"/>
        </w:rPr>
        <w:t xml:space="preserve"> </w:t>
        <w:drawing>
          <wp:inline>
            <wp:extent cx="254000" cy="254000"/>
            <wp:effectExtent l="0" r="0" t="0" b="0"/>
            <wp:docPr id="48" name="queen1.jpg" descr="Images"/>
            <wp:cNvGraphicFramePr>
              <a:graphicFrameLocks noChangeAspect="1"/>
            </wp:cNvGraphicFramePr>
            <a:graphic>
              <a:graphicData uri="http://schemas.openxmlformats.org/drawingml/2006/picture">
                <pic:pic>
                  <pic:nvPicPr>
                    <pic:cNvPr id="0" name="queen1.jpg" descr="Images"/>
                    <pic:cNvPicPr/>
                  </pic:nvPicPr>
                  <pic:blipFill>
                    <a:blip r:embed="rId11"/>
                    <a:stretch>
                      <a:fillRect/>
                    </a:stretch>
                  </pic:blipFill>
                  <pic:spPr>
                    <a:xfrm>
                      <a:off x="0" y="0"/>
                      <a:ext cx="254000" cy="254000"/>
                    </a:xfrm>
                    <a:prstGeom prst="rect">
                      <a:avLst/>
                    </a:prstGeom>
                  </pic:spPr>
                </pic:pic>
              </a:graphicData>
            </a:graphic>
          </wp:inline>
        </w:drawing>
      </w:r>
    </w:p>
    <w:p>
      <w:pPr>
        <w:pStyle w:val="Para 05"/>
      </w:pPr>
      <w:hyperlink w:anchor="8_1_The_Locale_Concept">
        <w:r>
          <w:t>8.1 The Locale Concept</w:t>
        </w:r>
      </w:hyperlink>
    </w:p>
    <w:p>
      <w:pPr>
        <w:pStyle w:val="Para 05"/>
      </w:pPr>
      <w:hyperlink w:anchor="8_2_Specifying_a_Locale">
        <w:r>
          <w:t>8.2 Specifying a Locale</w:t>
        </w:r>
      </w:hyperlink>
    </w:p>
    <w:p>
      <w:pPr>
        <w:pStyle w:val="Para 05"/>
      </w:pPr>
      <w:hyperlink w:anchor="8_3_Formatting_Numbers">
        <w:r>
          <w:t>8.3 Formatting Numbers</w:t>
        </w:r>
      </w:hyperlink>
    </w:p>
    <w:p>
      <w:pPr>
        <w:pStyle w:val="Para 05"/>
      </w:pPr>
      <w:hyperlink w:anchor="8_4_Localizing_Dates_and_Times">
        <w:r>
          <w:t>8.4 Localizing Dates and Times</w:t>
        </w:r>
      </w:hyperlink>
    </w:p>
    <w:p>
      <w:pPr>
        <w:pStyle w:val="Para 05"/>
      </w:pPr>
      <w:hyperlink w:anchor="8_4_1_Formatting_Date_Objects">
        <w:r>
          <w:t xml:space="preserve">8.4.1 Formatting </w:t>
        </w:r>
      </w:hyperlink>
      <w:hyperlink w:anchor="8_4_1_Formatting_Date_Objects">
        <w:r>
          <w:rPr>
            <w:rStyle w:val="Text0"/>
          </w:rPr>
          <w:t>Date</w:t>
        </w:r>
      </w:hyperlink>
      <w:hyperlink w:anchor="8_4_1_Formatting_Date_Objects">
        <w:r>
          <w:t xml:space="preserve"> Objects</w:t>
        </w:r>
      </w:hyperlink>
    </w:p>
    <w:p>
      <w:pPr>
        <w:pStyle w:val="Para 05"/>
      </w:pPr>
      <w:hyperlink w:anchor="8_4_2_Ranges">
        <w:r>
          <w:t>8.4.2 Ranges</w:t>
        </w:r>
      </w:hyperlink>
    </w:p>
    <w:p>
      <w:pPr>
        <w:pStyle w:val="Para 05"/>
      </w:pPr>
      <w:hyperlink w:anchor="8_4_3_Relative_Time">
        <w:r>
          <w:t>8.4.3 Relative Time</w:t>
        </w:r>
      </w:hyperlink>
    </w:p>
    <w:p>
      <w:pPr>
        <w:pStyle w:val="Para 05"/>
      </w:pPr>
      <w:hyperlink w:anchor="8_4_4_Formatting_to_Parts">
        <w:r>
          <w:t>8.4.4 Formatting to Parts</w:t>
        </w:r>
      </w:hyperlink>
    </w:p>
    <w:p>
      <w:pPr>
        <w:pStyle w:val="Para 05"/>
      </w:pPr>
      <w:hyperlink w:anchor="8_5_Collation">
        <w:r>
          <w:t>8.5 Collation</w:t>
        </w:r>
      </w:hyperlink>
    </w:p>
    <w:p>
      <w:pPr>
        <w:pStyle w:val="Para 05"/>
      </w:pPr>
      <w:hyperlink w:anchor="8_6_Other_Locale_Sensitive_Strin">
        <w:r>
          <w:t>8.6 Other Locale-Sensitive String Methods</w:t>
        </w:r>
      </w:hyperlink>
    </w:p>
    <w:p>
      <w:pPr>
        <w:pStyle w:val="Para 05"/>
      </w:pPr>
      <w:hyperlink w:anchor="8_7_Plural_Rules_and_Lists">
        <w:r>
          <w:t>8.7 Plural Rules and Lists</w:t>
        </w:r>
      </w:hyperlink>
      <w:r>
        <w:rPr>
          <w:rStyle w:val="Text11"/>
        </w:rPr>
        <w:t xml:space="preserve"> </w:t>
        <w:drawing>
          <wp:inline>
            <wp:extent cx="139700" cy="139700"/>
            <wp:effectExtent l="0" r="0" t="0" b="0"/>
            <wp:docPr id="49"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8_8_Miscellaneous_Locale_Feature">
        <w:r>
          <w:t>8.8 Miscellaneous Locale Features</w:t>
        </w:r>
      </w:hyperlink>
      <w:r>
        <w:rPr>
          <w:rStyle w:val="Text11"/>
        </w:rPr>
        <w:t xml:space="preserve"> </w:t>
        <w:drawing>
          <wp:inline>
            <wp:extent cx="139700" cy="139700"/>
            <wp:effectExtent l="0" r="0" t="0" b="0"/>
            <wp:docPr id="50"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Exercises_7">
        <w:r>
          <w:t>Exercises</w:t>
        </w:r>
      </w:hyperlink>
    </w:p>
    <w:p>
      <w:pPr>
        <w:pStyle w:val="Para 05"/>
      </w:pPr>
      <w:hyperlink w:anchor="Chapter_9__Asynchronous_Programm_2">
        <w:r>
          <w:t>9 Asynchronous Programming</w:t>
        </w:r>
      </w:hyperlink>
      <w:r>
        <w:rPr>
          <w:rStyle w:val="Text11"/>
        </w:rPr>
        <w:t xml:space="preserve"> </w:t>
        <w:drawing>
          <wp:inline>
            <wp:extent cx="254000" cy="254000"/>
            <wp:effectExtent l="0" r="0" t="0" b="0"/>
            <wp:docPr id="51" name="queen1.jpg" descr="Images"/>
            <wp:cNvGraphicFramePr>
              <a:graphicFrameLocks noChangeAspect="1"/>
            </wp:cNvGraphicFramePr>
            <a:graphic>
              <a:graphicData uri="http://schemas.openxmlformats.org/drawingml/2006/picture">
                <pic:pic>
                  <pic:nvPicPr>
                    <pic:cNvPr id="0" name="queen1.jpg" descr="Images"/>
                    <pic:cNvPicPr/>
                  </pic:nvPicPr>
                  <pic:blipFill>
                    <a:blip r:embed="rId11"/>
                    <a:stretch>
                      <a:fillRect/>
                    </a:stretch>
                  </pic:blipFill>
                  <pic:spPr>
                    <a:xfrm>
                      <a:off x="0" y="0"/>
                      <a:ext cx="254000" cy="254000"/>
                    </a:xfrm>
                    <a:prstGeom prst="rect">
                      <a:avLst/>
                    </a:prstGeom>
                  </pic:spPr>
                </pic:pic>
              </a:graphicData>
            </a:graphic>
          </wp:inline>
        </w:drawing>
      </w:r>
    </w:p>
    <w:p>
      <w:pPr>
        <w:pStyle w:val="Para 05"/>
      </w:pPr>
      <w:hyperlink w:anchor="9_1_Concurrent_Tasks_in_JavaScri">
        <w:r>
          <w:t>9.1 Concurrent Tasks in JavaScript</w:t>
        </w:r>
      </w:hyperlink>
    </w:p>
    <w:p>
      <w:pPr>
        <w:pStyle w:val="Para 05"/>
      </w:pPr>
      <w:hyperlink w:anchor="9_2_Making_Promises">
        <w:r>
          <w:t>9.2 Making Promises</w:t>
        </w:r>
      </w:hyperlink>
    </w:p>
    <w:p>
      <w:pPr>
        <w:pStyle w:val="Para 05"/>
      </w:pPr>
      <w:hyperlink w:anchor="9_3_Immediately_Settled_Promises">
        <w:r>
          <w:t>9.3 Immediately Settled Promises</w:t>
        </w:r>
      </w:hyperlink>
    </w:p>
    <w:p>
      <w:pPr>
        <w:pStyle w:val="Para 05"/>
      </w:pPr>
      <w:hyperlink w:anchor="9_4_Obtaining_Promise_Results">
        <w:r>
          <w:t>9.4 Obtaining Promise Results</w:t>
        </w:r>
      </w:hyperlink>
    </w:p>
    <w:p>
      <w:pPr>
        <w:pStyle w:val="Para 05"/>
      </w:pPr>
      <w:hyperlink w:anchor="9_5_Promise_Chaining">
        <w:r>
          <w:t>9.5 Promise Chaining</w:t>
        </w:r>
      </w:hyperlink>
    </w:p>
    <w:p>
      <w:pPr>
        <w:pStyle w:val="Para 05"/>
      </w:pPr>
      <w:hyperlink w:anchor="9_6_Rejection_Handling">
        <w:r>
          <w:t>9.6 Rejection Handling</w:t>
        </w:r>
      </w:hyperlink>
    </w:p>
    <w:p>
      <w:pPr>
        <w:pStyle w:val="Para 05"/>
      </w:pPr>
      <w:hyperlink w:anchor="9_7_Executing_Multiple_Promises">
        <w:r>
          <w:t>9.7 Executing Multiple Promises</w:t>
        </w:r>
      </w:hyperlink>
    </w:p>
    <w:p>
      <w:pPr>
        <w:pStyle w:val="Para 05"/>
      </w:pPr>
      <w:hyperlink w:anchor="9_8_Racing_Multiple_Promises">
        <w:r>
          <w:t>9.8 Racing Multiple Promises</w:t>
        </w:r>
      </w:hyperlink>
    </w:p>
    <w:p>
      <w:pPr>
        <w:pStyle w:val="Para 05"/>
      </w:pPr>
      <w:hyperlink w:anchor="9_9_Async_Functions">
        <w:r>
          <w:t>9.9 Async Functions</w:t>
        </w:r>
      </w:hyperlink>
    </w:p>
    <w:p>
      <w:pPr>
        <w:pStyle w:val="Para 05"/>
      </w:pPr>
      <w:hyperlink w:anchor="9_10_Async_Return_Values">
        <w:r>
          <w:t>9.10 Async Return Values</w:t>
        </w:r>
      </w:hyperlink>
    </w:p>
    <w:p>
      <w:pPr>
        <w:pStyle w:val="Para 05"/>
      </w:pPr>
      <w:hyperlink w:anchor="9_11_Concurrent_Await">
        <w:r>
          <w:t>9.11 Concurrent Await</w:t>
        </w:r>
      </w:hyperlink>
      <w:r>
        <w:rPr>
          <w:rStyle w:val="Text11"/>
        </w:rPr>
        <w:bookmarkStart w:id="39" w:name="page_xii"/>
        <w:t/>
        <w:bookmarkEnd w:id="39"/>
      </w:r>
    </w:p>
    <w:p>
      <w:pPr>
        <w:pStyle w:val="Para 05"/>
      </w:pPr>
      <w:hyperlink w:anchor="9_12_Exceptions_in_Async_Functio">
        <w:r>
          <w:t>9.12 Exceptions in Async Functions</w:t>
        </w:r>
      </w:hyperlink>
    </w:p>
    <w:p>
      <w:pPr>
        <w:pStyle w:val="Para 05"/>
      </w:pPr>
      <w:hyperlink w:anchor="Exercises_8">
        <w:r>
          <w:t>Exercises</w:t>
        </w:r>
      </w:hyperlink>
    </w:p>
    <w:p>
      <w:pPr>
        <w:pStyle w:val="Para 05"/>
      </w:pPr>
      <w:hyperlink w:anchor="Chapter_10__Modules">
        <w:r>
          <w:t>10 Modules</w:t>
        </w:r>
      </w:hyperlink>
      <w:r>
        <w:rPr>
          <w:rStyle w:val="Text11"/>
        </w:rPr>
        <w:t xml:space="preserve"> </w:t>
        <w:drawing>
          <wp:inline>
            <wp:extent cx="254000" cy="254000"/>
            <wp:effectExtent l="0" r="0" t="0" b="0"/>
            <wp:docPr id="52" name="queen1.jpg" descr="Images"/>
            <wp:cNvGraphicFramePr>
              <a:graphicFrameLocks noChangeAspect="1"/>
            </wp:cNvGraphicFramePr>
            <a:graphic>
              <a:graphicData uri="http://schemas.openxmlformats.org/drawingml/2006/picture">
                <pic:pic>
                  <pic:nvPicPr>
                    <pic:cNvPr id="0" name="queen1.jpg" descr="Images"/>
                    <pic:cNvPicPr/>
                  </pic:nvPicPr>
                  <pic:blipFill>
                    <a:blip r:embed="rId11"/>
                    <a:stretch>
                      <a:fillRect/>
                    </a:stretch>
                  </pic:blipFill>
                  <pic:spPr>
                    <a:xfrm>
                      <a:off x="0" y="0"/>
                      <a:ext cx="254000" cy="254000"/>
                    </a:xfrm>
                    <a:prstGeom prst="rect">
                      <a:avLst/>
                    </a:prstGeom>
                  </pic:spPr>
                </pic:pic>
              </a:graphicData>
            </a:graphic>
          </wp:inline>
        </w:drawing>
      </w:r>
    </w:p>
    <w:p>
      <w:pPr>
        <w:pStyle w:val="Para 05"/>
      </w:pPr>
      <w:hyperlink w:anchor="10_1_The_Module_Concept">
        <w:r>
          <w:t>10.1 The Module Concept</w:t>
        </w:r>
      </w:hyperlink>
    </w:p>
    <w:p>
      <w:pPr>
        <w:pStyle w:val="Para 05"/>
      </w:pPr>
      <w:hyperlink w:anchor="10_2_ECMAScript_Modules">
        <w:r>
          <w:t>10.2 ECMAScript Modules</w:t>
        </w:r>
      </w:hyperlink>
    </w:p>
    <w:p>
      <w:pPr>
        <w:pStyle w:val="Para 05"/>
      </w:pPr>
      <w:hyperlink w:anchor="10_3_Default_Imports">
        <w:r>
          <w:t>10.3 Default Imports</w:t>
        </w:r>
      </w:hyperlink>
    </w:p>
    <w:p>
      <w:pPr>
        <w:pStyle w:val="Para 05"/>
      </w:pPr>
      <w:hyperlink w:anchor="10_4_Named_Imports">
        <w:r>
          <w:t>10.4 Named Imports</w:t>
        </w:r>
      </w:hyperlink>
    </w:p>
    <w:p>
      <w:pPr>
        <w:pStyle w:val="Para 05"/>
      </w:pPr>
      <w:hyperlink w:anchor="10_5_Dynamic_Imports">
        <w:r>
          <w:t>10.5 Dynamic Imports</w:t>
        </w:r>
      </w:hyperlink>
      <w:r>
        <w:rPr>
          <w:rStyle w:val="Text11"/>
        </w:rPr>
        <w:t xml:space="preserve"> </w:t>
        <w:drawing>
          <wp:inline>
            <wp:extent cx="139700" cy="139700"/>
            <wp:effectExtent l="0" r="0" t="0" b="0"/>
            <wp:docPr id="53"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10_6_Exports">
        <w:r>
          <w:t>10.6 Exports</w:t>
        </w:r>
      </w:hyperlink>
    </w:p>
    <w:p>
      <w:pPr>
        <w:pStyle w:val="Para 05"/>
      </w:pPr>
      <w:hyperlink w:anchor="10_6_1_Named_Exports">
        <w:r>
          <w:t>10.6.1 Named Exports</w:t>
        </w:r>
      </w:hyperlink>
    </w:p>
    <w:p>
      <w:pPr>
        <w:pStyle w:val="Para 05"/>
      </w:pPr>
      <w:hyperlink w:anchor="10_6_2_The_Default_Export">
        <w:r>
          <w:t>10.6.2 The Default Export</w:t>
        </w:r>
      </w:hyperlink>
    </w:p>
    <w:p>
      <w:pPr>
        <w:pStyle w:val="Para 05"/>
      </w:pPr>
      <w:hyperlink w:anchor="10_6_3_Exports_Are_Variables">
        <w:r>
          <w:t>10.6.3 Exports Are Variables</w:t>
        </w:r>
      </w:hyperlink>
    </w:p>
    <w:p>
      <w:pPr>
        <w:pStyle w:val="Para 05"/>
      </w:pPr>
      <w:hyperlink w:anchor="10_6_4_Reexporting">
        <w:r>
          <w:t>10.6.4 Reexporting</w:t>
        </w:r>
      </w:hyperlink>
    </w:p>
    <w:p>
      <w:pPr>
        <w:pStyle w:val="Para 05"/>
      </w:pPr>
      <w:hyperlink w:anchor="10_7_Packaging_Modules">
        <w:r>
          <w:t>10.7 Packaging Modules</w:t>
        </w:r>
      </w:hyperlink>
    </w:p>
    <w:p>
      <w:pPr>
        <w:pStyle w:val="Para 05"/>
      </w:pPr>
      <w:hyperlink w:anchor="Exercises_9">
        <w:r>
          <w:t>Exercises</w:t>
        </w:r>
      </w:hyperlink>
    </w:p>
    <w:p>
      <w:pPr>
        <w:pStyle w:val="Para 05"/>
      </w:pPr>
      <w:hyperlink w:anchor="Chapter_11__Metaprogramming">
        <w:r>
          <w:t>11 Metaprogramming</w:t>
        </w:r>
      </w:hyperlink>
      <w:r>
        <w:rPr>
          <w:rStyle w:val="Text11"/>
        </w:rPr>
        <w:t xml:space="preserve"> </w:t>
        <w:drawing>
          <wp:inline>
            <wp:extent cx="254000" cy="254000"/>
            <wp:effectExtent l="0" r="0" t="0" b="0"/>
            <wp:docPr id="54" name="cat1.jpg" descr="Images"/>
            <wp:cNvGraphicFramePr>
              <a:graphicFrameLocks noChangeAspect="1"/>
            </wp:cNvGraphicFramePr>
            <a:graphic>
              <a:graphicData uri="http://schemas.openxmlformats.org/drawingml/2006/picture">
                <pic:pic>
                  <pic:nvPicPr>
                    <pic:cNvPr id="0" name="cat1.jpg" descr="Images"/>
                    <pic:cNvPicPr/>
                  </pic:nvPicPr>
                  <pic:blipFill>
                    <a:blip r:embed="rId12"/>
                    <a:stretch>
                      <a:fillRect/>
                    </a:stretch>
                  </pic:blipFill>
                  <pic:spPr>
                    <a:xfrm>
                      <a:off x="0" y="0"/>
                      <a:ext cx="254000" cy="254000"/>
                    </a:xfrm>
                    <a:prstGeom prst="rect">
                      <a:avLst/>
                    </a:prstGeom>
                  </pic:spPr>
                </pic:pic>
              </a:graphicData>
            </a:graphic>
          </wp:inline>
        </w:drawing>
      </w:r>
    </w:p>
    <w:p>
      <w:pPr>
        <w:pStyle w:val="Para 05"/>
      </w:pPr>
      <w:hyperlink w:anchor="11_1_Symbols">
        <w:r>
          <w:t>11.1 Symbols</w:t>
        </w:r>
      </w:hyperlink>
    </w:p>
    <w:p>
      <w:pPr>
        <w:pStyle w:val="Para 05"/>
      </w:pPr>
      <w:hyperlink w:anchor="11_2_Customization_with_Symbol_P">
        <w:r>
          <w:t>11.2 Customization with Symbol Properties</w:t>
        </w:r>
      </w:hyperlink>
    </w:p>
    <w:p>
      <w:pPr>
        <w:pStyle w:val="Para 05"/>
      </w:pPr>
      <w:hyperlink w:anchor="11_2_1_Customizing_toString">
        <w:r>
          <w:t xml:space="preserve">11.2.1 Customizing </w:t>
        </w:r>
      </w:hyperlink>
      <w:hyperlink w:anchor="11_2_1_Customizing_toString">
        <w:r>
          <w:rPr>
            <w:rStyle w:val="Text0"/>
          </w:rPr>
          <w:t>toString</w:t>
        </w:r>
      </w:hyperlink>
    </w:p>
    <w:p>
      <w:pPr>
        <w:pStyle w:val="Para 05"/>
      </w:pPr>
      <w:hyperlink w:anchor="11_2_2_Controlling_Type_Conversi">
        <w:r>
          <w:t>11.2.2 Controlling Type Conversion</w:t>
        </w:r>
      </w:hyperlink>
    </w:p>
    <w:p>
      <w:pPr>
        <w:pStyle w:val="Para 05"/>
      </w:pPr>
      <w:hyperlink w:anchor="11_2_3_Species">
        <w:r>
          <w:t>11.2.3 Species</w:t>
        </w:r>
      </w:hyperlink>
    </w:p>
    <w:p>
      <w:pPr>
        <w:pStyle w:val="Para 05"/>
      </w:pPr>
      <w:hyperlink w:anchor="11_3_Property_Attributes">
        <w:r>
          <w:t>11.3 Property Attributes</w:t>
        </w:r>
      </w:hyperlink>
    </w:p>
    <w:p>
      <w:pPr>
        <w:pStyle w:val="Para 05"/>
      </w:pPr>
      <w:hyperlink w:anchor="11_4_Enumerating_Properties">
        <w:r>
          <w:t>11.4 Enumerating Properties</w:t>
        </w:r>
      </w:hyperlink>
    </w:p>
    <w:p>
      <w:pPr>
        <w:pStyle w:val="Para 05"/>
      </w:pPr>
      <w:hyperlink w:anchor="11_5_Testing_a_Single_Property">
        <w:r>
          <w:t>11.5 Testing a Single Property</w:t>
        </w:r>
      </w:hyperlink>
    </w:p>
    <w:p>
      <w:pPr>
        <w:pStyle w:val="Para 05"/>
      </w:pPr>
      <w:hyperlink w:anchor="11_6_Protecting_Objects">
        <w:r>
          <w:t>11.6 Protecting Objects</w:t>
        </w:r>
      </w:hyperlink>
    </w:p>
    <w:p>
      <w:pPr>
        <w:pStyle w:val="Para 05"/>
      </w:pPr>
      <w:hyperlink w:anchor="11_7_Creating_or_Updating_Object">
        <w:r>
          <w:t>11.7 Creating or Updating Objects</w:t>
        </w:r>
      </w:hyperlink>
    </w:p>
    <w:p>
      <w:pPr>
        <w:pStyle w:val="Para 05"/>
      </w:pPr>
      <w:hyperlink w:anchor="11_8_Accessing_and_Updating_the">
        <w:r>
          <w:t>11.8 Accessing and Updating the Prototype</w:t>
        </w:r>
      </w:hyperlink>
    </w:p>
    <w:p>
      <w:pPr>
        <w:pStyle w:val="Para 05"/>
      </w:pPr>
      <w:hyperlink w:anchor="11_9_Cloning_Objects">
        <w:r>
          <w:t>11.9 Cloning Objects</w:t>
        </w:r>
      </w:hyperlink>
    </w:p>
    <w:p>
      <w:pPr>
        <w:pStyle w:val="Para 05"/>
      </w:pPr>
      <w:hyperlink w:anchor="11_10_Function_Properties">
        <w:r>
          <w:t>11.10 Function Properties</w:t>
        </w:r>
      </w:hyperlink>
    </w:p>
    <w:p>
      <w:pPr>
        <w:pStyle w:val="Para 05"/>
      </w:pPr>
      <w:hyperlink w:anchor="11_11_Binding_Arguments_and_Invo">
        <w:r>
          <w:t>11.11 Binding Arguments and Invoking Methods</w:t>
        </w:r>
      </w:hyperlink>
    </w:p>
    <w:p>
      <w:pPr>
        <w:pStyle w:val="Para 05"/>
      </w:pPr>
      <w:hyperlink w:anchor="11_12_Proxies">
        <w:r>
          <w:t>11.12 Proxies</w:t>
        </w:r>
      </w:hyperlink>
    </w:p>
    <w:p>
      <w:pPr>
        <w:pStyle w:val="Para 05"/>
      </w:pPr>
      <w:hyperlink w:anchor="11_13_The_Reflect_Class">
        <w:r>
          <w:t xml:space="preserve">11.13 The </w:t>
        </w:r>
      </w:hyperlink>
      <w:hyperlink w:anchor="11_13_The_Reflect_Class">
        <w:r>
          <w:rPr>
            <w:rStyle w:val="Text0"/>
          </w:rPr>
          <w:t>Reflect</w:t>
        </w:r>
      </w:hyperlink>
      <w:hyperlink w:anchor="11_13_The_Reflect_Class">
        <w:r>
          <w:t xml:space="preserve"> Class</w:t>
        </w:r>
      </w:hyperlink>
      <w:r>
        <w:rPr>
          <w:rStyle w:val="Text11"/>
        </w:rPr>
        <w:bookmarkStart w:id="40" w:name="page_xiii"/>
        <w:t/>
        <w:bookmarkEnd w:id="40"/>
      </w:r>
    </w:p>
    <w:p>
      <w:pPr>
        <w:pStyle w:val="Para 05"/>
      </w:pPr>
      <w:hyperlink w:anchor="11_14_Proxy_Invariants">
        <w:r>
          <w:t>11.14 Proxy Invariants</w:t>
        </w:r>
      </w:hyperlink>
    </w:p>
    <w:p>
      <w:pPr>
        <w:pStyle w:val="Para 05"/>
      </w:pPr>
      <w:hyperlink w:anchor="Exercises_10">
        <w:r>
          <w:t>Exercises</w:t>
        </w:r>
      </w:hyperlink>
    </w:p>
    <w:p>
      <w:pPr>
        <w:pStyle w:val="Para 05"/>
      </w:pPr>
      <w:hyperlink w:anchor="Chapter_12__Iterators_and_Genera_2">
        <w:r>
          <w:t>12 Iterators and Generators</w:t>
        </w:r>
      </w:hyperlink>
      <w:r>
        <w:rPr>
          <w:rStyle w:val="Text11"/>
        </w:rPr>
        <w:t xml:space="preserve"> </w:t>
        <w:drawing>
          <wp:inline>
            <wp:extent cx="254000" cy="254000"/>
            <wp:effectExtent l="0" r="0" t="0" b="0"/>
            <wp:docPr id="55" name="cat1.jpg" descr="Images"/>
            <wp:cNvGraphicFramePr>
              <a:graphicFrameLocks noChangeAspect="1"/>
            </wp:cNvGraphicFramePr>
            <a:graphic>
              <a:graphicData uri="http://schemas.openxmlformats.org/drawingml/2006/picture">
                <pic:pic>
                  <pic:nvPicPr>
                    <pic:cNvPr id="0" name="cat1.jpg" descr="Images"/>
                    <pic:cNvPicPr/>
                  </pic:nvPicPr>
                  <pic:blipFill>
                    <a:blip r:embed="rId12"/>
                    <a:stretch>
                      <a:fillRect/>
                    </a:stretch>
                  </pic:blipFill>
                  <pic:spPr>
                    <a:xfrm>
                      <a:off x="0" y="0"/>
                      <a:ext cx="254000" cy="254000"/>
                    </a:xfrm>
                    <a:prstGeom prst="rect">
                      <a:avLst/>
                    </a:prstGeom>
                  </pic:spPr>
                </pic:pic>
              </a:graphicData>
            </a:graphic>
          </wp:inline>
        </w:drawing>
      </w:r>
    </w:p>
    <w:p>
      <w:pPr>
        <w:pStyle w:val="Para 05"/>
      </w:pPr>
      <w:hyperlink w:anchor="12_1_Iterable_Values">
        <w:r>
          <w:t>12.1 Iterable Values</w:t>
        </w:r>
      </w:hyperlink>
    </w:p>
    <w:p>
      <w:pPr>
        <w:pStyle w:val="Para 05"/>
      </w:pPr>
      <w:hyperlink w:anchor="12_2_Implementing_an_Iterable">
        <w:r>
          <w:t>12.2 Implementing an Iterable</w:t>
        </w:r>
      </w:hyperlink>
    </w:p>
    <w:p>
      <w:pPr>
        <w:pStyle w:val="Para 05"/>
      </w:pPr>
      <w:hyperlink w:anchor="12_3_Closeable_Iterators">
        <w:r>
          <w:t>12.3 Closeable Iterators</w:t>
        </w:r>
      </w:hyperlink>
    </w:p>
    <w:p>
      <w:pPr>
        <w:pStyle w:val="Para 05"/>
      </w:pPr>
      <w:hyperlink w:anchor="12_4_Generators">
        <w:r>
          <w:t>12.4 Generators</w:t>
        </w:r>
      </w:hyperlink>
    </w:p>
    <w:p>
      <w:pPr>
        <w:pStyle w:val="Para 05"/>
      </w:pPr>
      <w:hyperlink w:anchor="12_5_Nested_Yield">
        <w:r>
          <w:t>12.5 Nested Yield</w:t>
        </w:r>
      </w:hyperlink>
    </w:p>
    <w:p>
      <w:pPr>
        <w:pStyle w:val="Para 05"/>
      </w:pPr>
      <w:hyperlink w:anchor="12_6_Generators_as_Consumers">
        <w:r>
          <w:t>12.6 Generators as Consumers</w:t>
        </w:r>
      </w:hyperlink>
    </w:p>
    <w:p>
      <w:pPr>
        <w:pStyle w:val="Para 05"/>
      </w:pPr>
      <w:hyperlink w:anchor="12_7_Generators_and_Asynchronous">
        <w:r>
          <w:t>12.7 Generators and Asynchronous Processing</w:t>
        </w:r>
      </w:hyperlink>
    </w:p>
    <w:p>
      <w:pPr>
        <w:pStyle w:val="Para 05"/>
      </w:pPr>
      <w:hyperlink w:anchor="12_8_Async_Generators_and_Iterat">
        <w:r>
          <w:t>12.8 Async Generators and Iterators</w:t>
        </w:r>
      </w:hyperlink>
    </w:p>
    <w:p>
      <w:pPr>
        <w:pStyle w:val="Para 05"/>
      </w:pPr>
      <w:hyperlink w:anchor="Exercises_11">
        <w:r>
          <w:t>Exercises</w:t>
        </w:r>
      </w:hyperlink>
    </w:p>
    <w:p>
      <w:pPr>
        <w:pStyle w:val="Para 05"/>
      </w:pPr>
      <w:hyperlink w:anchor="Chapter_13__An_Introduction_to_T_2">
        <w:r>
          <w:t>13 An Introduction to Typescript</w:t>
        </w:r>
      </w:hyperlink>
      <w:r>
        <w:rPr>
          <w:rStyle w:val="Text11"/>
        </w:rPr>
        <w:t xml:space="preserve"> </w:t>
        <w:drawing>
          <wp:inline>
            <wp:extent cx="254000" cy="254000"/>
            <wp:effectExtent l="0" r="0" t="0" b="0"/>
            <wp:docPr id="56" name="queen1.jpg" descr="Images"/>
            <wp:cNvGraphicFramePr>
              <a:graphicFrameLocks noChangeAspect="1"/>
            </wp:cNvGraphicFramePr>
            <a:graphic>
              <a:graphicData uri="http://schemas.openxmlformats.org/drawingml/2006/picture">
                <pic:pic>
                  <pic:nvPicPr>
                    <pic:cNvPr id="0" name="queen1.jpg" descr="Images"/>
                    <pic:cNvPicPr/>
                  </pic:nvPicPr>
                  <pic:blipFill>
                    <a:blip r:embed="rId11"/>
                    <a:stretch>
                      <a:fillRect/>
                    </a:stretch>
                  </pic:blipFill>
                  <pic:spPr>
                    <a:xfrm>
                      <a:off x="0" y="0"/>
                      <a:ext cx="254000" cy="254000"/>
                    </a:xfrm>
                    <a:prstGeom prst="rect">
                      <a:avLst/>
                    </a:prstGeom>
                  </pic:spPr>
                </pic:pic>
              </a:graphicData>
            </a:graphic>
          </wp:inline>
        </w:drawing>
      </w:r>
    </w:p>
    <w:p>
      <w:pPr>
        <w:pStyle w:val="Para 05"/>
      </w:pPr>
      <w:hyperlink w:anchor="13_1_Type_Annotations">
        <w:r>
          <w:t>13.1 Type Annotations</w:t>
        </w:r>
      </w:hyperlink>
    </w:p>
    <w:p>
      <w:pPr>
        <w:pStyle w:val="Para 05"/>
      </w:pPr>
      <w:hyperlink w:anchor="13_2_Running_TypeScript">
        <w:r>
          <w:t>13.2 Running TypeScript</w:t>
        </w:r>
      </w:hyperlink>
    </w:p>
    <w:p>
      <w:pPr>
        <w:pStyle w:val="Para 05"/>
      </w:pPr>
      <w:hyperlink w:anchor="13_3_Type_Terminology">
        <w:r>
          <w:t>13.3 Type Terminology</w:t>
        </w:r>
      </w:hyperlink>
    </w:p>
    <w:p>
      <w:pPr>
        <w:pStyle w:val="Para 05"/>
      </w:pPr>
      <w:hyperlink w:anchor="13_4_Primitive_Types">
        <w:r>
          <w:t>13.4 Primitive Types</w:t>
        </w:r>
      </w:hyperlink>
    </w:p>
    <w:p>
      <w:pPr>
        <w:pStyle w:val="Para 05"/>
      </w:pPr>
      <w:hyperlink w:anchor="13_5_Composite_Types">
        <w:r>
          <w:t>13.5 Composite Types</w:t>
        </w:r>
      </w:hyperlink>
    </w:p>
    <w:p>
      <w:pPr>
        <w:pStyle w:val="Para 05"/>
      </w:pPr>
      <w:hyperlink w:anchor="13_6_Type_Inference">
        <w:r>
          <w:t>13.6 Type Inference</w:t>
        </w:r>
      </w:hyperlink>
    </w:p>
    <w:p>
      <w:pPr>
        <w:pStyle w:val="Para 05"/>
      </w:pPr>
      <w:hyperlink w:anchor="13_7_Subtypes">
        <w:r>
          <w:t>13.7 Subtypes</w:t>
        </w:r>
      </w:hyperlink>
    </w:p>
    <w:p>
      <w:pPr>
        <w:pStyle w:val="Para 05"/>
      </w:pPr>
      <w:hyperlink w:anchor="13_7_1_The_Substitution_Rule">
        <w:r>
          <w:t>13.7.1 The Substitution Rule</w:t>
        </w:r>
      </w:hyperlink>
    </w:p>
    <w:p>
      <w:pPr>
        <w:pStyle w:val="Para 05"/>
      </w:pPr>
      <w:hyperlink w:anchor="13_7_2_Optional_and_Excess_Prope">
        <w:r>
          <w:t>13.7.2 Optional and Excess Properties</w:t>
        </w:r>
      </w:hyperlink>
    </w:p>
    <w:p>
      <w:pPr>
        <w:pStyle w:val="Para 05"/>
      </w:pPr>
      <w:hyperlink w:anchor="13_7_3_Array_and_Object_Type_Var">
        <w:r>
          <w:t>13.7.3 Array and Object Type Variance</w:t>
        </w:r>
      </w:hyperlink>
    </w:p>
    <w:p>
      <w:pPr>
        <w:pStyle w:val="Para 05"/>
      </w:pPr>
      <w:hyperlink w:anchor="13_8_Classes">
        <w:r>
          <w:t>13.8 Classes</w:t>
        </w:r>
      </w:hyperlink>
    </w:p>
    <w:p>
      <w:pPr>
        <w:pStyle w:val="Para 05"/>
      </w:pPr>
      <w:hyperlink w:anchor="13_8_1_Declaring_Classes">
        <w:r>
          <w:t>13.8.1 Declaring Classes</w:t>
        </w:r>
      </w:hyperlink>
    </w:p>
    <w:p>
      <w:pPr>
        <w:pStyle w:val="Para 05"/>
      </w:pPr>
      <w:hyperlink w:anchor="13_8_2_The_Instance_Type_of_a_Cl">
        <w:r>
          <w:t>13.8.2 The Instance Type of a Class</w:t>
        </w:r>
      </w:hyperlink>
    </w:p>
    <w:p>
      <w:pPr>
        <w:pStyle w:val="Para 05"/>
      </w:pPr>
      <w:hyperlink w:anchor="13_8_3_The_Static_Type_of_a_Clas">
        <w:r>
          <w:t>13.8.3 The Static Type of a Class</w:t>
        </w:r>
      </w:hyperlink>
    </w:p>
    <w:p>
      <w:pPr>
        <w:pStyle w:val="Para 05"/>
      </w:pPr>
      <w:hyperlink w:anchor="13_9_Structural_Typing">
        <w:r>
          <w:t>13.9 Structural Typing</w:t>
        </w:r>
      </w:hyperlink>
    </w:p>
    <w:p>
      <w:pPr>
        <w:pStyle w:val="Para 05"/>
      </w:pPr>
      <w:hyperlink w:anchor="13_10_Interfaces">
        <w:r>
          <w:t>13.10 Interfaces</w:t>
        </w:r>
      </w:hyperlink>
    </w:p>
    <w:p>
      <w:pPr>
        <w:pStyle w:val="Para 05"/>
      </w:pPr>
      <w:hyperlink w:anchor="13_11_Indexed_Properties">
        <w:r>
          <w:t>13.11 Indexed Properties</w:t>
        </w:r>
      </w:hyperlink>
      <w:r>
        <w:rPr>
          <w:rStyle w:val="Text11"/>
        </w:rPr>
        <w:t xml:space="preserve"> </w:t>
        <w:drawing>
          <wp:inline>
            <wp:extent cx="139700" cy="139700"/>
            <wp:effectExtent l="0" r="0" t="0" b="0"/>
            <wp:docPr id="57"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13_12_Complex_Function_Parameter">
        <w:r>
          <w:t>13.12 Complex Function Parameters</w:t>
        </w:r>
      </w:hyperlink>
      <w:r>
        <w:rPr>
          <w:rStyle w:val="Text11"/>
        </w:rPr>
        <w:t xml:space="preserve"> </w:t>
        <w:drawing>
          <wp:inline>
            <wp:extent cx="139700" cy="139700"/>
            <wp:effectExtent l="0" r="0" t="0" b="0"/>
            <wp:docPr id="58"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13_12_1_Optional__Default__and_R">
        <w:r>
          <w:t>13.12.1 Optional, Default, and Rest Parameters</w:t>
        </w:r>
      </w:hyperlink>
      <w:r>
        <w:rPr>
          <w:rStyle w:val="Text11"/>
        </w:rPr>
        <w:bookmarkStart w:id="41" w:name="page_xiv"/>
        <w:t/>
        <w:bookmarkEnd w:id="41"/>
      </w:r>
    </w:p>
    <w:p>
      <w:pPr>
        <w:pStyle w:val="Para 05"/>
      </w:pPr>
      <w:hyperlink w:anchor="13_12_2_Destructuring_Parameters">
        <w:r>
          <w:t>13.12.2 Destructuring Parameters</w:t>
        </w:r>
      </w:hyperlink>
    </w:p>
    <w:p>
      <w:pPr>
        <w:pStyle w:val="Para 05"/>
      </w:pPr>
      <w:hyperlink w:anchor="13_12_3_Function_Type_Variance">
        <w:r>
          <w:t>13.12.3 Function Type Variance</w:t>
        </w:r>
      </w:hyperlink>
    </w:p>
    <w:p>
      <w:pPr>
        <w:pStyle w:val="Para 05"/>
      </w:pPr>
      <w:hyperlink w:anchor="13_12_4_Overloads">
        <w:r>
          <w:t>13.12.4 Overloads</w:t>
        </w:r>
      </w:hyperlink>
    </w:p>
    <w:p>
      <w:pPr>
        <w:pStyle w:val="Para 05"/>
      </w:pPr>
      <w:hyperlink w:anchor="13_13_Generic_Programming">
        <w:r>
          <w:t>13.13 Generic Programming</w:t>
        </w:r>
      </w:hyperlink>
      <w:r>
        <w:rPr>
          <w:rStyle w:val="Text11"/>
        </w:rPr>
        <w:t xml:space="preserve"> </w:t>
        <w:drawing>
          <wp:inline>
            <wp:extent cx="139700" cy="139700"/>
            <wp:effectExtent l="0" r="0" t="0" b="0"/>
            <wp:docPr id="59" name="cat2.jpg" descr="Images"/>
            <wp:cNvGraphicFramePr>
              <a:graphicFrameLocks noChangeAspect="1"/>
            </wp:cNvGraphicFramePr>
            <a:graphic>
              <a:graphicData uri="http://schemas.openxmlformats.org/drawingml/2006/picture">
                <pic:pic>
                  <pic:nvPicPr>
                    <pic:cNvPr id="0" name="cat2.jpg" descr="Images"/>
                    <pic:cNvPicPr/>
                  </pic:nvPicPr>
                  <pic:blipFill>
                    <a:blip r:embed="rId9"/>
                    <a:stretch>
                      <a:fillRect/>
                    </a:stretch>
                  </pic:blipFill>
                  <pic:spPr>
                    <a:xfrm>
                      <a:off x="0" y="0"/>
                      <a:ext cx="139700" cy="139700"/>
                    </a:xfrm>
                    <a:prstGeom prst="rect">
                      <a:avLst/>
                    </a:prstGeom>
                  </pic:spPr>
                </pic:pic>
              </a:graphicData>
            </a:graphic>
          </wp:inline>
        </w:drawing>
      </w:r>
    </w:p>
    <w:p>
      <w:pPr>
        <w:pStyle w:val="Para 05"/>
      </w:pPr>
      <w:hyperlink w:anchor="13_13_1_Generic_Classes_and_Type">
        <w:r>
          <w:t>13.13.1 Generic Classes and Types</w:t>
        </w:r>
      </w:hyperlink>
    </w:p>
    <w:p>
      <w:pPr>
        <w:pStyle w:val="Para 05"/>
      </w:pPr>
      <w:hyperlink w:anchor="13_13_2_Generic_Functions">
        <w:r>
          <w:t>13.13.2 Generic Functions</w:t>
        </w:r>
      </w:hyperlink>
    </w:p>
    <w:p>
      <w:pPr>
        <w:pStyle w:val="Para 05"/>
      </w:pPr>
      <w:hyperlink w:anchor="13_13_3_Type_Bounds">
        <w:r>
          <w:t>13.13.3 Type Bounds</w:t>
        </w:r>
      </w:hyperlink>
    </w:p>
    <w:p>
      <w:pPr>
        <w:pStyle w:val="Para 05"/>
      </w:pPr>
      <w:hyperlink w:anchor="13_13_4_Erasure">
        <w:r>
          <w:t>13.13.4 Erasure</w:t>
        </w:r>
      </w:hyperlink>
    </w:p>
    <w:p>
      <w:pPr>
        <w:pStyle w:val="Para 05"/>
      </w:pPr>
      <w:hyperlink w:anchor="13_13_5_Generic_Type_Variance">
        <w:r>
          <w:t>13.13.5 Generic Type Variance</w:t>
        </w:r>
      </w:hyperlink>
    </w:p>
    <w:p>
      <w:pPr>
        <w:pStyle w:val="Para 05"/>
      </w:pPr>
      <w:hyperlink w:anchor="13_13_6_Conditional_Types">
        <w:r>
          <w:t>13.13.6 Conditional Types</w:t>
        </w:r>
      </w:hyperlink>
    </w:p>
    <w:p>
      <w:pPr>
        <w:pStyle w:val="Para 05"/>
      </w:pPr>
      <w:hyperlink w:anchor="13_13_7_Mapped_Types">
        <w:r>
          <w:t>13.13.7 Mapped Types</w:t>
        </w:r>
      </w:hyperlink>
    </w:p>
    <w:p>
      <w:pPr>
        <w:pStyle w:val="Para 05"/>
      </w:pPr>
      <w:hyperlink w:anchor="Exercises_12">
        <w:r>
          <w:t>Exercises</w:t>
        </w:r>
      </w:hyperlink>
    </w:p>
    <w:p>
      <w:pPr>
        <w:pStyle w:val="Para 05"/>
      </w:pPr>
      <w:hyperlink w:anchor="Index">
        <w:r>
          <w:t>Index</w:t>
        </w:r>
      </w:hyperlink>
    </w:p>
    <w:p>
      <w:bookmarkStart w:id="42" w:name="Top_of_preface_xhtml"/>
      <w:bookmarkStart w:id="43" w:name="Preface_Experienced_programmers"/>
      <w:bookmarkStart w:id="44" w:name="Preface_Experienced_programmers_1"/>
      <w:bookmarkStart w:id="45" w:name="Preface"/>
      <w:pPr>
        <w:keepNext/>
        <w:pStyle w:val="Para 21"/>
        <w:pageBreakBefore w:val="on"/>
      </w:pPr>
      <w:r>
        <w:bookmarkStart w:id="46" w:name="page_xv"/>
        <w:t/>
        <w:bookmarkEnd w:id="46"/>
        <w:t>Preface</w:t>
      </w:r>
      <w:bookmarkEnd w:id="42"/>
      <w:bookmarkEnd w:id="43"/>
      <w:bookmarkEnd w:id="44"/>
      <w:bookmarkEnd w:id="45"/>
    </w:p>
    <w:p>
      <w:pPr>
        <w:pStyle w:val="Normal"/>
      </w:pPr>
      <w:r>
        <w:t xml:space="preserve">Experienced programmers familiar with languages such as Java, C#, C, and C++ often find themselves in a position where they need to work with JavaScript. User interfaces are increasingly web-based, and JavaScript is the </w:t>
      </w:r>
      <w:r>
        <w:rPr>
          <w:rStyle w:val="Text4"/>
        </w:rPr>
        <w:t>lingua franca</w:t>
      </w:r>
      <w:r>
        <w:t xml:space="preserve"> of the web browser. The Electron framework extends this capability to rich client applications, and there are multiple solutions for producing mobile JavaScript apps. Increasingly, JavaScript is used on the server side.</w:t>
      </w:r>
    </w:p>
    <w:p>
      <w:pPr>
        <w:pStyle w:val="Normal"/>
      </w:pPr>
      <w:r>
        <w:t>Many years ago, JavaScript was conceived as a language for “programming in the small,” with a feature set that can be confusing and error-prone for larger programs. However, current standardization efforts and tool offerings go far beyond those humble beginnings.</w:t>
      </w:r>
    </w:p>
    <w:p>
      <w:pPr>
        <w:pStyle w:val="Normal"/>
      </w:pPr>
      <w:r>
        <w:t>Unfortunately, it is difficult to learn modern JavaScript without getting bogged down with obsolete JavaScript. Most books, courses, and blog posts are focused on transitioning from older JavaScript versions, which is not helpful for migrants from other languages.</w:t>
      </w:r>
    </w:p>
    <w:p>
      <w:pPr>
        <w:pStyle w:val="Normal"/>
      </w:pPr>
      <w:r>
        <w:t>That is the issue that this book addresses. I assume that you, the reader, are a competent programmer who understands branches and loops, functions, data structures, and the basics of object-oriented programming. I explain how to be productive with modern JavaScript, with only parenthetical remarks about obsolete features. You will learn how to put modern JavaScript to use, while avoiding pitfalls from the past.</w:t>
      </w:r>
    </w:p>
    <w:p>
      <w:pPr>
        <w:pStyle w:val="Normal"/>
      </w:pPr>
      <w:r>
        <w:bookmarkStart w:id="47" w:name="page_xvi"/>
        <w:t/>
        <w:bookmarkEnd w:id="47"/>
        <w:t xml:space="preserve">JavaScript may not be perfect, but it has shown itself to be well-suited for user interface programming and many server-side tasks. As Jeff Atwood said presciently: “Any application that </w:t>
      </w:r>
      <w:r>
        <w:rPr>
          <w:rStyle w:val="Text4"/>
        </w:rPr>
        <w:t>can</w:t>
      </w:r>
      <w:r>
        <w:t xml:space="preserve"> be written in JavaScript, </w:t>
      </w:r>
      <w:r>
        <w:rPr>
          <w:rStyle w:val="Text4"/>
        </w:rPr>
        <w:t>will</w:t>
      </w:r>
      <w:r>
        <w:t xml:space="preserve"> eventually be written in JavaScript.”</w:t>
      </w:r>
    </w:p>
    <w:p>
      <w:pPr>
        <w:pStyle w:val="Normal"/>
      </w:pPr>
      <w:r>
        <w:t>Work through this book, and learn how to produce the next version of your application in modern JavaScript!</w:t>
      </w:r>
    </w:p>
    <w:p>
      <w:bookmarkStart w:id="48" w:name="Five_Golden_Rules"/>
      <w:pPr>
        <w:keepNext/>
        <w:pStyle w:val="Heading 2"/>
      </w:pPr>
      <w:r>
        <w:t>Five Golden Rules</w:t>
      </w:r>
      <w:bookmarkEnd w:id="48"/>
    </w:p>
    <w:p>
      <w:pPr>
        <w:pStyle w:val="Normal"/>
      </w:pPr>
      <w:r>
        <w:t>If you avoid a small number of “classic” features of JavaScript, you can greatly reduce the mental load of learning and using the language. These rules probably won’t make sense to you right now, but I list them here for your future reference, and to reassure you that they are few in number.</w:t>
      </w:r>
    </w:p>
    <w:p>
      <w:pPr>
        <w:pStyle w:val="Para 04"/>
      </w:pPr>
      <w:r>
        <w:t xml:space="preserve">Declare variables with </w:t>
      </w:r>
      <w:r>
        <w:rPr>
          <w:rStyle w:val="Text0"/>
        </w:rPr>
        <w:t>let</w:t>
      </w:r>
      <w:r>
        <w:t xml:space="preserve"> or </w:t>
      </w:r>
      <w:r>
        <w:rPr>
          <w:rStyle w:val="Text0"/>
        </w:rPr>
        <w:t>const</w:t>
      </w:r>
      <w:r>
        <w:t xml:space="preserve">, not </w:t>
      </w:r>
      <w:r>
        <w:rPr>
          <w:rStyle w:val="Text0"/>
        </w:rPr>
        <w:t>var</w:t>
      </w:r>
      <w:r>
        <w:t>.</w:t>
      </w:r>
    </w:p>
    <w:p>
      <w:pPr>
        <w:pStyle w:val="Para 04"/>
      </w:pPr>
      <w:r>
        <w:t>Use strict mode.</w:t>
      </w:r>
    </w:p>
    <w:p>
      <w:pPr>
        <w:pStyle w:val="Para 04"/>
      </w:pPr>
      <w:r>
        <w:t>Know your types and avoid automatic type conversion.</w:t>
      </w:r>
    </w:p>
    <w:p>
      <w:pPr>
        <w:pStyle w:val="Para 04"/>
      </w:pPr>
      <w:r>
        <w:t>Understand prototypes, but use modern syntax for classes, constructors, and methods.</w:t>
      </w:r>
    </w:p>
    <w:p>
      <w:pPr>
        <w:pStyle w:val="Para 04"/>
      </w:pPr>
      <w:r>
        <w:t xml:space="preserve">Don’t use </w:t>
      </w:r>
      <w:r>
        <w:rPr>
          <w:rStyle w:val="Text0"/>
        </w:rPr>
        <w:t>this</w:t>
      </w:r>
      <w:r>
        <w:t xml:space="preserve"> outside constructors or methods.</w:t>
      </w:r>
    </w:p>
    <w:p>
      <w:pPr>
        <w:pStyle w:val="Normal"/>
      </w:pPr>
      <w:r>
        <w:t xml:space="preserve">And a meta-rule: </w:t>
      </w:r>
      <w:r>
        <w:rPr>
          <w:rStyle w:val="Text4"/>
        </w:rPr>
        <w:t>Avoid the Wat</w:t>
      </w:r>
      <w:r>
        <w:t xml:space="preserve">—those snippets of confusing JavaScript code followed by a sarcastic “Wat?!” Some people find delight in demonstrating the supposed awfulness of JavaScript by dissecting obscure code. I have never learned anything useful from going down that rabbit hole. For example, what is the benefit of knowing that </w:t>
      </w:r>
      <w:r>
        <w:rPr>
          <w:rStyle w:val="Text0"/>
        </w:rPr>
        <w:t>2 * ['21']</w:t>
      </w:r>
      <w:r>
        <w:t xml:space="preserve"> is 42 but </w:t>
      </w:r>
      <w:r>
        <w:rPr>
          <w:rStyle w:val="Text0"/>
        </w:rPr>
        <w:t>2 + ['40']</w:t>
      </w:r>
      <w:r>
        <w:t xml:space="preserve"> is not, if the golden rule #3 tells you not to mess with type conversions? In general, when I run into a confusing situation, I ask myself how to avoid it, not how to explain its gory but useless details.</w:t>
      </w:r>
    </w:p>
    <w:p>
      <w:bookmarkStart w:id="49" w:name="The_Learning_Paths"/>
      <w:pPr>
        <w:keepNext/>
        <w:pStyle w:val="Heading 2"/>
      </w:pPr>
      <w:r>
        <w:t>The Learning Paths</w:t>
      </w:r>
      <w:bookmarkEnd w:id="49"/>
    </w:p>
    <w:p>
      <w:pPr>
        <w:pStyle w:val="Normal"/>
      </w:pPr>
      <w:r>
        <w:t>When I wrote the book, I was trying to put information where you can find it when you need it. But that’s not necessarily the right place when you read the book for the first time. To help you customize your learning path, I tag each chapter with an icon that indicates its basic level. Sections that are more advanced than the chapter default get their own icons. You should absolutely skip those sections until you are ready for them.</w:t>
      </w:r>
    </w:p>
    <w:p>
      <w:pPr>
        <w:pStyle w:val="Normal"/>
      </w:pPr>
      <w:r>
        <w:bookmarkStart w:id="50" w:name="page_xvii"/>
        <w:t/>
        <w:bookmarkEnd w:id="50"/>
        <w:t>Here are the icons:</w:t>
      </w:r>
    </w:p>
    <w:p>
      <w:pPr>
        <w:pStyle w:val="Normal"/>
      </w:pPr>
      <w:r>
        <w:t xml:space="preserve">The impatient rabbit denotes a </w:t>
      </w:r>
      <w:r>
        <w:rPr>
          <w:rStyle w:val="Text5"/>
        </w:rPr>
        <w:t>basic</w:t>
      </w:r>
      <w:r>
        <w:t xml:space="preserve"> topic that even the most impatient reader should not skip.</w:t>
      </w:r>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60"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 xml:space="preserve">Alice indicates an </w:t>
      </w:r>
      <w:r>
        <w:rPr>
          <w:rStyle w:val="Text5"/>
        </w:rPr>
        <w:t>intermediate</w:t>
      </w:r>
      <w:r>
        <w:t xml:space="preserve"> topic that most programmers want to understand, but perhaps not on first reading.</w:t>
      </w:r>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61"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The Cheshire cat points to an </w:t>
      </w:r>
      <w:r>
        <w:rPr>
          <w:rStyle w:val="Text5"/>
        </w:rPr>
        <w:t>advanced</w:t>
      </w:r>
      <w:r>
        <w:t xml:space="preserve"> topic that puts a smile on the face of a framework developer. Most application programmers can safely ignore these.</w:t>
      </w:r>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62"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Finally, the mad hatter labels a </w:t>
      </w:r>
      <w:r>
        <w:rPr>
          <w:rStyle w:val="Text5"/>
        </w:rPr>
        <w:t>complex</w:t>
      </w:r>
      <w:r>
        <w:t xml:space="preserve"> and maddening topic, intended only for those with morbid curiosity.</w:t>
      </w:r>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558800"/>
            <wp:effectExtent l="0" r="0" t="0" b="0"/>
            <wp:wrapTopAndBottom/>
            <wp:docPr id="63" name="joker.jpg" descr="Images"/>
            <wp:cNvGraphicFramePr>
              <a:graphicFrameLocks noChangeAspect="1"/>
            </wp:cNvGraphicFramePr>
            <a:graphic>
              <a:graphicData uri="http://schemas.openxmlformats.org/drawingml/2006/picture">
                <pic:pic>
                  <pic:nvPicPr>
                    <pic:cNvPr id="0" name="joker.jpg" descr="Images"/>
                    <pic:cNvPicPr/>
                  </pic:nvPicPr>
                  <pic:blipFill>
                    <a:blip r:embed="rId16"/>
                    <a:stretch>
                      <a:fillRect/>
                    </a:stretch>
                  </pic:blipFill>
                  <pic:spPr>
                    <a:xfrm>
                      <a:off x="0" y="0"/>
                      <a:ext cx="558800" cy="558800"/>
                    </a:xfrm>
                    <a:prstGeom prst="rect">
                      <a:avLst/>
                    </a:prstGeom>
                  </pic:spPr>
                </pic:pic>
              </a:graphicData>
            </a:graphic>
          </wp:anchor>
        </w:drawing>
        <w:t xml:space="preserve"> </w:t>
      </w:r>
    </w:p>
    <w:p>
      <w:bookmarkStart w:id="51" w:name="A_Tour_of_the_Book"/>
      <w:pPr>
        <w:keepNext/>
        <w:pStyle w:val="Heading 2"/>
      </w:pPr>
      <w:r>
        <w:t>A Tour of the Book</w:t>
      </w:r>
      <w:bookmarkEnd w:id="51"/>
    </w:p>
    <w:p>
      <w:pPr>
        <w:pStyle w:val="Normal"/>
      </w:pPr>
      <w:r>
        <w:t xml:space="preserve">In </w:t>
      </w:r>
      <w:hyperlink w:anchor="Chapter_1__Values_and_Variables_2">
        <w:r>
          <w:rPr>
            <w:rStyle w:val="Text15"/>
          </w:rPr>
          <w:t>Chapter 1</w:t>
        </w:r>
      </w:hyperlink>
      <w:r>
        <w:t xml:space="preserve">, we get going with the basic concepts of JavaScript: values and their types, variables, and most importantly, object literals. </w:t>
      </w:r>
      <w:hyperlink w:anchor="Chapter_2__Control_Structures_2">
        <w:r>
          <w:rPr>
            <w:rStyle w:val="Text15"/>
          </w:rPr>
          <w:t>Chapter 2</w:t>
        </w:r>
      </w:hyperlink>
      <w:r>
        <w:t xml:space="preserve"> covers control flow. You can probably skim over it quickly if you are familiar with Java, C#, or C++. In </w:t>
      </w:r>
      <w:hyperlink w:anchor="Chapter_3__Functions_and_Functio_2">
        <w:r>
          <w:rPr>
            <w:rStyle w:val="Text15"/>
          </w:rPr>
          <w:t>Chapter 3</w:t>
        </w:r>
      </w:hyperlink>
      <w:r>
        <w:t xml:space="preserve">, you will learn about functions and functional programming, which is very important in JavaScript. JavaScript has an object model that is very different from class-based programming languages. </w:t>
      </w:r>
      <w:hyperlink w:anchor="Chapter_4__Object_Oriented_Progr_2">
        <w:r>
          <w:rPr>
            <w:rStyle w:val="Text15"/>
          </w:rPr>
          <w:t>Chapter 4</w:t>
        </w:r>
      </w:hyperlink>
      <w:r>
        <w:t xml:space="preserve"> goes into detail, with a focus on modern syntax. </w:t>
      </w:r>
      <w:hyperlink w:anchor="Chapter_5__Numbers_and_Dates_2">
        <w:r>
          <w:rPr>
            <w:rStyle w:val="Text15"/>
          </w:rPr>
          <w:t>Chapters 5</w:t>
        </w:r>
      </w:hyperlink>
      <w:r>
        <w:t xml:space="preserve"> and </w:t>
      </w:r>
      <w:hyperlink w:anchor="Chapter_6__Strings_and_Regular_E_2">
        <w:r>
          <w:rPr>
            <w:rStyle w:val="Text15"/>
          </w:rPr>
          <w:t>6</w:t>
        </w:r>
      </w:hyperlink>
      <w:r>
        <w:t xml:space="preserve"> cover the library classes that you will most often use for working with numbers, dates, strings, and regular expressions. These chapters are largely at the basic level, with a sprinkling of more advanced sections.</w:t>
      </w:r>
    </w:p>
    <w:p>
      <w:pPr>
        <w:pStyle w:val="Normal"/>
      </w:pPr>
      <w:r>
        <w:t xml:space="preserve">The next four chapters cover intermediate level topics. In </w:t>
      </w:r>
      <w:hyperlink w:anchor="Chapter_7__Arrays_and_Collection_2">
        <w:r>
          <w:rPr>
            <w:rStyle w:val="Text15"/>
          </w:rPr>
          <w:t>Chapter 7</w:t>
        </w:r>
      </w:hyperlink>
      <w:r>
        <w:t xml:space="preserve">, you will see how to work with arrays and the other collections that the standard JavaScript library offers. If your programs interact with users from around the world, you will want to pay special attention to the coverage of internationalization in </w:t>
      </w:r>
      <w:hyperlink w:anchor="Chapter_8__Internationalization_2">
        <w:r>
          <w:rPr>
            <w:rStyle w:val="Text15"/>
          </w:rPr>
          <w:t>Chapter 8</w:t>
        </w:r>
      </w:hyperlink>
      <w:r>
        <w:t xml:space="preserve">. </w:t>
      </w:r>
      <w:hyperlink w:anchor="Chapter_9__Asynchronous_Programm_2">
        <w:r>
          <w:rPr>
            <w:rStyle w:val="Text15"/>
          </w:rPr>
          <w:t>Chapter 9</w:t>
        </w:r>
      </w:hyperlink>
      <w:r>
        <w:t xml:space="preserve"> on asynchronous programming is very important for all programmers. Asynchronous programming used to be quite complex in JavaScript, but it has become much simpler with the introduction of promises and the </w:t>
      </w:r>
      <w:r>
        <w:rPr>
          <w:rStyle w:val="Text0"/>
        </w:rPr>
        <w:t>async</w:t>
      </w:r>
      <w:r>
        <w:t xml:space="preserve"> and </w:t>
      </w:r>
      <w:r>
        <w:rPr>
          <w:rStyle w:val="Text0"/>
        </w:rPr>
        <w:t>await</w:t>
      </w:r>
      <w:r>
        <w:t xml:space="preserve"> keywords. JavaScript now has a standard module system that is the topic of </w:t>
      </w:r>
      <w:hyperlink w:anchor="Chapter_10__Modules">
        <w:r>
          <w:rPr>
            <w:rStyle w:val="Text15"/>
          </w:rPr>
          <w:t>Chapter 10</w:t>
        </w:r>
      </w:hyperlink>
      <w:r>
        <w:t>. You will see how to use modules that other programmers have written, and to produce your own.</w:t>
      </w:r>
    </w:p>
    <w:p>
      <w:pPr>
        <w:pStyle w:val="Normal"/>
      </w:pPr>
      <w:r>
        <w:bookmarkStart w:id="52" w:name="page_xviii"/>
        <w:t/>
        <w:bookmarkEnd w:id="52"/>
      </w:r>
      <w:hyperlink w:anchor="Chapter_11__Metaprogramming">
        <w:r>
          <w:rPr>
            <w:rStyle w:val="Text15"/>
          </w:rPr>
          <w:t>Chapter 11</w:t>
        </w:r>
      </w:hyperlink>
      <w:r>
        <w:t xml:space="preserve"> covers metaprogramming at an advanced level. You will want to read this chapter if you need to create tools that analyze and transform arbitrary JavaScript objects. </w:t>
      </w:r>
      <w:hyperlink w:anchor="Chapter_12__Iterators_and_Genera_2">
        <w:r>
          <w:rPr>
            <w:rStyle w:val="Text15"/>
          </w:rPr>
          <w:t>Chapter 12</w:t>
        </w:r>
      </w:hyperlink>
      <w:r>
        <w:t xml:space="preserve"> completes the coverage of JavaScript with another advanced topic: iterators and generators, which are powerful mechanisms for visiting and producing arbitrary sequences of values.</w:t>
      </w:r>
    </w:p>
    <w:p>
      <w:pPr>
        <w:pStyle w:val="Normal"/>
      </w:pPr>
      <w:r>
        <w:t xml:space="preserve">Finally, there is a bonus chapter, </w:t>
      </w:r>
      <w:hyperlink w:anchor="Chapter_13__An_Introduction_to_T_2">
        <w:r>
          <w:rPr>
            <w:rStyle w:val="Text15"/>
          </w:rPr>
          <w:t>Chapter 13</w:t>
        </w:r>
      </w:hyperlink>
      <w:r>
        <w:t>, on TypeScript. TypeScript is a superset of JavaScript that adds compile-time typing. It is not a part of standard JavaScript, but it is very popular. Read this chapter to decide whether you want to stick with plain JavaScript or use compile-time types.</w:t>
      </w:r>
    </w:p>
    <w:p>
      <w:pPr>
        <w:pStyle w:val="Normal"/>
      </w:pPr>
      <w:r>
        <w:t xml:space="preserve">The purpose of this book is to give you a firm grounding of the JavaScript </w:t>
      </w:r>
      <w:r>
        <w:rPr>
          <w:rStyle w:val="Text4"/>
        </w:rPr>
        <w:t>language</w:t>
      </w:r>
      <w:r>
        <w:t xml:space="preserve"> so that you can use it with confidence. However, you will need to turn elsewhere for the ever-changing landscape of tools and frameworks.</w:t>
      </w:r>
    </w:p>
    <w:p>
      <w:bookmarkStart w:id="53" w:name="Why_I_Wrote_This_Book"/>
      <w:pPr>
        <w:keepNext/>
        <w:pStyle w:val="Heading 2"/>
      </w:pPr>
      <w:r>
        <w:t>Why I Wrote This Book</w:t>
      </w:r>
      <w:bookmarkEnd w:id="53"/>
    </w:p>
    <w:p>
      <w:pPr>
        <w:pStyle w:val="Normal"/>
      </w:pPr>
      <w:r>
        <w:t xml:space="preserve">JavaScript is one of the most used programming languages on the planet. Like so many programmers, I knew a bit of </w:t>
      </w:r>
      <w:r>
        <w:rPr>
          <w:rStyle w:val="Text4"/>
        </w:rPr>
        <w:t>pidgin</w:t>
      </w:r>
      <w:r>
        <w:t xml:space="preserve"> JavaScript, and one day, I had to learn serious JavaScript in a hurry. But how?</w:t>
      </w:r>
    </w:p>
    <w:p>
      <w:pPr>
        <w:pStyle w:val="Normal"/>
      </w:pPr>
      <w:r>
        <w:t xml:space="preserve">There are any number of books that teach a little bit of JavaScript for casual web developers, but I already knew that much JavaScript. Flanagan’s </w:t>
      </w:r>
      <w:r>
        <w:rPr>
          <w:rStyle w:val="Text4"/>
        </w:rPr>
        <w:t>Rhino book</w:t>
      </w:r>
      <w:hyperlink w:anchor="1_1">
        <w:r>
          <w:rPr>
            <w:rStyle w:val="Text1"/>
          </w:rPr>
          <w:bookmarkStart w:id="54" w:name="1"/>
          <w:t/>
          <w:bookmarkEnd w:id="54"/>
        </w:r>
      </w:hyperlink>
      <w:hyperlink w:anchor="1_1">
        <w:r>
          <w:rPr>
            <w:rStyle w:val="Text43"/>
          </w:rPr>
          <w:t>1</w:t>
        </w:r>
      </w:hyperlink>
      <w:r>
        <w:t xml:space="preserve"> was great in 1996, but now it burdens readers with too many accidents from the past. Crockford’s </w:t>
      </w:r>
      <w:r>
        <w:rPr>
          <w:rStyle w:val="Text4"/>
        </w:rPr>
        <w:t>JavaScript: The Good Parts</w:t>
      </w:r>
      <w:hyperlink w:anchor="2_1">
        <w:r>
          <w:rPr>
            <w:rStyle w:val="Text1"/>
          </w:rPr>
          <w:bookmarkStart w:id="55" w:name="2"/>
          <w:t/>
          <w:bookmarkEnd w:id="55"/>
        </w:r>
      </w:hyperlink>
      <w:hyperlink w:anchor="2_1">
        <w:r>
          <w:rPr>
            <w:rStyle w:val="Text43"/>
          </w:rPr>
          <w:t>2</w:t>
        </w:r>
      </w:hyperlink>
      <w:r>
        <w:t xml:space="preserve"> was a wake-up call in 2008, but much of its message has been internalized in subsequent changes to the language. There are many books that bring old-style JavaScript programmers into the world of modern standards, but they assume an amount of “classic” JavaScript that was out of my comfort zone.</w:t>
      </w:r>
    </w:p>
    <w:p>
      <w:pPr>
        <w:pStyle w:val="Normal"/>
      </w:pPr>
      <w:r>
        <w:t>Of course, the web is awash in JavaScript-themed blogs of varying quality—some accurate but many with a tenuous grasp of the facts. I did not find it effective to scour the web for blogs and gauge their levels of truthfulness.</w:t>
      </w:r>
    </w:p>
    <w:p>
      <w:pPr>
        <w:pStyle w:val="Normal"/>
      </w:pPr>
      <w:r>
        <w:t>Oddly enough, I could not find a book for the millions of programmers who know Java or a similar language and who want to learn JavaScript as it exists today, without the historical baggage.</w:t>
      </w:r>
    </w:p>
    <w:p>
      <w:pPr>
        <w:pStyle w:val="Normal"/>
      </w:pPr>
      <w:r>
        <w:t>So I had to write it.</w:t>
      </w:r>
    </w:p>
    <w:p>
      <w:pPr>
        <w:pStyle w:val="0 Block"/>
      </w:pPr>
    </w:p>
    <w:p>
      <w:pPr>
        <w:pStyle w:val="Para 31"/>
      </w:pPr>
      <w:hyperlink w:anchor="1">
        <w:r>
          <w:rPr>
            <w:rStyle w:val="Text37"/>
          </w:rPr>
          <w:bookmarkStart w:id="56" w:name="1_1"/>
          <w:t>1</w:t>
          <w:bookmarkEnd w:id="56"/>
        </w:r>
      </w:hyperlink>
      <w:r>
        <w:rPr>
          <w:rStyle w:val="Text4"/>
        </w:rPr>
        <w:t xml:space="preserve">. David Flanagan, </w:t>
      </w:r>
      <w:r>
        <w:t>JavaScript: The Definitive Guide, Sixth Edition</w:t>
      </w:r>
      <w:r>
        <w:rPr>
          <w:rStyle w:val="Text4"/>
        </w:rPr>
        <w:t xml:space="preserve"> (O’Reilly Media, 2011).</w:t>
      </w:r>
    </w:p>
    <w:p>
      <w:pPr>
        <w:pStyle w:val="Para 32"/>
      </w:pPr>
      <w:hyperlink w:anchor="2">
        <w:r>
          <w:rPr>
            <w:rStyle w:val="Text1"/>
          </w:rPr>
          <w:bookmarkStart w:id="57" w:name="2_1"/>
          <w:t>2</w:t>
          <w:bookmarkEnd w:id="57"/>
        </w:r>
      </w:hyperlink>
      <w:r>
        <w:t>. Published by O’Reilly Media, 2008.</w:t>
      </w:r>
    </w:p>
    <w:p>
      <w:bookmarkStart w:id="58" w:name="Acknowledgments"/>
      <w:pPr>
        <w:keepNext/>
        <w:pStyle w:val="Heading 2"/>
      </w:pPr>
      <w:r>
        <w:bookmarkStart w:id="59" w:name="page_xix"/>
        <w:t/>
        <w:bookmarkEnd w:id="59"/>
        <w:t>Acknowledgments</w:t>
      </w:r>
      <w:bookmarkEnd w:id="58"/>
    </w:p>
    <w:p>
      <w:pPr>
        <w:pStyle w:val="Normal"/>
      </w:pPr>
      <w:r>
        <w:t>I would like to once again thank my editor Greg Doench for supporting this project, as well as Dmitry Kirsanov and Alina Kirsanova for copyediting and typesetting the book. My special gratitude goes to the reviewers Gail Anderson, Tom Austin, Scott Davis, Scott Good, Kito Mann, Bob Nicholson, Ron Mak, and Henri Tremblay, for diligently spotting errors and providing thoughtful suggestions for improvements.</w:t>
      </w:r>
    </w:p>
    <w:p>
      <w:pPr>
        <w:pStyle w:val="Para 19"/>
      </w:pPr>
      <w:r>
        <w:t>Cay Horstmann</w:t>
        <w:br w:clear="none"/>
        <w:t xml:space="preserve"> Berlin</w:t>
        <w:br w:clear="none"/>
        <w:t xml:space="preserve"> March 2020</w:t>
      </w:r>
    </w:p>
    <w:p>
      <w:pPr>
        <w:pStyle w:val="Normal"/>
      </w:pPr>
      <w:r>
        <w:t xml:space="preserve">Register your copy of </w:t>
      </w:r>
      <w:r>
        <w:rPr>
          <w:rStyle w:val="Text4"/>
        </w:rPr>
        <w:t>Modern JavaScript for the Impatient</w:t>
      </w:r>
      <w:r>
        <w:t xml:space="preserve"> on the InformIT site for convenient access to updates and/or corrections as they become available. To start the registration process, go to </w:t>
      </w:r>
      <w:hyperlink r:id="rId918">
        <w:r>
          <w:rPr>
            <w:rStyle w:val="Text18"/>
          </w:rPr>
          <w:t>informit.com/register</w:t>
        </w:r>
      </w:hyperlink>
      <w:r>
        <w:t xml:space="preserve"> and log in or create an account. Enter the product ISBN (9780136502142) and click Submit. Look on the Registered Products tab for an Access Bonus Content link next to this product, and follow that link to access any available bonus materials. If you would like to be notified of exclusive offers on new editions and updates, please check the box to receive email from us.</w:t>
        <w:bookmarkStart w:id="60" w:name="page_xx"/>
        <w:t/>
        <w:bookmarkEnd w:id="60"/>
      </w:r>
    </w:p>
    <w:p>
      <w:bookmarkStart w:id="61" w:name="About_the_Author_Cay_S__Horstman"/>
      <w:bookmarkStart w:id="62" w:name="About_the_Author_Cay_S__Horstman_1"/>
      <w:bookmarkStart w:id="63" w:name="About_the_Author"/>
      <w:bookmarkStart w:id="64" w:name="Top_of_author_xhtml"/>
      <w:pPr>
        <w:keepNext/>
        <w:pStyle w:val="Para 21"/>
        <w:pageBreakBefore w:val="on"/>
      </w:pPr>
      <w:r>
        <w:bookmarkStart w:id="65" w:name="page_xxi"/>
        <w:t/>
        <w:bookmarkEnd w:id="65"/>
        <w:t>About the Author</w:t>
      </w:r>
      <w:bookmarkEnd w:id="61"/>
      <w:bookmarkEnd w:id="62"/>
      <w:bookmarkEnd w:id="63"/>
      <w:bookmarkEnd w:id="64"/>
    </w:p>
    <w:p>
      <w:pPr>
        <w:pStyle w:val="Normal"/>
      </w:pPr>
      <w:r>
        <w:rPr>
          <w:rStyle w:val="Text5"/>
        </w:rPr>
        <w:t>Cay S. Horstmann</w:t>
      </w:r>
      <w:r>
        <w:t xml:space="preserve"> is principal author of </w:t>
      </w:r>
      <w:r>
        <w:rPr>
          <w:rStyle w:val="Text4"/>
        </w:rPr>
        <w:t>Core Java</w:t>
      </w:r>
      <w:r>
        <w:rPr>
          <w:rStyle w:val="Text38"/>
        </w:rPr>
        <w:t>™</w:t>
      </w:r>
      <w:r>
        <w:rPr>
          <w:rStyle w:val="Text4"/>
        </w:rPr>
        <w:t>, Volumes I &amp; II, Eleventh Edition</w:t>
      </w:r>
      <w:r>
        <w:t xml:space="preserve"> (Pearson, 2018), </w:t>
      </w:r>
      <w:r>
        <w:rPr>
          <w:rStyle w:val="Text4"/>
        </w:rPr>
        <w:t>Scala for the Impatient, Second Edition</w:t>
      </w:r>
      <w:r>
        <w:t xml:space="preserve"> (Addison-Wesley, 2016), and </w:t>
      </w:r>
      <w:r>
        <w:rPr>
          <w:rStyle w:val="Text4"/>
        </w:rPr>
        <w:t>Core Java SE 9 for the Impatient</w:t>
      </w:r>
      <w:r>
        <w:t xml:space="preserve"> (Addison-Wesley, 2017). Cay is a professor emeritus of computer science at San Jose State University, a Java Champion, and a frequent speaker at computer industry conferences.</w:t>
      </w:r>
    </w:p>
    <w:p>
      <w:bookmarkStart w:id="66" w:name="Chapter_1__Values_and_Variables"/>
      <w:bookmarkStart w:id="67" w:name="Chapter_1__Values_and_Variables_2"/>
      <w:bookmarkStart w:id="68" w:name="Top_of_ch01_xhtml"/>
      <w:bookmarkStart w:id="69" w:name="Chapter_1__Values_and_Variables_1"/>
      <w:pPr>
        <w:keepNext/>
        <w:pStyle w:val="Heading 2"/>
        <w:pageBreakBefore w:val="on"/>
      </w:pPr>
      <w:r>
        <w:bookmarkStart w:id="70" w:name="page_xxii"/>
        <w:t/>
        <w:bookmarkEnd w:id="70"/>
        <w:t>Chapter 1. Values and Variables</w:t>
      </w:r>
      <w:bookmarkEnd w:id="66"/>
      <w:bookmarkEnd w:id="67"/>
      <w:bookmarkEnd w:id="68"/>
      <w:bookmarkEnd w:id="69"/>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08000" cy="508000"/>
            <wp:effectExtent l="0" r="0" t="0" b="0"/>
            <wp:wrapTopAndBottom/>
            <wp:docPr id="64" name="squirrel3.jpg" descr="Images"/>
            <wp:cNvGraphicFramePr>
              <a:graphicFrameLocks noChangeAspect="1"/>
            </wp:cNvGraphicFramePr>
            <a:graphic>
              <a:graphicData uri="http://schemas.openxmlformats.org/drawingml/2006/picture">
                <pic:pic>
                  <pic:nvPicPr>
                    <pic:cNvPr id="0" name="squirrel3.jpg" descr="Images"/>
                    <pic:cNvPicPr/>
                  </pic:nvPicPr>
                  <pic:blipFill>
                    <a:blip r:embed="rId17"/>
                    <a:stretch>
                      <a:fillRect/>
                    </a:stretch>
                  </pic:blipFill>
                  <pic:spPr>
                    <a:xfrm>
                      <a:off x="0" y="0"/>
                      <a:ext cx="508000" cy="508000"/>
                    </a:xfrm>
                    <a:prstGeom prst="rect">
                      <a:avLst/>
                    </a:prstGeom>
                  </pic:spPr>
                </pic:pic>
              </a:graphicData>
            </a:graphic>
          </wp:anchor>
        </w:drawing>
        <w:t xml:space="preserve"> </w:t>
      </w:r>
    </w:p>
    <w:p>
      <w:pPr>
        <w:pStyle w:val="Normal"/>
      </w:pPr>
      <w:r>
        <w:t>Topics in This Chapter</w:t>
      </w:r>
    </w:p>
    <w:p>
      <w:pPr>
        <w:pStyle w:val="Para 05"/>
      </w:pPr>
      <w:hyperlink w:anchor="1_1_Running_JavaScript">
        <w:r>
          <w:t>1.1 Running JavaScript</w:t>
        </w:r>
      </w:hyperlink>
    </w:p>
    <w:p>
      <w:pPr>
        <w:pStyle w:val="Para 05"/>
      </w:pPr>
      <w:hyperlink w:anchor="1_2_Types_and_the_typeof_Operato">
        <w:r>
          <w:t xml:space="preserve">1.2 Types and the </w:t>
        </w:r>
      </w:hyperlink>
      <w:hyperlink w:anchor="1_2_Types_and_the_typeof_Operato">
        <w:r>
          <w:rPr>
            <w:rStyle w:val="Text0"/>
          </w:rPr>
          <w:t>typeof</w:t>
        </w:r>
      </w:hyperlink>
      <w:hyperlink w:anchor="1_2_Types_and_the_typeof_Operato">
        <w:r>
          <w:t xml:space="preserve"> Operator</w:t>
        </w:r>
      </w:hyperlink>
    </w:p>
    <w:p>
      <w:pPr>
        <w:pStyle w:val="Para 05"/>
      </w:pPr>
      <w:hyperlink w:anchor="1_3_Comments">
        <w:r>
          <w:t>1.3 Comments</w:t>
        </w:r>
      </w:hyperlink>
    </w:p>
    <w:p>
      <w:pPr>
        <w:pStyle w:val="Para 05"/>
      </w:pPr>
      <w:hyperlink w:anchor="1_4_Variable_Declarations">
        <w:r>
          <w:t>1.4 Variable Declarations</w:t>
        </w:r>
      </w:hyperlink>
    </w:p>
    <w:p>
      <w:pPr>
        <w:pStyle w:val="Para 05"/>
      </w:pPr>
      <w:hyperlink w:anchor="1_5_Identifiers">
        <w:r>
          <w:t>1.5 Identifiers</w:t>
        </w:r>
      </w:hyperlink>
    </w:p>
    <w:p>
      <w:pPr>
        <w:pStyle w:val="Para 05"/>
      </w:pPr>
      <w:hyperlink w:anchor="1_6_Numbers">
        <w:r>
          <w:t>1.6 Numbers</w:t>
        </w:r>
      </w:hyperlink>
    </w:p>
    <w:p>
      <w:pPr>
        <w:pStyle w:val="Para 05"/>
      </w:pPr>
      <w:hyperlink w:anchor="1_7_Arithmetic_Operators">
        <w:r>
          <w:t>1.7 Arithmetic Operators</w:t>
        </w:r>
      </w:hyperlink>
    </w:p>
    <w:p>
      <w:pPr>
        <w:pStyle w:val="Para 05"/>
      </w:pPr>
      <w:hyperlink w:anchor="1_8_Boolean_Values">
        <w:r>
          <w:t>1.8 Boolean Values</w:t>
        </w:r>
      </w:hyperlink>
    </w:p>
    <w:p>
      <w:pPr>
        <w:pStyle w:val="Para 26"/>
      </w:pPr>
      <w:hyperlink w:anchor="1_9_null_and_undefined">
        <w:r>
          <w:rPr>
            <w:rStyle w:val="Text3"/>
          </w:rPr>
          <w:t xml:space="preserve">1.9 </w:t>
        </w:r>
      </w:hyperlink>
      <w:hyperlink w:anchor="1_9_null_and_undefined">
        <w:r>
          <w:t>null</w:t>
        </w:r>
      </w:hyperlink>
      <w:hyperlink w:anchor="1_9_null_and_undefined">
        <w:r>
          <w:rPr>
            <w:rStyle w:val="Text3"/>
          </w:rPr>
          <w:t xml:space="preserve"> and </w:t>
        </w:r>
      </w:hyperlink>
      <w:hyperlink w:anchor="1_9_null_and_undefined">
        <w:r>
          <w:t>undefined</w:t>
        </w:r>
      </w:hyperlink>
    </w:p>
    <w:p>
      <w:pPr>
        <w:pStyle w:val="Para 05"/>
      </w:pPr>
      <w:hyperlink w:anchor="1_10_String_Literals">
        <w:r>
          <w:t>1.10 String Literals</w:t>
        </w:r>
      </w:hyperlink>
    </w:p>
    <w:p>
      <w:pPr>
        <w:pStyle w:val="Para 05"/>
      </w:pPr>
      <w:hyperlink w:anchor="1_11_Template_Literals">
        <w:r>
          <w:t>1.11 Template Literals</w:t>
        </w:r>
      </w:hyperlink>
    </w:p>
    <w:p>
      <w:pPr>
        <w:pStyle w:val="Para 05"/>
      </w:pPr>
      <w:hyperlink w:anchor="1_12_Objects">
        <w:r>
          <w:t>1.12 Objects</w:t>
        </w:r>
      </w:hyperlink>
    </w:p>
    <w:p>
      <w:pPr>
        <w:pStyle w:val="Para 05"/>
      </w:pPr>
      <w:r>
        <w:rPr>
          <w:rStyle w:val="Text11"/>
        </w:rPr>
        <w:drawing>
          <wp:inline>
            <wp:extent cx="127000" cy="127000"/>
            <wp:effectExtent l="0" r="0" t="0" b="0"/>
            <wp:docPr id="65"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1_13_Object_Literal_Syntax">
        <w:r>
          <w:t>1.13 Object Literal Syntax</w:t>
        </w:r>
      </w:hyperlink>
    </w:p>
    <w:p>
      <w:pPr>
        <w:pStyle w:val="Para 05"/>
      </w:pPr>
      <w:hyperlink w:anchor="1_14_Arrays">
        <w:r>
          <w:t>1.14 Arrays</w:t>
        </w:r>
      </w:hyperlink>
    </w:p>
    <w:p>
      <w:pPr>
        <w:pStyle w:val="Para 05"/>
      </w:pPr>
      <w:hyperlink w:anchor="1_15_JSON">
        <w:r>
          <w:t>1.15 JSON</w:t>
        </w:r>
      </w:hyperlink>
    </w:p>
    <w:p>
      <w:pPr>
        <w:pStyle w:val="Para 05"/>
      </w:pPr>
      <w:r>
        <w:rPr>
          <w:rStyle w:val="Text11"/>
        </w:rPr>
        <w:drawing>
          <wp:inline>
            <wp:extent cx="127000" cy="127000"/>
            <wp:effectExtent l="0" r="0" t="0" b="0"/>
            <wp:docPr id="66"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1_16_Destructuring">
        <w:r>
          <w:t>1.16 Destructuring</w:t>
        </w:r>
      </w:hyperlink>
    </w:p>
    <w:p>
      <w:pPr>
        <w:pStyle w:val="Para 05"/>
      </w:pPr>
      <w:r>
        <w:rPr>
          <w:rStyle w:val="Text11"/>
        </w:rPr>
        <w:drawing>
          <wp:inline>
            <wp:extent cx="114300" cy="114300"/>
            <wp:effectExtent l="0" r="0" t="0" b="0"/>
            <wp:docPr id="67"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1_17_Advanced_Destructuring">
        <w:r>
          <w:t>1.17 Advanced Destructuring</w:t>
        </w:r>
      </w:hyperlink>
    </w:p>
    <w:p>
      <w:pPr>
        <w:pStyle w:val="Para 05"/>
      </w:pPr>
      <w:hyperlink w:anchor="Exercises">
        <w:r>
          <w:t>Exercises</w:t>
        </w:r>
      </w:hyperlink>
    </w:p>
    <w:p>
      <w:pPr>
        <w:pStyle w:val="Normal"/>
      </w:pPr>
      <w:r>
        <w:bookmarkStart w:id="71" w:name="page_1"/>
        <w:t/>
        <w:bookmarkEnd w:id="71"/>
        <w:t>In this chapter, you will learn about the data types that you can manipulate in a JavaScript program: numbers, strings, and other primitive types, as well as objects and arrays. You will see how to store these values in variables, how to convert values from one type to another, and how to combine values with operators.</w:t>
      </w:r>
    </w:p>
    <w:p>
      <w:pPr>
        <w:pStyle w:val="Normal"/>
      </w:pPr>
      <w:r>
        <w:t>Even the most enthusiastic JavaScript programmers will agree that some language constructs—meant to be helpful for writing short programs—can lead to unintuitive results and are best avoided. In this and the following chapters, I will point out these issues and provide simple rules for safe programming.</w:t>
      </w:r>
    </w:p>
    <w:p>
      <w:bookmarkStart w:id="72" w:name="1_1_Running_JavaScript"/>
      <w:pPr>
        <w:keepNext/>
        <w:pStyle w:val="Heading 2"/>
      </w:pPr>
      <w:r>
        <w:t>1.1 Running JavaScript</w:t>
      </w:r>
      <w:bookmarkEnd w:id="72"/>
    </w:p>
    <w:p>
      <w:pPr>
        <w:pStyle w:val="Normal"/>
      </w:pPr>
      <w:r>
        <w:t>To run JavaScript programs as you read this book, you can use a number of different approaches.</w:t>
      </w:r>
    </w:p>
    <w:p>
      <w:pPr>
        <w:pStyle w:val="Normal"/>
      </w:pPr>
      <w:r>
        <w:t xml:space="preserve">JavaScript was originally intended to execute in a browser. You can embed JavaScript in an HTML file and invoke the </w:t>
      </w:r>
      <w:r>
        <w:rPr>
          <w:rStyle w:val="Text0"/>
        </w:rPr>
        <w:t>window.alert</w:t>
      </w:r>
      <w:r>
        <w:t xml:space="preserve"> method to display values. As an example, here is such a file:</w:t>
        <w:bookmarkStart w:id="73" w:name="page_2"/>
        <w:t/>
        <w:bookmarkEnd w:id="73"/>
      </w:r>
    </w:p>
    <w:p>
      <w:pPr>
        <w:keepNext/>
        <w:pStyle w:val="Para 03"/>
      </w:pPr>
      <w:hyperlink w:anchor="ch01pr01">
        <w:r>
          <w:bookmarkStart w:id="74" w:name="Click_here_to_view_code_image"/>
          <w:t>Click here to view code image</w:t>
          <w:bookmarkEnd w:id="74"/>
        </w:r>
      </w:hyperlink>
    </w:p>
    <w:p>
      <w:pPr>
        <w:pStyle w:val="Para 01"/>
      </w:pPr>
      <w:r>
        <w:t xml:space="preserve">&lt;html&gt;</w:t>
        <w:br w:clear="none"/>
        <w:t xml:space="preserve">   &lt;head&gt;</w:t>
        <w:br w:clear="none"/>
        <w:t xml:space="preserve">      &lt;title&gt;My First JavaScript Program&lt;/title&gt;</w:t>
        <w:br w:clear="none"/>
        <w:t xml:space="preserve">      &lt;script type="text/javascript"&gt;</w:t>
        <w:br w:clear="none"/>
        <w:t xml:space="preserve">         let a = 6</w:t>
        <w:br w:clear="none"/>
        <w:t xml:space="preserve">         let b = 7</w:t>
        <w:br w:clear="none"/>
        <w:t xml:space="preserve">         window.alert(a * b)</w:t>
        <w:br w:clear="none"/>
        <w:t xml:space="preserve">      &lt;/script&gt;</w:t>
        <w:br w:clear="none"/>
        <w:t xml:space="preserve">   &lt;/head&gt;</w:t>
        <w:br w:clear="none"/>
        <w:t xml:space="preserve">   &lt;body&gt;</w:t>
        <w:br w:clear="none"/>
        <w:t xml:space="preserve">   &lt;/body&gt;</w:t>
        <w:br w:clear="none"/>
        <w:t xml:space="preserve">&lt;/html&gt;</w:t>
        <w:br w:clear="none"/>
      </w:r>
    </w:p>
    <w:p>
      <w:pPr>
        <w:pStyle w:val="Normal"/>
      </w:pPr>
      <w:r>
        <w:t xml:space="preserve">Simply open the file in your favorite web browser, and the result is displayed in a dialog box—see </w:t>
      </w:r>
      <w:hyperlink w:anchor="Figure_1_1____Running_JavaScript">
        <w:r>
          <w:rPr>
            <w:rStyle w:val="Text1"/>
          </w:rPr>
          <w:t>Figure 1-1</w:t>
        </w:r>
      </w:hyperlink>
      <w:r>
        <w:t>.</w:t>
      </w:r>
    </w:p>
    <w:p>
      <w:bookmarkStart w:id="75" w:name="Figure_1_1____Running_JavaScript"/>
      <w:pPr>
        <w:pStyle w:val="Para 16"/>
      </w:pPr>
      <w:r>
        <w:t/>
        <w:drawing>
          <wp:inline>
            <wp:extent cx="3390900" cy="1828800"/>
            <wp:effectExtent l="0" r="0" t="0" b="43426"/>
            <wp:docPr id="68" name="pg2_Image_2.jpg" descr="Images"/>
            <wp:cNvGraphicFramePr>
              <a:graphicFrameLocks noChangeAspect="1"/>
            </wp:cNvGraphicFramePr>
            <a:graphic>
              <a:graphicData uri="http://schemas.openxmlformats.org/drawingml/2006/picture">
                <pic:pic>
                  <pic:nvPicPr>
                    <pic:cNvPr id="0" name="pg2_Image_2.jpg" descr="Images"/>
                    <pic:cNvPicPr/>
                  </pic:nvPicPr>
                  <pic:blipFill>
                    <a:blip r:embed="rId20"/>
                    <a:stretch>
                      <a:fillRect/>
                    </a:stretch>
                  </pic:blipFill>
                  <pic:spPr>
                    <a:xfrm>
                      <a:off x="0" y="0"/>
                      <a:ext cx="3390900" cy="1828800"/>
                    </a:xfrm>
                    <a:prstGeom prst="rect">
                      <a:avLst/>
                    </a:prstGeom>
                  </pic:spPr>
                </pic:pic>
              </a:graphicData>
            </a:graphic>
          </wp:inline>
        </w:drawing>
        <w:t xml:space="preserve"> </w:t>
      </w:r>
      <w:bookmarkEnd w:id="75"/>
    </w:p>
    <w:p>
      <w:pPr>
        <w:pStyle w:val="Para 12"/>
      </w:pPr>
      <w:r>
        <w:rPr>
          <w:rStyle w:val="Text5"/>
        </w:rPr>
        <w:t>Figure 1-1</w:t>
      </w:r>
      <w:r>
        <w:t xml:space="preserve"> Running JavaScript code in a web browser</w:t>
      </w:r>
    </w:p>
    <w:p>
      <w:pPr>
        <w:pStyle w:val="Normal"/>
      </w:pPr>
      <w:r>
        <w:t xml:space="preserve">You can type short instruction sequences into the console that is part of the development tools of your browser. Find out the menu or keyboard shortcut to display the development tools (for many browsers, it is the F12 key, or the Ctrl+Alt+I, or, on the Mac, the Cmd+Alt+I key combination). Then pick the “Console” tab and type in your JavaScript code—see </w:t>
      </w:r>
      <w:hyperlink w:anchor="Figure_1_2____Running_JavaScript">
        <w:r>
          <w:rPr>
            <w:rStyle w:val="Text1"/>
          </w:rPr>
          <w:t>Figure 1-2</w:t>
        </w:r>
      </w:hyperlink>
      <w:r>
        <w:t>.</w:t>
        <w:bookmarkStart w:id="76" w:name="page_3"/>
        <w:t/>
        <w:bookmarkEnd w:id="76"/>
      </w:r>
    </w:p>
    <w:p>
      <w:bookmarkStart w:id="77" w:name="Figure_1_2____Running_JavaScript"/>
      <w:pPr>
        <w:pStyle w:val="Para 16"/>
      </w:pPr>
      <w:r>
        <w:t/>
        <w:drawing>
          <wp:inline>
            <wp:extent cx="3390900" cy="1905000"/>
            <wp:effectExtent l="0" r="0" t="0" b="43426"/>
            <wp:docPr id="69" name="pg3_Image_3.jpg" descr="Images"/>
            <wp:cNvGraphicFramePr>
              <a:graphicFrameLocks noChangeAspect="1"/>
            </wp:cNvGraphicFramePr>
            <a:graphic>
              <a:graphicData uri="http://schemas.openxmlformats.org/drawingml/2006/picture">
                <pic:pic>
                  <pic:nvPicPr>
                    <pic:cNvPr id="0" name="pg3_Image_3.jpg" descr="Images"/>
                    <pic:cNvPicPr/>
                  </pic:nvPicPr>
                  <pic:blipFill>
                    <a:blip r:embed="rId21"/>
                    <a:stretch>
                      <a:fillRect/>
                    </a:stretch>
                  </pic:blipFill>
                  <pic:spPr>
                    <a:xfrm>
                      <a:off x="0" y="0"/>
                      <a:ext cx="3390900" cy="1905000"/>
                    </a:xfrm>
                    <a:prstGeom prst="rect">
                      <a:avLst/>
                    </a:prstGeom>
                  </pic:spPr>
                </pic:pic>
              </a:graphicData>
            </a:graphic>
          </wp:inline>
        </w:drawing>
        <w:t xml:space="preserve"> </w:t>
      </w:r>
      <w:bookmarkEnd w:id="77"/>
    </w:p>
    <w:p>
      <w:pPr>
        <w:pStyle w:val="Para 12"/>
      </w:pPr>
      <w:r>
        <w:rPr>
          <w:rStyle w:val="Text5"/>
        </w:rPr>
        <w:t>Figure 1-2</w:t>
      </w:r>
      <w:r>
        <w:t xml:space="preserve"> Running JavaScript code in the development tools console</w:t>
      </w:r>
    </w:p>
    <w:p>
      <w:pPr>
        <w:pStyle w:val="Normal"/>
      </w:pPr>
      <w:r>
        <w:t xml:space="preserve">A third approach is to install Node.js from </w:t>
      </w:r>
      <w:hyperlink r:id="rId919">
        <w:r>
          <w:rPr>
            <w:rStyle w:val="Text1"/>
          </w:rPr>
          <w:t>http://nodejs.org</w:t>
        </w:r>
      </w:hyperlink>
      <w:r>
        <w:t xml:space="preserve">. Then, open a terminal and execute the </w:t>
      </w:r>
      <w:r>
        <w:rPr>
          <w:rStyle w:val="Text0"/>
        </w:rPr>
        <w:t>node</w:t>
      </w:r>
      <w:r>
        <w:t xml:space="preserve"> program which launches a JavaScript “read-eval-print loop,” or REPL. Type commands and see their results, as shown in </w:t>
      </w:r>
      <w:hyperlink w:anchor="Figure_1_3____Running_JavaScript">
        <w:r>
          <w:rPr>
            <w:rStyle w:val="Text1"/>
          </w:rPr>
          <w:t>Figure 1-3</w:t>
        </w:r>
      </w:hyperlink>
      <w:r>
        <w:t>.</w:t>
      </w:r>
    </w:p>
    <w:p>
      <w:bookmarkStart w:id="78" w:name="Figure_1_3____Running_JavaScript"/>
      <w:pPr>
        <w:pStyle w:val="Para 16"/>
      </w:pPr>
      <w:r>
        <w:t/>
        <w:drawing>
          <wp:inline>
            <wp:extent cx="3390900" cy="2108200"/>
            <wp:effectExtent l="0" r="0" t="0" b="43426"/>
            <wp:docPr id="70" name="pg3_Image_4.jpg" descr="Images"/>
            <wp:cNvGraphicFramePr>
              <a:graphicFrameLocks noChangeAspect="1"/>
            </wp:cNvGraphicFramePr>
            <a:graphic>
              <a:graphicData uri="http://schemas.openxmlformats.org/drawingml/2006/picture">
                <pic:pic>
                  <pic:nvPicPr>
                    <pic:cNvPr id="0" name="pg3_Image_4.jpg" descr="Images"/>
                    <pic:cNvPicPr/>
                  </pic:nvPicPr>
                  <pic:blipFill>
                    <a:blip r:embed="rId22"/>
                    <a:stretch>
                      <a:fillRect/>
                    </a:stretch>
                  </pic:blipFill>
                  <pic:spPr>
                    <a:xfrm>
                      <a:off x="0" y="0"/>
                      <a:ext cx="3390900" cy="2108200"/>
                    </a:xfrm>
                    <a:prstGeom prst="rect">
                      <a:avLst/>
                    </a:prstGeom>
                  </pic:spPr>
                </pic:pic>
              </a:graphicData>
            </a:graphic>
          </wp:inline>
        </w:drawing>
        <w:t xml:space="preserve"> </w:t>
      </w:r>
      <w:bookmarkEnd w:id="78"/>
    </w:p>
    <w:p>
      <w:pPr>
        <w:pStyle w:val="Para 12"/>
      </w:pPr>
      <w:r>
        <w:rPr>
          <w:rStyle w:val="Text5"/>
        </w:rPr>
        <w:t>Figure 1-3</w:t>
      </w:r>
      <w:r>
        <w:t xml:space="preserve"> Running JavaScript code with the Node.js REPL</w:t>
      </w:r>
    </w:p>
    <w:p>
      <w:pPr>
        <w:pStyle w:val="Normal"/>
      </w:pPr>
      <w:r>
        <w:bookmarkStart w:id="79" w:name="page_4"/>
        <w:t/>
        <w:bookmarkEnd w:id="79"/>
        <w:t xml:space="preserve">For longer code sequences, put the instructions in a file and use the </w:t>
      </w:r>
      <w:r>
        <w:rPr>
          <w:rStyle w:val="Text0"/>
        </w:rPr>
        <w:t>console.log</w:t>
      </w:r>
      <w:r>
        <w:t xml:space="preserve"> method to produce output. For example, you can put these instructions into a file </w:t>
      </w:r>
      <w:r>
        <w:rPr>
          <w:rStyle w:val="Text0"/>
        </w:rPr>
        <w:t>first.js</w:t>
      </w:r>
      <w:r>
        <w:t>:</w:t>
      </w:r>
    </w:p>
    <w:p>
      <w:pPr>
        <w:keepNext/>
        <w:pStyle w:val="Para 03"/>
      </w:pPr>
      <w:hyperlink w:anchor="ch01pr02">
        <w:r>
          <w:bookmarkStart w:id="80" w:name="Click_here_to_view_code_image_1"/>
          <w:t>Click here to view code image</w:t>
          <w:bookmarkEnd w:id="80"/>
        </w:r>
      </w:hyperlink>
    </w:p>
    <w:p>
      <w:pPr>
        <w:pStyle w:val="Para 01"/>
      </w:pPr>
      <w:r>
        <w:t xml:space="preserve">let a = 6</w:t>
        <w:br w:clear="none"/>
        <w:t xml:space="preserve">let b = 7</w:t>
        <w:br w:clear="none"/>
        <w:t xml:space="preserve">console.log(a * b)</w:t>
        <w:br w:clear="none"/>
      </w:r>
    </w:p>
    <w:p>
      <w:pPr>
        <w:pStyle w:val="Normal"/>
      </w:pPr>
      <w:r>
        <w:t>Then, run the command</w:t>
      </w:r>
    </w:p>
    <w:p>
      <w:pPr>
        <w:pStyle w:val="Para 01"/>
      </w:pPr>
      <w:r>
        <w:t xml:space="preserve">node first.js</w:t>
        <w:br w:clear="none"/>
      </w:r>
    </w:p>
    <w:p>
      <w:pPr>
        <w:pStyle w:val="Normal"/>
      </w:pPr>
      <w:r>
        <w:t xml:space="preserve">The output of the </w:t>
      </w:r>
      <w:r>
        <w:rPr>
          <w:rStyle w:val="Text0"/>
        </w:rPr>
        <w:t>console.log</w:t>
      </w:r>
      <w:r>
        <w:t xml:space="preserve"> command will be displayed in the terminal.</w:t>
      </w:r>
    </w:p>
    <w:p>
      <w:pPr>
        <w:pStyle w:val="Normal"/>
      </w:pPr>
      <w:r>
        <w:t xml:space="preserve">You can also use a development environment such as Visual Studio Code, Eclipse, Komodo, or WebStorm. These environments let you edit and execute JavaScript code, as shown in </w:t>
      </w:r>
      <w:hyperlink w:anchor="Figure_1_4____Executing_JavaScri">
        <w:r>
          <w:rPr>
            <w:rStyle w:val="Text1"/>
          </w:rPr>
          <w:t>Figure 1-4</w:t>
        </w:r>
      </w:hyperlink>
      <w:r>
        <w:t>.</w:t>
      </w:r>
    </w:p>
    <w:p>
      <w:bookmarkStart w:id="81" w:name="Figure_1_4____Executing_JavaScri"/>
      <w:pPr>
        <w:pStyle w:val="Para 16"/>
      </w:pPr>
      <w:r>
        <w:t/>
        <w:drawing>
          <wp:inline>
            <wp:extent cx="3962400" cy="2743200"/>
            <wp:effectExtent l="0" r="0" t="0" b="43426"/>
            <wp:docPr id="71" name="pg4_Image_7.jpg" descr="Images"/>
            <wp:cNvGraphicFramePr>
              <a:graphicFrameLocks noChangeAspect="1"/>
            </wp:cNvGraphicFramePr>
            <a:graphic>
              <a:graphicData uri="http://schemas.openxmlformats.org/drawingml/2006/picture">
                <pic:pic>
                  <pic:nvPicPr>
                    <pic:cNvPr id="0" name="pg4_Image_7.jpg" descr="Images"/>
                    <pic:cNvPicPr/>
                  </pic:nvPicPr>
                  <pic:blipFill>
                    <a:blip r:embed="rId23"/>
                    <a:stretch>
                      <a:fillRect/>
                    </a:stretch>
                  </pic:blipFill>
                  <pic:spPr>
                    <a:xfrm>
                      <a:off x="0" y="0"/>
                      <a:ext cx="3962400" cy="2743200"/>
                    </a:xfrm>
                    <a:prstGeom prst="rect">
                      <a:avLst/>
                    </a:prstGeom>
                  </pic:spPr>
                </pic:pic>
              </a:graphicData>
            </a:graphic>
          </wp:inline>
        </w:drawing>
        <w:t xml:space="preserve"> </w:t>
      </w:r>
      <w:bookmarkEnd w:id="81"/>
    </w:p>
    <w:p>
      <w:pPr>
        <w:pStyle w:val="Para 12"/>
      </w:pPr>
      <w:r>
        <w:rPr>
          <w:rStyle w:val="Text5"/>
        </w:rPr>
        <w:t>Figure 1-4</w:t>
      </w:r>
      <w:r>
        <w:t xml:space="preserve"> Executing JavaScript code in a development environment</w:t>
      </w:r>
    </w:p>
    <w:p>
      <w:bookmarkStart w:id="82" w:name="1_2_Types_and_the_typeof_Operato"/>
      <w:pPr>
        <w:keepNext/>
        <w:pStyle w:val="Heading 2"/>
      </w:pPr>
      <w:r>
        <w:bookmarkStart w:id="83" w:name="page_5"/>
        <w:t/>
        <w:bookmarkEnd w:id="83"/>
        <w:t xml:space="preserve">1.2 Types and the </w:t>
      </w:r>
      <w:r>
        <w:rPr>
          <w:rStyle w:val="Text17"/>
        </w:rPr>
        <w:t>typeof</w:t>
      </w:r>
      <w:r>
        <w:t xml:space="preserve"> Operator</w:t>
      </w:r>
      <w:bookmarkEnd w:id="82"/>
    </w:p>
    <w:p>
      <w:pPr>
        <w:pStyle w:val="Normal"/>
      </w:pPr>
      <w:r>
        <w:t>Every value in JavaScript is one of the following types:</w:t>
      </w:r>
    </w:p>
    <w:p>
      <w:pPr>
        <w:pStyle w:val="Para 04"/>
      </w:pPr>
      <w:r>
        <w:t>A number</w:t>
      </w:r>
    </w:p>
    <w:p>
      <w:pPr>
        <w:pStyle w:val="Para 04"/>
      </w:pPr>
      <w:r>
        <w:t xml:space="preserve">The Boolean values </w:t>
      </w:r>
      <w:r>
        <w:rPr>
          <w:rStyle w:val="Text0"/>
        </w:rPr>
        <w:t>false</w:t>
      </w:r>
      <w:r>
        <w:t xml:space="preserve"> and </w:t>
      </w:r>
      <w:r>
        <w:rPr>
          <w:rStyle w:val="Text0"/>
        </w:rPr>
        <w:t>true</w:t>
      </w:r>
    </w:p>
    <w:p>
      <w:pPr>
        <w:pStyle w:val="Para 04"/>
      </w:pPr>
      <w:r>
        <w:t xml:space="preserve">The special values </w:t>
      </w:r>
      <w:r>
        <w:rPr>
          <w:rStyle w:val="Text0"/>
        </w:rPr>
        <w:t>null</w:t>
      </w:r>
      <w:r>
        <w:t xml:space="preserve"> and </w:t>
      </w:r>
      <w:r>
        <w:rPr>
          <w:rStyle w:val="Text0"/>
        </w:rPr>
        <w:t>undefined</w:t>
      </w:r>
    </w:p>
    <w:p>
      <w:pPr>
        <w:pStyle w:val="Para 04"/>
      </w:pPr>
      <w:r>
        <w:t>A string</w:t>
      </w:r>
    </w:p>
    <w:p>
      <w:pPr>
        <w:pStyle w:val="Para 04"/>
      </w:pPr>
      <w:r>
        <w:t>A symbol</w:t>
      </w:r>
    </w:p>
    <w:p>
      <w:pPr>
        <w:pStyle w:val="Para 04"/>
      </w:pPr>
      <w:r>
        <w:t>An object</w:t>
      </w:r>
    </w:p>
    <w:p>
      <w:pPr>
        <w:pStyle w:val="Normal"/>
      </w:pPr>
      <w:r>
        <w:t xml:space="preserve">The non-object types are collectively called </w:t>
      </w:r>
      <w:r>
        <w:rPr>
          <w:rStyle w:val="Text4"/>
        </w:rPr>
        <w:t>primitive types</w:t>
      </w:r>
      <w:r>
        <w:t>.</w:t>
      </w:r>
    </w:p>
    <w:p>
      <w:pPr>
        <w:pStyle w:val="Normal"/>
      </w:pPr>
      <w:r>
        <w:t xml:space="preserve">You will find out more about these types in the sections that follow, except for symbols that are discussed in </w:t>
      </w:r>
      <w:hyperlink w:anchor="Chapter_11__Metaprogramming">
        <w:r>
          <w:rPr>
            <w:rStyle w:val="Text1"/>
          </w:rPr>
          <w:t>Chapter 11</w:t>
        </w:r>
      </w:hyperlink>
      <w:r>
        <w:t>.</w:t>
      </w:r>
    </w:p>
    <w:p>
      <w:pPr>
        <w:pStyle w:val="Normal"/>
      </w:pPr>
      <w:r>
        <w:t xml:space="preserve">Given a value, you can find its type with the </w:t>
      </w:r>
      <w:r>
        <w:rPr>
          <w:rStyle w:val="Text0"/>
        </w:rPr>
        <w:t>typeof</w:t>
      </w:r>
      <w:r>
        <w:t xml:space="preserve"> operator that returns a string </w:t>
      </w:r>
      <w:r>
        <w:rPr>
          <w:rStyle w:val="Text0"/>
        </w:rPr>
        <w:t>'number'</w:t>
      </w:r>
      <w:r>
        <w:t xml:space="preserve">, </w:t>
      </w:r>
      <w:r>
        <w:rPr>
          <w:rStyle w:val="Text0"/>
        </w:rPr>
        <w:t>'boolean'</w:t>
      </w:r>
      <w:r>
        <w:t xml:space="preserve">, </w:t>
      </w:r>
      <w:r>
        <w:rPr>
          <w:rStyle w:val="Text0"/>
        </w:rPr>
        <w:t>'undefined'</w:t>
      </w:r>
      <w:r>
        <w:t xml:space="preserve">, </w:t>
      </w:r>
      <w:r>
        <w:rPr>
          <w:rStyle w:val="Text0"/>
        </w:rPr>
        <w:t>'object'</w:t>
      </w:r>
      <w:r>
        <w:t xml:space="preserve">, </w:t>
      </w:r>
      <w:r>
        <w:rPr>
          <w:rStyle w:val="Text0"/>
        </w:rPr>
        <w:t>'string'</w:t>
      </w:r>
      <w:r>
        <w:t xml:space="preserve">, </w:t>
      </w:r>
      <w:r>
        <w:rPr>
          <w:rStyle w:val="Text0"/>
        </w:rPr>
        <w:t>'symbol'</w:t>
      </w:r>
      <w:r>
        <w:t xml:space="preserve">, or one of a small number of other strings. For example, </w:t>
      </w:r>
      <w:r>
        <w:rPr>
          <w:rStyle w:val="Text0"/>
        </w:rPr>
        <w:t>typeof 42</w:t>
      </w:r>
      <w:r>
        <w:t xml:space="preserve"> is the string </w:t>
      </w:r>
      <w:r>
        <w:rPr>
          <w:rStyle w:val="Text0"/>
        </w:rPr>
        <w:t>'number'</w:t>
      </w:r>
      <w:r>
        <w:t>.</w:t>
      </w:r>
    </w:p>
    <w:p>
      <w:pPr>
        <w:pStyle w:val="Normal"/>
        <w:keepLines w:val="on"/>
      </w:pPr>
      <w:r>
        <w:drawing>
          <wp:inline>
            <wp:extent cx="215900" cy="215900"/>
            <wp:effectExtent l="0" r="0" t="0" b="0"/>
            <wp:docPr id="7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Even though the null type is distinct from the object type, </w:t>
      </w:r>
      <w:r>
        <w:rPr>
          <w:rStyle w:val="Text0"/>
        </w:rPr>
        <w:t>typeof null</w:t>
      </w:r>
      <w:r>
        <w:t xml:space="preserve"> is the string </w:t>
      </w:r>
      <w:r>
        <w:rPr>
          <w:rStyle w:val="Text0"/>
        </w:rPr>
        <w:t>'object'</w:t>
      </w:r>
      <w:r>
        <w:t>. This is a historical accident.</w:t>
      </w:r>
    </w:p>
    <w:p>
      <w:pPr>
        <w:pStyle w:val="Normal"/>
        <w:keepLines w:val="on"/>
      </w:pPr>
      <w:r>
        <w:drawing>
          <wp:inline>
            <wp:extent cx="190500" cy="190500"/>
            <wp:effectExtent l="0" r="0" t="0" b="0"/>
            <wp:docPr id="7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Similar to Java, you can construct objects that wrap numbers, Boolean values, and strings. For example, </w:t>
      </w:r>
      <w:r>
        <w:rPr>
          <w:rStyle w:val="Text0"/>
        </w:rPr>
        <w:t>typeof new Number(42)</w:t>
      </w:r>
      <w:r>
        <w:t xml:space="preserve"> and </w:t>
      </w:r>
      <w:r>
        <w:rPr>
          <w:rStyle w:val="Text0"/>
        </w:rPr>
        <w:t>typeof new String('Hello')</w:t>
      </w:r>
      <w:r>
        <w:t xml:space="preserve"> are </w:t>
      </w:r>
      <w:r>
        <w:rPr>
          <w:rStyle w:val="Text0"/>
        </w:rPr>
        <w:t>'object'</w:t>
      </w:r>
      <w:r>
        <w:t>. However, in JavaScript, there is no good reason to construct such wrapper instances. Since they can be a cause of confusion, coding standards often forbid their use.</w:t>
      </w:r>
    </w:p>
    <w:p>
      <w:bookmarkStart w:id="84" w:name="1_3_Comments"/>
      <w:pPr>
        <w:keepNext/>
        <w:pStyle w:val="Heading 2"/>
      </w:pPr>
      <w:r>
        <w:t>1.3 Comments</w:t>
      </w:r>
      <w:bookmarkEnd w:id="84"/>
    </w:p>
    <w:p>
      <w:pPr>
        <w:pStyle w:val="Normal"/>
      </w:pPr>
      <w:r>
        <w:t xml:space="preserve">JavaScript has two kinds of comments. Single-line comments start with </w:t>
      </w:r>
      <w:r>
        <w:rPr>
          <w:rStyle w:val="Text0"/>
        </w:rPr>
        <w:t>//</w:t>
      </w:r>
      <w:r>
        <w:t xml:space="preserve"> and extend to the end of the line</w:t>
      </w:r>
    </w:p>
    <w:p>
      <w:pPr>
        <w:pStyle w:val="Para 15"/>
      </w:pPr>
      <w:r>
        <w:rPr>
          <w:rStyle w:val="Text7"/>
        </w:rPr>
        <w:t xml:space="preserve">// </w:t>
        <w:br w:clear="none"/>
      </w:r>
      <w:r>
        <w:t xml:space="preserve">like this</w:t>
        <w:br w:clear="none"/>
      </w:r>
    </w:p>
    <w:p>
      <w:pPr>
        <w:pStyle w:val="Normal"/>
      </w:pPr>
      <w:r>
        <w:t xml:space="preserve">Comments that are delimited by </w:t>
      </w:r>
      <w:r>
        <w:rPr>
          <w:rStyle w:val="Text0"/>
        </w:rPr>
        <w:t>/*</w:t>
      </w:r>
      <w:r>
        <w:t xml:space="preserve"> and </w:t>
      </w:r>
      <w:r>
        <w:rPr>
          <w:rStyle w:val="Text0"/>
        </w:rPr>
        <w:t>*/</w:t>
      </w:r>
      <w:r>
        <w:t xml:space="preserve"> can span multiple lines</w:t>
      </w:r>
    </w:p>
    <w:p>
      <w:pPr>
        <w:pStyle w:val="Para 01"/>
      </w:pPr>
      <w:r>
        <w:t xml:space="preserve">/*</w:t>
        <w:br w:clear="none"/>
        <w:t xml:space="preserve">  </w:t>
        <w:br w:clear="none"/>
      </w:r>
      <w:r>
        <w:rPr>
          <w:rStyle w:val="Text2"/>
        </w:rPr>
        <w:t xml:space="preserve">like</w:t>
        <w:br w:clear="none"/>
      </w:r>
      <w:r>
        <w:t xml:space="preserve"/>
        <w:br w:clear="none"/>
        <w:t xml:space="preserve">  </w:t>
        <w:br w:clear="none"/>
      </w:r>
      <w:r>
        <w:rPr>
          <w:rStyle w:val="Text2"/>
        </w:rPr>
        <w:t xml:space="preserve">this</w:t>
        <w:br w:clear="none"/>
      </w:r>
      <w:r>
        <w:t xml:space="preserve"/>
        <w:br w:clear="none"/>
        <w:t xml:space="preserve">*/</w:t>
        <w:br w:clear="none"/>
      </w:r>
    </w:p>
    <w:p>
      <w:pPr>
        <w:pStyle w:val="Normal"/>
      </w:pPr>
      <w:r>
        <w:bookmarkStart w:id="85" w:name="page_6"/>
        <w:t/>
        <w:bookmarkEnd w:id="85"/>
        <w:t>In this book, I use a Roman font to make the comments easier to read. Of course, your text editor will likely use some kind of color coding instead.</w:t>
      </w:r>
    </w:p>
    <w:p>
      <w:pPr>
        <w:pStyle w:val="Normal"/>
        <w:keepLines w:val="on"/>
      </w:pPr>
      <w:r>
        <w:drawing>
          <wp:inline>
            <wp:extent cx="215900" cy="215900"/>
            <wp:effectExtent l="0" r="0" t="0" b="0"/>
            <wp:docPr id="7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Unlike Java, JavaScript does not have a special form of documentation comments. However, there are third party tools such as JSDoc (</w:t>
      </w:r>
      <w:hyperlink r:id="rId920">
        <w:r>
          <w:rPr>
            <w:rStyle w:val="Text18"/>
          </w:rPr>
          <w:t>http://usejsdoc.org</w:t>
        </w:r>
      </w:hyperlink>
      <w:r>
        <w:t>) that provide the same functionality.</w:t>
      </w:r>
    </w:p>
    <w:p>
      <w:bookmarkStart w:id="86" w:name="1_4_Variable_Declarations"/>
      <w:pPr>
        <w:keepNext/>
        <w:pStyle w:val="Heading 2"/>
      </w:pPr>
      <w:r>
        <w:t>1.4 Variable Declarations</w:t>
      </w:r>
      <w:bookmarkEnd w:id="86"/>
    </w:p>
    <w:p>
      <w:pPr>
        <w:pStyle w:val="Normal"/>
      </w:pPr>
      <w:r>
        <w:t xml:space="preserve">You can store a value in a variable with the </w:t>
      </w:r>
      <w:r>
        <w:rPr>
          <w:rStyle w:val="Text0"/>
        </w:rPr>
        <w:t>let</w:t>
      </w:r>
      <w:r>
        <w:t xml:space="preserve"> statement:</w:t>
      </w:r>
    </w:p>
    <w:p>
      <w:pPr>
        <w:pStyle w:val="Para 01"/>
      </w:pPr>
      <w:r>
        <w:t xml:space="preserve">let counter = 0</w:t>
        <w:br w:clear="none"/>
      </w:r>
    </w:p>
    <w:p>
      <w:pPr>
        <w:pStyle w:val="Normal"/>
      </w:pPr>
      <w:r>
        <w:t xml:space="preserve">In JavaScript, variables do not have a type. You are free to store values of any type in any variable. For example, it is legal to replace the contents of </w:t>
      </w:r>
      <w:r>
        <w:rPr>
          <w:rStyle w:val="Text0"/>
        </w:rPr>
        <w:t>counter</w:t>
      </w:r>
      <w:r>
        <w:t xml:space="preserve"> with a string:</w:t>
      </w:r>
    </w:p>
    <w:p>
      <w:pPr>
        <w:pStyle w:val="Para 01"/>
      </w:pPr>
      <w:r>
        <w:t xml:space="preserve">counter = 'zero'</w:t>
        <w:br w:clear="none"/>
      </w:r>
    </w:p>
    <w:p>
      <w:pPr>
        <w:pStyle w:val="Normal"/>
      </w:pPr>
      <w:r>
        <w:t>It is almost certainly not a good idea to do this. Nevertheless, there are situations where having untyped variables makes it easy to write generic code that works with different types.</w:t>
      </w:r>
    </w:p>
    <w:p>
      <w:pPr>
        <w:pStyle w:val="Normal"/>
      </w:pPr>
      <w:r>
        <w:t xml:space="preserve">If you do not initialize a variable, it has the special value </w:t>
      </w:r>
      <w:r>
        <w:rPr>
          <w:rStyle w:val="Text0"/>
        </w:rPr>
        <w:t>undefined</w:t>
      </w:r>
      <w:r>
        <w:t>:</w:t>
      </w:r>
    </w:p>
    <w:p>
      <w:pPr>
        <w:pStyle w:val="Para 15"/>
      </w:pPr>
      <w:r>
        <w:rPr>
          <w:rStyle w:val="Text7"/>
        </w:rPr>
        <w:t xml:space="preserve">let x // </w:t>
        <w:br w:clear="none"/>
      </w:r>
      <w:r>
        <w:t xml:space="preserve">Declares </w:t>
        <w:br w:clear="none"/>
      </w:r>
      <w:r>
        <w:rPr>
          <w:rStyle w:val="Text0"/>
        </w:rPr>
        <w:t xml:space="preserve">x</w:t>
        <w:br w:clear="none"/>
      </w:r>
      <w:r>
        <w:t xml:space="preserve"> and sets it to </w:t>
        <w:br w:clear="none"/>
      </w:r>
      <w:r>
        <w:rPr>
          <w:rStyle w:val="Text0"/>
        </w:rPr>
        <w:t xml:space="preserve">undefined</w:t>
        <w:br w:clear="none"/>
      </w:r>
    </w:p>
    <w:p>
      <w:pPr>
        <w:pStyle w:val="Normal"/>
        <w:keepLines w:val="on"/>
      </w:pPr>
      <w:r>
        <w:drawing>
          <wp:inline>
            <wp:extent cx="215900" cy="215900"/>
            <wp:effectExtent l="0" r="0" t="0" b="0"/>
            <wp:docPr id="7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You may have noticed that the statements above are not terminated by semicolons. In JavaScript, like in Python, semicolons are not required at the end of a line. In Python, it is considered “unpythonic” to add unnecessary semicolons. However, JavaScript programmers are split on that question. I will discuss the pros and cons in </w:t>
      </w:r>
      <w:hyperlink w:anchor="Chapter_2__Control_Structures_2">
        <w:r>
          <w:rPr>
            <w:rStyle w:val="Text1"/>
          </w:rPr>
          <w:t>Chapter 2</w:t>
        </w:r>
      </w:hyperlink>
      <w:r>
        <w:t>. Generally, I try not to take sides in unproductive discussions, but for this book, I have to pick one or the other. I use the “no semicolon” style for one simple reason: It doesn’t look like Java or C++. You can see right away that a code snippet is JavaScript.</w:t>
      </w:r>
    </w:p>
    <w:p>
      <w:pPr>
        <w:pStyle w:val="Normal"/>
      </w:pPr>
      <w:r>
        <w:t xml:space="preserve">If you never change the value of a variable, you should declare it with a </w:t>
      </w:r>
      <w:r>
        <w:rPr>
          <w:rStyle w:val="Text0"/>
        </w:rPr>
        <w:t>const</w:t>
      </w:r>
      <w:r>
        <w:t xml:space="preserve"> statement:</w:t>
      </w:r>
    </w:p>
    <w:p>
      <w:pPr>
        <w:pStyle w:val="Para 01"/>
      </w:pPr>
      <w:r>
        <w:t xml:space="preserve">const PI = 3.141592653589793</w:t>
        <w:br w:clear="none"/>
      </w:r>
    </w:p>
    <w:p>
      <w:pPr>
        <w:pStyle w:val="Normal"/>
      </w:pPr>
      <w:r>
        <w:t xml:space="preserve">If you try to modify the value contained in a </w:t>
      </w:r>
      <w:r>
        <w:rPr>
          <w:rStyle w:val="Text0"/>
        </w:rPr>
        <w:t>const</w:t>
      </w:r>
      <w:r>
        <w:t>, a run-time error occurs.</w:t>
      </w:r>
    </w:p>
    <w:p>
      <w:pPr>
        <w:pStyle w:val="Normal"/>
      </w:pPr>
      <w:r>
        <w:bookmarkStart w:id="87" w:name="page_7"/>
        <w:t/>
        <w:bookmarkEnd w:id="87"/>
        <w:t xml:space="preserve">You can declare multiple variables with a single </w:t>
      </w:r>
      <w:r>
        <w:rPr>
          <w:rStyle w:val="Text0"/>
        </w:rPr>
        <w:t>const</w:t>
      </w:r>
      <w:r>
        <w:t xml:space="preserve"> or </w:t>
      </w:r>
      <w:r>
        <w:rPr>
          <w:rStyle w:val="Text0"/>
        </w:rPr>
        <w:t>let</w:t>
      </w:r>
      <w:r>
        <w:t xml:space="preserve"> statement:</w:t>
      </w:r>
    </w:p>
    <w:p>
      <w:pPr>
        <w:keepNext/>
        <w:pStyle w:val="Para 03"/>
      </w:pPr>
      <w:hyperlink w:anchor="ch01pr03">
        <w:r>
          <w:bookmarkStart w:id="88" w:name="Click_here_to_view_code_image_2"/>
          <w:t>Click here to view code image</w:t>
          <w:bookmarkEnd w:id="88"/>
        </w:r>
      </w:hyperlink>
    </w:p>
    <w:p>
      <w:pPr>
        <w:pStyle w:val="Para 01"/>
      </w:pPr>
      <w:r>
        <w:t xml:space="preserve">const FREEZING = 0, BOILING = 100</w:t>
        <w:br w:clear="none"/>
        <w:t xml:space="preserve">let x, y</w:t>
        <w:br w:clear="none"/>
      </w:r>
    </w:p>
    <w:p>
      <w:pPr>
        <w:pStyle w:val="Normal"/>
      </w:pPr>
      <w:r>
        <w:t>However, many programmers prefer to declare each variable with a separate statement.</w:t>
      </w:r>
    </w:p>
    <w:p>
      <w:pPr>
        <w:pStyle w:val="Normal"/>
        <w:keepLines w:val="on"/>
      </w:pPr>
      <w:r>
        <w:drawing>
          <wp:inline>
            <wp:extent cx="190500" cy="190500"/>
            <wp:effectExtent l="0" r="0" t="0" b="0"/>
            <wp:docPr id="7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Avoid two obsolete forms of variable declarations, with the </w:t>
      </w:r>
      <w:r>
        <w:rPr>
          <w:rStyle w:val="Text0"/>
        </w:rPr>
        <w:t>var</w:t>
      </w:r>
      <w:r>
        <w:t xml:space="preserve"> keyword and with no keyword at all:</w:t>
      </w:r>
    </w:p>
    <w:p>
      <w:pPr>
        <w:keepNext/>
        <w:pStyle w:val="Para 03"/>
        <w:keepLines w:val="on"/>
      </w:pPr>
      <w:hyperlink w:anchor="ch01pr04">
        <w:r>
          <w:bookmarkStart w:id="89" w:name="Click_here_to_view_code_image_3"/>
          <w:t>Click here to view code image</w:t>
          <w:bookmarkEnd w:id="89"/>
        </w:r>
      </w:hyperlink>
    </w:p>
    <w:p>
      <w:pPr>
        <w:pStyle w:val="Para 15"/>
        <w:keepLines w:val="on"/>
      </w:pPr>
      <w:r>
        <w:rPr>
          <w:rStyle w:val="Text7"/>
        </w:rPr>
        <w:t xml:space="preserve">var counter = 0 // </w:t>
        <w:br w:clear="none"/>
      </w:r>
      <w:r>
        <w:t xml:space="preserve">Obsolete</w:t>
        <w:br w:clear="none"/>
      </w:r>
      <w:r>
        <w:rPr>
          <w:rStyle w:val="Text7"/>
        </w:rPr>
        <w:t xml:space="preserve"/>
        <w:br w:clear="none"/>
        <w:t xml:space="preserve">coutner = 1 // </w:t>
        <w:br w:clear="none"/>
      </w:r>
      <w:r>
        <w:t xml:space="preserve">Note the misspelling—creates a new variable!</w:t>
        <w:br w:clear="none"/>
      </w:r>
    </w:p>
    <w:p>
      <w:pPr>
        <w:keepNext/>
        <w:pStyle w:val="Normal"/>
        <w:keepLines w:val="on"/>
      </w:pPr>
      <w:r>
        <w:t xml:space="preserve">The </w:t>
      </w:r>
      <w:r>
        <w:rPr>
          <w:rStyle w:val="Text0"/>
        </w:rPr>
        <w:t>var</w:t>
      </w:r>
      <w:r>
        <w:t xml:space="preserve"> declaration has some serious deficiencies; you can read about them in </w:t>
      </w:r>
      <w:hyperlink w:anchor="Chapter_3__Functions_and_Functio_2">
        <w:r>
          <w:rPr>
            <w:rStyle w:val="Text1"/>
          </w:rPr>
          <w:t>Chapter 3</w:t>
        </w:r>
      </w:hyperlink>
      <w:r>
        <w:t xml:space="preserve">. The “create upon first assignment” behavior is obviously dangerous. If you misspell a variable name, a new variable is created. For that reason, “create upon first assignment” is an error in </w:t>
      </w:r>
      <w:r>
        <w:rPr>
          <w:rStyle w:val="Text4"/>
        </w:rPr>
        <w:t>strict mode</w:t>
      </w:r>
      <w:r>
        <w:t xml:space="preserve">, a mode that forbids certain outdated constructs. You will see in </w:t>
      </w:r>
      <w:hyperlink w:anchor="Chapter_3__Functions_and_Functio_2">
        <w:r>
          <w:rPr>
            <w:rStyle w:val="Text1"/>
          </w:rPr>
          <w:t>Chapter 3</w:t>
        </w:r>
      </w:hyperlink>
      <w:r>
        <w:t xml:space="preserve"> how to turn on strict mode.</w:t>
      </w:r>
    </w:p>
    <w:p>
      <w:pPr>
        <w:pStyle w:val="Normal"/>
        <w:keepLines w:val="on"/>
      </w:pPr>
      <w:r>
        <w:drawing>
          <wp:inline>
            <wp:extent cx="190500" cy="177800"/>
            <wp:effectExtent l="0" r="0" t="0" b="0"/>
            <wp:docPr id="77"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In the preface, I list the five golden rules that, if followed, eliminate most of the confusion caused by “classic” JavaScript features. The first two golden rules are:</w:t>
      </w:r>
    </w:p>
    <w:p>
      <w:pPr>
        <w:pStyle w:val="Para 04"/>
        <w:keepLines w:val="on"/>
      </w:pPr>
      <w:r>
        <w:t xml:space="preserve">Declare variables with </w:t>
      </w:r>
      <w:r>
        <w:rPr>
          <w:rStyle w:val="Text0"/>
        </w:rPr>
        <w:t>let</w:t>
      </w:r>
      <w:r>
        <w:t xml:space="preserve"> or </w:t>
      </w:r>
      <w:r>
        <w:rPr>
          <w:rStyle w:val="Text0"/>
        </w:rPr>
        <w:t>const</w:t>
      </w:r>
      <w:r>
        <w:t xml:space="preserve">, not </w:t>
      </w:r>
      <w:r>
        <w:rPr>
          <w:rStyle w:val="Text0"/>
        </w:rPr>
        <w:t>var</w:t>
      </w:r>
      <w:r>
        <w:t>.</w:t>
      </w:r>
    </w:p>
    <w:p>
      <w:pPr>
        <w:keepNext/>
        <w:pStyle w:val="Para 04"/>
        <w:keepLines w:val="on"/>
      </w:pPr>
      <w:r>
        <w:t>Use strict mode.</w:t>
      </w:r>
    </w:p>
    <w:p>
      <w:bookmarkStart w:id="90" w:name="1_5_Identifiers"/>
      <w:pPr>
        <w:keepNext/>
        <w:pStyle w:val="Heading 2"/>
      </w:pPr>
      <w:r>
        <w:t>1.5 Identifiers</w:t>
      </w:r>
      <w:bookmarkEnd w:id="90"/>
    </w:p>
    <w:p>
      <w:pPr>
        <w:pStyle w:val="Normal"/>
      </w:pPr>
      <w:r>
        <w:t xml:space="preserve">The name of a variable must follow the general syntax for </w:t>
      </w:r>
      <w:r>
        <w:rPr>
          <w:rStyle w:val="Text4"/>
        </w:rPr>
        <w:t>identifiers</w:t>
      </w:r>
      <w:r>
        <w:t xml:space="preserve">. An identifier consists of Unicode letters, digits, and the </w:t>
      </w:r>
      <w:r>
        <w:rPr>
          <w:rStyle w:val="Text0"/>
        </w:rPr>
        <w:t>_</w:t>
      </w:r>
      <w:r>
        <w:t xml:space="preserve"> and </w:t>
      </w:r>
      <w:r>
        <w:rPr>
          <w:rStyle w:val="Text0"/>
        </w:rPr>
        <w:t>$</w:t>
      </w:r>
      <w:r>
        <w:t xml:space="preserve"> characters. The first character cannot be a digit. Names with </w:t>
      </w:r>
      <w:r>
        <w:rPr>
          <w:rStyle w:val="Text0"/>
        </w:rPr>
        <w:t>$</w:t>
      </w:r>
      <w:r>
        <w:t xml:space="preserve"> characters are sometimes used in tools and libraries. Some programmers use identifiers starting or ending with underscores to indicate “private” features. With your own names, it is best to avoid </w:t>
      </w:r>
      <w:r>
        <w:rPr>
          <w:rStyle w:val="Text0"/>
        </w:rPr>
        <w:t>$</w:t>
      </w:r>
      <w:r>
        <w:t xml:space="preserve"> as well as </w:t>
      </w:r>
      <w:r>
        <w:rPr>
          <w:rStyle w:val="Text0"/>
        </w:rPr>
        <w:t>_</w:t>
      </w:r>
      <w:r>
        <w:t xml:space="preserve"> at the start or at the end. Internal </w:t>
      </w:r>
      <w:r>
        <w:rPr>
          <w:rStyle w:val="Text0"/>
        </w:rPr>
        <w:t>_</w:t>
      </w:r>
      <w:r>
        <w:t xml:space="preserve"> are fine, but many JavaScript programmers prefer the </w:t>
      </w:r>
      <w:r>
        <w:rPr>
          <w:rStyle w:val="Text0"/>
        </w:rPr>
        <w:t>camelCase</w:t>
      </w:r>
      <w:r>
        <w:t xml:space="preserve"> format where uppercase letters are used for word boundaries.</w:t>
      </w:r>
    </w:p>
    <w:p>
      <w:pPr>
        <w:pStyle w:val="Normal"/>
      </w:pPr>
      <w:r>
        <w:t>You cannot use the following keywords as identifiers:</w:t>
      </w:r>
    </w:p>
    <w:p>
      <w:pPr>
        <w:keepNext/>
        <w:pStyle w:val="Para 03"/>
      </w:pPr>
      <w:hyperlink w:anchor="ch01pr05">
        <w:r>
          <w:bookmarkStart w:id="91" w:name="Click_here_to_view_code_image_4"/>
          <w:t>Click here to view code image</w:t>
          <w:bookmarkEnd w:id="91"/>
        </w:r>
      </w:hyperlink>
    </w:p>
    <w:p>
      <w:pPr>
        <w:pStyle w:val="Para 01"/>
      </w:pPr>
      <w:r>
        <w:t xml:space="preserve">break case catch class const continue debugger default delete do</w:t>
        <w:br w:clear="none"/>
        <w:t xml:space="preserve">else enum export extends false finally for function if import in instanceof</w:t>
        <w:br w:clear="none"/>
        <w:t xml:space="preserve">new null return super switch this throw true try typeof var void while with</w:t>
        <w:br w:clear="none"/>
      </w:r>
    </w:p>
    <w:p>
      <w:pPr>
        <w:pStyle w:val="Normal"/>
      </w:pPr>
      <w:r>
        <w:bookmarkStart w:id="92" w:name="page_8"/>
        <w:t/>
        <w:bookmarkEnd w:id="92"/>
        <w:t>In strict mode, these keywords are also forbidden:</w:t>
      </w:r>
    </w:p>
    <w:p>
      <w:pPr>
        <w:keepNext/>
        <w:pStyle w:val="Para 03"/>
      </w:pPr>
      <w:hyperlink w:anchor="ch01pr06">
        <w:r>
          <w:bookmarkStart w:id="93" w:name="Click_here_to_view_code_image_5"/>
          <w:t>Click here to view code image</w:t>
          <w:bookmarkEnd w:id="93"/>
        </w:r>
      </w:hyperlink>
    </w:p>
    <w:p>
      <w:pPr>
        <w:pStyle w:val="Para 01"/>
      </w:pPr>
      <w:r>
        <w:t xml:space="preserve">implements interface let package protected private public static</w:t>
        <w:br w:clear="none"/>
      </w:r>
    </w:p>
    <w:p>
      <w:pPr>
        <w:pStyle w:val="Normal"/>
      </w:pPr>
      <w:r>
        <w:t>The following keywords are more recent additions to the language; you can use them as identifiers for backwards compatibility, but you shouldn’t:</w:t>
      </w:r>
    </w:p>
    <w:p>
      <w:pPr>
        <w:keepNext/>
        <w:pStyle w:val="Para 03"/>
      </w:pPr>
      <w:hyperlink w:anchor="ch01pr07">
        <w:r>
          <w:bookmarkStart w:id="94" w:name="Click_here_to_view_code_image_6"/>
          <w:t>Click here to view code image</w:t>
          <w:bookmarkEnd w:id="94"/>
        </w:r>
      </w:hyperlink>
    </w:p>
    <w:p>
      <w:pPr>
        <w:pStyle w:val="Para 01"/>
      </w:pPr>
      <w:r>
        <w:t xml:space="preserve">await as async from get of set target yield</w:t>
        <w:br w:clear="none"/>
      </w:r>
    </w:p>
    <w:p>
      <w:pPr>
        <w:pStyle w:val="Normal"/>
        <w:keepLines w:val="on"/>
      </w:pPr>
      <w:r>
        <w:drawing>
          <wp:inline>
            <wp:extent cx="215900" cy="215900"/>
            <wp:effectExtent l="0" r="0" t="0" b="0"/>
            <wp:docPr id="7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You can use any Unicode letters or digits in identifiers, such as:</w:t>
      </w:r>
    </w:p>
    <w:p>
      <w:pPr>
        <w:keepNext/>
        <w:pStyle w:val="Para 03"/>
        <w:keepLines w:val="on"/>
      </w:pPr>
      <w:hyperlink w:anchor="ch01pr08">
        <w:r>
          <w:bookmarkStart w:id="95" w:name="Click_here_to_view_code_image_7"/>
          <w:t>Click here to view code image</w:t>
          <w:bookmarkEnd w:id="95"/>
        </w:r>
      </w:hyperlink>
    </w:p>
    <w:p>
      <w:pPr>
        <w:pStyle w:val="Para 01"/>
        <w:keepLines w:val="on"/>
      </w:pPr>
      <w:r>
        <w:t xml:space="preserve">const π = 3.141592653589793</w:t>
        <w:br w:clear="none"/>
      </w:r>
    </w:p>
    <w:p>
      <w:pPr>
        <w:keepNext/>
        <w:pStyle w:val="Normal"/>
        <w:keepLines w:val="on"/>
      </w:pPr>
      <w:r>
        <w:t>However, this is not common, probably because many programmers lack input methods for typing such characters.</w:t>
      </w:r>
    </w:p>
    <w:p>
      <w:bookmarkStart w:id="96" w:name="1_6_Numbers"/>
      <w:pPr>
        <w:keepNext/>
        <w:pStyle w:val="Heading 2"/>
      </w:pPr>
      <w:r>
        <w:t>1.6 Numbers</w:t>
      </w:r>
      <w:bookmarkEnd w:id="96"/>
    </w:p>
    <w:p>
      <w:pPr>
        <w:pStyle w:val="Normal"/>
      </w:pPr>
      <w:r>
        <w:t xml:space="preserve">JavaScript has no explicit integer type. All numbers are double-precision floating-point numbers. Of course, you can use integer values; you simply don’t worry about the difference between, say, </w:t>
      </w:r>
      <w:r>
        <w:rPr>
          <w:rStyle w:val="Text0"/>
        </w:rPr>
        <w:t>1</w:t>
      </w:r>
      <w:r>
        <w:t xml:space="preserve"> and </w:t>
      </w:r>
      <w:r>
        <w:rPr>
          <w:rStyle w:val="Text0"/>
        </w:rPr>
        <w:t>1.0</w:t>
      </w:r>
      <w:r>
        <w:t xml:space="preserve">. What about roundoff? Any integer numbers between </w:t>
      </w:r>
      <w:r>
        <w:rPr>
          <w:rStyle w:val="Text0"/>
        </w:rPr>
        <w:t>Number.MIN_SAFE_INTEGER</w:t>
      </w:r>
      <w:r>
        <w:t xml:space="preserve"> (−2</w:t>
      </w:r>
      <w:r>
        <w:rPr>
          <w:rStyle w:val="Text23"/>
        </w:rPr>
        <w:t>53</w:t>
      </w:r>
      <w:r>
        <w:t xml:space="preserve"> + 1 or </w:t>
      </w:r>
      <w:r>
        <w:rPr>
          <w:rStyle w:val="Text0"/>
        </w:rPr>
        <w:t>-9,007,199,254,740,991</w:t>
      </w:r>
      <w:r>
        <w:t xml:space="preserve">) and </w:t>
      </w:r>
      <w:r>
        <w:rPr>
          <w:rStyle w:val="Text0"/>
        </w:rPr>
        <w:t>Number.MAX_SAFE_INTEGER</w:t>
      </w:r>
      <w:r>
        <w:t xml:space="preserve"> (2</w:t>
      </w:r>
      <w:r>
        <w:rPr>
          <w:rStyle w:val="Text23"/>
        </w:rPr>
        <w:t>53</w:t>
      </w:r>
      <w:r>
        <w:t xml:space="preserve"> − 1 or </w:t>
      </w:r>
      <w:r>
        <w:rPr>
          <w:rStyle w:val="Text0"/>
        </w:rPr>
        <w:t>9,007,199,254,740,991</w:t>
      </w:r>
      <w:r>
        <w:t xml:space="preserve">) are represented accurately. That’s a larger range than integers in Java. As long as results stay within this range, arithmetic operations on integers are also accurate. Outside the range, you will encounter roundoff errors. For example, </w:t>
      </w:r>
      <w:r>
        <w:rPr>
          <w:rStyle w:val="Text0"/>
        </w:rPr>
        <w:t>Number.MAX_SAFE_INTEGER * 10</w:t>
      </w:r>
      <w:r>
        <w:t xml:space="preserve"> evaluates to </w:t>
      </w:r>
      <w:r>
        <w:rPr>
          <w:rStyle w:val="Text0"/>
        </w:rPr>
        <w:t>90071992547409900</w:t>
      </w:r>
      <w:r>
        <w:t>.</w:t>
      </w:r>
    </w:p>
    <w:p>
      <w:pPr>
        <w:pStyle w:val="Normal"/>
        <w:keepLines w:val="on"/>
      </w:pPr>
      <w:r>
        <w:drawing>
          <wp:inline>
            <wp:extent cx="215900" cy="215900"/>
            <wp:effectExtent l="0" r="0" t="0" b="0"/>
            <wp:docPr id="7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If the integer range is insufficient, you can use “big integers,” which can have an arbitrary number of digits. Big integers are described in </w:t>
      </w:r>
      <w:hyperlink w:anchor="Chapter_5__Numbers_and_Dates_2">
        <w:r>
          <w:rPr>
            <w:rStyle w:val="Text1"/>
          </w:rPr>
          <w:t>Chapter 5</w:t>
        </w:r>
      </w:hyperlink>
      <w:r>
        <w:t>.</w:t>
      </w:r>
    </w:p>
    <w:p>
      <w:pPr>
        <w:pStyle w:val="Normal"/>
      </w:pPr>
      <w:r>
        <w:t xml:space="preserve">As with floating-point numbers in any programming language, you cannot avoid roundoff errors with fractional values. For example, </w:t>
      </w:r>
      <w:r>
        <w:rPr>
          <w:rStyle w:val="Text0"/>
        </w:rPr>
        <w:t>0.1 + 0.2</w:t>
      </w:r>
      <w:r>
        <w:t xml:space="preserve"> evaluates to </w:t>
      </w:r>
      <w:r>
        <w:rPr>
          <w:rStyle w:val="Text0"/>
        </w:rPr>
        <w:t>0.30000000000000004</w:t>
      </w:r>
      <w:r>
        <w:t>, as it would in Java, C++, or Python. This is inevitable since decimal numbers such as 0.1, 0.2, and 0.3 do not have exact binary representations. If you need to compute with dollars and cents, you should represent all quantities as integer multiples of a penny.</w:t>
      </w:r>
    </w:p>
    <w:p>
      <w:pPr>
        <w:pStyle w:val="Normal"/>
      </w:pPr>
      <w:r>
        <w:t xml:space="preserve">See </w:t>
      </w:r>
      <w:hyperlink w:anchor="Chapter_5__Numbers_and_Dates_2">
        <w:r>
          <w:rPr>
            <w:rStyle w:val="Text1"/>
          </w:rPr>
          <w:t>Chapter 5</w:t>
        </w:r>
      </w:hyperlink>
      <w:r>
        <w:t xml:space="preserve"> for other forms of number literals such as hexadecimal numbers.</w:t>
      </w:r>
    </w:p>
    <w:p>
      <w:pPr>
        <w:pStyle w:val="Normal"/>
      </w:pPr>
      <w:r>
        <w:t xml:space="preserve">To convert a string to a number, you can use the </w:t>
      </w:r>
      <w:r>
        <w:rPr>
          <w:rStyle w:val="Text0"/>
        </w:rPr>
        <w:t>parseFloat</w:t>
      </w:r>
      <w:r>
        <w:t xml:space="preserve"> or </w:t>
      </w:r>
      <w:r>
        <w:rPr>
          <w:rStyle w:val="Text0"/>
        </w:rPr>
        <w:t>parseInt</w:t>
      </w:r>
      <w:r>
        <w:t xml:space="preserve"> functions:</w:t>
      </w:r>
    </w:p>
    <w:p>
      <w:pPr>
        <w:keepNext/>
        <w:pStyle w:val="Para 03"/>
      </w:pPr>
      <w:hyperlink w:anchor="ch01pr09">
        <w:r>
          <w:bookmarkStart w:id="97" w:name="Click_here_to_view_code_image_8"/>
          <w:t>Click here to view code image</w:t>
          <w:bookmarkEnd w:id="97"/>
        </w:r>
      </w:hyperlink>
    </w:p>
    <w:p>
      <w:pPr>
        <w:pStyle w:val="Para 01"/>
      </w:pPr>
      <w:r>
        <w:t xml:space="preserve">const notQuitePi = parseFloat('3.14') // </w:t>
        <w:br w:clear="none"/>
      </w:r>
      <w:r>
        <w:rPr>
          <w:rStyle w:val="Text2"/>
        </w:rPr>
        <w:t xml:space="preserve">The number </w:t>
        <w:br w:clear="none"/>
      </w:r>
      <w:r>
        <w:rPr>
          <w:rStyle w:val="Text6"/>
        </w:rPr>
        <w:t xml:space="preserve">3.14</w:t>
        <w:br w:clear="none"/>
      </w:r>
      <w:r>
        <w:t xml:space="preserve"/>
        <w:br w:clear="none"/>
        <w:t xml:space="preserve">const evenLessPi = parseInt('3') // </w:t>
        <w:br w:clear="none"/>
      </w:r>
      <w:r>
        <w:rPr>
          <w:rStyle w:val="Text2"/>
        </w:rPr>
        <w:t xml:space="preserve">The integer </w:t>
        <w:br w:clear="none"/>
      </w:r>
      <w:r>
        <w:rPr>
          <w:rStyle w:val="Text6"/>
        </w:rPr>
        <w:t xml:space="preserve">3</w:t>
        <w:br w:clear="none"/>
      </w:r>
    </w:p>
    <w:p>
      <w:pPr>
        <w:pStyle w:val="Normal"/>
      </w:pPr>
      <w:r>
        <w:bookmarkStart w:id="98" w:name="page_9"/>
        <w:t/>
        <w:bookmarkEnd w:id="98"/>
        <w:t xml:space="preserve">The </w:t>
      </w:r>
      <w:r>
        <w:rPr>
          <w:rStyle w:val="Text0"/>
        </w:rPr>
        <w:t>toString</w:t>
      </w:r>
      <w:r>
        <w:t xml:space="preserve"> method converts a number back to a string:</w:t>
      </w:r>
    </w:p>
    <w:p>
      <w:pPr>
        <w:keepNext/>
        <w:pStyle w:val="Para 03"/>
      </w:pPr>
      <w:hyperlink w:anchor="ch01pr10">
        <w:r>
          <w:bookmarkStart w:id="99" w:name="Click_here_to_view_code_image_9"/>
          <w:t>Click here to view code image</w:t>
          <w:bookmarkEnd w:id="99"/>
        </w:r>
      </w:hyperlink>
    </w:p>
    <w:p>
      <w:pPr>
        <w:pStyle w:val="Para 01"/>
      </w:pPr>
      <w:r>
        <w:t xml:space="preserve">const notQuitePiString = notQuitePi.toString() // </w:t>
        <w:br w:clear="none"/>
      </w:r>
      <w:r>
        <w:rPr>
          <w:rStyle w:val="Text2"/>
        </w:rPr>
        <w:t xml:space="preserve">The string </w:t>
        <w:br w:clear="none"/>
      </w:r>
      <w:r>
        <w:rPr>
          <w:rStyle w:val="Text6"/>
        </w:rPr>
        <w:t xml:space="preserve">'3.14'</w:t>
        <w:br w:clear="none"/>
      </w:r>
      <w:r>
        <w:t xml:space="preserve"/>
        <w:br w:clear="none"/>
        <w:t xml:space="preserve">const evenLessPiString = (3).toString() // </w:t>
        <w:br w:clear="none"/>
      </w:r>
      <w:r>
        <w:rPr>
          <w:rStyle w:val="Text2"/>
        </w:rPr>
        <w:t xml:space="preserve">The string </w:t>
        <w:br w:clear="none"/>
      </w:r>
      <w:r>
        <w:rPr>
          <w:rStyle w:val="Text6"/>
        </w:rPr>
        <w:t xml:space="preserve">'3'</w:t>
        <w:br w:clear="none"/>
      </w:r>
    </w:p>
    <w:p>
      <w:pPr>
        <w:pStyle w:val="Normal"/>
        <w:keepLines w:val="on"/>
      </w:pPr>
      <w:r>
        <w:drawing>
          <wp:inline>
            <wp:extent cx="215900" cy="215900"/>
            <wp:effectExtent l="0" r="0" t="0" b="0"/>
            <wp:docPr id="8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JavaScript, like C++ but unlike Java, has both functions and methods. The </w:t>
      </w:r>
      <w:r>
        <w:rPr>
          <w:rStyle w:val="Text0"/>
        </w:rPr>
        <w:t>parseFloat</w:t>
      </w:r>
      <w:r>
        <w:t xml:space="preserve"> and </w:t>
      </w:r>
      <w:r>
        <w:rPr>
          <w:rStyle w:val="Text0"/>
        </w:rPr>
        <w:t>parseInt</w:t>
      </w:r>
      <w:r>
        <w:t xml:space="preserve"> functions are not methods, so you don’t invoke them with the dot notation.</w:t>
      </w:r>
    </w:p>
    <w:p>
      <w:pPr>
        <w:pStyle w:val="Normal"/>
        <w:keepLines w:val="on"/>
      </w:pPr>
      <w:r>
        <w:drawing>
          <wp:inline>
            <wp:extent cx="215900" cy="215900"/>
            <wp:effectExtent l="0" r="0" t="0" b="0"/>
            <wp:docPr id="8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As you saw in the preceding code snippet, you can apply methods to number literals. However, you must enclose the number literal in parentheses so that the dot isn’t interpreted as a decimal separator.</w:t>
      </w:r>
    </w:p>
    <w:p>
      <w:pPr>
        <w:pStyle w:val="Normal"/>
        <w:keepLines w:val="on"/>
      </w:pPr>
      <w:r>
        <w:drawing>
          <wp:inline>
            <wp:extent cx="190500" cy="190500"/>
            <wp:effectExtent l="0" r="0" t="0" b="0"/>
            <wp:docPr id="82"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What happens when you use a fractional number when an integer is expected? It depends on the situation. Suppose you extract a substring of a string. Then fractional positions are truncated to the next smaller integer:</w:t>
      </w:r>
    </w:p>
    <w:p>
      <w:pPr>
        <w:keepNext/>
        <w:pStyle w:val="Para 03"/>
        <w:keepLines w:val="on"/>
      </w:pPr>
      <w:hyperlink w:anchor="ch01pr11">
        <w:r>
          <w:bookmarkStart w:id="100" w:name="Click_here_to_view_code_image_10"/>
          <w:t>Click here to view code image</w:t>
          <w:bookmarkEnd w:id="100"/>
        </w:r>
      </w:hyperlink>
    </w:p>
    <w:p>
      <w:pPr>
        <w:pStyle w:val="Para 01"/>
        <w:keepLines w:val="on"/>
      </w:pPr>
      <w:r>
        <w:t xml:space="preserve">'Hello'.substring(0, 2.5) // </w:t>
        <w:br w:clear="none"/>
      </w:r>
      <w:r>
        <w:rPr>
          <w:rStyle w:val="Text2"/>
        </w:rPr>
        <w:t xml:space="preserve">The string </w:t>
        <w:br w:clear="none"/>
      </w:r>
      <w:r>
        <w:rPr>
          <w:rStyle w:val="Text6"/>
        </w:rPr>
        <w:t xml:space="preserve">'He'</w:t>
        <w:br w:clear="none"/>
      </w:r>
    </w:p>
    <w:p>
      <w:pPr>
        <w:pStyle w:val="Normal"/>
        <w:keepLines w:val="on"/>
      </w:pPr>
      <w:r>
        <w:t xml:space="preserve">But when you provide a fractional index, the result is </w:t>
      </w:r>
      <w:r>
        <w:rPr>
          <w:rStyle w:val="Text0"/>
        </w:rPr>
        <w:t>undefined</w:t>
      </w:r>
      <w:r>
        <w:t>:</w:t>
      </w:r>
    </w:p>
    <w:p>
      <w:pPr>
        <w:keepNext/>
        <w:pStyle w:val="Para 03"/>
        <w:keepLines w:val="on"/>
      </w:pPr>
      <w:hyperlink w:anchor="ch01pr12">
        <w:r>
          <w:bookmarkStart w:id="101" w:name="Click_here_to_view_code_image_11"/>
          <w:t>Click here to view code image</w:t>
          <w:bookmarkEnd w:id="101"/>
        </w:r>
      </w:hyperlink>
    </w:p>
    <w:p>
      <w:pPr>
        <w:pStyle w:val="Para 01"/>
        <w:keepLines w:val="on"/>
      </w:pPr>
      <w:r>
        <w:t xml:space="preserve">'Hello'[2.5] // undefined</w:t>
        <w:br w:clear="none"/>
      </w:r>
    </w:p>
    <w:p>
      <w:pPr>
        <w:keepNext/>
        <w:pStyle w:val="Normal"/>
        <w:keepLines w:val="on"/>
      </w:pPr>
      <w:r>
        <w:t xml:space="preserve">It isn’t worth figuring out when a fractional number happens to work as an integer. If you are in such a situation, make your intent explicit by calling </w:t>
      </w:r>
      <w:r>
        <w:rPr>
          <w:rStyle w:val="Text0"/>
        </w:rPr>
        <w:t>Math.trunc(x)</w:t>
      </w:r>
      <w:r>
        <w:t xml:space="preserve"> to discard the fractional part, or </w:t>
      </w:r>
      <w:r>
        <w:rPr>
          <w:rStyle w:val="Text0"/>
        </w:rPr>
        <w:t>Math.round(x)</w:t>
      </w:r>
      <w:r>
        <w:t xml:space="preserve"> to round to the nearest integer.</w:t>
      </w:r>
    </w:p>
    <w:p>
      <w:pPr>
        <w:pStyle w:val="Normal"/>
      </w:pPr>
      <w:r>
        <w:t xml:space="preserve">If you divide by zero, the result is </w:t>
      </w:r>
      <w:r>
        <w:rPr>
          <w:rStyle w:val="Text0"/>
        </w:rPr>
        <w:t>Infinity</w:t>
      </w:r>
      <w:r>
        <w:t xml:space="preserve"> or </w:t>
      </w:r>
      <w:r>
        <w:rPr>
          <w:rStyle w:val="Text0"/>
        </w:rPr>
        <w:t>-Infinity</w:t>
      </w:r>
      <w:r>
        <w:t xml:space="preserve">. However, </w:t>
      </w:r>
      <w:r>
        <w:rPr>
          <w:rStyle w:val="Text0"/>
        </w:rPr>
        <w:t>0 / 0</w:t>
      </w:r>
      <w:r>
        <w:t xml:space="preserve"> is </w:t>
      </w:r>
      <w:r>
        <w:rPr>
          <w:rStyle w:val="Text0"/>
        </w:rPr>
        <w:t>NaN</w:t>
      </w:r>
      <w:r>
        <w:t>, the “not a number” constant.</w:t>
      </w:r>
    </w:p>
    <w:p>
      <w:pPr>
        <w:pStyle w:val="Normal"/>
      </w:pPr>
      <w:r>
        <w:t xml:space="preserve">Some number-producing functions return </w:t>
      </w:r>
      <w:r>
        <w:rPr>
          <w:rStyle w:val="Text0"/>
        </w:rPr>
        <w:t>NaN</w:t>
      </w:r>
      <w:r>
        <w:t xml:space="preserve"> to indicate a faulty input. For example, </w:t>
      </w:r>
      <w:r>
        <w:rPr>
          <w:rStyle w:val="Text0"/>
        </w:rPr>
        <w:t>parseFloat('pie')</w:t>
      </w:r>
      <w:r>
        <w:t xml:space="preserve"> is </w:t>
      </w:r>
      <w:r>
        <w:rPr>
          <w:rStyle w:val="Text0"/>
        </w:rPr>
        <w:t>NaN</w:t>
      </w:r>
      <w:r>
        <w:t>.</w:t>
      </w:r>
    </w:p>
    <w:p>
      <w:bookmarkStart w:id="102" w:name="1_7_Arithmetic_Operators"/>
      <w:pPr>
        <w:keepNext/>
        <w:pStyle w:val="Heading 2"/>
      </w:pPr>
      <w:r>
        <w:t>1.7 Arithmetic Operators</w:t>
      </w:r>
      <w:bookmarkEnd w:id="102"/>
    </w:p>
    <w:p>
      <w:pPr>
        <w:pStyle w:val="Normal"/>
      </w:pPr>
      <w:r>
        <w:t xml:space="preserve">JavaScript has the usual operators </w:t>
      </w:r>
      <w:r>
        <w:rPr>
          <w:rStyle w:val="Text0"/>
        </w:rPr>
        <w:t>+ - * /</w:t>
      </w:r>
      <w:r>
        <w:t xml:space="preserve"> for addition, subtraction, multiplication, and division. Note that the </w:t>
      </w:r>
      <w:r>
        <w:rPr>
          <w:rStyle w:val="Text0"/>
        </w:rPr>
        <w:t>/</w:t>
      </w:r>
      <w:r>
        <w:t xml:space="preserve"> operator always yields a floating-point result, even if both operands are integers. For example, </w:t>
      </w:r>
      <w:r>
        <w:rPr>
          <w:rStyle w:val="Text0"/>
        </w:rPr>
        <w:t>1 / 2</w:t>
      </w:r>
      <w:r>
        <w:t xml:space="preserve"> is </w:t>
      </w:r>
      <w:r>
        <w:rPr>
          <w:rStyle w:val="Text0"/>
        </w:rPr>
        <w:t>0.5</w:t>
      </w:r>
      <w:r>
        <w:t xml:space="preserve">, not </w:t>
      </w:r>
      <w:r>
        <w:rPr>
          <w:rStyle w:val="Text0"/>
        </w:rPr>
        <w:t>0</w:t>
      </w:r>
      <w:r>
        <w:t xml:space="preserve"> as it would be in Java or C++.</w:t>
      </w:r>
    </w:p>
    <w:p>
      <w:pPr>
        <w:pStyle w:val="Normal"/>
      </w:pPr>
      <w:r>
        <w:bookmarkStart w:id="103" w:name="page_10"/>
        <w:t/>
        <w:bookmarkEnd w:id="103"/>
        <w:t xml:space="preserve">The </w:t>
      </w:r>
      <w:r>
        <w:rPr>
          <w:rStyle w:val="Text0"/>
        </w:rPr>
        <w:t>%</w:t>
      </w:r>
      <w:r>
        <w:t xml:space="preserve"> operator yields the remainder of the integer division for non-negative integer operands, just as it does in Java, C++, and Python. For example, if </w:t>
      </w:r>
      <w:r>
        <w:rPr>
          <w:rStyle w:val="Text0"/>
        </w:rPr>
        <w:t>k</w:t>
      </w:r>
      <w:r>
        <w:t xml:space="preserve"> is a non-negative integer, then </w:t>
      </w:r>
      <w:r>
        <w:rPr>
          <w:rStyle w:val="Text0"/>
        </w:rPr>
        <w:t>k % 2</w:t>
      </w:r>
      <w:r>
        <w:t xml:space="preserve"> is </w:t>
      </w:r>
      <w:r>
        <w:rPr>
          <w:rStyle w:val="Text0"/>
        </w:rPr>
        <w:t>0</w:t>
      </w:r>
      <w:r>
        <w:t xml:space="preserve"> if </w:t>
      </w:r>
      <w:r>
        <w:rPr>
          <w:rStyle w:val="Text0"/>
        </w:rPr>
        <w:t>k</w:t>
      </w:r>
      <w:r>
        <w:t xml:space="preserve"> is even, </w:t>
      </w:r>
      <w:r>
        <w:rPr>
          <w:rStyle w:val="Text0"/>
        </w:rPr>
        <w:t>1</w:t>
      </w:r>
      <w:r>
        <w:t xml:space="preserve"> if </w:t>
      </w:r>
      <w:r>
        <w:rPr>
          <w:rStyle w:val="Text0"/>
        </w:rPr>
        <w:t>k</w:t>
      </w:r>
      <w:r>
        <w:t xml:space="preserve"> is odd.</w:t>
      </w:r>
    </w:p>
    <w:p>
      <w:pPr>
        <w:pStyle w:val="Normal"/>
      </w:pPr>
      <w:r>
        <w:t xml:space="preserve">If </w:t>
      </w:r>
      <w:r>
        <w:rPr>
          <w:rStyle w:val="Text0"/>
        </w:rPr>
        <w:t>k</w:t>
      </w:r>
      <w:r>
        <w:t xml:space="preserve"> and </w:t>
      </w:r>
      <w:r>
        <w:rPr>
          <w:rStyle w:val="Text0"/>
        </w:rPr>
        <w:t>n</w:t>
      </w:r>
      <w:r>
        <w:t xml:space="preserve"> are positive values, possibly fractional, then </w:t>
      </w:r>
      <w:r>
        <w:rPr>
          <w:rStyle w:val="Text0"/>
        </w:rPr>
        <w:t>k % n</w:t>
      </w:r>
      <w:r>
        <w:t xml:space="preserve"> is the value that is obtained by subtracting </w:t>
      </w:r>
      <w:r>
        <w:rPr>
          <w:rStyle w:val="Text0"/>
        </w:rPr>
        <w:t>n</w:t>
      </w:r>
      <w:r>
        <w:t xml:space="preserve"> from </w:t>
      </w:r>
      <w:r>
        <w:rPr>
          <w:rStyle w:val="Text0"/>
        </w:rPr>
        <w:t>k</w:t>
      </w:r>
      <w:r>
        <w:t xml:space="preserve"> until the result is less than </w:t>
      </w:r>
      <w:r>
        <w:rPr>
          <w:rStyle w:val="Text0"/>
        </w:rPr>
        <w:t>n</w:t>
      </w:r>
      <w:r>
        <w:t xml:space="preserve">. For example, </w:t>
      </w:r>
      <w:r>
        <w:rPr>
          <w:rStyle w:val="Text0"/>
        </w:rPr>
        <w:t>3.5 % 1.2</w:t>
      </w:r>
      <w:r>
        <w:t xml:space="preserve"> is </w:t>
      </w:r>
      <w:r>
        <w:rPr>
          <w:rStyle w:val="Text0"/>
        </w:rPr>
        <w:t>1.1</w:t>
      </w:r>
      <w:r>
        <w:t xml:space="preserve">, the result of subtracting </w:t>
      </w:r>
      <w:r>
        <w:rPr>
          <w:rStyle w:val="Text0"/>
        </w:rPr>
        <w:t>1.2</w:t>
      </w:r>
      <w:r>
        <w:t xml:space="preserve"> twice. See </w:t>
      </w:r>
      <w:hyperlink w:anchor="As_in_Java_and_C____and_unlike_P">
        <w:r>
          <w:rPr>
            <w:rStyle w:val="Text1"/>
          </w:rPr>
          <w:t>Exercise 3</w:t>
        </w:r>
      </w:hyperlink>
      <w:r>
        <w:t xml:space="preserve"> for negative operands.</w:t>
      </w:r>
    </w:p>
    <w:p>
      <w:pPr>
        <w:pStyle w:val="Normal"/>
      </w:pPr>
      <w:r>
        <w:t xml:space="preserve">The </w:t>
      </w:r>
      <w:r>
        <w:rPr>
          <w:rStyle w:val="Text0"/>
        </w:rPr>
        <w:t>**</w:t>
      </w:r>
      <w:r>
        <w:t xml:space="preserve"> operator denotes “raising to a power,” as it does in Python (and all the way back to Fortran). The value of </w:t>
      </w:r>
      <w:r>
        <w:rPr>
          <w:rStyle w:val="Text0"/>
        </w:rPr>
        <w:t>2 ** 10</w:t>
      </w:r>
      <w:r>
        <w:t xml:space="preserve"> is </w:t>
      </w:r>
      <w:r>
        <w:rPr>
          <w:rStyle w:val="Text0"/>
        </w:rPr>
        <w:t>1024</w:t>
      </w:r>
      <w:r>
        <w:t xml:space="preserve">, </w:t>
      </w:r>
      <w:r>
        <w:rPr>
          <w:rStyle w:val="Text0"/>
        </w:rPr>
        <w:t>2 ** -1</w:t>
      </w:r>
      <w:r>
        <w:t xml:space="preserve"> is </w:t>
      </w:r>
      <w:r>
        <w:rPr>
          <w:rStyle w:val="Text0"/>
        </w:rPr>
        <w:t>0.5</w:t>
      </w:r>
      <w:r>
        <w:t xml:space="preserve">, and </w:t>
      </w:r>
      <w:r>
        <w:rPr>
          <w:rStyle w:val="Text0"/>
        </w:rPr>
        <w:t>2 ** 0.5</w:t>
      </w:r>
      <w:r>
        <w:t xml:space="preserve"> is the square root of 2.</w:t>
      </w:r>
    </w:p>
    <w:p>
      <w:pPr>
        <w:pStyle w:val="Normal"/>
      </w:pPr>
      <w:r>
        <w:t xml:space="preserve">If an operand of any arithmetic operator is the “not a number” value </w:t>
      </w:r>
      <w:r>
        <w:rPr>
          <w:rStyle w:val="Text0"/>
        </w:rPr>
        <w:t>NaN</w:t>
      </w:r>
      <w:r>
        <w:t xml:space="preserve">, the result is again </w:t>
      </w:r>
      <w:r>
        <w:rPr>
          <w:rStyle w:val="Text0"/>
        </w:rPr>
        <w:t>NaN</w:t>
      </w:r>
      <w:r>
        <w:t>.</w:t>
      </w:r>
    </w:p>
    <w:p>
      <w:pPr>
        <w:pStyle w:val="Normal"/>
      </w:pPr>
      <w:r>
        <w:t>As in Java, C++, and Python, you can combine assignment and arithmetic operations:</w:t>
      </w:r>
    </w:p>
    <w:p>
      <w:pPr>
        <w:keepNext/>
        <w:pStyle w:val="Para 03"/>
      </w:pPr>
      <w:hyperlink w:anchor="ch01pr13">
        <w:r>
          <w:bookmarkStart w:id="104" w:name="Click_here_to_view_code_image_12"/>
          <w:t>Click here to view code image</w:t>
          <w:bookmarkEnd w:id="104"/>
        </w:r>
      </w:hyperlink>
    </w:p>
    <w:p>
      <w:pPr>
        <w:pStyle w:val="Para 22"/>
      </w:pPr>
      <w:r>
        <w:rPr>
          <w:rStyle w:val="Text16"/>
        </w:rPr>
        <w:t xml:space="preserve">counter += 10 // </w:t>
        <w:br w:clear="none"/>
      </w:r>
      <w:r>
        <w:rPr>
          <w:rStyle w:val="Text24"/>
        </w:rPr>
        <w:t xml:space="preserve">The same as </w:t>
        <w:br w:clear="none"/>
      </w:r>
      <w:r>
        <w:t xml:space="preserve">counter = counter + 10</w:t>
        <w:br w:clear="none"/>
      </w:r>
    </w:p>
    <w:p>
      <w:pPr>
        <w:pStyle w:val="Normal"/>
      </w:pPr>
      <w:r>
        <w:t xml:space="preserve">The </w:t>
      </w:r>
      <w:r>
        <w:rPr>
          <w:rStyle w:val="Text0"/>
        </w:rPr>
        <w:t>++</w:t>
      </w:r>
      <w:r>
        <w:t xml:space="preserve"> and </w:t>
      </w:r>
      <w:r>
        <w:rPr>
          <w:rStyle w:val="Text0"/>
        </w:rPr>
        <w:t>--</w:t>
      </w:r>
      <w:r>
        <w:t xml:space="preserve"> operators increment and decrement a variable:</w:t>
      </w:r>
    </w:p>
    <w:p>
      <w:pPr>
        <w:keepNext/>
        <w:pStyle w:val="Para 03"/>
      </w:pPr>
      <w:hyperlink w:anchor="ch01pr14">
        <w:r>
          <w:bookmarkStart w:id="105" w:name="Click_here_to_view_code_image_13"/>
          <w:t>Click here to view code image</w:t>
          <w:bookmarkEnd w:id="105"/>
        </w:r>
      </w:hyperlink>
    </w:p>
    <w:p>
      <w:pPr>
        <w:pStyle w:val="Para 22"/>
      </w:pPr>
      <w:r>
        <w:rPr>
          <w:rStyle w:val="Text16"/>
        </w:rPr>
        <w:t xml:space="preserve">counter++ // </w:t>
        <w:br w:clear="none"/>
      </w:r>
      <w:r>
        <w:rPr>
          <w:rStyle w:val="Text24"/>
        </w:rPr>
        <w:t xml:space="preserve">The same as </w:t>
        <w:br w:clear="none"/>
      </w:r>
      <w:r>
        <w:t xml:space="preserve">counter = counter + 1</w:t>
        <w:br w:clear="none"/>
      </w:r>
    </w:p>
    <w:p>
      <w:pPr>
        <w:pStyle w:val="Normal"/>
        <w:keepLines w:val="on"/>
      </w:pPr>
      <w:r>
        <w:drawing>
          <wp:inline>
            <wp:extent cx="190500" cy="190500"/>
            <wp:effectExtent l="0" r="0" t="0" b="0"/>
            <wp:docPr id="8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Just as Java and C++, JavaScript copies the C language where </w:t>
      </w:r>
      <w:r>
        <w:rPr>
          <w:rStyle w:val="Text0"/>
        </w:rPr>
        <w:t>++</w:t>
      </w:r>
      <w:r>
        <w:t xml:space="preserve"> can be applied either after or before a variable, yielding the pre-increment or post-increment value.</w:t>
      </w:r>
    </w:p>
    <w:p>
      <w:pPr>
        <w:keepNext/>
        <w:pStyle w:val="Para 03"/>
        <w:keepLines w:val="on"/>
      </w:pPr>
      <w:hyperlink w:anchor="ch01pr15">
        <w:r>
          <w:bookmarkStart w:id="106" w:name="Click_here_to_view_code_image_14"/>
          <w:t>Click here to view code image</w:t>
          <w:bookmarkEnd w:id="106"/>
        </w:r>
      </w:hyperlink>
    </w:p>
    <w:p>
      <w:pPr>
        <w:pStyle w:val="Para 01"/>
        <w:keepLines w:val="on"/>
      </w:pPr>
      <w:r>
        <w:t xml:space="preserve">let counter = 0</w:t>
        <w:br w:clear="none"/>
        <w:t xml:space="preserve">let riddle = counter++</w:t>
        <w:br w:clear="none"/>
        <w:t xml:space="preserve">let enigma = ++counter</w:t>
        <w:br w:clear="none"/>
      </w:r>
    </w:p>
    <w:p>
      <w:pPr>
        <w:pStyle w:val="Normal"/>
        <w:keepLines w:val="on"/>
      </w:pPr>
      <w:r>
        <w:t xml:space="preserve">What are the values of </w:t>
      </w:r>
      <w:r>
        <w:rPr>
          <w:rStyle w:val="Text0"/>
        </w:rPr>
        <w:t>riddle</w:t>
      </w:r>
      <w:r>
        <w:t xml:space="preserve"> and </w:t>
      </w:r>
      <w:r>
        <w:rPr>
          <w:rStyle w:val="Text0"/>
        </w:rPr>
        <w:t>enigma</w:t>
      </w:r>
      <w:r>
        <w:t>? If you don’t happen to know, you can find out by carefully parsing the preceding description, or by trying it out, or by tapping the fount of wisdom that is the Internet. However, I urge you never to write code that depends on this knowledge.</w:t>
      </w:r>
    </w:p>
    <w:p>
      <w:pPr>
        <w:keepNext/>
        <w:pStyle w:val="Normal"/>
        <w:keepLines w:val="on"/>
      </w:pPr>
      <w:r>
        <w:t xml:space="preserve">Some programmers find the </w:t>
      </w:r>
      <w:r>
        <w:rPr>
          <w:rStyle w:val="Text0"/>
        </w:rPr>
        <w:t>++</w:t>
      </w:r>
      <w:r>
        <w:t xml:space="preserve"> and </w:t>
      </w:r>
      <w:r>
        <w:rPr>
          <w:rStyle w:val="Text0"/>
        </w:rPr>
        <w:t>--</w:t>
      </w:r>
      <w:r>
        <w:t xml:space="preserve"> operators so reprehensible that they resolve never to use them. And there is no real need—after all, </w:t>
      </w:r>
      <w:r>
        <w:rPr>
          <w:rStyle w:val="Text0"/>
        </w:rPr>
        <w:t>counter += 1</w:t>
      </w:r>
      <w:r>
        <w:t xml:space="preserve"> is not much longer than </w:t>
      </w:r>
      <w:r>
        <w:rPr>
          <w:rStyle w:val="Text0"/>
        </w:rPr>
        <w:t>counter++</w:t>
      </w:r>
      <w:r>
        <w:t xml:space="preserve">. In this book, I will use the </w:t>
      </w:r>
      <w:r>
        <w:rPr>
          <w:rStyle w:val="Text0"/>
        </w:rPr>
        <w:t>++</w:t>
      </w:r>
      <w:r>
        <w:t xml:space="preserve"> and </w:t>
      </w:r>
      <w:r>
        <w:rPr>
          <w:rStyle w:val="Text0"/>
        </w:rPr>
        <w:t>--</w:t>
      </w:r>
      <w:r>
        <w:t xml:space="preserve"> operators, but never in a situation where their value is captured.</w:t>
      </w:r>
    </w:p>
    <w:p>
      <w:pPr>
        <w:pStyle w:val="Normal"/>
      </w:pPr>
      <w:r>
        <w:t xml:space="preserve">As in Java, the </w:t>
      </w:r>
      <w:r>
        <w:rPr>
          <w:rStyle w:val="Text0"/>
        </w:rPr>
        <w:t>+</w:t>
      </w:r>
      <w:r>
        <w:t xml:space="preserve"> operator is also used for string concatenation. If </w:t>
      </w:r>
      <w:r>
        <w:rPr>
          <w:rStyle w:val="Text0"/>
        </w:rPr>
        <w:t>s</w:t>
      </w:r>
      <w:r>
        <w:t xml:space="preserve"> is a string and </w:t>
      </w:r>
      <w:r>
        <w:rPr>
          <w:rStyle w:val="Text0"/>
        </w:rPr>
        <w:t>x</w:t>
      </w:r>
      <w:r>
        <w:t xml:space="preserve"> a value of any type, then </w:t>
      </w:r>
      <w:r>
        <w:rPr>
          <w:rStyle w:val="Text0"/>
        </w:rPr>
        <w:t>s + x</w:t>
      </w:r>
      <w:r>
        <w:t xml:space="preserve"> and </w:t>
      </w:r>
      <w:r>
        <w:rPr>
          <w:rStyle w:val="Text0"/>
        </w:rPr>
        <w:t>x + s</w:t>
      </w:r>
      <w:r>
        <w:t xml:space="preserve"> are strings, obtained by turning </w:t>
      </w:r>
      <w:r>
        <w:rPr>
          <w:rStyle w:val="Text0"/>
        </w:rPr>
        <w:t>x</w:t>
      </w:r>
      <w:r>
        <w:t xml:space="preserve"> into a string and joining it with </w:t>
      </w:r>
      <w:r>
        <w:rPr>
          <w:rStyle w:val="Text0"/>
        </w:rPr>
        <w:t>s</w:t>
      </w:r>
      <w:r>
        <w:t>.</w:t>
      </w:r>
    </w:p>
    <w:p>
      <w:pPr>
        <w:pStyle w:val="Normal"/>
      </w:pPr>
      <w:r>
        <w:bookmarkStart w:id="107" w:name="page_11"/>
        <w:t/>
        <w:bookmarkEnd w:id="107"/>
        <w:t>For example,</w:t>
      </w:r>
    </w:p>
    <w:p>
      <w:pPr>
        <w:keepNext/>
        <w:pStyle w:val="Para 03"/>
      </w:pPr>
      <w:hyperlink w:anchor="ch01pr16">
        <w:r>
          <w:bookmarkStart w:id="108" w:name="Click_here_to_view_code_image_15"/>
          <w:t>Click here to view code image</w:t>
          <w:bookmarkEnd w:id="108"/>
        </w:r>
      </w:hyperlink>
    </w:p>
    <w:p>
      <w:pPr>
        <w:pStyle w:val="Para 01"/>
      </w:pPr>
      <w:r>
        <w:t xml:space="preserve">let counter = 7</w:t>
        <w:br w:clear="none"/>
        <w:t xml:space="preserve">let agent = '00' + counter // </w:t>
        <w:br w:clear="none"/>
      </w:r>
      <w:r>
        <w:rPr>
          <w:rStyle w:val="Text2"/>
        </w:rPr>
        <w:t xml:space="preserve">The string </w:t>
        <w:br w:clear="none"/>
      </w:r>
      <w:r>
        <w:rPr>
          <w:rStyle w:val="Text6"/>
        </w:rPr>
        <w:t xml:space="preserve">'007'</w:t>
        <w:br w:clear="none"/>
      </w:r>
    </w:p>
    <w:p>
      <w:pPr>
        <w:pStyle w:val="Normal"/>
        <w:keepLines w:val="on"/>
      </w:pPr>
      <w:r>
        <w:drawing>
          <wp:inline>
            <wp:extent cx="190500" cy="190500"/>
            <wp:effectExtent l="0" r="0" t="0" b="0"/>
            <wp:docPr id="8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As you saw, the expression </w:t>
      </w:r>
      <w:r>
        <w:rPr>
          <w:rStyle w:val="Text0"/>
        </w:rPr>
        <w:t>x + y</w:t>
      </w:r>
      <w:r>
        <w:t xml:space="preserve"> is a number if both operands are numbers, and a string if at least one operand is a string. In all other cases, the rules get complex and the results are rarely useful. Either both operands are turned into strings and concatenated, or both are converted into numbers and added. For example, the expression </w:t>
      </w:r>
      <w:r>
        <w:rPr>
          <w:rStyle w:val="Text0"/>
        </w:rPr>
        <w:t>null + undefined</w:t>
      </w:r>
      <w:r>
        <w:t xml:space="preserve"> is evaluated as the numeric addition </w:t>
      </w:r>
      <w:r>
        <w:rPr>
          <w:rStyle w:val="Text0"/>
        </w:rPr>
        <w:t>0 + NaN</w:t>
      </w:r>
      <w:r>
        <w:t xml:space="preserve">, which results in </w:t>
      </w:r>
      <w:r>
        <w:rPr>
          <w:rStyle w:val="Text0"/>
        </w:rPr>
        <w:t>NaN</w:t>
      </w:r>
      <w:r>
        <w:t xml:space="preserve"> (see </w:t>
      </w:r>
      <w:hyperlink w:anchor="Table_1_1____Conversion_to_Numbe">
        <w:r>
          <w:rPr>
            <w:rStyle w:val="Text1"/>
          </w:rPr>
          <w:t>Table 1-1</w:t>
        </w:r>
      </w:hyperlink>
      <w:r>
        <w:t>).</w:t>
      </w:r>
    </w:p>
    <w:p>
      <w:pPr>
        <w:keepNext/>
        <w:pStyle w:val="Normal"/>
        <w:keepLines w:val="on"/>
      </w:pPr>
      <w:r>
        <w:t xml:space="preserve">With the other arithmetic operators, only conversion to numbers is attempted. For example, the value of </w:t>
      </w:r>
      <w:r>
        <w:rPr>
          <w:rStyle w:val="Text0"/>
        </w:rPr>
        <w:t>6 * '7'</w:t>
      </w:r>
      <w:r>
        <w:t xml:space="preserve"> is </w:t>
      </w:r>
      <w:r>
        <w:rPr>
          <w:rStyle w:val="Text0"/>
        </w:rPr>
        <w:t>42</w:t>
      </w:r>
      <w:r>
        <w:t xml:space="preserve">—the string </w:t>
      </w:r>
      <w:r>
        <w:rPr>
          <w:rStyle w:val="Text0"/>
        </w:rPr>
        <w:t>'7'</w:t>
      </w:r>
      <w:r>
        <w:t xml:space="preserve"> is converted to the number </w:t>
      </w:r>
      <w:r>
        <w:rPr>
          <w:rStyle w:val="Text0"/>
        </w:rPr>
        <w:t>7</w:t>
      </w:r>
      <w:r>
        <w:t>.</w:t>
      </w:r>
    </w:p>
    <w:p>
      <w:bookmarkStart w:id="109" w:name="Table_1_1____Conversion_to_Numbe"/>
      <w:pPr>
        <w:pStyle w:val="Para 12"/>
      </w:pPr>
      <w:r>
        <w:rPr>
          <w:rStyle w:val="Text5"/>
        </w:rPr>
        <w:t>Table 1-1</w:t>
      </w:r>
      <w:r>
        <w:t xml:space="preserve"> Conversion to Numbers and Strings</w:t>
      </w:r>
      <w:bookmarkEnd w:id="109"/>
    </w:p>
    <w:tbl>
      <w:tblPr>
        <w:tblW w:type="auto" w:w="0"/>
      </w:tblPr>
      <w:tr>
        <w:tc>
          <w:tcPr>
            <w:tcW w:type="pct" w:w="1650"/>
            <w:shd w:val="clear" w:color="auto" w:fill="E7E7E9"/>
            <w:tcMar>
              <w:left w:type="dxa" w:w="200"/>
              <w:top w:type="dxa" w:w="200"/>
              <w:right w:type="dxa" w:w="200"/>
              <w:bottom w:type="dxa" w:w="200"/>
            </w:tcMar>
            <w:vAlign w:val="center"/>
          </w:tcPr>
          <w:p>
            <w:pPr>
              <w:pStyle w:val="Para 34"/>
            </w:pPr>
            <w:r>
              <w:t/>
            </w:r>
          </w:p>
          <w:p>
            <w:pPr>
              <w:pStyle w:val="Para 04"/>
            </w:pPr>
            <w:r>
              <w:t>Value</w:t>
            </w:r>
          </w:p>
        </w:tc>
        <w:tc>
          <w:tcPr>
            <w:tcW w:type="pct" w:w="1700"/>
            <w:shd w:val="clear" w:color="auto" w:fill="E7E7E9"/>
            <w:tcMar>
              <w:left w:type="dxa" w:w="200"/>
              <w:top w:type="dxa" w:w="200"/>
              <w:right w:type="dxa" w:w="200"/>
              <w:bottom w:type="dxa" w:w="200"/>
            </w:tcMar>
            <w:vAlign w:val="center"/>
          </w:tcPr>
          <w:p>
            <w:pPr>
              <w:pStyle w:val="Para 04"/>
            </w:pPr>
            <w:r>
              <w:t>To Number</w:t>
            </w:r>
          </w:p>
        </w:tc>
        <w:tc>
          <w:tcPr>
            <w:tcW w:type="pct" w:w="1650"/>
            <w:shd w:val="clear" w:color="auto" w:fill="E7E7E9"/>
            <w:tcMar>
              <w:left w:type="dxa" w:w="200"/>
              <w:top w:type="dxa" w:w="200"/>
              <w:right w:type="dxa" w:w="200"/>
              <w:bottom w:type="dxa" w:w="200"/>
            </w:tcMar>
            <w:vAlign w:val="center"/>
          </w:tcPr>
          <w:p>
            <w:pPr>
              <w:pStyle w:val="Para 04"/>
            </w:pPr>
            <w:r>
              <w:t>To String</w:t>
            </w:r>
          </w:p>
        </w:tc>
      </w:tr>
    </w:tbl>
    <w:tbl>
      <w:tblPr>
        <w:tblW w:type="auto" w:w="0"/>
      </w:tblPr>
      <w:tr>
        <w:tc>
          <w:tcPr>
            <w:tcW w:type="auto" w:w="0"/>
            <w:tcMar>
              <w:left w:type="dxa" w:w="200"/>
              <w:top w:type="dxa" w:w="200"/>
              <w:right w:type="dxa" w:w="200"/>
              <w:bottom w:type="dxa" w:w="200"/>
            </w:tcMar>
            <w:vAlign w:val="top"/>
          </w:tcPr>
          <w:p>
            <w:pPr>
              <w:pStyle w:val="Para 04"/>
            </w:pPr>
            <w:r>
              <w:t>A number</w:t>
            </w:r>
          </w:p>
        </w:tc>
        <w:tc>
          <w:tcPr>
            <w:tcW w:type="auto" w:w="0"/>
            <w:tcMar>
              <w:left w:type="dxa" w:w="200"/>
              <w:top w:type="dxa" w:w="200"/>
              <w:right w:type="dxa" w:w="200"/>
              <w:bottom w:type="dxa" w:w="200"/>
            </w:tcMar>
            <w:vAlign w:val="top"/>
          </w:tcPr>
          <w:p>
            <w:pPr>
              <w:pStyle w:val="Para 04"/>
            </w:pPr>
            <w:r>
              <w:t>Itself</w:t>
            </w:r>
          </w:p>
        </w:tc>
        <w:tc>
          <w:tcPr>
            <w:tcW w:type="auto" w:w="0"/>
            <w:tcMar>
              <w:left w:type="dxa" w:w="200"/>
              <w:top w:type="dxa" w:w="200"/>
              <w:right w:type="dxa" w:w="200"/>
              <w:bottom w:type="dxa" w:w="200"/>
            </w:tcMar>
            <w:vAlign w:val="top"/>
          </w:tcPr>
          <w:p>
            <w:pPr>
              <w:pStyle w:val="Para 04"/>
            </w:pPr>
            <w:r>
              <w:t>A string containing the digits of the 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 string containing the digits of a number</w:t>
            </w:r>
          </w:p>
        </w:tc>
        <w:tc>
          <w:tcPr>
            <w:tcW w:type="auto" w:w="0"/>
            <w:shd w:val="clear" w:color="auto" w:fill="EEF2F6"/>
            <w:tcMar>
              <w:left w:type="dxa" w:w="200"/>
              <w:top w:type="dxa" w:w="200"/>
              <w:right w:type="dxa" w:w="200"/>
              <w:bottom w:type="dxa" w:w="200"/>
            </w:tcMar>
            <w:vAlign w:val="top"/>
          </w:tcPr>
          <w:p>
            <w:pPr>
              <w:pStyle w:val="Para 04"/>
            </w:pPr>
            <w:r>
              <w:t>The number value</w:t>
            </w:r>
          </w:p>
        </w:tc>
        <w:tc>
          <w:tcPr>
            <w:tcW w:type="auto" w:w="0"/>
            <w:shd w:val="clear" w:color="auto" w:fill="EEF2F6"/>
            <w:tcMar>
              <w:left w:type="dxa" w:w="200"/>
              <w:top w:type="dxa" w:w="200"/>
              <w:right w:type="dxa" w:w="200"/>
              <w:bottom w:type="dxa" w:w="200"/>
            </w:tcMar>
            <w:vAlign w:val="top"/>
          </w:tcPr>
          <w:p>
            <w:pPr>
              <w:pStyle w:val="Para 04"/>
            </w:pPr>
            <w:r>
              <w:t>Itself</w:t>
            </w:r>
          </w:p>
        </w:tc>
      </w:tr>
    </w:tbl>
    <w:tbl>
      <w:tblPr>
        <w:tblW w:type="auto" w:w="0"/>
      </w:tblPr>
      <w:tr>
        <w:tc>
          <w:tcPr>
            <w:tcW w:type="auto" w:w="0"/>
            <w:tcMar>
              <w:left w:type="dxa" w:w="200"/>
              <w:top w:type="dxa" w:w="200"/>
              <w:right w:type="dxa" w:w="200"/>
              <w:bottom w:type="dxa" w:w="200"/>
            </w:tcMar>
            <w:vAlign w:val="top"/>
          </w:tcPr>
          <w:p>
            <w:pPr>
              <w:pStyle w:val="Para 04"/>
            </w:pPr>
            <w:r>
              <w:t xml:space="preserve">The empty string </w:t>
            </w:r>
            <w:r>
              <w:rPr>
                <w:rStyle w:val="Text0"/>
              </w:rPr>
              <w:t>''</w:t>
            </w:r>
          </w:p>
        </w:tc>
        <w:tc>
          <w:tcPr>
            <w:tcW w:type="auto" w:w="0"/>
            <w:tcMar>
              <w:left w:type="dxa" w:w="200"/>
              <w:top w:type="dxa" w:w="200"/>
              <w:right w:type="dxa" w:w="200"/>
              <w:bottom w:type="dxa" w:w="200"/>
            </w:tcMar>
            <w:vAlign w:val="top"/>
          </w:tcPr>
          <w:p>
            <w:pPr>
              <w:pStyle w:val="Para 08"/>
            </w:pPr>
            <w:r>
              <w:t>0</w:t>
            </w:r>
          </w:p>
        </w:tc>
        <w:tc>
          <w:tcPr>
            <w:tcW w:type="auto" w:w="0"/>
            <w:tcMar>
              <w:left w:type="dxa" w:w="200"/>
              <w:top w:type="dxa" w:w="200"/>
              <w:right w:type="dxa" w:w="200"/>
              <w:bottom w:type="dxa" w:w="200"/>
            </w:tcMar>
            <w:vAlign w:val="top"/>
          </w:tcPr>
          <w:p>
            <w:pPr>
              <w:pStyle w:val="Para 08"/>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Any other string</w:t>
            </w:r>
          </w:p>
        </w:tc>
        <w:tc>
          <w:tcPr>
            <w:tcW w:type="auto" w:w="0"/>
            <w:shd w:val="clear" w:color="auto" w:fill="EEF2F6"/>
            <w:tcMar>
              <w:left w:type="dxa" w:w="200"/>
              <w:top w:type="dxa" w:w="200"/>
              <w:right w:type="dxa" w:w="200"/>
              <w:bottom w:type="dxa" w:w="200"/>
            </w:tcMar>
            <w:vAlign w:val="top"/>
          </w:tcPr>
          <w:p>
            <w:pPr>
              <w:pStyle w:val="Para 09"/>
            </w:pPr>
            <w:r>
              <w:t>NaN</w:t>
            </w:r>
          </w:p>
        </w:tc>
        <w:tc>
          <w:tcPr>
            <w:tcW w:type="auto" w:w="0"/>
            <w:shd w:val="clear" w:color="auto" w:fill="EEF2F6"/>
            <w:tcMar>
              <w:left w:type="dxa" w:w="200"/>
              <w:top w:type="dxa" w:w="200"/>
              <w:right w:type="dxa" w:w="200"/>
              <w:bottom w:type="dxa" w:w="200"/>
            </w:tcMar>
            <w:vAlign w:val="top"/>
          </w:tcPr>
          <w:p>
            <w:pPr>
              <w:pStyle w:val="Para 04"/>
            </w:pPr>
            <w:r>
              <w:t>Itself</w:t>
            </w:r>
          </w:p>
        </w:tc>
      </w:tr>
    </w:tbl>
    <w:tbl>
      <w:tblPr>
        <w:tblW w:type="auto" w:w="0"/>
      </w:tblPr>
      <w:tr>
        <w:tc>
          <w:tcPr>
            <w:tcW w:type="auto" w:w="0"/>
            <w:tcMar>
              <w:left w:type="dxa" w:w="200"/>
              <w:top w:type="dxa" w:w="200"/>
              <w:right w:type="dxa" w:w="200"/>
              <w:bottom w:type="dxa" w:w="200"/>
            </w:tcMar>
            <w:vAlign w:val="top"/>
          </w:tcPr>
          <w:p>
            <w:pPr>
              <w:pStyle w:val="Para 08"/>
            </w:pPr>
            <w:r>
              <w:t>false</w:t>
            </w:r>
          </w:p>
        </w:tc>
        <w:tc>
          <w:tcPr>
            <w:tcW w:type="auto" w:w="0"/>
            <w:tcMar>
              <w:left w:type="dxa" w:w="200"/>
              <w:top w:type="dxa" w:w="200"/>
              <w:right w:type="dxa" w:w="200"/>
              <w:bottom w:type="dxa" w:w="200"/>
            </w:tcMar>
            <w:vAlign w:val="top"/>
          </w:tcPr>
          <w:p>
            <w:pPr>
              <w:pStyle w:val="Para 08"/>
            </w:pPr>
            <w:r>
              <w:t>0</w:t>
            </w:r>
          </w:p>
        </w:tc>
        <w:tc>
          <w:tcPr>
            <w:tcW w:type="auto" w:w="0"/>
            <w:tcMar>
              <w:left w:type="dxa" w:w="200"/>
              <w:top w:type="dxa" w:w="200"/>
              <w:right w:type="dxa" w:w="200"/>
              <w:bottom w:type="dxa" w:w="200"/>
            </w:tcMar>
            <w:vAlign w:val="top"/>
          </w:tcPr>
          <w:p>
            <w:pPr>
              <w:pStyle w:val="Para 08"/>
            </w:pP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true</w:t>
            </w:r>
          </w:p>
        </w:tc>
        <w:tc>
          <w:tcPr>
            <w:tcW w:type="auto" w:w="0"/>
            <w:shd w:val="clear" w:color="auto" w:fill="EEF2F6"/>
            <w:tcMar>
              <w:left w:type="dxa" w:w="200"/>
              <w:top w:type="dxa" w:w="200"/>
              <w:right w:type="dxa" w:w="200"/>
              <w:bottom w:type="dxa" w:w="200"/>
            </w:tcMar>
            <w:vAlign w:val="top"/>
          </w:tcPr>
          <w:p>
            <w:pPr>
              <w:pStyle w:val="Para 09"/>
            </w:pPr>
            <w:r>
              <w:t>1</w:t>
            </w:r>
          </w:p>
        </w:tc>
        <w:tc>
          <w:tcPr>
            <w:tcW w:type="auto" w:w="0"/>
            <w:shd w:val="clear" w:color="auto" w:fill="EEF2F6"/>
            <w:tcMar>
              <w:left w:type="dxa" w:w="200"/>
              <w:top w:type="dxa" w:w="200"/>
              <w:right w:type="dxa" w:w="200"/>
              <w:bottom w:type="dxa" w:w="200"/>
            </w:tcMar>
            <w:vAlign w:val="top"/>
          </w:tcPr>
          <w:p>
            <w:pPr>
              <w:pStyle w:val="Para 09"/>
            </w:pPr>
            <w:r>
              <w:t>'true'</w:t>
            </w:r>
          </w:p>
        </w:tc>
      </w:tr>
    </w:tbl>
    <w:tbl>
      <w:tblPr>
        <w:tblW w:type="auto" w:w="0"/>
      </w:tblPr>
      <w:tr>
        <w:tc>
          <w:tcPr>
            <w:tcW w:type="auto" w:w="0"/>
            <w:tcMar>
              <w:left w:type="dxa" w:w="200"/>
              <w:top w:type="dxa" w:w="200"/>
              <w:right w:type="dxa" w:w="200"/>
              <w:bottom w:type="dxa" w:w="200"/>
            </w:tcMar>
            <w:vAlign w:val="top"/>
          </w:tcPr>
          <w:p>
            <w:pPr>
              <w:pStyle w:val="Para 08"/>
            </w:pPr>
            <w:r>
              <w:t>null</w:t>
            </w:r>
          </w:p>
        </w:tc>
        <w:tc>
          <w:tcPr>
            <w:tcW w:type="auto" w:w="0"/>
            <w:tcMar>
              <w:left w:type="dxa" w:w="200"/>
              <w:top w:type="dxa" w:w="200"/>
              <w:right w:type="dxa" w:w="200"/>
              <w:bottom w:type="dxa" w:w="200"/>
            </w:tcMar>
            <w:vAlign w:val="top"/>
          </w:tcPr>
          <w:p>
            <w:pPr>
              <w:pStyle w:val="Para 08"/>
            </w:pPr>
            <w:r>
              <w:t>0</w:t>
            </w:r>
          </w:p>
        </w:tc>
        <w:tc>
          <w:tcPr>
            <w:tcW w:type="auto" w:w="0"/>
            <w:tcMar>
              <w:left w:type="dxa" w:w="200"/>
              <w:top w:type="dxa" w:w="200"/>
              <w:right w:type="dxa" w:w="200"/>
              <w:bottom w:type="dxa" w:w="200"/>
            </w:tcMar>
            <w:vAlign w:val="top"/>
          </w:tcPr>
          <w:p>
            <w:pPr>
              <w:pStyle w:val="Para 08"/>
            </w:pPr>
            <w:r>
              <w:t>'null'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undefined</w:t>
            </w:r>
          </w:p>
        </w:tc>
        <w:tc>
          <w:tcPr>
            <w:tcW w:type="auto" w:w="0"/>
            <w:shd w:val="clear" w:color="auto" w:fill="EEF2F6"/>
            <w:tcMar>
              <w:left w:type="dxa" w:w="200"/>
              <w:top w:type="dxa" w:w="200"/>
              <w:right w:type="dxa" w:w="200"/>
              <w:bottom w:type="dxa" w:w="200"/>
            </w:tcMar>
            <w:vAlign w:val="top"/>
          </w:tcPr>
          <w:p>
            <w:pPr>
              <w:pStyle w:val="Para 09"/>
            </w:pPr>
            <w:r>
              <w:t>NaN</w:t>
            </w:r>
          </w:p>
        </w:tc>
        <w:tc>
          <w:tcPr>
            <w:tcW w:type="auto" w:w="0"/>
            <w:shd w:val="clear" w:color="auto" w:fill="EEF2F6"/>
            <w:tcMar>
              <w:left w:type="dxa" w:w="200"/>
              <w:top w:type="dxa" w:w="200"/>
              <w:right w:type="dxa" w:w="200"/>
              <w:bottom w:type="dxa" w:w="200"/>
            </w:tcMar>
            <w:vAlign w:val="top"/>
          </w:tcPr>
          <w:p>
            <w:pPr>
              <w:pStyle w:val="Para 09"/>
            </w:pPr>
            <w:r>
              <w:t>'undefined'</w:t>
            </w:r>
          </w:p>
        </w:tc>
      </w:tr>
    </w:tbl>
    <w:tbl>
      <w:tblPr>
        <w:tblW w:type="auto" w:w="0"/>
      </w:tblPr>
      <w:tr>
        <w:tc>
          <w:tcPr>
            <w:tcW w:type="auto" w:w="0"/>
            <w:tcMar>
              <w:left w:type="dxa" w:w="200"/>
              <w:top w:type="dxa" w:w="200"/>
              <w:right w:type="dxa" w:w="200"/>
              <w:bottom w:type="dxa" w:w="200"/>
            </w:tcMar>
            <w:vAlign w:val="top"/>
          </w:tcPr>
          <w:p>
            <w:pPr>
              <w:pStyle w:val="Para 04"/>
            </w:pPr>
            <w:r>
              <w:t xml:space="preserve">The empty array </w:t>
            </w:r>
            <w:r>
              <w:rPr>
                <w:rStyle w:val="Text0"/>
              </w:rPr>
              <w:t>[]</w:t>
            </w:r>
          </w:p>
        </w:tc>
        <w:tc>
          <w:tcPr>
            <w:tcW w:type="auto" w:w="0"/>
            <w:tcMar>
              <w:left w:type="dxa" w:w="200"/>
              <w:top w:type="dxa" w:w="200"/>
              <w:right w:type="dxa" w:w="200"/>
              <w:bottom w:type="dxa" w:w="200"/>
            </w:tcMar>
            <w:vAlign w:val="top"/>
          </w:tcPr>
          <w:p>
            <w:pPr>
              <w:pStyle w:val="Para 08"/>
            </w:pPr>
            <w:r>
              <w:t>0</w:t>
            </w:r>
          </w:p>
        </w:tc>
        <w:tc>
          <w:tcPr>
            <w:tcW w:type="auto" w:w="0"/>
            <w:tcMar>
              <w:left w:type="dxa" w:w="200"/>
              <w:top w:type="dxa" w:w="200"/>
              <w:right w:type="dxa" w:w="200"/>
              <w:bottom w:type="dxa" w:w="200"/>
            </w:tcMar>
            <w:vAlign w:val="top"/>
          </w:tcPr>
          <w:p>
            <w:pPr>
              <w:pStyle w:val="Para 08"/>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An array containing a single number</w:t>
            </w:r>
          </w:p>
        </w:tc>
        <w:tc>
          <w:tcPr>
            <w:tcW w:type="auto" w:w="0"/>
            <w:shd w:val="clear" w:color="auto" w:fill="EEF2F6"/>
            <w:tcMar>
              <w:left w:type="dxa" w:w="200"/>
              <w:top w:type="dxa" w:w="200"/>
              <w:right w:type="dxa" w:w="200"/>
              <w:bottom w:type="dxa" w:w="200"/>
            </w:tcMar>
            <w:vAlign w:val="top"/>
          </w:tcPr>
          <w:p>
            <w:pPr>
              <w:pStyle w:val="Para 04"/>
            </w:pPr>
            <w:r>
              <w:t>The number</w:t>
            </w:r>
          </w:p>
        </w:tc>
        <w:tc>
          <w:tcPr>
            <w:tcW w:type="auto" w:w="0"/>
            <w:shd w:val="clear" w:color="auto" w:fill="EEF2F6"/>
            <w:tcMar>
              <w:left w:type="dxa" w:w="200"/>
              <w:top w:type="dxa" w:w="200"/>
              <w:right w:type="dxa" w:w="200"/>
              <w:bottom w:type="dxa" w:w="200"/>
            </w:tcMar>
            <w:vAlign w:val="top"/>
          </w:tcPr>
          <w:p>
            <w:pPr>
              <w:pStyle w:val="Para 04"/>
            </w:pPr>
            <w:r>
              <w:t>A string containing the digits of the number</w:t>
            </w:r>
          </w:p>
        </w:tc>
      </w:tr>
    </w:tbl>
    <w:tbl>
      <w:tblPr>
        <w:tblW w:type="auto" w:w="0"/>
      </w:tblPr>
      <w:tr>
        <w:tc>
          <w:tcPr>
            <w:tcW w:type="auto" w:w="0"/>
            <w:tcMar>
              <w:left w:type="dxa" w:w="200"/>
              <w:top w:type="dxa" w:w="200"/>
              <w:right w:type="dxa" w:w="200"/>
              <w:bottom w:type="dxa" w:w="200"/>
            </w:tcMar>
            <w:vAlign w:val="top"/>
          </w:tcPr>
          <w:p>
            <w:pPr>
              <w:pStyle w:val="Para 04"/>
            </w:pPr>
            <w:r>
              <w:t>Other arrays</w:t>
            </w:r>
          </w:p>
        </w:tc>
        <w:tc>
          <w:tcPr>
            <w:tcW w:type="auto" w:w="0"/>
            <w:tcMar>
              <w:left w:type="dxa" w:w="200"/>
              <w:top w:type="dxa" w:w="200"/>
              <w:right w:type="dxa" w:w="200"/>
              <w:bottom w:type="dxa" w:w="200"/>
            </w:tcMar>
            <w:vAlign w:val="top"/>
          </w:tcPr>
          <w:p>
            <w:pPr>
              <w:pStyle w:val="Para 08"/>
            </w:pPr>
            <w:r>
              <w:t>NaN</w:t>
            </w:r>
          </w:p>
        </w:tc>
        <w:tc>
          <w:tcPr>
            <w:tcW w:type="auto" w:w="0"/>
            <w:tcMar>
              <w:left w:type="dxa" w:w="200"/>
              <w:top w:type="dxa" w:w="200"/>
              <w:right w:type="dxa" w:w="200"/>
              <w:bottom w:type="dxa" w:w="200"/>
            </w:tcMar>
            <w:vAlign w:val="top"/>
          </w:tcPr>
          <w:p>
            <w:pPr>
              <w:pStyle w:val="Para 04"/>
            </w:pPr>
            <w:r>
              <w:t xml:space="preserve">The elements converted to strings and joined by commas, such as </w:t>
            </w:r>
            <w:r>
              <w:rPr>
                <w:rStyle w:val="Text0"/>
              </w:rPr>
              <w:t>'1,2,3'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Objects</w:t>
            </w:r>
          </w:p>
        </w:tc>
        <w:tc>
          <w:tcPr>
            <w:tcW w:type="auto" w:w="0"/>
            <w:shd w:val="clear" w:color="auto" w:fill="EEF2F6"/>
            <w:tcMar>
              <w:left w:type="dxa" w:w="200"/>
              <w:top w:type="dxa" w:w="200"/>
              <w:right w:type="dxa" w:w="200"/>
              <w:bottom w:type="dxa" w:w="200"/>
            </w:tcMar>
            <w:vAlign w:val="top"/>
          </w:tcPr>
          <w:p>
            <w:pPr>
              <w:pStyle w:val="Para 04"/>
            </w:pPr>
            <w:r>
              <w:t xml:space="preserve">By default, </w:t>
            </w:r>
            <w:r>
              <w:rPr>
                <w:rStyle w:val="Text9"/>
              </w:rPr>
              <w:t>NaN</w:t>
            </w:r>
            <w:r>
              <w:t>, but can be customized</w:t>
            </w:r>
          </w:p>
        </w:tc>
        <w:tc>
          <w:tcPr>
            <w:tcW w:type="auto" w:w="0"/>
            <w:shd w:val="clear" w:color="auto" w:fill="EEF2F6"/>
            <w:tcMar>
              <w:left w:type="dxa" w:w="200"/>
              <w:top w:type="dxa" w:w="200"/>
              <w:right w:type="dxa" w:w="200"/>
              <w:bottom w:type="dxa" w:w="200"/>
            </w:tcMar>
            <w:vAlign w:val="top"/>
          </w:tcPr>
          <w:p>
            <w:pPr>
              <w:pStyle w:val="Para 04"/>
            </w:pPr>
            <w:r>
              <w:t xml:space="preserve">By default, </w:t>
            </w:r>
            <w:r>
              <w:rPr>
                <w:rStyle w:val="Text9"/>
              </w:rPr>
              <w:t>'[object Object]'</w:t>
            </w:r>
            <w:r>
              <w:t>, but can be customized</w:t>
            </w:r>
          </w:p>
        </w:tc>
      </w:tr>
    </w:tbl>
    <w:p>
      <w:pPr>
        <w:pStyle w:val="Normal"/>
        <w:keepLines w:val="on"/>
      </w:pPr>
      <w:r>
        <w:bookmarkStart w:id="110" w:name="page_12"/>
        <w:t/>
        <w:bookmarkEnd w:id="110"/>
        <w:drawing>
          <wp:inline>
            <wp:extent cx="190500" cy="177800"/>
            <wp:effectExtent l="0" r="0" t="0" b="0"/>
            <wp:docPr id="85"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t xml:space="preserve"> Tip</w:t>
      </w:r>
    </w:p>
    <w:p>
      <w:pPr>
        <w:keepNext/>
        <w:pStyle w:val="Normal"/>
        <w:keepLines w:val="on"/>
      </w:pPr>
      <w:r>
        <w:t>Don’t rely on automatic type conversions with arithmetic operators. The rules are confusing and can lead to unintended results. If you want to process operands that are strings or single-element arrays, convert them explicitly.</w:t>
      </w:r>
    </w:p>
    <w:p>
      <w:pPr>
        <w:pStyle w:val="Normal"/>
        <w:keepLines w:val="on"/>
      </w:pPr>
      <w:r>
        <w:drawing>
          <wp:inline>
            <wp:extent cx="190500" cy="177800"/>
            <wp:effectExtent l="0" r="0" t="0" b="0"/>
            <wp:docPr id="86"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Prefer template literals (</w:t>
      </w:r>
      <w:hyperlink w:anchor="1_11_Template_Literals">
        <w:r>
          <w:rPr>
            <w:rStyle w:val="Text1"/>
          </w:rPr>
          <w:t>Section 1.11</w:t>
        </w:r>
      </w:hyperlink>
      <w:r>
        <w:t>, “</w:t>
      </w:r>
      <w:hyperlink w:anchor="1_11_Template_Literals">
        <w:r>
          <w:rPr>
            <w:rStyle w:val="Text1"/>
          </w:rPr>
          <w:t>Template Literals</w:t>
        </w:r>
      </w:hyperlink>
      <w:r>
        <w:t xml:space="preserve">,” </w:t>
      </w:r>
      <w:hyperlink w:anchor="page_15">
        <w:r>
          <w:rPr>
            <w:rStyle w:val="Text1"/>
          </w:rPr>
          <w:t>page 15</w:t>
        </w:r>
      </w:hyperlink>
      <w:r>
        <w:t xml:space="preserve">) over string concatenation. This way, you don’t have to remember what the </w:t>
      </w:r>
      <w:r>
        <w:rPr>
          <w:rStyle w:val="Text0"/>
        </w:rPr>
        <w:t>+</w:t>
      </w:r>
      <w:r>
        <w:t xml:space="preserve"> operator does to non-numeric operands.</w:t>
      </w:r>
    </w:p>
    <w:p>
      <w:bookmarkStart w:id="111" w:name="1_8_Boolean_Values"/>
      <w:pPr>
        <w:keepNext/>
        <w:pStyle w:val="Heading 2"/>
      </w:pPr>
      <w:r>
        <w:t>1.8 Boolean Values</w:t>
      </w:r>
      <w:bookmarkEnd w:id="111"/>
    </w:p>
    <w:p>
      <w:pPr>
        <w:pStyle w:val="Normal"/>
      </w:pPr>
      <w:r>
        <w:t xml:space="preserve">The Boolean type has two values, </w:t>
      </w:r>
      <w:r>
        <w:rPr>
          <w:rStyle w:val="Text0"/>
        </w:rPr>
        <w:t>false</w:t>
      </w:r>
      <w:r>
        <w:t xml:space="preserve"> and </w:t>
      </w:r>
      <w:r>
        <w:rPr>
          <w:rStyle w:val="Text0"/>
        </w:rPr>
        <w:t>true</w:t>
      </w:r>
      <w:r>
        <w:t xml:space="preserve">. In a condition, values of any type will be converted to a Boolean value. The values </w:t>
      </w:r>
      <w:r>
        <w:rPr>
          <w:rStyle w:val="Text0"/>
        </w:rPr>
        <w:t>0</w:t>
      </w:r>
      <w:r>
        <w:t xml:space="preserve">, </w:t>
      </w:r>
      <w:r>
        <w:rPr>
          <w:rStyle w:val="Text0"/>
        </w:rPr>
        <w:t>NaN</w:t>
      </w:r>
      <w:r>
        <w:t xml:space="preserve">, </w:t>
      </w:r>
      <w:r>
        <w:rPr>
          <w:rStyle w:val="Text0"/>
        </w:rPr>
        <w:t>null</w:t>
      </w:r>
      <w:r>
        <w:t xml:space="preserve">, </w:t>
      </w:r>
      <w:r>
        <w:rPr>
          <w:rStyle w:val="Text0"/>
        </w:rPr>
        <w:t>undefined</w:t>
      </w:r>
      <w:r>
        <w:t xml:space="preserve">, and the empty string are each converted to </w:t>
      </w:r>
      <w:r>
        <w:rPr>
          <w:rStyle w:val="Text0"/>
        </w:rPr>
        <w:t>false</w:t>
      </w:r>
      <w:r>
        <w:t xml:space="preserve">, all others to </w:t>
      </w:r>
      <w:r>
        <w:rPr>
          <w:rStyle w:val="Text0"/>
        </w:rPr>
        <w:t>true</w:t>
      </w:r>
      <w:r>
        <w:t>.</w:t>
      </w:r>
    </w:p>
    <w:p>
      <w:pPr>
        <w:pStyle w:val="Normal"/>
      </w:pPr>
      <w:r>
        <w:t>This sounds simple enough, but as you will see in the following chapter, it can lead to very confusing results. To minimize confusion, it is a good idea to use actual Boolean values for all conditions.</w:t>
      </w:r>
    </w:p>
    <w:p>
      <w:bookmarkStart w:id="112" w:name="1_9_null_and_undefined"/>
      <w:pPr>
        <w:keepNext/>
        <w:pStyle w:val="Heading 3"/>
      </w:pPr>
      <w:r>
        <w:rPr>
          <w:rStyle w:val="Text34"/>
        </w:rPr>
        <w:t xml:space="preserve">1.9 </w:t>
      </w:r>
      <w:r>
        <w:t>null</w:t>
      </w:r>
      <w:r>
        <w:rPr>
          <w:rStyle w:val="Text34"/>
        </w:rPr>
        <w:t xml:space="preserve"> and </w:t>
      </w:r>
      <w:r>
        <w:t>undefined</w:t>
      </w:r>
      <w:bookmarkEnd w:id="112"/>
    </w:p>
    <w:p>
      <w:pPr>
        <w:pStyle w:val="Normal"/>
      </w:pPr>
      <w:r>
        <w:t xml:space="preserve">JavaScript has two ways to indicate the absence of a value. When a variable is declared but not initialized, its value is </w:t>
      </w:r>
      <w:r>
        <w:rPr>
          <w:rStyle w:val="Text0"/>
        </w:rPr>
        <w:t>undefined</w:t>
      </w:r>
      <w:r>
        <w:t xml:space="preserve">. This commonly happens with functions. When you call a function and fail to provide a parameter, the parameter variable has the value </w:t>
      </w:r>
      <w:r>
        <w:rPr>
          <w:rStyle w:val="Text0"/>
        </w:rPr>
        <w:t>undefined</w:t>
      </w:r>
      <w:r>
        <w:t>.</w:t>
      </w:r>
    </w:p>
    <w:p>
      <w:pPr>
        <w:pStyle w:val="Normal"/>
      </w:pPr>
      <w:r>
        <w:t xml:space="preserve">The </w:t>
      </w:r>
      <w:r>
        <w:rPr>
          <w:rStyle w:val="Text0"/>
        </w:rPr>
        <w:t>null</w:t>
      </w:r>
      <w:r>
        <w:t xml:space="preserve"> value is intended to denote the intentional absence of a value.</w:t>
      </w:r>
    </w:p>
    <w:p>
      <w:pPr>
        <w:pStyle w:val="Normal"/>
      </w:pPr>
      <w:r>
        <w:t xml:space="preserve">Is this a useful distinction? There are two schools of thought. Some programmers think that having two “bottom” values is error-prone and suggest that you only use one. In that case, you should use </w:t>
      </w:r>
      <w:r>
        <w:rPr>
          <w:rStyle w:val="Text0"/>
        </w:rPr>
        <w:t>undefined</w:t>
      </w:r>
      <w:r>
        <w:t xml:space="preserve">. You can’t avoid </w:t>
      </w:r>
      <w:r>
        <w:rPr>
          <w:rStyle w:val="Text0"/>
        </w:rPr>
        <w:t>undefined</w:t>
      </w:r>
      <w:r>
        <w:t xml:space="preserve"> in the JavaScript language, but you can (mostly) avoid </w:t>
      </w:r>
      <w:r>
        <w:rPr>
          <w:rStyle w:val="Text0"/>
        </w:rPr>
        <w:t>null</w:t>
      </w:r>
      <w:r>
        <w:t>.</w:t>
      </w:r>
    </w:p>
    <w:p>
      <w:pPr>
        <w:pStyle w:val="Normal"/>
      </w:pPr>
      <w:r>
        <w:t xml:space="preserve">The opposing point of view is that you should never set values to </w:t>
      </w:r>
      <w:r>
        <w:rPr>
          <w:rStyle w:val="Text0"/>
        </w:rPr>
        <w:t>undefined</w:t>
      </w:r>
      <w:r>
        <w:t xml:space="preserve"> and never return </w:t>
      </w:r>
      <w:r>
        <w:rPr>
          <w:rStyle w:val="Text0"/>
        </w:rPr>
        <w:t>undefined</w:t>
      </w:r>
      <w:r>
        <w:t xml:space="preserve"> from a function, but always use </w:t>
      </w:r>
      <w:r>
        <w:rPr>
          <w:rStyle w:val="Text0"/>
        </w:rPr>
        <w:t>null</w:t>
      </w:r>
      <w:r>
        <w:t xml:space="preserve"> for missing values. Then, </w:t>
      </w:r>
      <w:r>
        <w:rPr>
          <w:rStyle w:val="Text0"/>
        </w:rPr>
        <w:t>undefined</w:t>
      </w:r>
      <w:r>
        <w:t xml:space="preserve"> may signal a serious problem.</w:t>
      </w:r>
    </w:p>
    <w:p>
      <w:pPr>
        <w:pStyle w:val="Normal"/>
        <w:keepLines w:val="on"/>
      </w:pPr>
      <w:r>
        <w:drawing>
          <wp:inline>
            <wp:extent cx="190500" cy="177800"/>
            <wp:effectExtent l="0" r="0" t="0" b="0"/>
            <wp:docPr id="87"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In any project, explicitly settle on one or the other approach: Use either </w:t>
      </w:r>
      <w:r>
        <w:rPr>
          <w:rStyle w:val="Text0"/>
        </w:rPr>
        <w:t>undefined</w:t>
      </w:r>
      <w:r>
        <w:t xml:space="preserve"> or </w:t>
      </w:r>
      <w:r>
        <w:rPr>
          <w:rStyle w:val="Text0"/>
        </w:rPr>
        <w:t>null</w:t>
      </w:r>
      <w:r>
        <w:t xml:space="preserve"> for indicating the intentional absence of a value. Otherwise, you end up with pointless philosophical discussions and unnecessary checks for both </w:t>
      </w:r>
      <w:r>
        <w:rPr>
          <w:rStyle w:val="Text0"/>
        </w:rPr>
        <w:t>undefined</w:t>
      </w:r>
      <w:r>
        <w:t xml:space="preserve"> and </w:t>
      </w:r>
      <w:r>
        <w:rPr>
          <w:rStyle w:val="Text0"/>
        </w:rPr>
        <w:t>null</w:t>
      </w:r>
      <w:r>
        <w:t>.</w:t>
      </w:r>
    </w:p>
    <w:p>
      <w:pPr>
        <w:pStyle w:val="Normal"/>
        <w:keepLines w:val="on"/>
      </w:pPr>
      <w:r>
        <w:bookmarkStart w:id="113" w:name="page_13"/>
        <w:t/>
        <w:bookmarkEnd w:id="113"/>
        <w:drawing>
          <wp:inline>
            <wp:extent cx="190500" cy="190500"/>
            <wp:effectExtent l="0" r="0" t="0" b="0"/>
            <wp:docPr id="8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 xml:space="preserve">Unlike </w:t>
      </w:r>
      <w:r>
        <w:rPr>
          <w:rStyle w:val="Text0"/>
        </w:rPr>
        <w:t>null</w:t>
      </w:r>
      <w:r>
        <w:t xml:space="preserve">, </w:t>
      </w:r>
      <w:r>
        <w:rPr>
          <w:rStyle w:val="Text0"/>
        </w:rPr>
        <w:t>undefined</w:t>
      </w:r>
      <w:r>
        <w:t xml:space="preserve"> is </w:t>
      </w:r>
      <w:r>
        <w:rPr>
          <w:rStyle w:val="Text4"/>
        </w:rPr>
        <w:t>not</w:t>
      </w:r>
      <w:r>
        <w:t xml:space="preserve"> a reserved word. It is a variable in the global scope. In ancient times, you were able to assign a new value to the global </w:t>
      </w:r>
      <w:r>
        <w:rPr>
          <w:rStyle w:val="Text0"/>
        </w:rPr>
        <w:t>undefined</w:t>
      </w:r>
      <w:r>
        <w:t xml:space="preserve"> variable! This was clearly a terrible idea, and now </w:t>
      </w:r>
      <w:r>
        <w:rPr>
          <w:rStyle w:val="Text0"/>
        </w:rPr>
        <w:t>undefined</w:t>
      </w:r>
      <w:r>
        <w:t xml:space="preserve"> is a constant. However, you can still declare </w:t>
      </w:r>
      <w:r>
        <w:rPr>
          <w:rStyle w:val="Text4"/>
        </w:rPr>
        <w:t>local</w:t>
      </w:r>
      <w:r>
        <w:t xml:space="preserve"> variables called </w:t>
      </w:r>
      <w:r>
        <w:rPr>
          <w:rStyle w:val="Text0"/>
        </w:rPr>
        <w:t>undefined</w:t>
      </w:r>
      <w:r>
        <w:t xml:space="preserve">. Of course, that’s also a bad idea. Don’t declare local variables </w:t>
      </w:r>
      <w:r>
        <w:rPr>
          <w:rStyle w:val="Text0"/>
        </w:rPr>
        <w:t>NaN</w:t>
      </w:r>
      <w:r>
        <w:t xml:space="preserve"> and </w:t>
      </w:r>
      <w:r>
        <w:rPr>
          <w:rStyle w:val="Text0"/>
        </w:rPr>
        <w:t>Infinity</w:t>
      </w:r>
      <w:r>
        <w:t xml:space="preserve"> either.</w:t>
      </w:r>
    </w:p>
    <w:p>
      <w:bookmarkStart w:id="114" w:name="1_10_String_Literals"/>
      <w:pPr>
        <w:keepNext/>
        <w:pStyle w:val="Heading 2"/>
      </w:pPr>
      <w:r>
        <w:t>1.10 String Literals</w:t>
      </w:r>
      <w:bookmarkEnd w:id="114"/>
    </w:p>
    <w:p>
      <w:pPr>
        <w:pStyle w:val="Normal"/>
      </w:pPr>
      <w:r>
        <w:t xml:space="preserve">String literals are enclosed in single or double quotes: </w:t>
      </w:r>
      <w:r>
        <w:rPr>
          <w:rStyle w:val="Text0"/>
        </w:rPr>
        <w:t>'Hello'</w:t>
      </w:r>
      <w:r>
        <w:t xml:space="preserve"> or </w:t>
      </w:r>
      <w:r>
        <w:rPr>
          <w:rStyle w:val="Text0"/>
        </w:rPr>
        <w:t>"Hello"</w:t>
      </w:r>
      <w:r>
        <w:t>. In this book, I always use single quotes as delimiters.</w:t>
      </w:r>
    </w:p>
    <w:p>
      <w:pPr>
        <w:pStyle w:val="Normal"/>
      </w:pPr>
      <w:r>
        <w:t xml:space="preserve">If you use a quote inside a string that is delimited by the same quote type, escape it with a backslash. You should also escape backslashes and the control characters in </w:t>
      </w:r>
      <w:hyperlink w:anchor="Table_1_2____Escape_Sequences_fo">
        <w:r>
          <w:rPr>
            <w:rStyle w:val="Text1"/>
          </w:rPr>
          <w:t>Table 1-2</w:t>
        </w:r>
      </w:hyperlink>
      <w:r>
        <w:t>.</w:t>
      </w:r>
    </w:p>
    <w:p>
      <w:pPr>
        <w:pStyle w:val="Normal"/>
      </w:pPr>
      <w:r>
        <w:t xml:space="preserve">For example, </w:t>
      </w:r>
      <w:r>
        <w:rPr>
          <w:rStyle w:val="Text0"/>
        </w:rPr>
        <w:t>'\\\'\'\\\n'</w:t>
      </w:r>
      <w:r>
        <w:t xml:space="preserve"> is a string of length 5, containing </w:t>
      </w:r>
      <w:r>
        <w:rPr>
          <w:rStyle w:val="Text0"/>
        </w:rPr>
        <w:t>\''\</w:t>
      </w:r>
      <w:r>
        <w:t xml:space="preserve"> followed by a newline.</w:t>
      </w:r>
    </w:p>
    <w:p>
      <w:bookmarkStart w:id="115" w:name="Table_1_2____Escape_Sequences_fo"/>
      <w:pPr>
        <w:pStyle w:val="Para 12"/>
      </w:pPr>
      <w:r>
        <w:rPr>
          <w:rStyle w:val="Text5"/>
        </w:rPr>
        <w:t>Table 1-2</w:t>
      </w:r>
      <w:r>
        <w:t xml:space="preserve"> Escape Sequences for Special Characters</w:t>
      </w:r>
      <w:bookmarkEnd w:id="115"/>
    </w:p>
    <w:tbl>
      <w:tblPr>
        <w:tblW w:type="auto" w:w="0"/>
      </w:tblPr>
      <w:tr>
        <w:tc>
          <w:tcPr>
            <w:tcW w:type="pct" w:w="1500"/>
            <w:shd w:val="clear" w:color="auto" w:fill="E7E7E9"/>
            <w:tcMar>
              <w:left w:type="dxa" w:w="200"/>
              <w:top w:type="dxa" w:w="200"/>
              <w:right w:type="dxa" w:w="200"/>
              <w:bottom w:type="dxa" w:w="200"/>
            </w:tcMar>
            <w:vAlign w:val="center"/>
          </w:tcPr>
          <w:p>
            <w:pPr>
              <w:pStyle w:val="Para 34"/>
            </w:pPr>
            <w:r>
              <w:t/>
            </w:r>
          </w:p>
          <w:p>
            <w:pPr>
              <w:pStyle w:val="Para 04"/>
            </w:pPr>
            <w:r>
              <w:t>Escape Sequence</w:t>
            </w:r>
          </w:p>
        </w:tc>
        <w:tc>
          <w:tcPr>
            <w:tcW w:type="pct" w:w="1250"/>
            <w:shd w:val="clear" w:color="auto" w:fill="E7E7E9"/>
            <w:tcMar>
              <w:left w:type="dxa" w:w="200"/>
              <w:top w:type="dxa" w:w="200"/>
              <w:right w:type="dxa" w:w="200"/>
              <w:bottom w:type="dxa" w:w="200"/>
            </w:tcMar>
            <w:vAlign w:val="center"/>
          </w:tcPr>
          <w:p>
            <w:pPr>
              <w:pStyle w:val="Para 04"/>
            </w:pPr>
            <w:r>
              <w:t>Name</w:t>
            </w:r>
          </w:p>
        </w:tc>
        <w:tc>
          <w:tcPr>
            <w:tcW w:type="pct" w:w="2250"/>
            <w:shd w:val="clear" w:color="auto" w:fill="E7E7E9"/>
            <w:tcMar>
              <w:left w:type="dxa" w:w="200"/>
              <w:top w:type="dxa" w:w="200"/>
              <w:right w:type="dxa" w:w="200"/>
              <w:bottom w:type="dxa" w:w="200"/>
            </w:tcMar>
            <w:vAlign w:val="center"/>
          </w:tcPr>
          <w:p>
            <w:pPr>
              <w:pStyle w:val="Para 04"/>
            </w:pPr>
            <w:r>
              <w:t>Unicode Value</w:t>
            </w:r>
          </w:p>
        </w:tc>
      </w:tr>
    </w:tbl>
    <w:tbl>
      <w:tblPr>
        <w:tblW w:type="auto" w:w="0"/>
      </w:tblPr>
      <w:tr>
        <w:tc>
          <w:tcPr>
            <w:tcW w:type="auto" w:w="0"/>
            <w:tcMar>
              <w:left w:type="dxa" w:w="200"/>
              <w:top w:type="dxa" w:w="200"/>
              <w:right w:type="dxa" w:w="200"/>
              <w:bottom w:type="dxa" w:w="200"/>
            </w:tcMar>
            <w:vAlign w:val="top"/>
          </w:tcPr>
          <w:p>
            <w:pPr>
              <w:pStyle w:val="Para 08"/>
            </w:pPr>
            <w:r>
              <w:t>\b</w:t>
            </w:r>
          </w:p>
        </w:tc>
        <w:tc>
          <w:tcPr>
            <w:tcW w:type="auto" w:w="0"/>
            <w:tcMar>
              <w:left w:type="dxa" w:w="200"/>
              <w:top w:type="dxa" w:w="200"/>
              <w:right w:type="dxa" w:w="200"/>
              <w:bottom w:type="dxa" w:w="200"/>
            </w:tcMar>
            <w:vAlign w:val="top"/>
          </w:tcPr>
          <w:p>
            <w:pPr>
              <w:pStyle w:val="Para 04"/>
            </w:pPr>
            <w:r>
              <w:t>Backspace</w:t>
            </w:r>
          </w:p>
        </w:tc>
        <w:tc>
          <w:tcPr>
            <w:tcW w:type="auto" w:w="0"/>
            <w:tcMar>
              <w:left w:type="dxa" w:w="200"/>
              <w:top w:type="dxa" w:w="200"/>
              <w:right w:type="dxa" w:w="200"/>
              <w:bottom w:type="dxa" w:w="200"/>
            </w:tcMar>
            <w:vAlign w:val="top"/>
          </w:tcPr>
          <w:p>
            <w:pPr>
              <w:pStyle w:val="Para 08"/>
            </w:pPr>
            <w:r>
              <w:t>\u{0008}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w:t>
            </w:r>
          </w:p>
        </w:tc>
        <w:tc>
          <w:tcPr>
            <w:tcW w:type="auto" w:w="0"/>
            <w:shd w:val="clear" w:color="auto" w:fill="EEF2F6"/>
            <w:tcMar>
              <w:left w:type="dxa" w:w="200"/>
              <w:top w:type="dxa" w:w="200"/>
              <w:right w:type="dxa" w:w="200"/>
              <w:bottom w:type="dxa" w:w="200"/>
            </w:tcMar>
            <w:vAlign w:val="top"/>
          </w:tcPr>
          <w:p>
            <w:pPr>
              <w:pStyle w:val="Para 04"/>
            </w:pPr>
            <w:r>
              <w:t>Tab</w:t>
            </w:r>
          </w:p>
        </w:tc>
        <w:tc>
          <w:tcPr>
            <w:tcW w:type="auto" w:w="0"/>
            <w:shd w:val="clear" w:color="auto" w:fill="EEF2F6"/>
            <w:tcMar>
              <w:left w:type="dxa" w:w="200"/>
              <w:top w:type="dxa" w:w="200"/>
              <w:right w:type="dxa" w:w="200"/>
              <w:bottom w:type="dxa" w:w="200"/>
            </w:tcMar>
            <w:vAlign w:val="top"/>
          </w:tcPr>
          <w:p>
            <w:pPr>
              <w:pStyle w:val="Para 09"/>
            </w:pPr>
            <w:r>
              <w:t>\u{0009}</w:t>
            </w:r>
          </w:p>
        </w:tc>
      </w:tr>
    </w:tbl>
    <w:tbl>
      <w:tblPr>
        <w:tblW w:type="auto" w:w="0"/>
      </w:tblPr>
      <w:tr>
        <w:tc>
          <w:tcPr>
            <w:tcW w:type="auto" w:w="0"/>
            <w:tcMar>
              <w:left w:type="dxa" w:w="200"/>
              <w:top w:type="dxa" w:w="200"/>
              <w:right w:type="dxa" w:w="200"/>
              <w:bottom w:type="dxa" w:w="200"/>
            </w:tcMar>
            <w:vAlign w:val="top"/>
          </w:tcPr>
          <w:p>
            <w:pPr>
              <w:pStyle w:val="Para 08"/>
            </w:pPr>
            <w:r>
              <w:t>\n</w:t>
            </w:r>
          </w:p>
        </w:tc>
        <w:tc>
          <w:tcPr>
            <w:tcW w:type="auto" w:w="0"/>
            <w:tcMar>
              <w:left w:type="dxa" w:w="200"/>
              <w:top w:type="dxa" w:w="200"/>
              <w:right w:type="dxa" w:w="200"/>
              <w:bottom w:type="dxa" w:w="200"/>
            </w:tcMar>
            <w:vAlign w:val="top"/>
          </w:tcPr>
          <w:p>
            <w:pPr>
              <w:pStyle w:val="Para 04"/>
            </w:pPr>
            <w:r>
              <w:t>Linefeed</w:t>
            </w:r>
          </w:p>
        </w:tc>
        <w:tc>
          <w:tcPr>
            <w:tcW w:type="auto" w:w="0"/>
            <w:tcMar>
              <w:left w:type="dxa" w:w="200"/>
              <w:top w:type="dxa" w:w="200"/>
              <w:right w:type="dxa" w:w="200"/>
              <w:bottom w:type="dxa" w:w="200"/>
            </w:tcMar>
            <w:vAlign w:val="top"/>
          </w:tcPr>
          <w:p>
            <w:pPr>
              <w:pStyle w:val="Para 08"/>
            </w:pPr>
            <w:r>
              <w:t>\u{000A}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w:t>
            </w:r>
          </w:p>
        </w:tc>
        <w:tc>
          <w:tcPr>
            <w:tcW w:type="auto" w:w="0"/>
            <w:shd w:val="clear" w:color="auto" w:fill="EEF2F6"/>
            <w:tcMar>
              <w:left w:type="dxa" w:w="200"/>
              <w:top w:type="dxa" w:w="200"/>
              <w:right w:type="dxa" w:w="200"/>
              <w:bottom w:type="dxa" w:w="200"/>
            </w:tcMar>
            <w:vAlign w:val="top"/>
          </w:tcPr>
          <w:p>
            <w:pPr>
              <w:pStyle w:val="Para 04"/>
            </w:pPr>
            <w:r>
              <w:t>Carriage return</w:t>
            </w:r>
          </w:p>
        </w:tc>
        <w:tc>
          <w:tcPr>
            <w:tcW w:type="auto" w:w="0"/>
            <w:shd w:val="clear" w:color="auto" w:fill="EEF2F6"/>
            <w:tcMar>
              <w:left w:type="dxa" w:w="200"/>
              <w:top w:type="dxa" w:w="200"/>
              <w:right w:type="dxa" w:w="200"/>
              <w:bottom w:type="dxa" w:w="200"/>
            </w:tcMar>
            <w:vAlign w:val="top"/>
          </w:tcPr>
          <w:p>
            <w:pPr>
              <w:pStyle w:val="Para 09"/>
            </w:pPr>
            <w:r>
              <w:t>\u{000D}</w:t>
            </w:r>
          </w:p>
        </w:tc>
      </w:tr>
    </w:tbl>
    <w:tbl>
      <w:tblPr>
        <w:tblW w:type="auto" w:w="0"/>
      </w:tblPr>
      <w:tr>
        <w:tc>
          <w:tcPr>
            <w:tcW w:type="auto" w:w="0"/>
            <w:tcMar>
              <w:left w:type="dxa" w:w="200"/>
              <w:top w:type="dxa" w:w="200"/>
              <w:right w:type="dxa" w:w="200"/>
              <w:bottom w:type="dxa" w:w="200"/>
            </w:tcMar>
            <w:vAlign w:val="top"/>
          </w:tcPr>
          <w:p>
            <w:pPr>
              <w:pStyle w:val="Para 08"/>
            </w:pPr>
            <w:r>
              <w:t>\f</w:t>
            </w:r>
          </w:p>
        </w:tc>
        <w:tc>
          <w:tcPr>
            <w:tcW w:type="auto" w:w="0"/>
            <w:tcMar>
              <w:left w:type="dxa" w:w="200"/>
              <w:top w:type="dxa" w:w="200"/>
              <w:right w:type="dxa" w:w="200"/>
              <w:bottom w:type="dxa" w:w="200"/>
            </w:tcMar>
            <w:vAlign w:val="top"/>
          </w:tcPr>
          <w:p>
            <w:pPr>
              <w:pStyle w:val="Para 04"/>
            </w:pPr>
            <w:r>
              <w:t>Form feed</w:t>
            </w:r>
          </w:p>
        </w:tc>
        <w:tc>
          <w:tcPr>
            <w:tcW w:type="auto" w:w="0"/>
            <w:tcMar>
              <w:left w:type="dxa" w:w="200"/>
              <w:top w:type="dxa" w:w="200"/>
              <w:right w:type="dxa" w:w="200"/>
              <w:bottom w:type="dxa" w:w="200"/>
            </w:tcMar>
            <w:vAlign w:val="top"/>
          </w:tcPr>
          <w:p>
            <w:pPr>
              <w:pStyle w:val="Para 08"/>
            </w:pPr>
            <w:r>
              <w:t>\u{000C}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\v</w:t>
            </w:r>
          </w:p>
        </w:tc>
        <w:tc>
          <w:tcPr>
            <w:tcW w:type="auto" w:w="0"/>
            <w:shd w:val="clear" w:color="auto" w:fill="EEF2F6"/>
            <w:tcMar>
              <w:left w:type="dxa" w:w="200"/>
              <w:top w:type="dxa" w:w="200"/>
              <w:right w:type="dxa" w:w="200"/>
              <w:bottom w:type="dxa" w:w="200"/>
            </w:tcMar>
            <w:vAlign w:val="top"/>
          </w:tcPr>
          <w:p>
            <w:pPr>
              <w:pStyle w:val="Para 04"/>
            </w:pPr>
            <w:r>
              <w:t>Vertical tab</w:t>
            </w:r>
          </w:p>
        </w:tc>
        <w:tc>
          <w:tcPr>
            <w:tcW w:type="auto" w:w="0"/>
            <w:shd w:val="clear" w:color="auto" w:fill="EEF2F6"/>
            <w:tcMar>
              <w:left w:type="dxa" w:w="200"/>
              <w:top w:type="dxa" w:w="200"/>
              <w:right w:type="dxa" w:w="200"/>
              <w:bottom w:type="dxa" w:w="200"/>
            </w:tcMar>
            <w:vAlign w:val="top"/>
          </w:tcPr>
          <w:p>
            <w:pPr>
              <w:pStyle w:val="Para 09"/>
            </w:pPr>
            <w:r>
              <w:t>\u{000B}</w:t>
            </w:r>
          </w:p>
        </w:tc>
      </w:tr>
    </w:tbl>
    <w:tbl>
      <w:tblPr>
        <w:tblW w:type="auto" w:w="0"/>
      </w:tblPr>
      <w:tr>
        <w:tc>
          <w:tcPr>
            <w:tcW w:type="auto" w:w="0"/>
            <w:tcMar>
              <w:left w:type="dxa" w:w="200"/>
              <w:top w:type="dxa" w:w="200"/>
              <w:right w:type="dxa" w:w="200"/>
              <w:bottom w:type="dxa" w:w="200"/>
            </w:tcMar>
            <w:vAlign w:val="top"/>
          </w:tcPr>
          <w:p>
            <w:pPr>
              <w:pStyle w:val="Para 08"/>
            </w:pPr>
            <w:r>
              <w:t>\'</w:t>
            </w:r>
          </w:p>
        </w:tc>
        <w:tc>
          <w:tcPr>
            <w:tcW w:type="auto" w:w="0"/>
            <w:tcMar>
              <w:left w:type="dxa" w:w="200"/>
              <w:top w:type="dxa" w:w="200"/>
              <w:right w:type="dxa" w:w="200"/>
              <w:bottom w:type="dxa" w:w="200"/>
            </w:tcMar>
            <w:vAlign w:val="top"/>
          </w:tcPr>
          <w:p>
            <w:pPr>
              <w:pStyle w:val="Para 04"/>
            </w:pPr>
            <w:r>
              <w:t>Single quote</w:t>
            </w:r>
          </w:p>
        </w:tc>
        <w:tc>
          <w:tcPr>
            <w:tcW w:type="auto" w:w="0"/>
            <w:tcMar>
              <w:left w:type="dxa" w:w="200"/>
              <w:top w:type="dxa" w:w="200"/>
              <w:right w:type="dxa" w:w="200"/>
              <w:bottom w:type="dxa" w:w="200"/>
            </w:tcMar>
            <w:vAlign w:val="top"/>
          </w:tcPr>
          <w:p>
            <w:pPr>
              <w:pStyle w:val="Para 08"/>
            </w:pPr>
            <w:r>
              <w:t>\u{0027}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t>
            </w:r>
          </w:p>
        </w:tc>
        <w:tc>
          <w:tcPr>
            <w:tcW w:type="auto" w:w="0"/>
            <w:shd w:val="clear" w:color="auto" w:fill="EEF2F6"/>
            <w:tcMar>
              <w:left w:type="dxa" w:w="200"/>
              <w:top w:type="dxa" w:w="200"/>
              <w:right w:type="dxa" w:w="200"/>
              <w:bottom w:type="dxa" w:w="200"/>
            </w:tcMar>
            <w:vAlign w:val="top"/>
          </w:tcPr>
          <w:p>
            <w:pPr>
              <w:pStyle w:val="Para 04"/>
            </w:pPr>
            <w:r>
              <w:t>Double quote</w:t>
            </w:r>
          </w:p>
        </w:tc>
        <w:tc>
          <w:tcPr>
            <w:tcW w:type="auto" w:w="0"/>
            <w:shd w:val="clear" w:color="auto" w:fill="EEF2F6"/>
            <w:tcMar>
              <w:left w:type="dxa" w:w="200"/>
              <w:top w:type="dxa" w:w="200"/>
              <w:right w:type="dxa" w:w="200"/>
              <w:bottom w:type="dxa" w:w="200"/>
            </w:tcMar>
            <w:vAlign w:val="top"/>
          </w:tcPr>
          <w:p>
            <w:pPr>
              <w:pStyle w:val="Para 09"/>
            </w:pPr>
            <w:r>
              <w:t>\u{0022}</w:t>
            </w:r>
          </w:p>
        </w:tc>
      </w:tr>
    </w:tbl>
    <w:tbl>
      <w:tblPr>
        <w:tblW w:type="auto" w:w="0"/>
      </w:tblPr>
      <w:tr>
        <w:tc>
          <w:tcPr>
            <w:tcW w:type="auto" w:w="0"/>
            <w:tcMar>
              <w:left w:type="dxa" w:w="200"/>
              <w:top w:type="dxa" w:w="200"/>
              <w:right w:type="dxa" w:w="200"/>
              <w:bottom w:type="dxa" w:w="200"/>
            </w:tcMar>
            <w:vAlign w:val="top"/>
          </w:tcPr>
          <w:p>
            <w:pPr>
              <w:pStyle w:val="Para 08"/>
            </w:pPr>
            <w:r>
              <w:t>\\</w:t>
            </w:r>
          </w:p>
        </w:tc>
        <w:tc>
          <w:tcPr>
            <w:tcW w:type="auto" w:w="0"/>
            <w:tcMar>
              <w:left w:type="dxa" w:w="200"/>
              <w:top w:type="dxa" w:w="200"/>
              <w:right w:type="dxa" w:w="200"/>
              <w:bottom w:type="dxa" w:w="200"/>
            </w:tcMar>
            <w:vAlign w:val="top"/>
          </w:tcPr>
          <w:p>
            <w:pPr>
              <w:pStyle w:val="Para 04"/>
            </w:pPr>
            <w:r>
              <w:t>Backslash</w:t>
            </w:r>
          </w:p>
        </w:tc>
        <w:tc>
          <w:tcPr>
            <w:tcW w:type="auto" w:w="0"/>
            <w:tcMar>
              <w:left w:type="dxa" w:w="200"/>
              <w:top w:type="dxa" w:w="200"/>
              <w:right w:type="dxa" w:w="200"/>
              <w:bottom w:type="dxa" w:w="200"/>
            </w:tcMar>
            <w:vAlign w:val="top"/>
          </w:tcPr>
          <w:p>
            <w:pPr>
              <w:pStyle w:val="Para 08"/>
            </w:pPr>
            <w:r>
              <w:t>\u{005C}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w:t>
            </w:r>
            <w:r>
              <w:t>newline</w:t>
            </w:r>
          </w:p>
        </w:tc>
        <w:tc>
          <w:tcPr>
            <w:tcW w:type="auto" w:w="0"/>
            <w:shd w:val="clear" w:color="auto" w:fill="EEF2F6"/>
            <w:tcMar>
              <w:left w:type="dxa" w:w="200"/>
              <w:top w:type="dxa" w:w="200"/>
              <w:right w:type="dxa" w:w="200"/>
              <w:bottom w:type="dxa" w:w="200"/>
            </w:tcMar>
            <w:vAlign w:val="top"/>
          </w:tcPr>
          <w:p>
            <w:pPr>
              <w:pStyle w:val="Para 04"/>
            </w:pPr>
            <w:r>
              <w:t>Continuation to the next line</w:t>
            </w:r>
          </w:p>
        </w:tc>
        <w:tc>
          <w:tcPr>
            <w:tcW w:type="auto" w:w="0"/>
            <w:shd w:val="clear" w:color="auto" w:fill="EEF2F6"/>
            <w:tcMar>
              <w:left w:type="dxa" w:w="200"/>
              <w:top w:type="dxa" w:w="200"/>
              <w:right w:type="dxa" w:w="200"/>
              <w:bottom w:type="dxa" w:w="200"/>
            </w:tcMar>
            <w:vAlign w:val="top"/>
          </w:tcPr>
          <w:p>
            <w:pPr>
              <w:pStyle w:val="Para 04"/>
            </w:pPr>
            <w:r>
              <w:t>Nothing—no newline is added:</w:t>
            </w:r>
          </w:p>
          <w:p>
            <w:pPr>
              <w:pStyle w:val="Para 17"/>
            </w:pPr>
            <w:r>
              <w:t xml:space="preserve">"Hel\</w:t>
              <w:br w:clear="none"/>
              <w:t xml:space="preserve">lo"</w:t>
              <w:br w:clear="none"/>
            </w:r>
          </w:p>
          <w:p>
            <w:pPr>
              <w:pStyle w:val="Para 04"/>
            </w:pPr>
            <w:r>
              <w:t xml:space="preserve">is the string </w:t>
            </w:r>
            <w:r>
              <w:rPr>
                <w:rStyle w:val="Text9"/>
              </w:rPr>
              <w:t>"Hello"</w:t>
            </w:r>
          </w:p>
        </w:tc>
      </w:tr>
    </w:tbl>
    <w:p>
      <w:pPr>
        <w:pStyle w:val="Normal"/>
      </w:pPr>
      <w:r>
        <w:bookmarkStart w:id="116" w:name="page_14"/>
        <w:t/>
        <w:bookmarkEnd w:id="116"/>
        <w:t>To include arbitrary Unicode characters in a JavaScript string, you can just type or paste them, provided your source file uses an appropriate encoding (such as UTF-8):</w:t>
      </w:r>
    </w:p>
    <w:p>
      <w:pPr>
        <w:pStyle w:val="Para 01"/>
      </w:pPr>
      <w:r>
        <w:t xml:space="preserve">let greeting = 'Hello </w:t>
        <w:br w:clear="none"/>
        <w:drawing>
          <wp:inline>
            <wp:extent cx="76200" cy="76200"/>
            <wp:effectExtent l="0" r="0" t="0" b="0"/>
            <wp:docPr id="89"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r>
    </w:p>
    <w:p>
      <w:pPr>
        <w:pStyle w:val="Normal"/>
      </w:pPr>
      <w:r>
        <w:t xml:space="preserve">If it is important to keep your files in ASCII, you can use the </w:t>
      </w:r>
      <w:r>
        <w:rPr>
          <w:rStyle w:val="Text0"/>
        </w:rPr>
        <w:t>\u{</w:t>
      </w:r>
      <w:r>
        <w:rPr>
          <w:rStyle w:val="Text13"/>
        </w:rPr>
        <w:t>code point</w:t>
        <w:t>}</w:t>
      </w:r>
      <w:r>
        <w:t xml:space="preserve"> notation:</w:t>
      </w:r>
    </w:p>
    <w:p>
      <w:pPr>
        <w:pStyle w:val="Para 01"/>
      </w:pPr>
      <w:r>
        <w:t xml:space="preserve">let greeting = 'Hello \u{1F310}'</w:t>
        <w:br w:clear="none"/>
      </w:r>
    </w:p>
    <w:p>
      <w:pPr>
        <w:pStyle w:val="Normal"/>
      </w:pPr>
      <w:r>
        <w:t>Unfortunately, there is a nasty twist to Unicode in JavaScript. To understand the details, we have to delve into the history of Unicode. Before Unicode, there was a mix of incompatible character encodings where one sequence of bytes could mean very different things to readers in the USA, Russia, or China.</w:t>
      </w:r>
    </w:p>
    <w:p>
      <w:pPr>
        <w:pStyle w:val="Normal"/>
      </w:pPr>
      <w:r>
        <w:t>Unicode was designed to solve these problems. When the unification effort started in the 1980s, a 16-bit code was deemed more than sufficient to encode all characters used in all languages in the world, with room to spare for future expansion. In 1991, Unicode 1.0 was released, using slightly less than half of the available 65,536 code values. When JavaScript and Java were created in 1995, both embraced Unicode. In both languages, strings are sequences of 16-bit values.</w:t>
      </w:r>
    </w:p>
    <w:p>
      <w:pPr>
        <w:pStyle w:val="Normal"/>
      </w:pPr>
      <w:r>
        <w:t>Of course, over time, the inevitable happened. Unicode grew beyond 65,536 characters. Now, Unicode uses 21 bits, and everyone believes that is truly sufficient. But JavaScript is stuck with 16-bit values.</w:t>
      </w:r>
    </w:p>
    <w:p>
      <w:pPr>
        <w:pStyle w:val="Normal"/>
      </w:pPr>
      <w:r>
        <w:t xml:space="preserve">We need a bit of terminology to explain how this problem is resolved. A Unicode </w:t>
      </w:r>
      <w:r>
        <w:rPr>
          <w:rStyle w:val="Text4"/>
        </w:rPr>
        <w:t>code point</w:t>
      </w:r>
      <w:r>
        <w:t xml:space="preserve"> is a 21-bit value that is associated with a character. JavaScript uses the UTF-16 encoding which represents all Unicode code points with one or two 16-bit values called </w:t>
      </w:r>
      <w:r>
        <w:rPr>
          <w:rStyle w:val="Text4"/>
        </w:rPr>
        <w:t>code units</w:t>
      </w:r>
      <w:r>
        <w:t xml:space="preserve">. Characters up to </w:t>
      </w:r>
      <w:r>
        <w:rPr>
          <w:rStyle w:val="Text0"/>
        </w:rPr>
        <w:t>\u{FFFF}</w:t>
      </w:r>
      <w:r>
        <w:t xml:space="preserve"> use one code unit. All others characters are encoded with two code units, taken from a reserved area that doesn’t encode any characters. For example, </w:t>
      </w:r>
      <w:r>
        <w:rPr>
          <w:rStyle w:val="Text0"/>
        </w:rPr>
        <w:t>\u{1F310}</w:t>
      </w:r>
      <w:r>
        <w:t xml:space="preserve"> is encoded as the sequence </w:t>
      </w:r>
      <w:r>
        <w:rPr>
          <w:rStyle w:val="Text0"/>
        </w:rPr>
        <w:t>0xD83C 0xDF10</w:t>
      </w:r>
      <w:r>
        <w:t xml:space="preserve">. (See </w:t>
      </w:r>
      <w:hyperlink r:id="rId921">
        <w:r>
          <w:rPr>
            <w:rStyle w:val="Text1"/>
          </w:rPr>
          <w:t>http://en.wikipedia.org/wiki/UTF-16</w:t>
        </w:r>
      </w:hyperlink>
      <w:r>
        <w:t xml:space="preserve"> for a description of the encoding algorithm.)</w:t>
      </w:r>
    </w:p>
    <w:p>
      <w:pPr>
        <w:pStyle w:val="Normal"/>
      </w:pPr>
      <w:r>
        <w:t>You don’t need to know the details of the encoding, but you do need to know that some characters require a single 16-bit code unit, and others require two.</w:t>
      </w:r>
    </w:p>
    <w:p>
      <w:pPr>
        <w:pStyle w:val="Normal"/>
      </w:pPr>
      <w:r>
        <w:t xml:space="preserve">For example, the string </w:t>
      </w:r>
      <w:r>
        <w:rPr>
          <w:rStyle w:val="Text0"/>
        </w:rPr>
        <w:t xml:space="preserve">'Hello </w:t>
        <w:drawing>
          <wp:inline>
            <wp:extent cx="76200" cy="76200"/>
            <wp:effectExtent l="0" r="0" t="0" b="0"/>
            <wp:docPr id="90"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r>
      <w:r>
        <w:rPr>
          <w:rStyle w:val="Text13"/>
        </w:rPr>
        <w:t>'</w:t>
      </w:r>
      <w:r>
        <w:t xml:space="preserve"> has “length” 8, even though it contains seven Unicode characters. (Note the space between </w:t>
      </w:r>
      <w:r>
        <w:rPr>
          <w:rStyle w:val="Text0"/>
        </w:rPr>
        <w:t>Hello</w:t>
      </w:r>
      <w:r>
        <w:t xml:space="preserve"> and </w:t>
        <w:drawing>
          <wp:inline>
            <wp:extent cx="76200" cy="76200"/>
            <wp:effectExtent l="0" r="0" t="0" b="0"/>
            <wp:docPr id="91"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You can use the </w:t>
        <w:bookmarkStart w:id="117" w:name="page_15"/>
        <w:t/>
        <w:bookmarkEnd w:id="117"/>
        <w:t xml:space="preserve">bracket operator to access the code units of a string. The expression </w:t>
      </w:r>
      <w:r>
        <w:rPr>
          <w:rStyle w:val="Text0"/>
        </w:rPr>
        <w:t>greeting[0]</w:t>
      </w:r>
      <w:r>
        <w:t xml:space="preserve"> is a string consisting of a single letter </w:t>
      </w:r>
      <w:r>
        <w:rPr>
          <w:rStyle w:val="Text0"/>
        </w:rPr>
        <w:t>'H'</w:t>
      </w:r>
      <w:r>
        <w:t xml:space="preserve">. But the bracket operator doesn’t work with characters that require two code units. The code units for the </w:t>
        <w:drawing>
          <wp:inline>
            <wp:extent cx="76200" cy="76200"/>
            <wp:effectExtent l="0" r="0" t="0" b="0"/>
            <wp:docPr id="92"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character are at positions 6 and 7. The expressions </w:t>
      </w:r>
      <w:r>
        <w:rPr>
          <w:rStyle w:val="Text0"/>
        </w:rPr>
        <w:t>greeting[6]</w:t>
      </w:r>
      <w:r>
        <w:t xml:space="preserve"> and </w:t>
      </w:r>
      <w:r>
        <w:rPr>
          <w:rStyle w:val="Text0"/>
        </w:rPr>
        <w:t>greeting[7]</w:t>
      </w:r>
      <w:r>
        <w:t xml:space="preserve"> are strings of length 1, each containing a single code unit that doesn’t encode a character. In other words, they are not proper Unicode strings.</w:t>
      </w:r>
    </w:p>
    <w:p>
      <w:pPr>
        <w:pStyle w:val="Normal"/>
        <w:keepLines w:val="on"/>
      </w:pPr>
      <w:r>
        <w:drawing>
          <wp:inline>
            <wp:extent cx="190500" cy="177800"/>
            <wp:effectExtent l="0" r="0" t="0" b="0"/>
            <wp:docPr id="93"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In </w:t>
      </w:r>
      <w:hyperlink w:anchor="Chapter_2__Control_Structures_2">
        <w:r>
          <w:rPr>
            <w:rStyle w:val="Text1"/>
          </w:rPr>
          <w:t>Chapter 2</w:t>
        </w:r>
      </w:hyperlink>
      <w:r>
        <w:t xml:space="preserve">, you will see how you can visit the individual code points of a string with the </w:t>
      </w:r>
      <w:r>
        <w:rPr>
          <w:rStyle w:val="Text0"/>
        </w:rPr>
        <w:t>for of</w:t>
      </w:r>
      <w:r>
        <w:t xml:space="preserve"> loop.</w:t>
      </w:r>
    </w:p>
    <w:p>
      <w:pPr>
        <w:pStyle w:val="Normal"/>
        <w:keepLines w:val="on"/>
      </w:pPr>
      <w:r>
        <w:drawing>
          <wp:inline>
            <wp:extent cx="215900" cy="215900"/>
            <wp:effectExtent l="0" r="0" t="0" b="0"/>
            <wp:docPr id="9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You can provide 16-bit code units in string literals. Then, omit the braces: </w:t>
      </w:r>
      <w:r>
        <w:rPr>
          <w:rStyle w:val="Text0"/>
        </w:rPr>
        <w:t>\uD83C\uDF10</w:t>
      </w:r>
      <w:r>
        <w:t xml:space="preserve">. For code units up to </w:t>
      </w:r>
      <w:r>
        <w:rPr>
          <w:rStyle w:val="Text0"/>
        </w:rPr>
        <w:t>\u{0xFF}</w:t>
      </w:r>
      <w:r>
        <w:t xml:space="preserve">, you can use “hex escapes”—for example, </w:t>
      </w:r>
      <w:r>
        <w:rPr>
          <w:rStyle w:val="Text0"/>
        </w:rPr>
        <w:t>\xA0</w:t>
      </w:r>
      <w:r>
        <w:t xml:space="preserve"> instead of </w:t>
      </w:r>
      <w:r>
        <w:rPr>
          <w:rStyle w:val="Text0"/>
        </w:rPr>
        <w:t>\u{00A0}</w:t>
      </w:r>
      <w:r>
        <w:t>. I can think of no good reason to do either.</w:t>
      </w:r>
    </w:p>
    <w:p>
      <w:pPr>
        <w:pStyle w:val="Normal"/>
      </w:pPr>
      <w:r>
        <w:t xml:space="preserve">In </w:t>
      </w:r>
      <w:hyperlink w:anchor="Chapter_6__Strings_and_Regular_E_2">
        <w:r>
          <w:rPr>
            <w:rStyle w:val="Text1"/>
          </w:rPr>
          <w:t>Chapter 6</w:t>
        </w:r>
      </w:hyperlink>
      <w:r>
        <w:t>, you will learn about the various methods for working with strings.</w:t>
      </w:r>
    </w:p>
    <w:p>
      <w:pPr>
        <w:pStyle w:val="Normal"/>
        <w:keepLines w:val="on"/>
      </w:pPr>
      <w:r>
        <w:drawing>
          <wp:inline>
            <wp:extent cx="215900" cy="215900"/>
            <wp:effectExtent l="0" r="0" t="0" b="0"/>
            <wp:docPr id="9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JavaScript also has literals for regular expressions—see </w:t>
      </w:r>
      <w:hyperlink w:anchor="Chapter_6__Strings_and_Regular_E_2">
        <w:r>
          <w:rPr>
            <w:rStyle w:val="Text1"/>
          </w:rPr>
          <w:t>Chapter 6</w:t>
        </w:r>
      </w:hyperlink>
      <w:r>
        <w:t>.</w:t>
      </w:r>
    </w:p>
    <w:p>
      <w:bookmarkStart w:id="118" w:name="1_11_Template_Literals"/>
      <w:pPr>
        <w:keepNext/>
        <w:pStyle w:val="Heading 2"/>
      </w:pPr>
      <w:r>
        <w:t>1.11 Template Literals</w:t>
      </w:r>
      <w:bookmarkEnd w:id="118"/>
    </w:p>
    <w:p>
      <w:pPr>
        <w:pStyle w:val="Normal"/>
      </w:pPr>
      <w:r>
        <w:t>Template literals are strings that can contain expressions and span multiple lines. These strings are delimited by backticks (</w:t>
      </w:r>
      <w:r>
        <w:rPr>
          <w:rStyle w:val="Text0"/>
        </w:rPr>
        <w:t>`. . .`</w:t>
      </w:r>
      <w:r>
        <w:t>). For example,</w:t>
      </w:r>
    </w:p>
    <w:p>
      <w:pPr>
        <w:keepNext/>
        <w:pStyle w:val="Para 03"/>
      </w:pPr>
      <w:hyperlink w:anchor="ch01pr17">
        <w:r>
          <w:bookmarkStart w:id="119" w:name="Click_here_to_view_code_image_16"/>
          <w:t>Click here to view code image</w:t>
          <w:bookmarkEnd w:id="119"/>
        </w:r>
      </w:hyperlink>
    </w:p>
    <w:p>
      <w:pPr>
        <w:pStyle w:val="Para 01"/>
      </w:pPr>
      <w:r>
        <w:t xml:space="preserve">let destination = 'world' // </w:t>
        <w:br w:clear="none"/>
      </w:r>
      <w:r>
        <w:rPr>
          <w:rStyle w:val="Text2"/>
        </w:rPr>
        <w:t xml:space="preserve">A regular string</w:t>
        <w:br w:clear="none"/>
      </w:r>
      <w:r>
        <w:t xml:space="preserve"/>
        <w:br w:clear="none"/>
        <w:t xml:space="preserve">let greeting = `Hello, ${destination.toUpperCase()}!` // </w:t>
        <w:br w:clear="none"/>
      </w:r>
      <w:r>
        <w:rPr>
          <w:rStyle w:val="Text2"/>
        </w:rPr>
        <w:t xml:space="preserve">A template literal</w:t>
        <w:br w:clear="none"/>
      </w:r>
    </w:p>
    <w:p>
      <w:pPr>
        <w:pStyle w:val="Normal"/>
      </w:pPr>
      <w:r>
        <w:t xml:space="preserve">The embedded expressions inside </w:t>
      </w:r>
      <w:r>
        <w:rPr>
          <w:rStyle w:val="Text0"/>
        </w:rPr>
        <w:t>${. . .}</w:t>
      </w:r>
      <w:r>
        <w:t xml:space="preserve"> are evaluated, converted to a string if necessary, and spliced into the template. In this case, the result is the string</w:t>
      </w:r>
    </w:p>
    <w:p>
      <w:pPr>
        <w:pStyle w:val="Para 01"/>
      </w:pPr>
      <w:r>
        <w:t xml:space="preserve">Hello, WORLD!</w:t>
        <w:br w:clear="none"/>
      </w:r>
    </w:p>
    <w:p>
      <w:pPr>
        <w:pStyle w:val="Normal"/>
      </w:pPr>
      <w:r>
        <w:t xml:space="preserve">You can nest template literals inside the </w:t>
      </w:r>
      <w:r>
        <w:rPr>
          <w:rStyle w:val="Text0"/>
        </w:rPr>
        <w:t>${. . .}</w:t>
      </w:r>
      <w:r>
        <w:t xml:space="preserve"> expressions:</w:t>
      </w:r>
    </w:p>
    <w:p>
      <w:pPr>
        <w:keepNext/>
        <w:pStyle w:val="Para 03"/>
      </w:pPr>
      <w:hyperlink w:anchor="ch01pr18">
        <w:r>
          <w:bookmarkStart w:id="120" w:name="Click_here_to_view_code_image_17"/>
          <w:t>Click here to view code image</w:t>
          <w:bookmarkEnd w:id="120"/>
        </w:r>
      </w:hyperlink>
    </w:p>
    <w:p>
      <w:pPr>
        <w:pStyle w:val="Para 01"/>
      </w:pPr>
      <w:r>
        <w:t xml:space="preserve">greeting = `Hello, ${firstname.length &gt; 0 ? </w:t>
        <w:br w:clear="none"/>
      </w:r>
      <w:r>
        <w:rPr>
          <w:rStyle w:val="Text5"/>
        </w:rPr>
        <w:t xml:space="preserve">`${firstname[0]}. `</w:t>
        <w:br w:clear="none"/>
      </w:r>
      <w:r>
        <w:t xml:space="preserve"> : '' } ${lastname}`</w:t>
        <w:br w:clear="none"/>
      </w:r>
    </w:p>
    <w:p>
      <w:pPr>
        <w:pStyle w:val="Normal"/>
      </w:pPr>
      <w:r>
        <w:t>Any newlines inside the template literal are included in the string. For example,</w:t>
        <w:bookmarkStart w:id="121" w:name="page_16"/>
        <w:t/>
        <w:bookmarkEnd w:id="121"/>
      </w:r>
    </w:p>
    <w:p>
      <w:pPr>
        <w:keepNext/>
        <w:pStyle w:val="Para 03"/>
      </w:pPr>
      <w:hyperlink w:anchor="ch01pr19">
        <w:r>
          <w:bookmarkStart w:id="122" w:name="Click_here_to_view_code_image_18"/>
          <w:t>Click here to view code image</w:t>
          <w:bookmarkEnd w:id="122"/>
        </w:r>
      </w:hyperlink>
    </w:p>
    <w:p>
      <w:pPr>
        <w:pStyle w:val="Para 01"/>
      </w:pPr>
      <w:r>
        <w:t xml:space="preserve">greeting = `&lt;div&gt;Hello&lt;/div&gt;</w:t>
        <w:br w:clear="none"/>
        <w:t xml:space="preserve">&lt;div&gt;${destination}&lt;/div&gt;</w:t>
        <w:br w:clear="none"/>
        <w:t xml:space="preserve">`</w:t>
        <w:br w:clear="none"/>
      </w:r>
    </w:p>
    <w:p>
      <w:pPr>
        <w:pStyle w:val="Normal"/>
      </w:pPr>
      <w:r>
        <w:t xml:space="preserve">sets </w:t>
      </w:r>
      <w:r>
        <w:rPr>
          <w:rStyle w:val="Text0"/>
        </w:rPr>
        <w:t>greeting</w:t>
      </w:r>
      <w:r>
        <w:t xml:space="preserve"> to the string </w:t>
      </w:r>
      <w:r>
        <w:rPr>
          <w:rStyle w:val="Text0"/>
        </w:rPr>
        <w:t>'&lt;div&gt;Hello&lt;/div&gt;\n&lt;div&gt;World&lt;/div&gt;\n'</w:t>
      </w:r>
      <w:r>
        <w:t xml:space="preserve"> with a newline after each line. (Windows line endings </w:t>
      </w:r>
      <w:r>
        <w:rPr>
          <w:rStyle w:val="Text0"/>
        </w:rPr>
        <w:t>\r\n</w:t>
      </w:r>
      <w:r>
        <w:t xml:space="preserve"> in the source file are converted to Unix line endings </w:t>
      </w:r>
      <w:r>
        <w:rPr>
          <w:rStyle w:val="Text0"/>
        </w:rPr>
        <w:t>\n</w:t>
      </w:r>
      <w:r>
        <w:t xml:space="preserve"> in the resulting string.)</w:t>
      </w:r>
    </w:p>
    <w:p>
      <w:pPr>
        <w:pStyle w:val="Normal"/>
      </w:pPr>
      <w:r>
        <w:t xml:space="preserve">To include backticks, dollar signs, or backslashes in template literals, escape them with backslashes: </w:t>
      </w:r>
      <w:r>
        <w:rPr>
          <w:rStyle w:val="Text0"/>
        </w:rPr>
        <w:t>`\`\$\\`</w:t>
      </w:r>
      <w:r>
        <w:t xml:space="preserve"> is the string containing the three characters </w:t>
      </w:r>
      <w:r>
        <w:rPr>
          <w:rStyle w:val="Text0"/>
        </w:rPr>
        <w:t>`$\</w:t>
      </w:r>
      <w:r>
        <w:t>.</w:t>
      </w:r>
    </w:p>
    <w:p>
      <w:pPr>
        <w:pStyle w:val="Normal"/>
        <w:keepLines w:val="on"/>
      </w:pPr>
      <w:r>
        <w:drawing>
          <wp:inline>
            <wp:extent cx="215900" cy="215900"/>
            <wp:effectExtent l="0" r="0" t="0" b="0"/>
            <wp:docPr id="9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 </w:t>
      </w:r>
      <w:r>
        <w:rPr>
          <w:rStyle w:val="Text4"/>
        </w:rPr>
        <w:t>tagged template literal</w:t>
      </w:r>
      <w:r>
        <w:t xml:space="preserve"> is a template literal that is preceded by a function, like this:</w:t>
      </w:r>
    </w:p>
    <w:p>
      <w:pPr>
        <w:keepNext/>
        <w:pStyle w:val="Para 03"/>
        <w:keepLines w:val="on"/>
      </w:pPr>
      <w:hyperlink w:anchor="ch01pr20">
        <w:r>
          <w:bookmarkStart w:id="123" w:name="Click_here_to_view_code_image_19"/>
          <w:t>Click here to view code image</w:t>
          <w:bookmarkEnd w:id="123"/>
        </w:r>
      </w:hyperlink>
    </w:p>
    <w:p>
      <w:pPr>
        <w:pStyle w:val="Para 01"/>
        <w:keepLines w:val="on"/>
      </w:pPr>
      <w:r>
        <w:t xml:space="preserve">html`&lt;div&gt;Hello, ${destination}&lt;/div&gt;`</w:t>
        <w:br w:clear="none"/>
      </w:r>
    </w:p>
    <w:p>
      <w:pPr>
        <w:pStyle w:val="Normal"/>
        <w:keepLines w:val="on"/>
      </w:pPr>
      <w:r>
        <w:t xml:space="preserve">In this example, the </w:t>
      </w:r>
      <w:r>
        <w:rPr>
          <w:rStyle w:val="Text0"/>
        </w:rPr>
        <w:t>html</w:t>
      </w:r>
      <w:r>
        <w:t xml:space="preserve"> function is invoked with the template fragments </w:t>
      </w:r>
      <w:r>
        <w:rPr>
          <w:rStyle w:val="Text0"/>
        </w:rPr>
        <w:t>'&lt;div&gt;Hello, '</w:t>
      </w:r>
      <w:r>
        <w:t xml:space="preserve"> and </w:t>
      </w:r>
      <w:r>
        <w:rPr>
          <w:rStyle w:val="Text0"/>
        </w:rPr>
        <w:t>'&lt;/div&gt;'</w:t>
      </w:r>
      <w:r>
        <w:t xml:space="preserve"> and the value of the expression </w:t>
      </w:r>
      <w:r>
        <w:rPr>
          <w:rStyle w:val="Text0"/>
        </w:rPr>
        <w:t>destination</w:t>
      </w:r>
      <w:r>
        <w:t>.</w:t>
      </w:r>
    </w:p>
    <w:p>
      <w:pPr>
        <w:keepNext/>
        <w:pStyle w:val="Normal"/>
        <w:keepLines w:val="on"/>
      </w:pPr>
      <w:r>
        <w:t xml:space="preserve">In </w:t>
      </w:r>
      <w:hyperlink w:anchor="Chapter_6__Strings_and_Regular_E_2">
        <w:r>
          <w:rPr>
            <w:rStyle w:val="Text1"/>
          </w:rPr>
          <w:t>Chapter 6</w:t>
        </w:r>
      </w:hyperlink>
      <w:r>
        <w:t>, you will see how to write your own tag functions.</w:t>
      </w:r>
    </w:p>
    <w:p>
      <w:bookmarkStart w:id="124" w:name="1_12_Objects"/>
      <w:pPr>
        <w:keepNext/>
        <w:pStyle w:val="Heading 2"/>
      </w:pPr>
      <w:r>
        <w:t>1.12 Objects</w:t>
      </w:r>
      <w:bookmarkEnd w:id="124"/>
    </w:p>
    <w:p>
      <w:pPr>
        <w:pStyle w:val="Normal"/>
      </w:pPr>
      <w:r>
        <w:t>JavaScript objects are very different from those in class-based languages such as Java and C++. A JavaScript object is simply a set of name/value pairs or “properties,” like this:</w:t>
      </w:r>
    </w:p>
    <w:p>
      <w:pPr>
        <w:keepNext/>
        <w:pStyle w:val="Para 03"/>
      </w:pPr>
      <w:hyperlink w:anchor="ch01pr21">
        <w:r>
          <w:bookmarkStart w:id="125" w:name="Click_here_to_view_code_image_20"/>
          <w:t>Click here to view code image</w:t>
          <w:bookmarkEnd w:id="125"/>
        </w:r>
      </w:hyperlink>
    </w:p>
    <w:p>
      <w:pPr>
        <w:pStyle w:val="Para 01"/>
      </w:pPr>
      <w:r>
        <w:t xml:space="preserve">{ name: 'Harry Smith', age: 42 }</w:t>
        <w:br w:clear="none"/>
      </w:r>
    </w:p>
    <w:p>
      <w:pPr>
        <w:pStyle w:val="Normal"/>
      </w:pPr>
      <w:r>
        <w:t xml:space="preserve">Such an object has only public data and neither encapsulation nor behavior. The object is not an instance of any particular class. In other words, it is nothing like an object in traditional object-oriented programming. As you will see in </w:t>
      </w:r>
      <w:hyperlink w:anchor="Chapter_4__Object_Oriented_Progr_2">
        <w:r>
          <w:rPr>
            <w:rStyle w:val="Text1"/>
          </w:rPr>
          <w:t>Chapter 4</w:t>
        </w:r>
      </w:hyperlink>
      <w:r>
        <w:t>, it is possible to declare classes and methods, but the mechanisms are very different from most other languages.</w:t>
      </w:r>
    </w:p>
    <w:p>
      <w:pPr>
        <w:pStyle w:val="Normal"/>
      </w:pPr>
      <w:r>
        <w:t>Of course, you can store an object in a variable:</w:t>
      </w:r>
    </w:p>
    <w:p>
      <w:pPr>
        <w:keepNext/>
        <w:pStyle w:val="Para 03"/>
      </w:pPr>
      <w:hyperlink w:anchor="ch01pr22">
        <w:r>
          <w:bookmarkStart w:id="126" w:name="Click_here_to_view_code_image_21"/>
          <w:t>Click here to view code image</w:t>
          <w:bookmarkEnd w:id="126"/>
        </w:r>
      </w:hyperlink>
    </w:p>
    <w:p>
      <w:pPr>
        <w:pStyle w:val="Para 01"/>
      </w:pPr>
      <w:r>
        <w:t xml:space="preserve">const harry = { name: 'Harry Smith', age: 42 }</w:t>
        <w:br w:clear="none"/>
      </w:r>
    </w:p>
    <w:p>
      <w:pPr>
        <w:pStyle w:val="Normal"/>
      </w:pPr>
      <w:r>
        <w:t>Once you have such a variable, you can access the object properties with the usual dot notation:</w:t>
      </w:r>
    </w:p>
    <w:p>
      <w:pPr>
        <w:pStyle w:val="Para 01"/>
      </w:pPr>
      <w:r>
        <w:t xml:space="preserve">let harrysAge = harry.age</w:t>
        <w:br w:clear="none"/>
      </w:r>
    </w:p>
    <w:p>
      <w:pPr>
        <w:pStyle w:val="Normal"/>
      </w:pPr>
      <w:r>
        <w:t>You can modify existing properties or add new properties:</w:t>
      </w:r>
    </w:p>
    <w:p>
      <w:pPr>
        <w:pStyle w:val="Para 01"/>
      </w:pPr>
      <w:r>
        <w:t xml:space="preserve">harry.age = 40</w:t>
        <w:br w:clear="none"/>
        <w:t xml:space="preserve">harry.salary = 90000</w:t>
        <w:br w:clear="none"/>
      </w:r>
    </w:p>
    <w:p>
      <w:pPr>
        <w:pStyle w:val="Normal"/>
        <w:keepLines w:val="on"/>
      </w:pPr>
      <w:r>
        <w:bookmarkStart w:id="127" w:name="page_17"/>
        <w:t/>
        <w:bookmarkEnd w:id="127"/>
        <w:drawing>
          <wp:inline>
            <wp:extent cx="215900" cy="215900"/>
            <wp:effectExtent l="0" r="0" t="0" b="0"/>
            <wp:docPr id="9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The </w:t>
      </w:r>
      <w:r>
        <w:rPr>
          <w:rStyle w:val="Text0"/>
        </w:rPr>
        <w:t>harry</w:t>
      </w:r>
      <w:r>
        <w:t xml:space="preserve"> variable was declared as </w:t>
      </w:r>
      <w:r>
        <w:rPr>
          <w:rStyle w:val="Text0"/>
        </w:rPr>
        <w:t>const</w:t>
      </w:r>
      <w:r>
        <w:t xml:space="preserve">, but as you just saw, you can mutate the object to which it refers. However, you cannot assign a different value to a </w:t>
      </w:r>
      <w:r>
        <w:rPr>
          <w:rStyle w:val="Text0"/>
        </w:rPr>
        <w:t>const</w:t>
      </w:r>
      <w:r>
        <w:t xml:space="preserve"> variable.</w:t>
      </w:r>
    </w:p>
    <w:p>
      <w:pPr>
        <w:keepNext/>
        <w:pStyle w:val="Para 03"/>
        <w:keepLines w:val="on"/>
      </w:pPr>
      <w:hyperlink w:anchor="ch01pr23">
        <w:r>
          <w:bookmarkStart w:id="128" w:name="Click_here_to_view_code_image_22"/>
          <w:t>Click here to view code image</w:t>
          <w:bookmarkEnd w:id="128"/>
        </w:r>
      </w:hyperlink>
    </w:p>
    <w:p>
      <w:pPr>
        <w:pStyle w:val="Para 01"/>
        <w:keepLines w:val="on"/>
      </w:pPr>
      <w:r>
        <w:t xml:space="preserve">const sally = { name: 'Sally Lee' }</w:t>
        <w:br w:clear="none"/>
        <w:t xml:space="preserve">sally.age = 28 // </w:t>
        <w:br w:clear="none"/>
      </w:r>
      <w:r>
        <w:rPr>
          <w:rStyle w:val="Text2"/>
        </w:rPr>
        <w:t xml:space="preserve">OK—mutates the object to which </w:t>
        <w:br w:clear="none"/>
      </w:r>
      <w:r>
        <w:rPr>
          <w:rStyle w:val="Text6"/>
        </w:rPr>
        <w:t xml:space="preserve">sally</w:t>
        <w:br w:clear="none"/>
      </w:r>
      <w:r>
        <w:rPr>
          <w:rStyle w:val="Text2"/>
        </w:rPr>
        <w:t xml:space="preserve"> refers</w:t>
        <w:br w:clear="none"/>
      </w:r>
      <w:r>
        <w:t xml:space="preserve"/>
        <w:br w:clear="none"/>
        <w:t xml:space="preserve">sally = { name: 'Sally Albright' }</w:t>
        <w:br w:clear="none"/>
        <w:t xml:space="preserve">  // </w:t>
        <w:br w:clear="none"/>
      </w:r>
      <w:r>
        <w:rPr>
          <w:rStyle w:val="Text2"/>
        </w:rPr>
        <w:t xml:space="preserve">Error—cannot assign a different value to a </w:t>
        <w:br w:clear="none"/>
      </w:r>
      <w:r>
        <w:rPr>
          <w:rStyle w:val="Text6"/>
        </w:rPr>
        <w:t xml:space="preserve">const</w:t>
        <w:br w:clear="none"/>
      </w:r>
      <w:r>
        <w:rPr>
          <w:rStyle w:val="Text2"/>
        </w:rPr>
        <w:t xml:space="preserve"> variable</w:t>
        <w:br w:clear="none"/>
      </w:r>
    </w:p>
    <w:p>
      <w:pPr>
        <w:keepNext/>
        <w:pStyle w:val="Normal"/>
        <w:keepLines w:val="on"/>
      </w:pPr>
      <w:r>
        <w:t xml:space="preserve">In other words, </w:t>
      </w:r>
      <w:r>
        <w:rPr>
          <w:rStyle w:val="Text0"/>
        </w:rPr>
        <w:t>const</w:t>
      </w:r>
      <w:r>
        <w:t xml:space="preserve"> is like </w:t>
      </w:r>
      <w:r>
        <w:rPr>
          <w:rStyle w:val="Text0"/>
        </w:rPr>
        <w:t>final</w:t>
      </w:r>
      <w:r>
        <w:t xml:space="preserve"> in Java and not at all like </w:t>
      </w:r>
      <w:r>
        <w:rPr>
          <w:rStyle w:val="Text0"/>
        </w:rPr>
        <w:t>const</w:t>
      </w:r>
      <w:r>
        <w:t xml:space="preserve"> in C++.</w:t>
      </w:r>
    </w:p>
    <w:p>
      <w:pPr>
        <w:pStyle w:val="Normal"/>
      </w:pPr>
      <w:r>
        <w:t xml:space="preserve">Use the </w:t>
      </w:r>
      <w:r>
        <w:rPr>
          <w:rStyle w:val="Text0"/>
        </w:rPr>
        <w:t>delete</w:t>
      </w:r>
      <w:r>
        <w:t xml:space="preserve"> operator to remove a property:</w:t>
      </w:r>
    </w:p>
    <w:p>
      <w:pPr>
        <w:pStyle w:val="Para 01"/>
      </w:pPr>
      <w:r>
        <w:t xml:space="preserve">delete harry.salary</w:t>
        <w:br w:clear="none"/>
      </w:r>
    </w:p>
    <w:p>
      <w:pPr>
        <w:pStyle w:val="Normal"/>
      </w:pPr>
      <w:r>
        <w:t xml:space="preserve">Accessing a nonexistent property yields </w:t>
      </w:r>
      <w:r>
        <w:rPr>
          <w:rStyle w:val="Text0"/>
        </w:rPr>
        <w:t>undefined</w:t>
      </w:r>
      <w:r>
        <w:t>:</w:t>
      </w:r>
    </w:p>
    <w:p>
      <w:pPr>
        <w:keepNext/>
        <w:pStyle w:val="Para 03"/>
      </w:pPr>
      <w:hyperlink w:anchor="ch01pr24">
        <w:r>
          <w:bookmarkStart w:id="129" w:name="Click_here_to_view_code_image_23"/>
          <w:t>Click here to view code image</w:t>
          <w:bookmarkEnd w:id="129"/>
        </w:r>
      </w:hyperlink>
    </w:p>
    <w:p>
      <w:pPr>
        <w:pStyle w:val="Para 01"/>
      </w:pPr>
      <w:r>
        <w:t xml:space="preserve">let boss = harry.supervisor // undefined</w:t>
        <w:br w:clear="none"/>
      </w:r>
    </w:p>
    <w:p>
      <w:pPr>
        <w:pStyle w:val="Normal"/>
      </w:pPr>
      <w:r>
        <w:t>A property name can be computed. Then, use array brackets to access the property value:</w:t>
      </w:r>
    </w:p>
    <w:p>
      <w:pPr>
        <w:keepNext/>
        <w:pStyle w:val="Para 03"/>
      </w:pPr>
      <w:hyperlink w:anchor="ch01pr25">
        <w:r>
          <w:bookmarkStart w:id="130" w:name="Click_here_to_view_code_image_24"/>
          <w:t>Click here to view code image</w:t>
          <w:bookmarkEnd w:id="130"/>
        </w:r>
      </w:hyperlink>
    </w:p>
    <w:p>
      <w:pPr>
        <w:pStyle w:val="Para 01"/>
      </w:pPr>
      <w:r>
        <w:t xml:space="preserve">let field = 'Age'</w:t>
        <w:br w:clear="none"/>
        <w:t xml:space="preserve">let harrysAge = harry[field.toLowerCase()]</w:t>
        <w:br w:clear="none"/>
      </w:r>
    </w:p>
    <w:p>
      <w:bookmarkStart w:id="131" w:name="1_13_Object_Literal_Syntax"/>
      <w:pPr>
        <w:keepNext/>
        <w:pStyle w:val="Heading 2"/>
      </w:pPr>
      <w:r>
        <w:t>1.13 Object Literal Syntax</w:t>
      </w:r>
      <w:bookmarkEnd w:id="13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98"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This is the first of several intermediate-level sections in this chapter. Feel free to skip the sections with this icon if you are just starting to learn JavaScript.</w:t>
      </w:r>
    </w:p>
    <w:p>
      <w:pPr>
        <w:pStyle w:val="Normal"/>
      </w:pPr>
      <w:r>
        <w:t>An object literal can have a trailing comma. This makes it easy to add other properties as the code evolves:</w:t>
      </w:r>
    </w:p>
    <w:p>
      <w:pPr>
        <w:keepNext/>
        <w:pStyle w:val="Para 03"/>
      </w:pPr>
      <w:hyperlink w:anchor="ch01pr26">
        <w:r>
          <w:bookmarkStart w:id="132" w:name="Click_here_to_view_code_image_25"/>
          <w:t>Click here to view code image</w:t>
          <w:bookmarkEnd w:id="132"/>
        </w:r>
      </w:hyperlink>
    </w:p>
    <w:p>
      <w:pPr>
        <w:pStyle w:val="Para 01"/>
      </w:pPr>
      <w:r>
        <w:t xml:space="preserve">let harry = {</w:t>
        <w:br w:clear="none"/>
        <w:t xml:space="preserve">  name: 'Harry Smith',</w:t>
        <w:br w:clear="none"/>
        <w:t xml:space="preserve">  age: 42, // </w:t>
        <w:br w:clear="none"/>
      </w:r>
      <w:r>
        <w:rPr>
          <w:rStyle w:val="Text2"/>
        </w:rPr>
        <w:t xml:space="preserve">Add more properties below</w:t>
        <w:br w:clear="none"/>
      </w:r>
      <w:r>
        <w:t xml:space="preserve"/>
        <w:br w:clear="none"/>
        <w:t xml:space="preserve">}</w:t>
        <w:br w:clear="none"/>
      </w:r>
    </w:p>
    <w:p>
      <w:pPr>
        <w:pStyle w:val="Normal"/>
      </w:pPr>
      <w:r>
        <w:t>Quite often, when declaring an object literal, property values are stored in variables whose names are equal to the property names. For example,</w:t>
      </w:r>
    </w:p>
    <w:p>
      <w:pPr>
        <w:keepNext/>
        <w:pStyle w:val="Para 03"/>
      </w:pPr>
      <w:hyperlink w:anchor="ch01pr27">
        <w:r>
          <w:bookmarkStart w:id="133" w:name="Click_here_to_view_code_image_26"/>
          <w:t>Click here to view code image</w:t>
          <w:bookmarkEnd w:id="133"/>
        </w:r>
      </w:hyperlink>
    </w:p>
    <w:p>
      <w:pPr>
        <w:pStyle w:val="Para 01"/>
      </w:pPr>
      <w:r>
        <w:t xml:space="preserve">let age = 43</w:t>
        <w:br w:clear="none"/>
        <w:t xml:space="preserve">let harry = { name: 'Harry Smith', </w:t>
        <w:br w:clear="none"/>
      </w:r>
      <w:r>
        <w:rPr>
          <w:rStyle w:val="Text5"/>
        </w:rPr>
        <w:t xml:space="preserve">age: age</w:t>
        <w:br w:clear="none"/>
      </w:r>
      <w:r>
        <w:t xml:space="preserve"> }</w:t>
        <w:br w:clear="none"/>
        <w:t xml:space="preserve">  // </w:t>
        <w:br w:clear="none"/>
      </w:r>
      <w:r>
        <w:rPr>
          <w:rStyle w:val="Text2"/>
        </w:rPr>
        <w:t xml:space="preserve">The </w:t>
        <w:br w:clear="none"/>
      </w:r>
      <w:r>
        <w:rPr>
          <w:rStyle w:val="Text6"/>
        </w:rPr>
        <w:t xml:space="preserve">'age'</w:t>
        <w:br w:clear="none"/>
      </w:r>
      <w:r>
        <w:rPr>
          <w:rStyle w:val="Text2"/>
        </w:rPr>
        <w:t xml:space="preserve"> property is set to the value of the </w:t>
        <w:br w:clear="none"/>
      </w:r>
      <w:r>
        <w:rPr>
          <w:rStyle w:val="Text6"/>
        </w:rPr>
        <w:t xml:space="preserve">age</w:t>
        <w:br w:clear="none"/>
      </w:r>
      <w:r>
        <w:rPr>
          <w:rStyle w:val="Text2"/>
        </w:rPr>
        <w:t xml:space="preserve"> variable</w:t>
        <w:br w:clear="none"/>
      </w:r>
    </w:p>
    <w:p>
      <w:pPr>
        <w:pStyle w:val="Normal"/>
      </w:pPr>
      <w:r>
        <w:t>There is a shortcut for this situation:</w:t>
      </w:r>
    </w:p>
    <w:p>
      <w:pPr>
        <w:keepNext/>
        <w:pStyle w:val="Para 03"/>
      </w:pPr>
      <w:hyperlink w:anchor="ch01pr28">
        <w:r>
          <w:bookmarkStart w:id="134" w:name="Click_here_to_view_code_image_27"/>
          <w:t>Click here to view code image</w:t>
          <w:bookmarkEnd w:id="134"/>
        </w:r>
      </w:hyperlink>
    </w:p>
    <w:p>
      <w:pPr>
        <w:pStyle w:val="Para 01"/>
      </w:pPr>
      <w:r>
        <w:t xml:space="preserve">let harry = { name: 'Harry Smith', </w:t>
        <w:br w:clear="none"/>
      </w:r>
      <w:r>
        <w:rPr>
          <w:rStyle w:val="Text5"/>
        </w:rPr>
        <w:t xml:space="preserve">age</w:t>
        <w:br w:clear="none"/>
      </w:r>
      <w:r>
        <w:t xml:space="preserve"> } // </w:t>
        <w:br w:clear="none"/>
      </w:r>
      <w:r>
        <w:rPr>
          <w:rStyle w:val="Text2"/>
        </w:rPr>
        <w:t xml:space="preserve">The </w:t>
        <w:br w:clear="none"/>
      </w:r>
      <w:r>
        <w:rPr>
          <w:rStyle w:val="Text6"/>
        </w:rPr>
        <w:t xml:space="preserve">age</w:t>
        <w:br w:clear="none"/>
      </w:r>
      <w:r>
        <w:rPr>
          <w:rStyle w:val="Text2"/>
        </w:rPr>
        <w:t xml:space="preserve"> property is now </w:t>
        <w:br w:clear="none"/>
      </w:r>
      <w:r>
        <w:rPr>
          <w:rStyle w:val="Text6"/>
        </w:rPr>
        <w:t xml:space="preserve">43</w:t>
        <w:br w:clear="none"/>
      </w:r>
    </w:p>
    <w:p>
      <w:pPr>
        <w:pStyle w:val="Normal"/>
      </w:pPr>
      <w:r>
        <w:t>Use brackets for the computed property names in object literals:</w:t>
      </w:r>
    </w:p>
    <w:p>
      <w:pPr>
        <w:keepNext/>
        <w:pStyle w:val="Para 03"/>
      </w:pPr>
      <w:hyperlink w:anchor="ch01pr29">
        <w:r>
          <w:bookmarkStart w:id="135" w:name="Click_here_to_view_code_image_28"/>
          <w:t>Click here to view code image</w:t>
          <w:bookmarkEnd w:id="135"/>
        </w:r>
      </w:hyperlink>
    </w:p>
    <w:p>
      <w:pPr>
        <w:pStyle w:val="Para 01"/>
      </w:pPr>
      <w:r>
        <w:t xml:space="preserve">let harry = { name: 'Harry Smith', </w:t>
        <w:br w:clear="none"/>
      </w:r>
      <w:r>
        <w:rPr>
          <w:rStyle w:val="Text5"/>
        </w:rPr>
        <w:t xml:space="preserve">[field.toLowerCase()]</w:t>
        <w:br w:clear="none"/>
      </w:r>
      <w:r>
        <w:t xml:space="preserve"> : 42 }</w:t>
        <w:br w:clear="none"/>
      </w:r>
    </w:p>
    <w:p>
      <w:pPr>
        <w:pStyle w:val="Normal"/>
      </w:pPr>
      <w:r>
        <w:bookmarkStart w:id="136" w:name="page_18"/>
        <w:t/>
        <w:bookmarkEnd w:id="136"/>
        <w:t>A property name is always a string. If the name doesn’t follow the rules of an identifier, quote it in an object literal:</w:t>
      </w:r>
    </w:p>
    <w:p>
      <w:pPr>
        <w:keepNext/>
        <w:pStyle w:val="Para 03"/>
      </w:pPr>
      <w:hyperlink w:anchor="ch01pr30">
        <w:r>
          <w:bookmarkStart w:id="137" w:name="Click_here_to_view_code_image_29"/>
          <w:t>Click here to view code image</w:t>
          <w:bookmarkEnd w:id="137"/>
        </w:r>
      </w:hyperlink>
    </w:p>
    <w:p>
      <w:pPr>
        <w:pStyle w:val="Para 01"/>
      </w:pPr>
      <w:r>
        <w:t xml:space="preserve">let harry = { name: 'Harry Smith', </w:t>
        <w:br w:clear="none"/>
      </w:r>
      <w:r>
        <w:rPr>
          <w:rStyle w:val="Text5"/>
        </w:rPr>
        <w:t xml:space="preserve">'favorite beer'</w:t>
        <w:br w:clear="none"/>
      </w:r>
      <w:r>
        <w:t xml:space="preserve">: 'IPA' }</w:t>
        <w:br w:clear="none"/>
      </w:r>
    </w:p>
    <w:p>
      <w:pPr>
        <w:pStyle w:val="Normal"/>
      </w:pPr>
      <w:r>
        <w:t>To access such a property, you cannot use the dot notation. Use brackets instead:</w:t>
      </w:r>
    </w:p>
    <w:p>
      <w:pPr>
        <w:keepNext/>
        <w:pStyle w:val="Para 03"/>
      </w:pPr>
      <w:hyperlink w:anchor="ch01pr31">
        <w:r>
          <w:bookmarkStart w:id="138" w:name="Click_here_to_view_code_image_30"/>
          <w:t>Click here to view code image</w:t>
          <w:bookmarkEnd w:id="138"/>
        </w:r>
      </w:hyperlink>
    </w:p>
    <w:p>
      <w:pPr>
        <w:pStyle w:val="Para 01"/>
      </w:pPr>
      <w:r>
        <w:t xml:space="preserve">harry['favorite beer'] = 'Lager'</w:t>
        <w:br w:clear="none"/>
      </w:r>
    </w:p>
    <w:p>
      <w:pPr>
        <w:pStyle w:val="Normal"/>
      </w:pPr>
      <w:r>
        <w:t>Such property names are not common, but they can sometimes be convenient. For example, you can have an object whose property names are file names and whose property values are the contents of those files.</w:t>
      </w:r>
    </w:p>
    <w:p>
      <w:pPr>
        <w:pStyle w:val="Normal"/>
        <w:keepLines w:val="on"/>
      </w:pPr>
      <w:r>
        <w:drawing>
          <wp:inline>
            <wp:extent cx="190500" cy="190500"/>
            <wp:effectExtent l="0" r="0" t="0" b="0"/>
            <wp:docPr id="99"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There are parsing situations where an opening brace can indicate an object literal or a block statement. In those cases, the block statement takes precedence. For example, if you type</w:t>
      </w:r>
    </w:p>
    <w:p>
      <w:pPr>
        <w:pStyle w:val="Para 01"/>
        <w:keepLines w:val="on"/>
      </w:pPr>
      <w:r>
        <w:t xml:space="preserve">{} - 1</w:t>
        <w:br w:clear="none"/>
      </w:r>
    </w:p>
    <w:p>
      <w:pPr>
        <w:pStyle w:val="Normal"/>
        <w:keepLines w:val="on"/>
      </w:pPr>
      <w:r>
        <w:t xml:space="preserve">into the browser console or Node.js, the empty block is executed. Then, the expression </w:t>
      </w:r>
      <w:r>
        <w:rPr>
          <w:rStyle w:val="Text0"/>
        </w:rPr>
        <w:t>- 1</w:t>
      </w:r>
      <w:r>
        <w:t xml:space="preserve"> is evaluated and displayed.</w:t>
      </w:r>
    </w:p>
    <w:p>
      <w:pPr>
        <w:pStyle w:val="Normal"/>
        <w:keepLines w:val="on"/>
      </w:pPr>
      <w:r>
        <w:t>In contrast, in the expression</w:t>
      </w:r>
    </w:p>
    <w:p>
      <w:pPr>
        <w:pStyle w:val="Para 01"/>
        <w:keepLines w:val="on"/>
      </w:pPr>
      <w:r>
        <w:t xml:space="preserve">1 - {}</w:t>
        <w:br w:clear="none"/>
      </w:r>
    </w:p>
    <w:p>
      <w:pPr>
        <w:pStyle w:val="Normal"/>
        <w:keepLines w:val="on"/>
      </w:pPr>
      <w:r>
        <w:rPr>
          <w:rStyle w:val="Text0"/>
        </w:rPr>
        <w:t>{}</w:t>
      </w:r>
      <w:r>
        <w:t xml:space="preserve"> is an empty object that is converted to </w:t>
      </w:r>
      <w:r>
        <w:rPr>
          <w:rStyle w:val="Text0"/>
        </w:rPr>
        <w:t>NaN</w:t>
      </w:r>
      <w:r>
        <w:t xml:space="preserve">. Then the result (also </w:t>
      </w:r>
      <w:r>
        <w:rPr>
          <w:rStyle w:val="Text0"/>
        </w:rPr>
        <w:t>NaN</w:t>
      </w:r>
      <w:r>
        <w:t>) is displayed.</w:t>
      </w:r>
    </w:p>
    <w:p>
      <w:pPr>
        <w:pStyle w:val="Normal"/>
        <w:keepLines w:val="on"/>
      </w:pPr>
      <w:r>
        <w:t>This ambiguity doesn’t normally occur in practical programs. When you form an object literal, you usually store it in a variable, pass it as an argument, or return it as a result. In all those situations, the parser would not expect a block.</w:t>
      </w:r>
    </w:p>
    <w:p>
      <w:pPr>
        <w:keepNext/>
        <w:pStyle w:val="Normal"/>
        <w:keepLines w:val="on"/>
      </w:pPr>
      <w:r>
        <w:t xml:space="preserve">If you ever have a situation where an object literal is falsely parsed as a block, the remedy is simple: Enclose the object literal in parentheses. You will see an example in </w:t>
      </w:r>
      <w:hyperlink w:anchor="1_16_Destructuring">
        <w:r>
          <w:rPr>
            <w:rStyle w:val="Text1"/>
          </w:rPr>
          <w:t>Section 1.16</w:t>
        </w:r>
      </w:hyperlink>
      <w:r>
        <w:t>, “</w:t>
      </w:r>
      <w:hyperlink w:anchor="1_16_Destructuring">
        <w:r>
          <w:rPr>
            <w:rStyle w:val="Text1"/>
          </w:rPr>
          <w:t>Destructuring</w:t>
        </w:r>
      </w:hyperlink>
      <w:r>
        <w:t>” (</w:t>
      </w:r>
      <w:hyperlink w:anchor="page_21">
        <w:r>
          <w:rPr>
            <w:rStyle w:val="Text1"/>
          </w:rPr>
          <w:t>page 21</w:t>
        </w:r>
      </w:hyperlink>
      <w:r>
        <w:t>).</w:t>
      </w:r>
    </w:p>
    <w:p>
      <w:bookmarkStart w:id="139" w:name="1_14_Arrays"/>
      <w:pPr>
        <w:keepNext/>
        <w:pStyle w:val="Heading 2"/>
      </w:pPr>
      <w:r>
        <w:t>1.14 Arrays</w:t>
      </w:r>
      <w:bookmarkEnd w:id="139"/>
    </w:p>
    <w:p>
      <w:pPr>
        <w:pStyle w:val="Normal"/>
      </w:pPr>
      <w:r>
        <w:t xml:space="preserve">In JavaScript, an array is simply an object whose property names are the strings </w:t>
      </w:r>
      <w:r>
        <w:rPr>
          <w:rStyle w:val="Text0"/>
        </w:rPr>
        <w:t>'0'</w:t>
      </w:r>
      <w:r>
        <w:t xml:space="preserve">, </w:t>
      </w:r>
      <w:r>
        <w:rPr>
          <w:rStyle w:val="Text0"/>
        </w:rPr>
        <w:t>'1'</w:t>
      </w:r>
      <w:r>
        <w:t xml:space="preserve">, </w:t>
      </w:r>
      <w:r>
        <w:rPr>
          <w:rStyle w:val="Text0"/>
        </w:rPr>
        <w:t>'2'</w:t>
      </w:r>
      <w:r>
        <w:t>, and so on. (Strings are used because numbers can’t be property names.)</w:t>
      </w:r>
    </w:p>
    <w:p>
      <w:pPr>
        <w:pStyle w:val="Normal"/>
      </w:pPr>
      <w:r>
        <w:t>You can declare array literals by enclosing their elements in square brackets:</w:t>
      </w:r>
    </w:p>
    <w:p>
      <w:pPr>
        <w:keepNext/>
        <w:pStyle w:val="Para 03"/>
      </w:pPr>
      <w:hyperlink w:anchor="ch01pr32">
        <w:r>
          <w:bookmarkStart w:id="140" w:name="Click_here_to_view_code_image_31"/>
          <w:t>Click here to view code image</w:t>
          <w:bookmarkEnd w:id="140"/>
        </w:r>
      </w:hyperlink>
    </w:p>
    <w:p>
      <w:pPr>
        <w:pStyle w:val="Para 01"/>
      </w:pPr>
      <w:r>
        <w:t xml:space="preserve">const numbers = [1, 2, 3, 'many']</w:t>
        <w:br w:clear="none"/>
      </w:r>
    </w:p>
    <w:p>
      <w:pPr>
        <w:pStyle w:val="Normal"/>
      </w:pPr>
      <w:r>
        <w:t xml:space="preserve">This is an object with five properties: </w:t>
      </w:r>
      <w:r>
        <w:rPr>
          <w:rStyle w:val="Text0"/>
        </w:rPr>
        <w:t>'0'</w:t>
      </w:r>
      <w:r>
        <w:t xml:space="preserve">, </w:t>
      </w:r>
      <w:r>
        <w:rPr>
          <w:rStyle w:val="Text0"/>
        </w:rPr>
        <w:t>'1'</w:t>
      </w:r>
      <w:r>
        <w:t xml:space="preserve">, </w:t>
      </w:r>
      <w:r>
        <w:rPr>
          <w:rStyle w:val="Text0"/>
        </w:rPr>
        <w:t>'2'</w:t>
      </w:r>
      <w:r>
        <w:t xml:space="preserve">, </w:t>
      </w:r>
      <w:r>
        <w:rPr>
          <w:rStyle w:val="Text0"/>
        </w:rPr>
        <w:t>'3'</w:t>
      </w:r>
      <w:r>
        <w:t xml:space="preserve">, and </w:t>
      </w:r>
      <w:r>
        <w:rPr>
          <w:rStyle w:val="Text0"/>
        </w:rPr>
        <w:t>'length'</w:t>
      </w:r>
      <w:r>
        <w:t>.</w:t>
      </w:r>
    </w:p>
    <w:p>
      <w:pPr>
        <w:pStyle w:val="Normal"/>
      </w:pPr>
      <w:r>
        <w:bookmarkStart w:id="141" w:name="page_19"/>
        <w:t/>
        <w:bookmarkEnd w:id="141"/>
        <w:t xml:space="preserve">The </w:t>
      </w:r>
      <w:r>
        <w:rPr>
          <w:rStyle w:val="Text0"/>
        </w:rPr>
        <w:t>length</w:t>
      </w:r>
      <w:r>
        <w:t xml:space="preserve"> property is one more than the highest index, converted to a number. The value of </w:t>
      </w:r>
      <w:r>
        <w:rPr>
          <w:rStyle w:val="Text0"/>
        </w:rPr>
        <w:t>numbers.length</w:t>
      </w:r>
      <w:r>
        <w:t xml:space="preserve"> is the number </w:t>
      </w:r>
      <w:r>
        <w:rPr>
          <w:rStyle w:val="Text0"/>
        </w:rPr>
        <w:t>4</w:t>
      </w:r>
      <w:r>
        <w:t>.</w:t>
      </w:r>
    </w:p>
    <w:p>
      <w:pPr>
        <w:pStyle w:val="Normal"/>
      </w:pPr>
      <w:r>
        <w:t xml:space="preserve">You need to use the bracket notation to access the first four properties: </w:t>
      </w:r>
      <w:r>
        <w:rPr>
          <w:rStyle w:val="Text0"/>
        </w:rPr>
        <w:t>numbers['1']</w:t>
      </w:r>
      <w:r>
        <w:t xml:space="preserve"> is </w:t>
      </w:r>
      <w:r>
        <w:rPr>
          <w:rStyle w:val="Text0"/>
        </w:rPr>
        <w:t>2</w:t>
      </w:r>
      <w:r>
        <w:t xml:space="preserve">. For your convenience, the argument inside the brackets is automatically converted to a string. You can use </w:t>
      </w:r>
      <w:r>
        <w:rPr>
          <w:rStyle w:val="Text0"/>
        </w:rPr>
        <w:t>numbers[1]</w:t>
      </w:r>
      <w:r>
        <w:t xml:space="preserve"> instead, which gives you the illusion of working with an array in a language such as Java or C++.</w:t>
      </w:r>
    </w:p>
    <w:p>
      <w:pPr>
        <w:pStyle w:val="Normal"/>
      </w:pPr>
      <w:r>
        <w:t xml:space="preserve">Note that the element types in an array don’t need to match. The </w:t>
      </w:r>
      <w:r>
        <w:rPr>
          <w:rStyle w:val="Text0"/>
        </w:rPr>
        <w:t>numbers</w:t>
      </w:r>
      <w:r>
        <w:t xml:space="preserve"> array contains three numbers and a string.</w:t>
      </w:r>
    </w:p>
    <w:p>
      <w:pPr>
        <w:pStyle w:val="Normal"/>
      </w:pPr>
      <w:r>
        <w:t>An array can have missing elements:</w:t>
      </w:r>
    </w:p>
    <w:p>
      <w:pPr>
        <w:keepNext/>
        <w:pStyle w:val="Para 03"/>
      </w:pPr>
      <w:hyperlink w:anchor="ch01pr33">
        <w:r>
          <w:bookmarkStart w:id="142" w:name="Click_here_to_view_code_image_32"/>
          <w:t>Click here to view code image</w:t>
          <w:bookmarkEnd w:id="142"/>
        </w:r>
      </w:hyperlink>
    </w:p>
    <w:p>
      <w:pPr>
        <w:pStyle w:val="Para 01"/>
      </w:pPr>
      <w:r>
        <w:t xml:space="preserve">const someNumbers = [ , 2, , 9] // </w:t>
        <w:br w:clear="none"/>
      </w:r>
      <w:r>
        <w:rPr>
          <w:rStyle w:val="Text2"/>
        </w:rPr>
        <w:t xml:space="preserve">No properties </w:t>
        <w:br w:clear="none"/>
      </w:r>
      <w:r>
        <w:rPr>
          <w:rStyle w:val="Text6"/>
        </w:rPr>
        <w:t xml:space="preserve">'0'</w:t>
        <w:br w:clear="none"/>
      </w:r>
      <w:r>
        <w:rPr>
          <w:rStyle w:val="Text2"/>
        </w:rPr>
        <w:t xml:space="preserve">, </w:t>
        <w:br w:clear="none"/>
      </w:r>
      <w:r>
        <w:rPr>
          <w:rStyle w:val="Text6"/>
        </w:rPr>
        <w:t xml:space="preserve">'2'</w:t>
        <w:br w:clear="none"/>
      </w:r>
    </w:p>
    <w:p>
      <w:pPr>
        <w:pStyle w:val="Normal"/>
      </w:pPr>
      <w:r>
        <w:t xml:space="preserve">As with any object, a nonexistent property has the value </w:t>
      </w:r>
      <w:r>
        <w:rPr>
          <w:rStyle w:val="Text0"/>
        </w:rPr>
        <w:t>undefined</w:t>
      </w:r>
      <w:r>
        <w:t xml:space="preserve">. For example, </w:t>
      </w:r>
      <w:r>
        <w:rPr>
          <w:rStyle w:val="Text0"/>
        </w:rPr>
        <w:t>someNumbers[0]</w:t>
      </w:r>
      <w:r>
        <w:t xml:space="preserve"> and </w:t>
      </w:r>
      <w:r>
        <w:rPr>
          <w:rStyle w:val="Text0"/>
        </w:rPr>
        <w:t>someNumbers[6]</w:t>
      </w:r>
      <w:r>
        <w:t xml:space="preserve"> are </w:t>
      </w:r>
      <w:r>
        <w:rPr>
          <w:rStyle w:val="Text0"/>
        </w:rPr>
        <w:t>undefined</w:t>
      </w:r>
      <w:r>
        <w:t>.</w:t>
      </w:r>
    </w:p>
    <w:p>
      <w:pPr>
        <w:pStyle w:val="Normal"/>
      </w:pPr>
      <w:r>
        <w:t>You can add new elements past the end:</w:t>
      </w:r>
    </w:p>
    <w:p>
      <w:pPr>
        <w:keepNext/>
        <w:pStyle w:val="Para 03"/>
      </w:pPr>
      <w:hyperlink w:anchor="ch01pr34">
        <w:r>
          <w:bookmarkStart w:id="143" w:name="Click_here_to_view_code_image_33"/>
          <w:t>Click here to view code image</w:t>
          <w:bookmarkEnd w:id="143"/>
        </w:r>
      </w:hyperlink>
    </w:p>
    <w:p>
      <w:pPr>
        <w:pStyle w:val="Para 01"/>
      </w:pPr>
      <w:r>
        <w:t xml:space="preserve">someNumbers[6] = 11 // </w:t>
        <w:br w:clear="none"/>
      </w:r>
      <w:r>
        <w:rPr>
          <w:rStyle w:val="Text2"/>
        </w:rPr>
        <w:t xml:space="preserve">Now </w:t>
        <w:br w:clear="none"/>
      </w:r>
      <w:r>
        <w:rPr>
          <w:rStyle w:val="Text6"/>
        </w:rPr>
        <w:t xml:space="preserve">someNumbers</w:t>
        <w:br w:clear="none"/>
      </w:r>
      <w:r>
        <w:rPr>
          <w:rStyle w:val="Text2"/>
        </w:rPr>
        <w:t xml:space="preserve"> has length 7</w:t>
        <w:br w:clear="none"/>
      </w:r>
    </w:p>
    <w:p>
      <w:pPr>
        <w:pStyle w:val="Normal"/>
      </w:pPr>
      <w:r>
        <w:t xml:space="preserve">Note that, as with all objects, you can change the properties of an array that is referenced by a </w:t>
      </w:r>
      <w:r>
        <w:rPr>
          <w:rStyle w:val="Text0"/>
        </w:rPr>
        <w:t>const</w:t>
      </w:r>
      <w:r>
        <w:t xml:space="preserve"> variable.</w:t>
      </w:r>
    </w:p>
    <w:p>
      <w:pPr>
        <w:pStyle w:val="Normal"/>
        <w:keepLines w:val="on"/>
      </w:pPr>
      <w:r>
        <w:drawing>
          <wp:inline>
            <wp:extent cx="215900" cy="215900"/>
            <wp:effectExtent l="0" r="0" t="0" b="0"/>
            <wp:docPr id="10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 </w:t>
      </w:r>
      <w:r>
        <w:rPr>
          <w:rStyle w:val="Text4"/>
        </w:rPr>
        <w:t>trailing</w:t>
      </w:r>
      <w:r>
        <w:t xml:space="preserve"> comma does </w:t>
      </w:r>
      <w:r>
        <w:rPr>
          <w:rStyle w:val="Text4"/>
        </w:rPr>
        <w:t>not</w:t>
      </w:r>
      <w:r>
        <w:t xml:space="preserve"> indicate a missing element. For example, </w:t>
      </w:r>
      <w:r>
        <w:rPr>
          <w:rStyle w:val="Text0"/>
        </w:rPr>
        <w:t>[1, 2, 7, 9,]</w:t>
      </w:r>
      <w:r>
        <w:t xml:space="preserve"> has four elements, and the highest index is 3. As with object literals, trailing commas are intended for literals that may be expanded over time, such as:</w:t>
      </w:r>
    </w:p>
    <w:p>
      <w:pPr>
        <w:keepNext/>
        <w:pStyle w:val="Para 03"/>
        <w:keepLines w:val="on"/>
      </w:pPr>
      <w:hyperlink w:anchor="ch01pr35">
        <w:r>
          <w:bookmarkStart w:id="144" w:name="Click_here_to_view_code_image_34"/>
          <w:t>Click here to view code image</w:t>
          <w:bookmarkEnd w:id="144"/>
        </w:r>
      </w:hyperlink>
    </w:p>
    <w:p>
      <w:pPr>
        <w:keepNext/>
        <w:pStyle w:val="Para 01"/>
        <w:keepLines w:val="on"/>
      </w:pPr>
      <w:r>
        <w:t xml:space="preserve">const developers = [</w:t>
        <w:br w:clear="none"/>
        <w:t xml:space="preserve">  'Harry Smith',</w:t>
        <w:br w:clear="none"/>
        <w:t xml:space="preserve">  'Sally Lee',</w:t>
        <w:br w:clear="none"/>
        <w:t xml:space="preserve">  // </w:t>
        <w:br w:clear="none"/>
      </w:r>
      <w:r>
        <w:rPr>
          <w:rStyle w:val="Text2"/>
        </w:rPr>
        <w:t xml:space="preserve">Add more elements above</w:t>
        <w:br w:clear="none"/>
      </w:r>
      <w:r>
        <w:t xml:space="preserve"/>
        <w:br w:clear="none"/>
        <w:t xml:space="preserve">]</w:t>
        <w:br w:clear="none"/>
      </w:r>
    </w:p>
    <w:p>
      <w:pPr>
        <w:pStyle w:val="Normal"/>
      </w:pPr>
      <w:r>
        <w:t>Since arrays are objects, you can add arbitrary properties:</w:t>
      </w:r>
    </w:p>
    <w:p>
      <w:pPr>
        <w:pStyle w:val="Para 01"/>
      </w:pPr>
      <w:r>
        <w:t xml:space="preserve">numbers.lucky = true</w:t>
        <w:br w:clear="none"/>
      </w:r>
    </w:p>
    <w:p>
      <w:pPr>
        <w:pStyle w:val="Normal"/>
      </w:pPr>
      <w:r>
        <w:t>This is not common, but it is perfectly valid JavaScript.</w:t>
      </w:r>
    </w:p>
    <w:p>
      <w:pPr>
        <w:pStyle w:val="Normal"/>
      </w:pPr>
      <w:r>
        <w:t xml:space="preserve">The </w:t>
      </w:r>
      <w:r>
        <w:rPr>
          <w:rStyle w:val="Text0"/>
        </w:rPr>
        <w:t>typeof</w:t>
      </w:r>
      <w:r>
        <w:t xml:space="preserve"> operator returns </w:t>
      </w:r>
      <w:r>
        <w:rPr>
          <w:rStyle w:val="Text0"/>
        </w:rPr>
        <w:t>'object'</w:t>
      </w:r>
      <w:r>
        <w:t xml:space="preserve"> for an array. To test whether an object is an array, call </w:t>
      </w:r>
      <w:r>
        <w:rPr>
          <w:rStyle w:val="Text0"/>
        </w:rPr>
        <w:t>Array.isArray(obj)</w:t>
      </w:r>
      <w:r>
        <w:t>.</w:t>
      </w:r>
    </w:p>
    <w:p>
      <w:pPr>
        <w:pStyle w:val="Normal"/>
      </w:pPr>
      <w:r>
        <w:t>When an array needs to be converted to a string, all elements are turned into strings and joined with commas. For example,</w:t>
      </w:r>
    </w:p>
    <w:p>
      <w:pPr>
        <w:pStyle w:val="Para 01"/>
      </w:pPr>
      <w:r>
        <w:t xml:space="preserve">'' + [1, 2, 3]</w:t>
        <w:br w:clear="none"/>
      </w:r>
    </w:p>
    <w:p>
      <w:pPr>
        <w:pStyle w:val="Normal"/>
      </w:pPr>
      <w:r>
        <w:t xml:space="preserve">is the string </w:t>
      </w:r>
      <w:r>
        <w:rPr>
          <w:rStyle w:val="Text0"/>
        </w:rPr>
        <w:t>'1,2,3'</w:t>
      </w:r>
      <w:r>
        <w:t>.</w:t>
      </w:r>
    </w:p>
    <w:p>
      <w:pPr>
        <w:pStyle w:val="Normal"/>
      </w:pPr>
      <w:r>
        <w:bookmarkStart w:id="145" w:name="page_20"/>
        <w:t/>
        <w:bookmarkEnd w:id="145"/>
        <w:t>An array of length 0 becomes an empty string.</w:t>
      </w:r>
    </w:p>
    <w:p>
      <w:pPr>
        <w:pStyle w:val="Normal"/>
      </w:pPr>
      <w:r>
        <w:t>JavaScript, like Java, has no notion of multidimensional arrays, but you can simulate them with arrays of arrays. For example,</w:t>
      </w:r>
    </w:p>
    <w:p>
      <w:pPr>
        <w:keepNext/>
        <w:pStyle w:val="Para 03"/>
      </w:pPr>
      <w:hyperlink w:anchor="ch01pr36">
        <w:r>
          <w:bookmarkStart w:id="146" w:name="Click_here_to_view_code_image_35"/>
          <w:t>Click here to view code image</w:t>
          <w:bookmarkEnd w:id="146"/>
        </w:r>
      </w:hyperlink>
    </w:p>
    <w:p>
      <w:pPr>
        <w:pStyle w:val="Para 01"/>
      </w:pPr>
      <w:r>
        <w:t xml:space="preserve">const melancholyMagicSquare = [</w:t>
        <w:br w:clear="none"/>
        <w:t xml:space="preserve">  [16, 3, 2, 13],</w:t>
        <w:br w:clear="none"/>
        <w:t xml:space="preserve">  [5, 10, 11, 8],</w:t>
        <w:br w:clear="none"/>
        <w:t xml:space="preserve">  [9, 6, 7, 12],</w:t>
        <w:br w:clear="none"/>
        <w:t xml:space="preserve">  [4, 15, 14, 1]</w:t>
        <w:br w:clear="none"/>
        <w:t xml:space="preserve">]</w:t>
        <w:br w:clear="none"/>
      </w:r>
    </w:p>
    <w:p>
      <w:pPr>
        <w:pStyle w:val="Normal"/>
      </w:pPr>
      <w:r>
        <w:t>Then, use two bracket pairs to access an element:</w:t>
      </w:r>
    </w:p>
    <w:p>
      <w:pPr>
        <w:pStyle w:val="Para 01"/>
      </w:pPr>
      <w:r>
        <w:t xml:space="preserve">melancholyMagicSquare[1][2] // 11</w:t>
        <w:br w:clear="none"/>
      </w:r>
    </w:p>
    <w:p>
      <w:pPr>
        <w:pStyle w:val="Normal"/>
      </w:pPr>
      <w:r>
        <w:t xml:space="preserve">In </w:t>
      </w:r>
      <w:hyperlink w:anchor="Chapter_2__Control_Structures_2">
        <w:r>
          <w:rPr>
            <w:rStyle w:val="Text1"/>
          </w:rPr>
          <w:t>Chapter 2</w:t>
        </w:r>
      </w:hyperlink>
      <w:r>
        <w:t xml:space="preserve">, you will see how to visit all elements of an array. Turn to </w:t>
      </w:r>
      <w:hyperlink w:anchor="Chapter_7__Arrays_and_Collection_2">
        <w:r>
          <w:rPr>
            <w:rStyle w:val="Text1"/>
          </w:rPr>
          <w:t>Chapter 7</w:t>
        </w:r>
      </w:hyperlink>
      <w:r>
        <w:t xml:space="preserve"> for a complete discussion of all array methods.</w:t>
      </w:r>
    </w:p>
    <w:p>
      <w:bookmarkStart w:id="147" w:name="1_15_JSON"/>
      <w:pPr>
        <w:keepNext/>
        <w:pStyle w:val="Heading 2"/>
      </w:pPr>
      <w:r>
        <w:t>1.15 JSON</w:t>
      </w:r>
      <w:bookmarkEnd w:id="147"/>
    </w:p>
    <w:p>
      <w:pPr>
        <w:pStyle w:val="Normal"/>
      </w:pPr>
      <w:r>
        <w:t>The JavaScript Object Notation or JSON is a lightweight text format for exchanging object data between applications (which may or may not be implemented in JavaScript).</w:t>
      </w:r>
    </w:p>
    <w:p>
      <w:pPr>
        <w:pStyle w:val="Normal"/>
      </w:pPr>
      <w:r>
        <w:t>In a nutshell, JSON uses the JavaScript syntax for object and array literals, with a few restrictions:</w:t>
      </w:r>
    </w:p>
    <w:p>
      <w:pPr>
        <w:pStyle w:val="Para 04"/>
      </w:pPr>
      <w:r>
        <w:t xml:space="preserve">Values are object literals, array literals, strings, floating-point numbers, and the values </w:t>
      </w:r>
      <w:r>
        <w:rPr>
          <w:rStyle w:val="Text0"/>
        </w:rPr>
        <w:t>true</w:t>
      </w:r>
      <w:r>
        <w:t xml:space="preserve">, </w:t>
      </w:r>
      <w:r>
        <w:rPr>
          <w:rStyle w:val="Text0"/>
        </w:rPr>
        <w:t>false</w:t>
      </w:r>
      <w:r>
        <w:t xml:space="preserve">, and </w:t>
      </w:r>
      <w:r>
        <w:rPr>
          <w:rStyle w:val="Text0"/>
        </w:rPr>
        <w:t>null</w:t>
      </w:r>
      <w:r>
        <w:t>.</w:t>
      </w:r>
    </w:p>
    <w:p>
      <w:pPr>
        <w:pStyle w:val="Para 04"/>
      </w:pPr>
      <w:r>
        <w:t>All strings are delimited by double quotes, not single quotes.</w:t>
      </w:r>
    </w:p>
    <w:p>
      <w:pPr>
        <w:pStyle w:val="Para 04"/>
      </w:pPr>
      <w:r>
        <w:t>All property names are delimited by double quotes.</w:t>
      </w:r>
    </w:p>
    <w:p>
      <w:pPr>
        <w:pStyle w:val="Para 04"/>
      </w:pPr>
      <w:r>
        <w:t>There are no trailing commas or skipped elements.</w:t>
      </w:r>
    </w:p>
    <w:p>
      <w:pPr>
        <w:pStyle w:val="Normal"/>
      </w:pPr>
      <w:r>
        <w:t xml:space="preserve">See </w:t>
      </w:r>
      <w:hyperlink r:id="rId922">
        <w:r>
          <w:rPr>
            <w:rStyle w:val="Text1"/>
          </w:rPr>
          <w:t>www.json.org</w:t>
        </w:r>
      </w:hyperlink>
      <w:r>
        <w:t xml:space="preserve"> for a formal description of the notation.</w:t>
      </w:r>
    </w:p>
    <w:p>
      <w:pPr>
        <w:pStyle w:val="Normal"/>
      </w:pPr>
      <w:r>
        <w:t>An example of a JSON string is:</w:t>
      </w:r>
    </w:p>
    <w:p>
      <w:pPr>
        <w:keepNext/>
        <w:pStyle w:val="Para 03"/>
      </w:pPr>
      <w:hyperlink w:anchor="ch01pr37">
        <w:r>
          <w:bookmarkStart w:id="148" w:name="Click_here_to_view_code_image_36"/>
          <w:t>Click here to view code image</w:t>
          <w:bookmarkEnd w:id="148"/>
        </w:r>
      </w:hyperlink>
    </w:p>
    <w:p>
      <w:pPr>
        <w:pStyle w:val="Para 01"/>
      </w:pPr>
      <w:r>
        <w:t xml:space="preserve">{ "name": "Harry Smith", "age": 42, "lucky numbers": [17, 29], "lucky": false }</w:t>
        <w:br w:clear="none"/>
      </w:r>
    </w:p>
    <w:p>
      <w:pPr>
        <w:pStyle w:val="Normal"/>
      </w:pPr>
      <w:r>
        <w:t xml:space="preserve">The </w:t>
      </w:r>
      <w:r>
        <w:rPr>
          <w:rStyle w:val="Text0"/>
        </w:rPr>
        <w:t>JSON.stringify</w:t>
      </w:r>
      <w:r>
        <w:t xml:space="preserve"> method turns a JavaScript object into a JSON string, and </w:t>
      </w:r>
      <w:r>
        <w:rPr>
          <w:rStyle w:val="Text0"/>
        </w:rPr>
        <w:t>JSON.parse</w:t>
      </w:r>
      <w:r>
        <w:t xml:space="preserve"> parses a JSON string, yielding a JavaScript object. These methods are commonly used when communicating with a server via HTTP.</w:t>
      </w:r>
    </w:p>
    <w:p>
      <w:pPr>
        <w:pStyle w:val="Normal"/>
        <w:keepLines w:val="on"/>
      </w:pPr>
      <w:r>
        <w:drawing>
          <wp:inline>
            <wp:extent cx="190500" cy="190500"/>
            <wp:effectExtent l="0" r="0" t="0" b="0"/>
            <wp:docPr id="10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Para 07"/>
        <w:keepLines w:val="on"/>
      </w:pPr>
      <w:r>
        <w:t>JSON.stringify</w:t>
      </w:r>
      <w:r>
        <w:rPr>
          <w:rStyle w:val="Text3"/>
        </w:rPr>
        <w:t xml:space="preserve"> drops object properties whose value is </w:t>
      </w:r>
      <w:r>
        <w:t>undefined</w:t>
      </w:r>
      <w:r>
        <w:rPr>
          <w:rStyle w:val="Text3"/>
        </w:rPr>
        <w:t xml:space="preserve">, and it turns array elements with </w:t>
      </w:r>
      <w:r>
        <w:t>undefined</w:t>
      </w:r>
      <w:r>
        <w:rPr>
          <w:rStyle w:val="Text3"/>
        </w:rPr>
        <w:t xml:space="preserve"> values to </w:t>
      </w:r>
      <w:r>
        <w:t>null</w:t>
      </w:r>
      <w:r>
        <w:rPr>
          <w:rStyle w:val="Text3"/>
        </w:rPr>
        <w:t xml:space="preserve">. For example, </w:t>
      </w:r>
      <w:r>
        <w:t>JSON.stringify({ name: ['Harry', undefined, 'Smith'], age: undefined })</w:t>
      </w:r>
      <w:r>
        <w:rPr>
          <w:rStyle w:val="Text3"/>
        </w:rPr>
        <w:t xml:space="preserve"> is the string </w:t>
      </w:r>
      <w:r>
        <w:t>'{"name":["Harry",null,"Smith"]}'</w:t>
      </w:r>
      <w:r>
        <w:rPr>
          <w:rStyle w:val="Text3"/>
        </w:rPr>
        <w:t>.</w:t>
      </w:r>
    </w:p>
    <w:p>
      <w:pPr>
        <w:pStyle w:val="Normal"/>
      </w:pPr>
      <w:r>
        <w:bookmarkStart w:id="149" w:name="page_21"/>
        <w:t/>
        <w:bookmarkEnd w:id="149"/>
        <w:t xml:space="preserve">Some programmers use the </w:t>
      </w:r>
      <w:r>
        <w:rPr>
          <w:rStyle w:val="Text0"/>
        </w:rPr>
        <w:t>JSON.stringify</w:t>
      </w:r>
      <w:r>
        <w:t xml:space="preserve"> method for logging. A logging command</w:t>
      </w:r>
    </w:p>
    <w:p>
      <w:pPr>
        <w:pStyle w:val="Para 01"/>
      </w:pPr>
      <w:r>
        <w:t xml:space="preserve">console.log(`harry=${harry}`)</w:t>
        <w:br w:clear="none"/>
      </w:r>
    </w:p>
    <w:p>
      <w:pPr>
        <w:pStyle w:val="Normal"/>
      </w:pPr>
      <w:r>
        <w:t>gives you a useless message</w:t>
      </w:r>
    </w:p>
    <w:p>
      <w:pPr>
        <w:pStyle w:val="Para 01"/>
      </w:pPr>
      <w:r>
        <w:t xml:space="preserve">harry=[object Object]</w:t>
        <w:br w:clear="none"/>
      </w:r>
    </w:p>
    <w:p>
      <w:pPr>
        <w:pStyle w:val="Normal"/>
      </w:pPr>
      <w:r>
        <w:t xml:space="preserve">A remedy is to call </w:t>
      </w:r>
      <w:r>
        <w:rPr>
          <w:rStyle w:val="Text0"/>
        </w:rPr>
        <w:t>JSON.stringify</w:t>
      </w:r>
      <w:r>
        <w:t>:</w:t>
      </w:r>
    </w:p>
    <w:p>
      <w:pPr>
        <w:keepNext/>
        <w:pStyle w:val="Para 03"/>
      </w:pPr>
      <w:hyperlink w:anchor="ch01pr38">
        <w:r>
          <w:bookmarkStart w:id="150" w:name="Click_here_to_view_code_image_37"/>
          <w:t>Click here to view code image</w:t>
          <w:bookmarkEnd w:id="150"/>
        </w:r>
      </w:hyperlink>
    </w:p>
    <w:p>
      <w:pPr>
        <w:pStyle w:val="Para 01"/>
      </w:pPr>
      <w:r>
        <w:t xml:space="preserve">console.log(`harry=${JSON.stringify(harry)}`)</w:t>
        <w:br w:clear="none"/>
      </w:r>
    </w:p>
    <w:p>
      <w:pPr>
        <w:pStyle w:val="Normal"/>
      </w:pPr>
      <w:r>
        <w:t>Note that this problem only occurs with strings that contain objects. If you log an object by itself, the console displays it nicely. An easy alternative is to log the names and values separately:</w:t>
      </w:r>
    </w:p>
    <w:p>
      <w:pPr>
        <w:keepNext/>
        <w:pStyle w:val="Para 03"/>
      </w:pPr>
      <w:hyperlink w:anchor="ch01pr39">
        <w:r>
          <w:bookmarkStart w:id="151" w:name="Click_here_to_view_code_image_38"/>
          <w:t>Click here to view code image</w:t>
          <w:bookmarkEnd w:id="151"/>
        </w:r>
      </w:hyperlink>
    </w:p>
    <w:p>
      <w:pPr>
        <w:pStyle w:val="Para 01"/>
      </w:pPr>
      <w:r>
        <w:t xml:space="preserve">console.log('harry=', harry, 'sally=', sally)</w:t>
        <w:br w:clear="none"/>
      </w:r>
    </w:p>
    <w:p>
      <w:pPr>
        <w:pStyle w:val="Normal"/>
      </w:pPr>
      <w:r>
        <w:t>Or even easier, put them into an object:</w:t>
      </w:r>
    </w:p>
    <w:p>
      <w:pPr>
        <w:keepNext/>
        <w:pStyle w:val="Para 03"/>
      </w:pPr>
      <w:hyperlink w:anchor="ch01pr40">
        <w:r>
          <w:bookmarkStart w:id="152" w:name="Click_here_to_view_code_image_39"/>
          <w:t>Click here to view code image</w:t>
          <w:bookmarkEnd w:id="152"/>
        </w:r>
      </w:hyperlink>
    </w:p>
    <w:p>
      <w:pPr>
        <w:pStyle w:val="Para 22"/>
      </w:pPr>
      <w:r>
        <w:rPr>
          <w:rStyle w:val="Text16"/>
        </w:rPr>
        <w:t xml:space="preserve">console.log({harry, sally}) // </w:t>
        <w:br w:clear="none"/>
      </w:r>
      <w:r>
        <w:rPr>
          <w:rStyle w:val="Text24"/>
        </w:rPr>
        <w:t xml:space="preserve">Logs the object </w:t>
        <w:br w:clear="none"/>
      </w:r>
      <w:r>
        <w:t xml:space="preserve">{ harry: { . . . }, sally: { . . . } }</w:t>
        <w:br w:clear="none"/>
      </w:r>
    </w:p>
    <w:p>
      <w:bookmarkStart w:id="153" w:name="1_16_Destructuring"/>
      <w:pPr>
        <w:keepNext/>
        <w:pStyle w:val="Heading 2"/>
      </w:pPr>
      <w:r>
        <w:t>1.16 Destructuring</w:t>
      </w:r>
      <w:bookmarkEnd w:id="153"/>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02"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Destructuring is a convenient syntax for fetching the elements of an array or values of an object. As with the other intermediate-level topics in this chapter, feel free to skip this section until you are ready for it.</w:t>
      </w:r>
    </w:p>
    <w:p>
      <w:pPr>
        <w:pStyle w:val="Normal"/>
      </w:pPr>
      <w:r>
        <w:t>In this section, we start out with the basic syntax. The following section covers some of the finer points.</w:t>
      </w:r>
    </w:p>
    <w:p>
      <w:pPr>
        <w:pStyle w:val="Normal"/>
      </w:pPr>
      <w:r>
        <w:t xml:space="preserve">Let’s look at arrays first. Suppose you have an array </w:t>
      </w:r>
      <w:r>
        <w:rPr>
          <w:rStyle w:val="Text0"/>
        </w:rPr>
        <w:t>pair</w:t>
      </w:r>
      <w:r>
        <w:t xml:space="preserve"> with two elements. Of course, you can get the elements like this:</w:t>
      </w:r>
    </w:p>
    <w:p>
      <w:pPr>
        <w:keepNext/>
        <w:pStyle w:val="Para 03"/>
      </w:pPr>
      <w:hyperlink w:anchor="ch01pr41">
        <w:r>
          <w:bookmarkStart w:id="154" w:name="Click_here_to_view_code_image_40"/>
          <w:t>Click here to view code image</w:t>
          <w:bookmarkEnd w:id="154"/>
        </w:r>
      </w:hyperlink>
    </w:p>
    <w:p>
      <w:pPr>
        <w:pStyle w:val="Para 01"/>
      </w:pPr>
      <w:r>
        <w:t xml:space="preserve">let first = pair[0]</w:t>
        <w:br w:clear="none"/>
        <w:t xml:space="preserve">let second = pair[1]</w:t>
        <w:br w:clear="none"/>
      </w:r>
    </w:p>
    <w:p>
      <w:pPr>
        <w:pStyle w:val="Normal"/>
      </w:pPr>
      <w:r>
        <w:t>With destructuring, this becomes:</w:t>
      </w:r>
    </w:p>
    <w:p>
      <w:pPr>
        <w:pStyle w:val="Para 01"/>
      </w:pPr>
      <w:r>
        <w:t xml:space="preserve">let [first, second] = pair</w:t>
        <w:br w:clear="none"/>
      </w:r>
    </w:p>
    <w:p>
      <w:pPr>
        <w:pStyle w:val="Normal"/>
      </w:pPr>
      <w:r>
        <w:t xml:space="preserve">This statement declares variables </w:t>
      </w:r>
      <w:r>
        <w:rPr>
          <w:rStyle w:val="Text0"/>
        </w:rPr>
        <w:t>first</w:t>
      </w:r>
      <w:r>
        <w:t xml:space="preserve"> and </w:t>
      </w:r>
      <w:r>
        <w:rPr>
          <w:rStyle w:val="Text0"/>
        </w:rPr>
        <w:t>second</w:t>
      </w:r>
      <w:r>
        <w:t xml:space="preserve"> and initializes them with </w:t>
      </w:r>
      <w:r>
        <w:rPr>
          <w:rStyle w:val="Text0"/>
        </w:rPr>
        <w:t>pair[0]</w:t>
      </w:r>
      <w:r>
        <w:t xml:space="preserve"> and </w:t>
      </w:r>
      <w:r>
        <w:rPr>
          <w:rStyle w:val="Text0"/>
        </w:rPr>
        <w:t>pair[1]</w:t>
      </w:r>
      <w:r>
        <w:t>.</w:t>
      </w:r>
    </w:p>
    <w:p>
      <w:pPr>
        <w:pStyle w:val="Normal"/>
      </w:pPr>
      <w:r>
        <w:t xml:space="preserve">The left-hand side of a destructuring assignment is not actually an array literal. After all, </w:t>
      </w:r>
      <w:r>
        <w:rPr>
          <w:rStyle w:val="Text0"/>
        </w:rPr>
        <w:t>first</w:t>
      </w:r>
      <w:r>
        <w:t xml:space="preserve"> and </w:t>
      </w:r>
      <w:r>
        <w:rPr>
          <w:rStyle w:val="Text0"/>
        </w:rPr>
        <w:t>second</w:t>
      </w:r>
      <w:r>
        <w:t xml:space="preserve"> don’t yet exist. Think of the left-hand side as a pattern that describes how the variables should be matched with the right-hand side.</w:t>
      </w:r>
    </w:p>
    <w:p>
      <w:pPr>
        <w:pStyle w:val="Normal"/>
      </w:pPr>
      <w:r>
        <w:t>Consider this more complex case and observe how the variables are matched with the array elements:</w:t>
      </w:r>
    </w:p>
    <w:p>
      <w:pPr>
        <w:keepNext/>
        <w:pStyle w:val="Para 03"/>
      </w:pPr>
      <w:hyperlink w:anchor="ch01pr42">
        <w:r>
          <w:bookmarkStart w:id="155" w:name="Click_here_to_view_code_image_41"/>
          <w:t>Click here to view code image</w:t>
          <w:bookmarkEnd w:id="155"/>
        </w:r>
      </w:hyperlink>
    </w:p>
    <w:p>
      <w:pPr>
        <w:pStyle w:val="Para 01"/>
      </w:pPr>
      <w:r>
        <w:t xml:space="preserve">let [first, [second, third]] = [1, [2, 3]]</w:t>
        <w:br w:clear="none"/>
        <w:t xml:space="preserve">  // </w:t>
        <w:br w:clear="none"/>
      </w:r>
      <w:r>
        <w:rPr>
          <w:rStyle w:val="Text2"/>
        </w:rPr>
        <w:t xml:space="preserve">Sets </w:t>
        <w:br w:clear="none"/>
      </w:r>
      <w:r>
        <w:rPr>
          <w:rStyle w:val="Text6"/>
        </w:rPr>
        <w:t xml:space="preserve">first</w:t>
        <w:br w:clear="none"/>
      </w:r>
      <w:r>
        <w:rPr>
          <w:rStyle w:val="Text2"/>
        </w:rPr>
        <w:t xml:space="preserve"> to </w:t>
        <w:br w:clear="none"/>
      </w:r>
      <w:r>
        <w:rPr>
          <w:rStyle w:val="Text6"/>
        </w:rPr>
        <w:t xml:space="preserve">1</w:t>
        <w:br w:clear="none"/>
      </w:r>
      <w:r>
        <w:rPr>
          <w:rStyle w:val="Text2"/>
        </w:rPr>
        <w:t xml:space="preserve">, </w:t>
        <w:br w:clear="none"/>
      </w:r>
      <w:r>
        <w:rPr>
          <w:rStyle w:val="Text6"/>
        </w:rPr>
        <w:t xml:space="preserve">second</w:t>
        <w:br w:clear="none"/>
      </w:r>
      <w:r>
        <w:rPr>
          <w:rStyle w:val="Text2"/>
        </w:rPr>
        <w:t xml:space="preserve"> to </w:t>
        <w:br w:clear="none"/>
      </w:r>
      <w:r>
        <w:rPr>
          <w:rStyle w:val="Text6"/>
        </w:rPr>
        <w:t xml:space="preserve">2</w:t>
        <w:br w:clear="none"/>
      </w:r>
      <w:r>
        <w:rPr>
          <w:rStyle w:val="Text2"/>
        </w:rPr>
        <w:t xml:space="preserve">, and </w:t>
        <w:br w:clear="none"/>
      </w:r>
      <w:r>
        <w:rPr>
          <w:rStyle w:val="Text6"/>
        </w:rPr>
        <w:t xml:space="preserve">third</w:t>
        <w:br w:clear="none"/>
      </w:r>
      <w:r>
        <w:rPr>
          <w:rStyle w:val="Text2"/>
        </w:rPr>
        <w:t xml:space="preserve"> to </w:t>
        <w:br w:clear="none"/>
      </w:r>
      <w:r>
        <w:rPr>
          <w:rStyle w:val="Text6"/>
        </w:rPr>
        <w:t xml:space="preserve">3</w:t>
        <w:br w:clear="none"/>
      </w:r>
    </w:p>
    <w:p>
      <w:pPr>
        <w:pStyle w:val="Normal"/>
      </w:pPr>
      <w:r>
        <w:bookmarkStart w:id="156" w:name="page_22"/>
        <w:t/>
        <w:bookmarkEnd w:id="156"/>
        <w:t>The array on the right-hand side can be longer than the pattern on the left-hand side. The unmatched elements are simply ignored:</w:t>
      </w:r>
    </w:p>
    <w:p>
      <w:pPr>
        <w:pStyle w:val="Para 01"/>
      </w:pPr>
      <w:r>
        <w:t xml:space="preserve">let [first, second] = [1, 2, 3]</w:t>
        <w:br w:clear="none"/>
      </w:r>
    </w:p>
    <w:p>
      <w:pPr>
        <w:pStyle w:val="Normal"/>
      </w:pPr>
      <w:r>
        <w:t xml:space="preserve">If the array is shorter, the unmatched variables are set to </w:t>
      </w:r>
      <w:r>
        <w:rPr>
          <w:rStyle w:val="Text0"/>
        </w:rPr>
        <w:t>undefined</w:t>
      </w:r>
      <w:r>
        <w:t>:</w:t>
      </w:r>
    </w:p>
    <w:p>
      <w:pPr>
        <w:keepNext/>
        <w:pStyle w:val="Para 03"/>
      </w:pPr>
      <w:hyperlink w:anchor="ch01pr43">
        <w:r>
          <w:bookmarkStart w:id="157" w:name="Click_here_to_view_code_image_42"/>
          <w:t>Click here to view code image</w:t>
          <w:bookmarkEnd w:id="157"/>
        </w:r>
      </w:hyperlink>
    </w:p>
    <w:p>
      <w:pPr>
        <w:pStyle w:val="Para 01"/>
      </w:pPr>
      <w:r>
        <w:t xml:space="preserve">let [first, second] = [1]</w:t>
        <w:br w:clear="none"/>
        <w:t xml:space="preserve">  // </w:t>
        <w:br w:clear="none"/>
      </w:r>
      <w:r>
        <w:rPr>
          <w:rStyle w:val="Text2"/>
        </w:rPr>
        <w:t xml:space="preserve">Sets </w:t>
        <w:br w:clear="none"/>
      </w:r>
      <w:r>
        <w:rPr>
          <w:rStyle w:val="Text6"/>
        </w:rPr>
        <w:t xml:space="preserve">first</w:t>
        <w:br w:clear="none"/>
      </w:r>
      <w:r>
        <w:rPr>
          <w:rStyle w:val="Text2"/>
        </w:rPr>
        <w:t xml:space="preserve"> to </w:t>
        <w:br w:clear="none"/>
      </w:r>
      <w:r>
        <w:rPr>
          <w:rStyle w:val="Text6"/>
        </w:rPr>
        <w:t xml:space="preserve">1</w:t>
        <w:br w:clear="none"/>
      </w:r>
      <w:r>
        <w:rPr>
          <w:rStyle w:val="Text2"/>
        </w:rPr>
        <w:t xml:space="preserve">, </w:t>
        <w:br w:clear="none"/>
      </w:r>
      <w:r>
        <w:rPr>
          <w:rStyle w:val="Text6"/>
        </w:rPr>
        <w:t xml:space="preserve">second</w:t>
        <w:br w:clear="none"/>
      </w:r>
      <w:r>
        <w:rPr>
          <w:rStyle w:val="Text2"/>
        </w:rPr>
        <w:t xml:space="preserve"> to </w:t>
        <w:br w:clear="none"/>
      </w:r>
      <w:r>
        <w:rPr>
          <w:rStyle w:val="Text6"/>
        </w:rPr>
        <w:t xml:space="preserve">undefined</w:t>
        <w:br w:clear="none"/>
      </w:r>
    </w:p>
    <w:p>
      <w:pPr>
        <w:pStyle w:val="Normal"/>
      </w:pPr>
      <w:r>
        <w:t xml:space="preserve">If the variables </w:t>
      </w:r>
      <w:r>
        <w:rPr>
          <w:rStyle w:val="Text0"/>
        </w:rPr>
        <w:t>first</w:t>
      </w:r>
      <w:r>
        <w:t xml:space="preserve"> and </w:t>
      </w:r>
      <w:r>
        <w:rPr>
          <w:rStyle w:val="Text0"/>
        </w:rPr>
        <w:t>second</w:t>
      </w:r>
      <w:r>
        <w:t xml:space="preserve"> are already declared, you can use destructuring to set them to new values:</w:t>
      </w:r>
    </w:p>
    <w:p>
      <w:pPr>
        <w:pStyle w:val="Para 01"/>
      </w:pPr>
      <w:r>
        <w:t xml:space="preserve">[first, second] = [4, 5]</w:t>
        <w:br w:clear="none"/>
      </w:r>
    </w:p>
    <w:p>
      <w:pPr>
        <w:pStyle w:val="Normal"/>
        <w:keepLines w:val="on"/>
      </w:pPr>
      <w:r>
        <w:drawing>
          <wp:inline>
            <wp:extent cx="190500" cy="177800"/>
            <wp:effectExtent l="0" r="0" t="0" b="0"/>
            <wp:docPr id="103"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 xml:space="preserve">To swap the values of the variables </w:t>
      </w:r>
      <w:r>
        <w:rPr>
          <w:rStyle w:val="Text0"/>
        </w:rPr>
        <w:t>x</w:t>
      </w:r>
      <w:r>
        <w:t xml:space="preserve"> and </w:t>
      </w:r>
      <w:r>
        <w:rPr>
          <w:rStyle w:val="Text0"/>
        </w:rPr>
        <w:t>y</w:t>
      </w:r>
      <w:r>
        <w:t>, simply use:</w:t>
      </w:r>
    </w:p>
    <w:p>
      <w:pPr>
        <w:keepNext/>
        <w:pStyle w:val="Para 01"/>
        <w:keepLines w:val="on"/>
      </w:pPr>
      <w:r>
        <w:t xml:space="preserve">[x, y] = [y, x]</w:t>
        <w:br w:clear="none"/>
      </w:r>
    </w:p>
    <w:p>
      <w:pPr>
        <w:pStyle w:val="Normal"/>
      </w:pPr>
      <w:r>
        <w:t xml:space="preserve">If you use destructuring for an assignment, the left-hand side doesn’t have to consist of variables. You can use any </w:t>
      </w:r>
      <w:r>
        <w:rPr>
          <w:rStyle w:val="Text4"/>
        </w:rPr>
        <w:t>lvalues</w:t>
      </w:r>
      <w:r>
        <w:t>—expressions that can be on the left-hand side of an assignment. For example, this is valid destructuring:</w:t>
      </w:r>
    </w:p>
    <w:p>
      <w:pPr>
        <w:keepNext/>
        <w:pStyle w:val="Para 03"/>
      </w:pPr>
      <w:hyperlink w:anchor="ch01pr44">
        <w:r>
          <w:bookmarkStart w:id="158" w:name="Click_here_to_view_code_image_43"/>
          <w:t>Click here to view code image</w:t>
          <w:bookmarkEnd w:id="158"/>
        </w:r>
      </w:hyperlink>
    </w:p>
    <w:p>
      <w:pPr>
        <w:pStyle w:val="Para 01"/>
      </w:pPr>
      <w:r>
        <w:t xml:space="preserve">[numbers[0], harry.age] = [13, 42] // </w:t>
        <w:br w:clear="none"/>
      </w:r>
      <w:r>
        <w:rPr>
          <w:rStyle w:val="Text2"/>
        </w:rPr>
        <w:t xml:space="preserve">Same as </w:t>
        <w:br w:clear="none"/>
      </w:r>
      <w:r>
        <w:rPr>
          <w:rStyle w:val="Text6"/>
        </w:rPr>
        <w:t xml:space="preserve">numbers[0] = 13; harry.age = 42</w:t>
        <w:br w:clear="none"/>
      </w:r>
    </w:p>
    <w:p>
      <w:pPr>
        <w:pStyle w:val="Normal"/>
      </w:pPr>
      <w:r>
        <w:t>Destructuring for objects is similar. Use property names instead of array positions:</w:t>
      </w:r>
    </w:p>
    <w:p>
      <w:pPr>
        <w:keepNext/>
        <w:pStyle w:val="Para 03"/>
      </w:pPr>
      <w:hyperlink w:anchor="ch01pr45">
        <w:r>
          <w:bookmarkStart w:id="159" w:name="Click_here_to_view_code_image_44"/>
          <w:t>Click here to view code image</w:t>
          <w:bookmarkEnd w:id="159"/>
        </w:r>
      </w:hyperlink>
    </w:p>
    <w:p>
      <w:pPr>
        <w:pStyle w:val="Para 01"/>
      </w:pPr>
      <w:r>
        <w:t xml:space="preserve">let harry = { name: 'Harry', age: 42 }</w:t>
        <w:br w:clear="none"/>
        <w:t xml:space="preserve">let { name: </w:t>
        <w:br w:clear="none"/>
      </w:r>
      <w:r>
        <w:rPr>
          <w:rStyle w:val="Text5"/>
        </w:rPr>
        <w:t xml:space="preserve">harrysName</w:t>
        <w:br w:clear="none"/>
      </w:r>
      <w:r>
        <w:t xml:space="preserve">, age: </w:t>
        <w:br w:clear="none"/>
      </w:r>
      <w:r>
        <w:rPr>
          <w:rStyle w:val="Text5"/>
        </w:rPr>
        <w:t xml:space="preserve">harrysAge</w:t>
        <w:br w:clear="none"/>
      </w:r>
      <w:r>
        <w:t xml:space="preserve"> } = harry</w:t>
        <w:br w:clear="none"/>
      </w:r>
    </w:p>
    <w:p>
      <w:pPr>
        <w:pStyle w:val="Normal"/>
      </w:pPr>
      <w:r>
        <w:t xml:space="preserve">This code snippet declares two variables </w:t>
      </w:r>
      <w:r>
        <w:rPr>
          <w:rStyle w:val="Text0"/>
        </w:rPr>
        <w:t>harrysName</w:t>
      </w:r>
      <w:r>
        <w:t xml:space="preserve"> and </w:t>
      </w:r>
      <w:r>
        <w:rPr>
          <w:rStyle w:val="Text0"/>
        </w:rPr>
        <w:t>harrysAge</w:t>
      </w:r>
      <w:r>
        <w:t xml:space="preserve"> and initializes them with the </w:t>
      </w:r>
      <w:r>
        <w:rPr>
          <w:rStyle w:val="Text0"/>
        </w:rPr>
        <w:t>name</w:t>
      </w:r>
      <w:r>
        <w:t xml:space="preserve"> and </w:t>
      </w:r>
      <w:r>
        <w:rPr>
          <w:rStyle w:val="Text0"/>
        </w:rPr>
        <w:t>age</w:t>
      </w:r>
      <w:r>
        <w:t xml:space="preserve"> property values of the right-hand side object.</w:t>
      </w:r>
    </w:p>
    <w:p>
      <w:pPr>
        <w:pStyle w:val="Normal"/>
      </w:pPr>
      <w:r>
        <w:t xml:space="preserve">Keep in mind that the left-hand side is </w:t>
      </w:r>
      <w:r>
        <w:rPr>
          <w:rStyle w:val="Text4"/>
        </w:rPr>
        <w:t>not</w:t>
      </w:r>
      <w:r>
        <w:t xml:space="preserve"> an object literal. It is a pattern to show how the variables are matched with the right-hand side.</w:t>
      </w:r>
    </w:p>
    <w:p>
      <w:pPr>
        <w:pStyle w:val="Normal"/>
      </w:pPr>
      <w:r>
        <w:t xml:space="preserve">Destructuring with objects is most compelling when the property has the same name as the variable. In that case, you can omit the property name and colon. This statement declares two variables </w:t>
      </w:r>
      <w:r>
        <w:rPr>
          <w:rStyle w:val="Text0"/>
        </w:rPr>
        <w:t>name</w:t>
      </w:r>
      <w:r>
        <w:t xml:space="preserve"> and </w:t>
      </w:r>
      <w:r>
        <w:rPr>
          <w:rStyle w:val="Text0"/>
        </w:rPr>
        <w:t>age</w:t>
      </w:r>
      <w:r>
        <w:t xml:space="preserve"> and initializes them with the identically named properties of the object on the right-hand side:</w:t>
      </w:r>
    </w:p>
    <w:p>
      <w:pPr>
        <w:pStyle w:val="Para 01"/>
      </w:pPr>
      <w:r>
        <w:t xml:space="preserve">let { name, age } = harry</w:t>
        <w:br w:clear="none"/>
      </w:r>
    </w:p>
    <w:p>
      <w:pPr>
        <w:pStyle w:val="Normal"/>
      </w:pPr>
      <w:r>
        <w:t>That is the same as:</w:t>
      </w:r>
    </w:p>
    <w:p>
      <w:pPr>
        <w:keepNext/>
        <w:pStyle w:val="Para 03"/>
      </w:pPr>
      <w:hyperlink w:anchor="ch01pr46">
        <w:r>
          <w:bookmarkStart w:id="160" w:name="Click_here_to_view_code_image_45"/>
          <w:t>Click here to view code image</w:t>
          <w:bookmarkEnd w:id="160"/>
        </w:r>
      </w:hyperlink>
    </w:p>
    <w:p>
      <w:pPr>
        <w:pStyle w:val="Para 01"/>
      </w:pPr>
      <w:r>
        <w:t xml:space="preserve">let { name: </w:t>
        <w:br w:clear="none"/>
      </w:r>
      <w:r>
        <w:rPr>
          <w:rStyle w:val="Text5"/>
        </w:rPr>
        <w:t xml:space="preserve">name</w:t>
        <w:br w:clear="none"/>
      </w:r>
      <w:r>
        <w:t xml:space="preserve">, age: </w:t>
        <w:br w:clear="none"/>
      </w:r>
      <w:r>
        <w:rPr>
          <w:rStyle w:val="Text5"/>
        </w:rPr>
        <w:t xml:space="preserve">age</w:t>
        <w:br w:clear="none"/>
      </w:r>
      <w:r>
        <w:t xml:space="preserve"> } = harry</w:t>
        <w:br w:clear="none"/>
      </w:r>
    </w:p>
    <w:p>
      <w:pPr>
        <w:pStyle w:val="Normal"/>
      </w:pPr>
      <w:r>
        <w:t>or, of course,</w:t>
      </w:r>
    </w:p>
    <w:p>
      <w:pPr>
        <w:keepNext/>
        <w:pStyle w:val="Para 03"/>
      </w:pPr>
      <w:hyperlink w:anchor="ch01pr47">
        <w:r>
          <w:bookmarkStart w:id="161" w:name="Click_here_to_view_code_image_46"/>
          <w:t>Click here to view code image</w:t>
          <w:bookmarkEnd w:id="161"/>
        </w:r>
      </w:hyperlink>
    </w:p>
    <w:p>
      <w:pPr>
        <w:pStyle w:val="Para 01"/>
      </w:pPr>
      <w:r>
        <w:t xml:space="preserve">let </w:t>
        <w:br w:clear="none"/>
      </w:r>
      <w:r>
        <w:rPr>
          <w:rStyle w:val="Text5"/>
        </w:rPr>
        <w:t xml:space="preserve">name</w:t>
        <w:br w:clear="none"/>
      </w:r>
      <w:r>
        <w:t xml:space="preserve"> = harry.name</w:t>
        <w:br w:clear="none"/>
        <w:t xml:space="preserve">let </w:t>
        <w:br w:clear="none"/>
      </w:r>
      <w:r>
        <w:rPr>
          <w:rStyle w:val="Text5"/>
        </w:rPr>
        <w:t xml:space="preserve">age</w:t>
        <w:br w:clear="none"/>
      </w:r>
      <w:r>
        <w:t xml:space="preserve"> = harry.age</w:t>
        <w:br w:clear="none"/>
      </w:r>
    </w:p>
    <w:p>
      <w:pPr>
        <w:pStyle w:val="Normal"/>
        <w:keepLines w:val="on"/>
      </w:pPr>
      <w:r>
        <w:bookmarkStart w:id="162" w:name="page_23"/>
        <w:t/>
        <w:bookmarkEnd w:id="162"/>
        <w:drawing>
          <wp:inline>
            <wp:extent cx="190500" cy="190500"/>
            <wp:effectExtent l="0" r="0" t="0" b="0"/>
            <wp:docPr id="10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pStyle w:val="Normal"/>
        <w:keepLines w:val="on"/>
      </w:pPr>
      <w:r>
        <w:t>If you use object destructuring to set existing variables, you must enclose the assignment expression in parentheses:</w:t>
      </w:r>
    </w:p>
    <w:p>
      <w:pPr>
        <w:pStyle w:val="Para 01"/>
        <w:keepLines w:val="on"/>
      </w:pPr>
      <w:r>
        <w:t xml:space="preserve">({name, age} = sally)</w:t>
        <w:br w:clear="none"/>
      </w:r>
    </w:p>
    <w:p>
      <w:pPr>
        <w:keepNext/>
        <w:pStyle w:val="Normal"/>
        <w:keepLines w:val="on"/>
      </w:pPr>
      <w:r>
        <w:t>Otherwise, the opening brace will be parsed as the start of a block statement.</w:t>
      </w:r>
    </w:p>
    <w:p>
      <w:bookmarkStart w:id="163" w:name="1_17_Advanced_Destructuring"/>
      <w:pPr>
        <w:keepNext/>
        <w:pStyle w:val="Heading 2"/>
      </w:pPr>
      <w:r>
        <w:t>1.17 Advanced Destructuring</w:t>
      </w:r>
      <w:bookmarkEnd w:id="163"/>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05"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In the preceding section, I focused on the easiest and most compelling parts of the destructuring syntax. In this advanced section, you will see additional features that are powerful but less intuitive. Feel free to skip this section and come back to it when you feel comfortable with the basics.</w:t>
      </w:r>
    </w:p>
    <w:p>
      <w:bookmarkStart w:id="164" w:name="1_17_1_More_about_Object_Destruc"/>
      <w:pPr>
        <w:keepNext/>
        <w:pStyle w:val="Heading 4"/>
      </w:pPr>
      <w:r>
        <w:t>1.17.1 More about Object Destructuring</w:t>
      </w:r>
      <w:bookmarkEnd w:id="164"/>
    </w:p>
    <w:p>
      <w:pPr>
        <w:pStyle w:val="Normal"/>
      </w:pPr>
      <w:r>
        <w:t>You can destructure nested objects:</w:t>
      </w:r>
    </w:p>
    <w:p>
      <w:pPr>
        <w:keepNext/>
        <w:pStyle w:val="Para 03"/>
      </w:pPr>
      <w:hyperlink w:anchor="ch01pr48">
        <w:r>
          <w:bookmarkStart w:id="165" w:name="Click_here_to_view_code_image_47"/>
          <w:t>Click here to view code image</w:t>
          <w:bookmarkEnd w:id="165"/>
        </w:r>
      </w:hyperlink>
    </w:p>
    <w:p>
      <w:pPr>
        <w:pStyle w:val="Para 01"/>
      </w:pPr>
      <w:r>
        <w:t xml:space="preserve">let pat = { name: 'Pat', birthday: { day: 14, month: 3, year: 2000 } }</w:t>
        <w:br w:clear="none"/>
        <w:t xml:space="preserve">let { birthday: { year: </w:t>
        <w:br w:clear="none"/>
      </w:r>
      <w:r>
        <w:rPr>
          <w:rStyle w:val="Text5"/>
        </w:rPr>
        <w:t xml:space="preserve">patsBirthYear</w:t>
        <w:br w:clear="none"/>
      </w:r>
      <w:r>
        <w:t xml:space="preserve"> } } = pat</w:t>
        <w:br w:clear="none"/>
        <w:t xml:space="preserve">  // </w:t>
        <w:br w:clear="none"/>
      </w:r>
      <w:r>
        <w:rPr>
          <w:rStyle w:val="Text2"/>
        </w:rPr>
        <w:t xml:space="preserve">Declares the variable </w:t>
        <w:br w:clear="none"/>
      </w:r>
      <w:r>
        <w:rPr>
          <w:rStyle w:val="Text6"/>
        </w:rPr>
        <w:t xml:space="preserve">patsBirthYear</w:t>
        <w:br w:clear="none"/>
      </w:r>
      <w:r>
        <w:rPr>
          <w:rStyle w:val="Text2"/>
        </w:rPr>
        <w:t xml:space="preserve"> and initializes it to </w:t>
        <w:br w:clear="none"/>
      </w:r>
      <w:r>
        <w:rPr>
          <w:rStyle w:val="Text6"/>
        </w:rPr>
        <w:t xml:space="preserve">2000</w:t>
        <w:br w:clear="none"/>
      </w:r>
    </w:p>
    <w:p>
      <w:pPr>
        <w:pStyle w:val="Normal"/>
      </w:pPr>
      <w:r>
        <w:t xml:space="preserve">Once again, note that the left-hand side of the second statement </w:t>
      </w:r>
      <w:r>
        <w:rPr>
          <w:rStyle w:val="Text4"/>
        </w:rPr>
        <w:t>is not an object</w:t>
      </w:r>
      <w:r>
        <w:t>. It is a pattern for matching the variables with the right-hand side. The statement has the same effect as:</w:t>
      </w:r>
    </w:p>
    <w:p>
      <w:pPr>
        <w:keepNext/>
        <w:pStyle w:val="Para 03"/>
      </w:pPr>
      <w:hyperlink w:anchor="ch01pr49">
        <w:r>
          <w:bookmarkStart w:id="166" w:name="Click_here_to_view_code_image_48"/>
          <w:t>Click here to view code image</w:t>
          <w:bookmarkEnd w:id="166"/>
        </w:r>
      </w:hyperlink>
    </w:p>
    <w:p>
      <w:pPr>
        <w:pStyle w:val="Para 01"/>
      </w:pPr>
      <w:r>
        <w:t xml:space="preserve">let </w:t>
        <w:br w:clear="none"/>
      </w:r>
      <w:r>
        <w:rPr>
          <w:rStyle w:val="Text5"/>
        </w:rPr>
        <w:t xml:space="preserve">patsBirthYear</w:t>
        <w:br w:clear="none"/>
      </w:r>
      <w:r>
        <w:t xml:space="preserve"> = pat.birthday.year</w:t>
        <w:br w:clear="none"/>
      </w:r>
    </w:p>
    <w:p>
      <w:pPr>
        <w:pStyle w:val="Normal"/>
      </w:pPr>
      <w:r>
        <w:t>As with object literals, computed property names are supported:</w:t>
      </w:r>
    </w:p>
    <w:p>
      <w:pPr>
        <w:keepNext/>
        <w:pStyle w:val="Para 03"/>
      </w:pPr>
      <w:hyperlink w:anchor="ch01pr50">
        <w:r>
          <w:bookmarkStart w:id="167" w:name="Click_here_to_view_code_image_49"/>
          <w:t>Click here to view code image</w:t>
          <w:bookmarkEnd w:id="167"/>
        </w:r>
      </w:hyperlink>
    </w:p>
    <w:p>
      <w:pPr>
        <w:pStyle w:val="Para 01"/>
      </w:pPr>
      <w:r>
        <w:t xml:space="preserve">let field = 'Age'</w:t>
        <w:br w:clear="none"/>
        <w:t xml:space="preserve">let { [field.toLowerCase()]: harrysAge } = harry</w:t>
        <w:br w:clear="none"/>
        <w:t xml:space="preserve">  // </w:t>
        <w:br w:clear="none"/>
      </w:r>
      <w:r>
        <w:rPr>
          <w:rStyle w:val="Text2"/>
        </w:rPr>
        <w:t xml:space="preserve">Sets </w:t>
        <w:br w:clear="none"/>
      </w:r>
      <w:r>
        <w:rPr>
          <w:rStyle w:val="Text6"/>
        </w:rPr>
        <w:t xml:space="preserve">value</w:t>
        <w:br w:clear="none"/>
      </w:r>
      <w:r>
        <w:rPr>
          <w:rStyle w:val="Text2"/>
        </w:rPr>
        <w:t xml:space="preserve"> to </w:t>
        <w:br w:clear="none"/>
      </w:r>
      <w:r>
        <w:rPr>
          <w:rStyle w:val="Text6"/>
        </w:rPr>
        <w:t xml:space="preserve">harry[field.toLowerCase()]</w:t>
        <w:br w:clear="none"/>
      </w:r>
    </w:p>
    <w:p>
      <w:bookmarkStart w:id="168" w:name="1_17_2_Rest_Declarations"/>
      <w:pPr>
        <w:keepNext/>
        <w:pStyle w:val="Heading 4"/>
      </w:pPr>
      <w:r>
        <w:t>1.17.2 Rest Declarations</w:t>
      </w:r>
      <w:bookmarkEnd w:id="168"/>
    </w:p>
    <w:p>
      <w:pPr>
        <w:pStyle w:val="Normal"/>
      </w:pPr>
      <w:r>
        <w:t xml:space="preserve">When destructuring an array, you can capture any remaining elements into an array. Add a prefix </w:t>
      </w:r>
      <w:r>
        <w:rPr>
          <w:rStyle w:val="Text0"/>
        </w:rPr>
        <w:t>...</w:t>
      </w:r>
      <w:r>
        <w:t xml:space="preserve"> before the variable name.</w:t>
      </w:r>
    </w:p>
    <w:p>
      <w:pPr>
        <w:keepNext/>
        <w:pStyle w:val="Para 03"/>
      </w:pPr>
      <w:hyperlink w:anchor="ch01pr51">
        <w:r>
          <w:bookmarkStart w:id="169" w:name="Click_here_to_view_code_image_50"/>
          <w:t>Click here to view code image</w:t>
          <w:bookmarkEnd w:id="169"/>
        </w:r>
      </w:hyperlink>
    </w:p>
    <w:p>
      <w:pPr>
        <w:pStyle w:val="Para 01"/>
      </w:pPr>
      <w:r>
        <w:t xml:space="preserve">numbers = [1, 7, 2, 9]</w:t>
        <w:br w:clear="none"/>
        <w:t xml:space="preserve">let [first, second, ...others] = numbers</w:t>
        <w:br w:clear="none"/>
        <w:t xml:space="preserve">  // </w:t>
        <w:br w:clear="none"/>
      </w:r>
      <w:r>
        <w:rPr>
          <w:rStyle w:val="Text6"/>
        </w:rPr>
        <w:t xml:space="preserve">first</w:t>
        <w:br w:clear="none"/>
      </w:r>
      <w:r>
        <w:rPr>
          <w:rStyle w:val="Text2"/>
        </w:rPr>
        <w:t xml:space="preserve"> is 1, </w:t>
        <w:br w:clear="none"/>
      </w:r>
      <w:r>
        <w:rPr>
          <w:rStyle w:val="Text6"/>
        </w:rPr>
        <w:t xml:space="preserve">second</w:t>
        <w:br w:clear="none"/>
      </w:r>
      <w:r>
        <w:rPr>
          <w:rStyle w:val="Text2"/>
        </w:rPr>
        <w:t xml:space="preserve"> is 7, and </w:t>
        <w:br w:clear="none"/>
      </w:r>
      <w:r>
        <w:rPr>
          <w:rStyle w:val="Text6"/>
        </w:rPr>
        <w:t xml:space="preserve">others</w:t>
        <w:br w:clear="none"/>
      </w:r>
      <w:r>
        <w:rPr>
          <w:rStyle w:val="Text2"/>
        </w:rPr>
        <w:t xml:space="preserve"> is </w:t>
        <w:br w:clear="none"/>
      </w:r>
      <w:r>
        <w:rPr>
          <w:rStyle w:val="Text6"/>
        </w:rPr>
        <w:t xml:space="preserve">[2, 9]</w:t>
        <w:br w:clear="none"/>
      </w:r>
    </w:p>
    <w:p>
      <w:pPr>
        <w:pStyle w:val="Normal"/>
      </w:pPr>
      <w:r>
        <w:t>If the array on the right-hand side doesn’t have sufficient elements, then the rest variable becomes an empty array:</w:t>
      </w:r>
    </w:p>
    <w:p>
      <w:pPr>
        <w:keepNext/>
        <w:pStyle w:val="Para 03"/>
      </w:pPr>
      <w:hyperlink w:anchor="ch01pr52">
        <w:r>
          <w:bookmarkStart w:id="170" w:name="Click_here_to_view_code_image_51"/>
          <w:t>Click here to view code image</w:t>
          <w:bookmarkEnd w:id="170"/>
        </w:r>
      </w:hyperlink>
    </w:p>
    <w:p>
      <w:pPr>
        <w:pStyle w:val="Para 01"/>
      </w:pPr>
      <w:r>
        <w:t xml:space="preserve">let [first, second, ...others] = [42]</w:t>
        <w:br w:clear="none"/>
        <w:t xml:space="preserve">  // </w:t>
        <w:br w:clear="none"/>
      </w:r>
      <w:r>
        <w:rPr>
          <w:rStyle w:val="Text6"/>
        </w:rPr>
        <w:t xml:space="preserve">first</w:t>
        <w:br w:clear="none"/>
      </w:r>
      <w:r>
        <w:rPr>
          <w:rStyle w:val="Text2"/>
        </w:rPr>
        <w:t xml:space="preserve"> is </w:t>
        <w:br w:clear="none"/>
      </w:r>
      <w:r>
        <w:rPr>
          <w:rStyle w:val="Text6"/>
        </w:rPr>
        <w:t xml:space="preserve">42</w:t>
        <w:br w:clear="none"/>
      </w:r>
      <w:r>
        <w:rPr>
          <w:rStyle w:val="Text2"/>
        </w:rPr>
        <w:t xml:space="preserve">, </w:t>
        <w:br w:clear="none"/>
      </w:r>
      <w:r>
        <w:rPr>
          <w:rStyle w:val="Text6"/>
        </w:rPr>
        <w:t xml:space="preserve">second</w:t>
        <w:br w:clear="none"/>
      </w:r>
      <w:r>
        <w:rPr>
          <w:rStyle w:val="Text2"/>
        </w:rPr>
        <w:t xml:space="preserve"> is </w:t>
        <w:br w:clear="none"/>
      </w:r>
      <w:r>
        <w:rPr>
          <w:rStyle w:val="Text6"/>
        </w:rPr>
        <w:t xml:space="preserve">undefined</w:t>
        <w:br w:clear="none"/>
      </w:r>
      <w:r>
        <w:rPr>
          <w:rStyle w:val="Text2"/>
        </w:rPr>
        <w:t xml:space="preserve">, and </w:t>
        <w:br w:clear="none"/>
      </w:r>
      <w:r>
        <w:rPr>
          <w:rStyle w:val="Text6"/>
        </w:rPr>
        <w:t xml:space="preserve">others</w:t>
        <w:br w:clear="none"/>
      </w:r>
      <w:r>
        <w:rPr>
          <w:rStyle w:val="Text2"/>
        </w:rPr>
        <w:t xml:space="preserve"> is </w:t>
        <w:br w:clear="none"/>
      </w:r>
      <w:r>
        <w:rPr>
          <w:rStyle w:val="Text6"/>
        </w:rPr>
        <w:t xml:space="preserve">[]</w:t>
        <w:br w:clear="none"/>
      </w:r>
    </w:p>
    <w:p>
      <w:pPr>
        <w:pStyle w:val="Normal"/>
      </w:pPr>
      <w:r>
        <w:bookmarkStart w:id="171" w:name="page_24"/>
        <w:t/>
        <w:bookmarkEnd w:id="171"/>
        <w:t>A rest declaration also works for objects:</w:t>
      </w:r>
    </w:p>
    <w:p>
      <w:pPr>
        <w:keepNext/>
        <w:pStyle w:val="Para 03"/>
      </w:pPr>
      <w:hyperlink w:anchor="ch01pr53">
        <w:r>
          <w:bookmarkStart w:id="172" w:name="Click_here_to_view_code_image_52"/>
          <w:t>Click here to view code image</w:t>
          <w:bookmarkEnd w:id="172"/>
        </w:r>
      </w:hyperlink>
    </w:p>
    <w:p>
      <w:pPr>
        <w:pStyle w:val="Para 01"/>
      </w:pPr>
      <w:r>
        <w:t xml:space="preserve">let { name, ...allButName } = harry</w:t>
        <w:br w:clear="none"/>
        <w:t xml:space="preserve">  // </w:t>
        <w:br w:clear="none"/>
      </w:r>
      <w:r>
        <w:rPr>
          <w:rStyle w:val="Text6"/>
        </w:rPr>
        <w:t xml:space="preserve">allButName</w:t>
        <w:br w:clear="none"/>
      </w:r>
      <w:r>
        <w:rPr>
          <w:rStyle w:val="Text2"/>
        </w:rPr>
        <w:t xml:space="preserve"> is </w:t>
        <w:br w:clear="none"/>
      </w:r>
      <w:r>
        <w:rPr>
          <w:rStyle w:val="Text6"/>
        </w:rPr>
        <w:t xml:space="preserve">{ age: 42 }</w:t>
        <w:br w:clear="none"/>
      </w:r>
    </w:p>
    <w:p>
      <w:pPr>
        <w:pStyle w:val="Normal"/>
      </w:pPr>
      <w:r>
        <w:t xml:space="preserve">The </w:t>
      </w:r>
      <w:r>
        <w:rPr>
          <w:rStyle w:val="Text0"/>
        </w:rPr>
        <w:t>allButName</w:t>
      </w:r>
      <w:r>
        <w:t xml:space="preserve"> variable is set to an object containing all properties other than the one with key </w:t>
      </w:r>
      <w:r>
        <w:rPr>
          <w:rStyle w:val="Text0"/>
        </w:rPr>
        <w:t>name</w:t>
      </w:r>
      <w:r>
        <w:t>.</w:t>
      </w:r>
    </w:p>
    <w:p>
      <w:bookmarkStart w:id="173" w:name="1_17_3_Defaults"/>
      <w:pPr>
        <w:keepNext/>
        <w:pStyle w:val="Heading 4"/>
      </w:pPr>
      <w:r>
        <w:t>1.17.3 Defaults</w:t>
      </w:r>
      <w:bookmarkEnd w:id="173"/>
    </w:p>
    <w:p>
      <w:pPr>
        <w:pStyle w:val="Normal"/>
      </w:pPr>
      <w:r>
        <w:t xml:space="preserve">For each variable, you can provide a default that is used if the desired value is not present in the object or array, or if the value is </w:t>
      </w:r>
      <w:r>
        <w:rPr>
          <w:rStyle w:val="Text0"/>
        </w:rPr>
        <w:t>undefined</w:t>
      </w:r>
      <w:r>
        <w:t xml:space="preserve">. Put </w:t>
      </w:r>
      <w:r>
        <w:rPr>
          <w:rStyle w:val="Text0"/>
        </w:rPr>
        <w:t>=</w:t>
      </w:r>
      <w:r>
        <w:t xml:space="preserve"> and an expression after the variable name:</w:t>
      </w:r>
    </w:p>
    <w:p>
      <w:pPr>
        <w:keepNext/>
        <w:pStyle w:val="Para 03"/>
      </w:pPr>
      <w:hyperlink w:anchor="ch01pr54">
        <w:r>
          <w:bookmarkStart w:id="174" w:name="Click_here_to_view_code_image_53"/>
          <w:t>Click here to view code image</w:t>
          <w:bookmarkEnd w:id="174"/>
        </w:r>
      </w:hyperlink>
    </w:p>
    <w:p>
      <w:pPr>
        <w:pStyle w:val="Para 15"/>
      </w:pPr>
      <w:r>
        <w:rPr>
          <w:rStyle w:val="Text7"/>
        </w:rPr>
        <w:t xml:space="preserve">let [first, second = 0] = [42]</w:t>
        <w:br w:clear="none"/>
        <w:t xml:space="preserve">  // </w:t>
        <w:br w:clear="none"/>
      </w:r>
      <w:r>
        <w:t xml:space="preserve">Sets </w:t>
        <w:br w:clear="none"/>
      </w:r>
      <w:r>
        <w:rPr>
          <w:rStyle w:val="Text0"/>
        </w:rPr>
        <w:t xml:space="preserve">first</w:t>
        <w:br w:clear="none"/>
      </w:r>
      <w:r>
        <w:t xml:space="preserve"> to </w:t>
        <w:br w:clear="none"/>
      </w:r>
      <w:r>
        <w:rPr>
          <w:rStyle w:val="Text0"/>
        </w:rPr>
        <w:t xml:space="preserve">42</w:t>
        <w:br w:clear="none"/>
      </w:r>
      <w:r>
        <w:t xml:space="preserve">, </w:t>
        <w:br w:clear="none"/>
      </w:r>
      <w:r>
        <w:rPr>
          <w:rStyle w:val="Text0"/>
        </w:rPr>
        <w:t xml:space="preserve">second</w:t>
        <w:br w:clear="none"/>
      </w:r>
      <w:r>
        <w:t xml:space="preserve"> to </w:t>
        <w:br w:clear="none"/>
      </w:r>
      <w:r>
        <w:rPr>
          <w:rStyle w:val="Text0"/>
        </w:rPr>
        <w:t xml:space="preserve">0</w:t>
        <w:br w:clear="none"/>
      </w:r>
      <w:r>
        <w:t xml:space="preserve"> since the right-hand side has</w:t>
        <w:br w:clear="none"/>
      </w:r>
      <w:r>
        <w:rPr>
          <w:rStyle w:val="Text7"/>
        </w:rPr>
        <w:t xml:space="preserve"/>
        <w:br w:clear="none"/>
        <w:t xml:space="preserve">  // </w:t>
        <w:br w:clear="none"/>
      </w:r>
      <w:r>
        <w:t xml:space="preserve">no matching element</w:t>
        <w:br w:clear="none"/>
      </w:r>
      <w:r>
        <w:rPr>
          <w:rStyle w:val="Text7"/>
        </w:rPr>
        <w:t xml:space="preserve"/>
        <w:br w:clear="none"/>
        <w:t xml:space="preserve">let { nickname </w:t>
        <w:br w:clear="none"/>
      </w:r>
      <w:r>
        <w:rPr>
          <w:rStyle w:val="Text25"/>
        </w:rPr>
        <w:t xml:space="preserve">= 'None'</w:t>
        <w:br w:clear="none"/>
      </w:r>
      <w:r>
        <w:rPr>
          <w:rStyle w:val="Text7"/>
        </w:rPr>
        <w:t xml:space="preserve"> } = harry</w:t>
        <w:br w:clear="none"/>
        <w:t xml:space="preserve">  // </w:t>
        <w:br w:clear="none"/>
      </w:r>
      <w:r>
        <w:t xml:space="preserve">Sets </w:t>
        <w:br w:clear="none"/>
      </w:r>
      <w:r>
        <w:rPr>
          <w:rStyle w:val="Text0"/>
        </w:rPr>
        <w:t xml:space="preserve">nickname</w:t>
        <w:br w:clear="none"/>
      </w:r>
      <w:r>
        <w:t xml:space="preserve"> to </w:t>
        <w:br w:clear="none"/>
      </w:r>
      <w:r>
        <w:rPr>
          <w:rStyle w:val="Text0"/>
        </w:rPr>
        <w:t xml:space="preserve">'None'</w:t>
        <w:br w:clear="none"/>
      </w:r>
      <w:r>
        <w:t xml:space="preserve"> since </w:t>
        <w:br w:clear="none"/>
      </w:r>
      <w:r>
        <w:rPr>
          <w:rStyle w:val="Text0"/>
        </w:rPr>
        <w:t xml:space="preserve">harry</w:t>
        <w:br w:clear="none"/>
      </w:r>
      <w:r>
        <w:t xml:space="preserve"> has no </w:t>
        <w:br w:clear="none"/>
      </w:r>
      <w:r>
        <w:rPr>
          <w:rStyle w:val="Text0"/>
        </w:rPr>
        <w:t xml:space="preserve">nickname</w:t>
        <w:br w:clear="none"/>
      </w:r>
      <w:r>
        <w:t xml:space="preserve"> property</w:t>
        <w:br w:clear="none"/>
      </w:r>
    </w:p>
    <w:p>
      <w:pPr>
        <w:pStyle w:val="Normal"/>
      </w:pPr>
      <w:r>
        <w:t>The default expressions can make use of previously set variables:</w:t>
      </w:r>
    </w:p>
    <w:p>
      <w:pPr>
        <w:keepNext/>
        <w:pStyle w:val="Para 03"/>
      </w:pPr>
      <w:hyperlink w:anchor="ch01pr55">
        <w:r>
          <w:bookmarkStart w:id="175" w:name="Click_here_to_view_code_image_54"/>
          <w:t>Click here to view code image</w:t>
          <w:bookmarkEnd w:id="175"/>
        </w:r>
      </w:hyperlink>
    </w:p>
    <w:p>
      <w:pPr>
        <w:pStyle w:val="Para 01"/>
      </w:pPr>
      <w:r>
        <w:t xml:space="preserve">let { name, nickname = name } = harry</w:t>
        <w:br w:clear="none"/>
        <w:t xml:space="preserve">  // </w:t>
        <w:br w:clear="none"/>
      </w:r>
      <w:r>
        <w:rPr>
          <w:rStyle w:val="Text2"/>
        </w:rPr>
        <w:t xml:space="preserve">Both </w:t>
        <w:br w:clear="none"/>
      </w:r>
      <w:r>
        <w:rPr>
          <w:rStyle w:val="Text6"/>
        </w:rPr>
        <w:t xml:space="preserve">name</w:t>
        <w:br w:clear="none"/>
      </w:r>
      <w:r>
        <w:rPr>
          <w:rStyle w:val="Text2"/>
        </w:rPr>
        <w:t xml:space="preserve"> and </w:t>
        <w:br w:clear="none"/>
      </w:r>
      <w:r>
        <w:rPr>
          <w:rStyle w:val="Text6"/>
        </w:rPr>
        <w:t xml:space="preserve">nickname</w:t>
        <w:br w:clear="none"/>
      </w:r>
      <w:r>
        <w:rPr>
          <w:rStyle w:val="Text2"/>
        </w:rPr>
        <w:t xml:space="preserve"> are set to </w:t>
        <w:br w:clear="none"/>
      </w:r>
      <w:r>
        <w:rPr>
          <w:rStyle w:val="Text6"/>
        </w:rPr>
        <w:t xml:space="preserve">harry.name</w:t>
        <w:br w:clear="none"/>
      </w:r>
    </w:p>
    <w:p>
      <w:pPr>
        <w:pStyle w:val="Normal"/>
      </w:pPr>
      <w:r>
        <w:t>Here is a typical application of destructuring with defaults. Suppose you are given an object that describes certain processing details, for example formatting instructions. If a particular property is not provided, then you want to use a default:</w:t>
      </w:r>
    </w:p>
    <w:p>
      <w:pPr>
        <w:keepNext/>
        <w:pStyle w:val="Para 03"/>
      </w:pPr>
      <w:hyperlink w:anchor="ch01pr56">
        <w:r>
          <w:bookmarkStart w:id="176" w:name="Click_here_to_view_code_image_55"/>
          <w:t>Click here to view code image</w:t>
          <w:bookmarkEnd w:id="176"/>
        </w:r>
      </w:hyperlink>
    </w:p>
    <w:p>
      <w:pPr>
        <w:pStyle w:val="Para 01"/>
      </w:pPr>
      <w:r>
        <w:t xml:space="preserve">let config = { separator: '; ' }</w:t>
        <w:br w:clear="none"/>
        <w:t xml:space="preserve">const { separator = ',', leftDelimiter = '[', rightDelimiter = ']' } = config</w:t>
        <w:br w:clear="none"/>
      </w:r>
    </w:p>
    <w:p>
      <w:pPr>
        <w:pStyle w:val="Normal"/>
      </w:pPr>
      <w:r>
        <w:t xml:space="preserve">In the example, the </w:t>
      </w:r>
      <w:r>
        <w:rPr>
          <w:rStyle w:val="Text0"/>
        </w:rPr>
        <w:t>separator</w:t>
      </w:r>
      <w:r>
        <w:t xml:space="preserve"> variable is initialized with the custom separator, and the default delimiters are used because they are not supplied in the configuration. The destructuring syntax is quite a bit more concise than looking up each property, checking whether it is defined, and providing the default if it isn’t.</w:t>
      </w:r>
    </w:p>
    <w:p>
      <w:pPr>
        <w:pStyle w:val="Normal"/>
      </w:pPr>
      <w:r>
        <w:t xml:space="preserve">In </w:t>
      </w:r>
      <w:hyperlink w:anchor="Chapter_3__Functions_and_Functio_2">
        <w:r>
          <w:rPr>
            <w:rStyle w:val="Text1"/>
          </w:rPr>
          <w:t>Chapter 3</w:t>
        </w:r>
      </w:hyperlink>
      <w:r>
        <w:t>, you will see a similar use case where destructuring is used for function parameters.</w:t>
      </w:r>
    </w:p>
    <w:p>
      <w:bookmarkStart w:id="177" w:name="Exercises"/>
      <w:pPr>
        <w:keepNext/>
        <w:pStyle w:val="Heading 2"/>
      </w:pPr>
      <w:r>
        <w:t>Exercises</w:t>
      </w:r>
      <w:bookmarkEnd w:id="177"/>
    </w:p>
    <w:p>
      <w:bookmarkStart w:id="178" w:name="What_happens_when_you_add_0_to_t"/>
      <w:pPr>
        <w:pStyle w:val="Para 04"/>
      </w:pPr>
      <w:r>
        <w:t xml:space="preserve">What happens when you add </w:t>
      </w:r>
      <w:r>
        <w:rPr>
          <w:rStyle w:val="Text0"/>
        </w:rPr>
        <w:t>0</w:t>
      </w:r>
      <w:r>
        <w:t xml:space="preserve"> to the values </w:t>
      </w:r>
      <w:r>
        <w:rPr>
          <w:rStyle w:val="Text0"/>
        </w:rPr>
        <w:t>NaN</w:t>
      </w:r>
      <w:r>
        <w:t xml:space="preserve">, </w:t>
      </w:r>
      <w:r>
        <w:rPr>
          <w:rStyle w:val="Text0"/>
        </w:rPr>
        <w:t>Infinity</w:t>
      </w:r>
      <w:r>
        <w:t xml:space="preserve">, </w:t>
      </w:r>
      <w:r>
        <w:rPr>
          <w:rStyle w:val="Text0"/>
        </w:rPr>
        <w:t>false</w:t>
      </w:r>
      <w:r>
        <w:t xml:space="preserve">, </w:t>
      </w:r>
      <w:r>
        <w:rPr>
          <w:rStyle w:val="Text0"/>
        </w:rPr>
        <w:t>true</w:t>
      </w:r>
      <w:r>
        <w:t xml:space="preserve">, </w:t>
      </w:r>
      <w:r>
        <w:rPr>
          <w:rStyle w:val="Text0"/>
        </w:rPr>
        <w:t>null</w:t>
      </w:r>
      <w:r>
        <w:t xml:space="preserve">, and </w:t>
      </w:r>
      <w:r>
        <w:rPr>
          <w:rStyle w:val="Text0"/>
        </w:rPr>
        <w:t>undefined</w:t>
      </w:r>
      <w:r>
        <w:t xml:space="preserve">? What happens when you concatenate the empty string with </w:t>
      </w:r>
      <w:r>
        <w:rPr>
          <w:rStyle w:val="Text0"/>
        </w:rPr>
        <w:t>NaN</w:t>
      </w:r>
      <w:r>
        <w:t xml:space="preserve">, </w:t>
      </w:r>
      <w:r>
        <w:rPr>
          <w:rStyle w:val="Text0"/>
        </w:rPr>
        <w:t>Infinity</w:t>
      </w:r>
      <w:r>
        <w:t xml:space="preserve">, </w:t>
      </w:r>
      <w:r>
        <w:rPr>
          <w:rStyle w:val="Text0"/>
        </w:rPr>
        <w:t>false</w:t>
      </w:r>
      <w:r>
        <w:t xml:space="preserve">, </w:t>
      </w:r>
      <w:r>
        <w:rPr>
          <w:rStyle w:val="Text0"/>
        </w:rPr>
        <w:t>true</w:t>
      </w:r>
      <w:r>
        <w:t xml:space="preserve">, </w:t>
      </w:r>
      <w:r>
        <w:rPr>
          <w:rStyle w:val="Text0"/>
        </w:rPr>
        <w:t>null</w:t>
      </w:r>
      <w:r>
        <w:t xml:space="preserve">, and </w:t>
      </w:r>
      <w:r>
        <w:rPr>
          <w:rStyle w:val="Text0"/>
        </w:rPr>
        <w:t>undefined</w:t>
      </w:r>
      <w:r>
        <w:t>? Guess first and then try it out.</w:t>
        <w:bookmarkStart w:id="179" w:name="page_25"/>
        <w:t/>
        <w:bookmarkEnd w:id="179"/>
      </w:r>
      <w:bookmarkEnd w:id="178"/>
    </w:p>
    <w:p>
      <w:bookmarkStart w:id="180" w:name="What_are"/>
      <w:pPr>
        <w:pStyle w:val="Para 04"/>
      </w:pPr>
      <w:r>
        <w:t xml:space="preserve">What are </w:t>
      </w:r>
      <w:r>
        <w:rPr>
          <w:rStyle w:val="Text0"/>
        </w:rPr>
        <w:t>[] + []</w:t>
      </w:r>
      <w:r>
        <w:t xml:space="preserve">, </w:t>
      </w:r>
      <w:r>
        <w:rPr>
          <w:rStyle w:val="Text0"/>
        </w:rPr>
        <w:t>{} + []</w:t>
      </w:r>
      <w:r>
        <w:t xml:space="preserve">, </w:t>
      </w:r>
      <w:r>
        <w:rPr>
          <w:rStyle w:val="Text0"/>
        </w:rPr>
        <w:t>[] + {}</w:t>
      </w:r>
      <w:r>
        <w:t xml:space="preserve">, </w:t>
      </w:r>
      <w:r>
        <w:rPr>
          <w:rStyle w:val="Text0"/>
        </w:rPr>
        <w:t>{} + {}</w:t>
      </w:r>
      <w:r>
        <w:t xml:space="preserve">, </w:t>
      </w:r>
      <w:r>
        <w:rPr>
          <w:rStyle w:val="Text0"/>
        </w:rPr>
        <w:t>[] - {}</w:t>
      </w:r>
      <w:r>
        <w:t>? Compare the results of evaluating the expressions at the command line and assigning them to a variable. Explain your findings.</w:t>
      </w:r>
      <w:bookmarkEnd w:id="180"/>
    </w:p>
    <w:p>
      <w:bookmarkStart w:id="181" w:name="As_in_Java_and_C____and_unlike_P"/>
      <w:pPr>
        <w:pStyle w:val="Para 04"/>
      </w:pPr>
      <w:r>
        <w:t xml:space="preserve">As in Java and C++ (and unlike Python which follows many centuries of mathematical experience), </w:t>
      </w:r>
      <w:r>
        <w:rPr>
          <w:rStyle w:val="Text0"/>
        </w:rPr>
        <w:t>n % 2</w:t>
      </w:r>
      <w:r>
        <w:t xml:space="preserve"> is </w:t>
      </w:r>
      <w:r>
        <w:rPr>
          <w:rStyle w:val="Text0"/>
        </w:rPr>
        <w:t>-1</w:t>
      </w:r>
      <w:r>
        <w:t xml:space="preserve"> if </w:t>
      </w:r>
      <w:r>
        <w:rPr>
          <w:rStyle w:val="Text0"/>
        </w:rPr>
        <w:t>n</w:t>
      </w:r>
      <w:r>
        <w:t xml:space="preserve"> is a negative integer. Explore the behavior of the </w:t>
      </w:r>
      <w:r>
        <w:rPr>
          <w:rStyle w:val="Text0"/>
        </w:rPr>
        <w:t>%</w:t>
      </w:r>
      <w:r>
        <w:t xml:space="preserve"> operator for negative operands. Analyze integers and floating-point numbers.</w:t>
      </w:r>
      <w:bookmarkEnd w:id="181"/>
    </w:p>
    <w:p>
      <w:bookmarkStart w:id="182" w:name="Suppose_angle_is_some_angle_in_d"/>
      <w:pPr>
        <w:pStyle w:val="Para 04"/>
      </w:pPr>
      <w:r>
        <w:t xml:space="preserve">Suppose </w:t>
      </w:r>
      <w:r>
        <w:rPr>
          <w:rStyle w:val="Text0"/>
        </w:rPr>
        <w:t>angle</w:t>
      </w:r>
      <w:r>
        <w:t xml:space="preserve"> is some angle in degrees that, after adding or subtracting other angles, has assumed an arbitrary value. You want to normalize it so that it is between 0 (inclusive) and 360 (exclusive). How do you do that with the </w:t>
      </w:r>
      <w:r>
        <w:rPr>
          <w:rStyle w:val="Text0"/>
        </w:rPr>
        <w:t>%</w:t>
      </w:r>
      <w:r>
        <w:t xml:space="preserve"> operator?</w:t>
      </w:r>
      <w:bookmarkEnd w:id="182"/>
    </w:p>
    <w:p>
      <w:bookmarkStart w:id="183" w:name="List_as_many_different_ways_as_y"/>
      <w:pPr>
        <w:pStyle w:val="Para 04"/>
      </w:pPr>
      <w:r>
        <w:t xml:space="preserve">List as many different ways as you can to produce the string with two backslash characters </w:t>
      </w:r>
      <w:r>
        <w:rPr>
          <w:rStyle w:val="Text0"/>
        </w:rPr>
        <w:t>\\</w:t>
      </w:r>
      <w:r>
        <w:t xml:space="preserve"> in JavaScript, using the mechanisms described in this chapter.</w:t>
      </w:r>
      <w:bookmarkEnd w:id="183"/>
    </w:p>
    <w:p>
      <w:bookmarkStart w:id="184" w:name="List_as_many_different_ways_as_y_1"/>
      <w:pPr>
        <w:pStyle w:val="Para 04"/>
      </w:pPr>
      <w:r>
        <w:t xml:space="preserve">List as many different ways as you can to produce the string with the single character </w:t>
        <w:drawing>
          <wp:inline>
            <wp:extent cx="76200" cy="76200"/>
            <wp:effectExtent l="0" r="0" t="0" b="0"/>
            <wp:docPr id="106"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in JavaScript.</w:t>
      </w:r>
      <w:bookmarkEnd w:id="184"/>
    </w:p>
    <w:p>
      <w:bookmarkStart w:id="185" w:name="Give_a_realistic_example_in_whic"/>
      <w:pPr>
        <w:pStyle w:val="Para 04"/>
      </w:pPr>
      <w:r>
        <w:t>Give a realistic example in which a template string has an embedded expression that contains another template string with an embedded expression.</w:t>
      </w:r>
      <w:bookmarkEnd w:id="185"/>
    </w:p>
    <w:p>
      <w:bookmarkStart w:id="186" w:name="Give_three_ways_of_producing_an"/>
      <w:pPr>
        <w:pStyle w:val="Para 04"/>
      </w:pPr>
      <w:r>
        <w:t>Give three ways of producing an array with a “hole” in the index sequence.</w:t>
      </w:r>
      <w:bookmarkEnd w:id="186"/>
    </w:p>
    <w:p>
      <w:bookmarkStart w:id="187" w:name="Declare_an_array_with_elements_a"/>
      <w:pPr>
        <w:pStyle w:val="Para 04"/>
      </w:pPr>
      <w:r>
        <w:t xml:space="preserve">Declare an array with elements at index positions </w:t>
      </w:r>
      <w:r>
        <w:rPr>
          <w:rStyle w:val="Text0"/>
        </w:rPr>
        <w:t>0</w:t>
      </w:r>
      <w:r>
        <w:t xml:space="preserve">, </w:t>
      </w:r>
      <w:r>
        <w:rPr>
          <w:rStyle w:val="Text0"/>
        </w:rPr>
        <w:t>0.5</w:t>
      </w:r>
      <w:r>
        <w:t xml:space="preserve">, </w:t>
      </w:r>
      <w:r>
        <w:rPr>
          <w:rStyle w:val="Text0"/>
        </w:rPr>
        <w:t>1</w:t>
      </w:r>
      <w:r>
        <w:t xml:space="preserve">, </w:t>
      </w:r>
      <w:r>
        <w:rPr>
          <w:rStyle w:val="Text0"/>
        </w:rPr>
        <w:t>1.5</w:t>
      </w:r>
      <w:r>
        <w:t xml:space="preserve">, and </w:t>
      </w:r>
      <w:r>
        <w:rPr>
          <w:rStyle w:val="Text0"/>
        </w:rPr>
        <w:t>2</w:t>
      </w:r>
      <w:r>
        <w:t>.</w:t>
      </w:r>
      <w:bookmarkEnd w:id="187"/>
    </w:p>
    <w:p>
      <w:bookmarkStart w:id="188" w:name="What_happens_when_an_array_of_ar"/>
      <w:pPr>
        <w:pStyle w:val="Para 04"/>
      </w:pPr>
      <w:r>
        <w:t>What happens when an array of arrays is converted to a string?</w:t>
      </w:r>
      <w:bookmarkEnd w:id="188"/>
    </w:p>
    <w:p>
      <w:bookmarkStart w:id="189" w:name="Make_a_couple_of_objects_represe"/>
      <w:pPr>
        <w:pStyle w:val="Para 04"/>
      </w:pPr>
      <w:r>
        <w:t xml:space="preserve">Make a couple of objects representing people and store them in variables </w:t>
      </w:r>
      <w:r>
        <w:rPr>
          <w:rStyle w:val="Text0"/>
        </w:rPr>
        <w:t>harry</w:t>
      </w:r>
      <w:r>
        <w:t xml:space="preserve"> and </w:t>
      </w:r>
      <w:r>
        <w:rPr>
          <w:rStyle w:val="Text0"/>
        </w:rPr>
        <w:t>sally</w:t>
      </w:r>
      <w:r>
        <w:t xml:space="preserve">. To each person, add a property </w:t>
      </w:r>
      <w:r>
        <w:rPr>
          <w:rStyle w:val="Text0"/>
        </w:rPr>
        <w:t>friends</w:t>
      </w:r>
      <w:r>
        <w:t xml:space="preserve"> that contains an array with their best friends. Suppose </w:t>
      </w:r>
      <w:r>
        <w:rPr>
          <w:rStyle w:val="Text0"/>
        </w:rPr>
        <w:t>harry</w:t>
      </w:r>
      <w:r>
        <w:t xml:space="preserve"> is a friend of </w:t>
      </w:r>
      <w:r>
        <w:rPr>
          <w:rStyle w:val="Text0"/>
        </w:rPr>
        <w:t>sally</w:t>
      </w:r>
      <w:r>
        <w:t xml:space="preserve"> and </w:t>
      </w:r>
      <w:r>
        <w:rPr>
          <w:rStyle w:val="Text0"/>
        </w:rPr>
        <w:t>sally</w:t>
      </w:r>
      <w:r>
        <w:t xml:space="preserve"> is a friend of </w:t>
      </w:r>
      <w:r>
        <w:rPr>
          <w:rStyle w:val="Text0"/>
        </w:rPr>
        <w:t>harry</w:t>
      </w:r>
      <w:r>
        <w:t xml:space="preserve">. What happens when you log each object? What happens when you call </w:t>
      </w:r>
      <w:r>
        <w:rPr>
          <w:rStyle w:val="Text0"/>
        </w:rPr>
        <w:t>JSON.stringify</w:t>
      </w:r>
      <w:r>
        <w:t>?</w:t>
      </w:r>
      <w:bookmarkEnd w:id="189"/>
    </w:p>
    <w:p>
      <w:bookmarkStart w:id="190" w:name="Chapter_2__Control_Structures_2"/>
      <w:bookmarkStart w:id="191" w:name="Chapter_2__Control_Structures_1"/>
      <w:bookmarkStart w:id="192" w:name="Chapter_2__Control_Structures"/>
      <w:bookmarkStart w:id="193" w:name="Top_of_ch02_xhtml"/>
      <w:pPr>
        <w:keepNext/>
        <w:pStyle w:val="Heading 2"/>
        <w:pageBreakBefore w:val="on"/>
      </w:pPr>
      <w:r>
        <w:bookmarkStart w:id="194" w:name="page_26"/>
        <w:t/>
        <w:bookmarkEnd w:id="194"/>
        <w:t>Chapter 2. Control Structures</w:t>
      </w:r>
      <w:bookmarkEnd w:id="190"/>
      <w:bookmarkEnd w:id="191"/>
      <w:bookmarkEnd w:id="192"/>
      <w:bookmarkEnd w:id="193"/>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107"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Topics in This Chapter</w:t>
      </w:r>
    </w:p>
    <w:p>
      <w:pPr>
        <w:pStyle w:val="Para 05"/>
      </w:pPr>
      <w:hyperlink w:anchor="2_1_Expressions_and_Statements">
        <w:r>
          <w:t>2.1 Expressions and Statements</w:t>
        </w:r>
      </w:hyperlink>
    </w:p>
    <w:p>
      <w:pPr>
        <w:pStyle w:val="Para 05"/>
      </w:pPr>
      <w:hyperlink w:anchor="2_2_Semicolon_Insertion">
        <w:r>
          <w:t>2.2 Semicolon Insertion</w:t>
        </w:r>
      </w:hyperlink>
    </w:p>
    <w:p>
      <w:pPr>
        <w:pStyle w:val="Para 05"/>
      </w:pPr>
      <w:hyperlink w:anchor="2_3_Branches">
        <w:r>
          <w:t>2.3 Branches</w:t>
        </w:r>
      </w:hyperlink>
    </w:p>
    <w:p>
      <w:pPr>
        <w:pStyle w:val="Para 05"/>
      </w:pPr>
      <w:r>
        <w:rPr>
          <w:rStyle w:val="Text11"/>
        </w:rPr>
        <w:drawing>
          <wp:inline>
            <wp:extent cx="139700" cy="139700"/>
            <wp:effectExtent l="0" r="0" t="0" b="0"/>
            <wp:docPr id="108" name="jokerc.jpg" descr="Images"/>
            <wp:cNvGraphicFramePr>
              <a:graphicFrameLocks noChangeAspect="1"/>
            </wp:cNvGraphicFramePr>
            <a:graphic>
              <a:graphicData uri="http://schemas.openxmlformats.org/drawingml/2006/picture">
                <pic:pic>
                  <pic:nvPicPr>
                    <pic:cNvPr id="0" name="jokerc.jpg" descr="Images"/>
                    <pic:cNvPicPr/>
                  </pic:nvPicPr>
                  <pic:blipFill>
                    <a:blip r:embed="rId28"/>
                    <a:stretch>
                      <a:fillRect/>
                    </a:stretch>
                  </pic:blipFill>
                  <pic:spPr>
                    <a:xfrm>
                      <a:off x="0" y="0"/>
                      <a:ext cx="139700" cy="139700"/>
                    </a:xfrm>
                    <a:prstGeom prst="rect">
                      <a:avLst/>
                    </a:prstGeom>
                  </pic:spPr>
                </pic:pic>
              </a:graphicData>
            </a:graphic>
          </wp:inline>
        </w:drawing>
      </w:r>
      <w:r>
        <w:rPr>
          <w:rStyle w:val="Text11"/>
        </w:rPr>
        <w:t xml:space="preserve"> </w:t>
      </w:r>
      <w:hyperlink w:anchor="2_4_Boolishness">
        <w:r>
          <w:t>2.4 Boolishness</w:t>
        </w:r>
      </w:hyperlink>
    </w:p>
    <w:p>
      <w:pPr>
        <w:pStyle w:val="Para 05"/>
      </w:pPr>
      <w:hyperlink w:anchor="2_5_Comparison_and_Equality_Test">
        <w:r>
          <w:t>2.5 Comparison and Equality Testing</w:t>
        </w:r>
      </w:hyperlink>
    </w:p>
    <w:p>
      <w:pPr>
        <w:pStyle w:val="Para 05"/>
      </w:pPr>
      <w:r>
        <w:rPr>
          <w:rStyle w:val="Text11"/>
        </w:rPr>
        <w:drawing>
          <wp:inline>
            <wp:extent cx="139700" cy="139700"/>
            <wp:effectExtent l="0" r="0" t="0" b="0"/>
            <wp:docPr id="109" name="jokerc.jpg" descr="Images"/>
            <wp:cNvGraphicFramePr>
              <a:graphicFrameLocks noChangeAspect="1"/>
            </wp:cNvGraphicFramePr>
            <a:graphic>
              <a:graphicData uri="http://schemas.openxmlformats.org/drawingml/2006/picture">
                <pic:pic>
                  <pic:nvPicPr>
                    <pic:cNvPr id="0" name="jokerc.jpg" descr="Images"/>
                    <pic:cNvPicPr/>
                  </pic:nvPicPr>
                  <pic:blipFill>
                    <a:blip r:embed="rId28"/>
                    <a:stretch>
                      <a:fillRect/>
                    </a:stretch>
                  </pic:blipFill>
                  <pic:spPr>
                    <a:xfrm>
                      <a:off x="0" y="0"/>
                      <a:ext cx="139700" cy="139700"/>
                    </a:xfrm>
                    <a:prstGeom prst="rect">
                      <a:avLst/>
                    </a:prstGeom>
                  </pic:spPr>
                </pic:pic>
              </a:graphicData>
            </a:graphic>
          </wp:inline>
        </w:drawing>
      </w:r>
      <w:r>
        <w:rPr>
          <w:rStyle w:val="Text11"/>
        </w:rPr>
        <w:t xml:space="preserve"> </w:t>
      </w:r>
      <w:hyperlink w:anchor="2_6_Mixed_Comparisons">
        <w:r>
          <w:t>2.6 Mixed Comparisons</w:t>
        </w:r>
      </w:hyperlink>
    </w:p>
    <w:p>
      <w:pPr>
        <w:pStyle w:val="Para 05"/>
      </w:pPr>
      <w:hyperlink w:anchor="2_7_Boolean_Operators">
        <w:r>
          <w:t>2.7 Boolean Operators</w:t>
        </w:r>
      </w:hyperlink>
    </w:p>
    <w:p>
      <w:pPr>
        <w:pStyle w:val="Para 05"/>
      </w:pPr>
      <w:r>
        <w:rPr>
          <w:rStyle w:val="Text11"/>
        </w:rPr>
        <w:drawing>
          <wp:inline>
            <wp:extent cx="127000" cy="127000"/>
            <wp:effectExtent l="0" r="0" t="0" b="0"/>
            <wp:docPr id="110"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2_8_The_switch_Statement">
        <w:r>
          <w:t xml:space="preserve">2.8 The </w:t>
        </w:r>
      </w:hyperlink>
      <w:hyperlink w:anchor="2_8_The_switch_Statement">
        <w:r>
          <w:rPr>
            <w:rStyle w:val="Text0"/>
          </w:rPr>
          <w:t>switch</w:t>
        </w:r>
      </w:hyperlink>
      <w:hyperlink w:anchor="2_8_The_switch_Statement">
        <w:r>
          <w:t xml:space="preserve"> Statement</w:t>
        </w:r>
      </w:hyperlink>
    </w:p>
    <w:p>
      <w:pPr>
        <w:pStyle w:val="Para 05"/>
      </w:pPr>
      <w:hyperlink w:anchor="2_9_while_and_do_Loops">
        <w:r>
          <w:t xml:space="preserve">2.9 </w:t>
        </w:r>
      </w:hyperlink>
      <w:hyperlink w:anchor="2_9_while_and_do_Loops">
        <w:r>
          <w:rPr>
            <w:rStyle w:val="Text0"/>
          </w:rPr>
          <w:t>while</w:t>
        </w:r>
      </w:hyperlink>
      <w:hyperlink w:anchor="2_9_while_and_do_Loops">
        <w:r>
          <w:t xml:space="preserve"> and </w:t>
        </w:r>
      </w:hyperlink>
      <w:hyperlink w:anchor="2_9_while_and_do_Loops">
        <w:r>
          <w:rPr>
            <w:rStyle w:val="Text0"/>
          </w:rPr>
          <w:t>do</w:t>
        </w:r>
      </w:hyperlink>
      <w:hyperlink w:anchor="2_9_while_and_do_Loops">
        <w:r>
          <w:t xml:space="preserve"> Loops</w:t>
        </w:r>
      </w:hyperlink>
    </w:p>
    <w:p>
      <w:pPr>
        <w:pStyle w:val="Para 05"/>
      </w:pPr>
      <w:hyperlink w:anchor="2_10_for_Loops">
        <w:r>
          <w:t xml:space="preserve">2.10 </w:t>
        </w:r>
      </w:hyperlink>
      <w:hyperlink w:anchor="2_10_for_Loops">
        <w:r>
          <w:rPr>
            <w:rStyle w:val="Text0"/>
          </w:rPr>
          <w:t>for</w:t>
        </w:r>
      </w:hyperlink>
      <w:hyperlink w:anchor="2_10_for_Loops">
        <w:r>
          <w:t xml:space="preserve"> Loops</w:t>
        </w:r>
      </w:hyperlink>
    </w:p>
    <w:p>
      <w:pPr>
        <w:pStyle w:val="Para 05"/>
      </w:pPr>
      <w:r>
        <w:rPr>
          <w:rStyle w:val="Text11"/>
        </w:rPr>
        <w:drawing>
          <wp:inline>
            <wp:extent cx="127000" cy="127000"/>
            <wp:effectExtent l="0" r="0" t="0" b="0"/>
            <wp:docPr id="111"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2_11_Breaking_and_Continuing">
        <w:r>
          <w:t>2.11 Breaking and Continuing</w:t>
        </w:r>
      </w:hyperlink>
    </w:p>
    <w:p>
      <w:pPr>
        <w:pStyle w:val="Para 05"/>
      </w:pPr>
      <w:hyperlink w:anchor="2_12_Catching_Exceptions">
        <w:r>
          <w:t>2.12 Catching Exceptions</w:t>
        </w:r>
      </w:hyperlink>
    </w:p>
    <w:p>
      <w:pPr>
        <w:pStyle w:val="Para 05"/>
      </w:pPr>
      <w:hyperlink w:anchor="Exercises_1">
        <w:r>
          <w:t>Exercises</w:t>
        </w:r>
      </w:hyperlink>
    </w:p>
    <w:p>
      <w:pPr>
        <w:pStyle w:val="Normal"/>
      </w:pPr>
      <w:r>
        <w:bookmarkStart w:id="195" w:name="page_27"/>
        <w:t/>
        <w:bookmarkEnd w:id="195"/>
        <w:t>In this chapter, you will learn about the control structures of the JavaScript language: branches, loops, and catching exceptions. The chapter also gives an overview of JavaScript statements and describes the process of automatic semicolon insertion.</w:t>
      </w:r>
    </w:p>
    <w:p>
      <w:bookmarkStart w:id="196" w:name="2_1_Expressions_and_Statements"/>
      <w:pPr>
        <w:keepNext/>
        <w:pStyle w:val="Heading 2"/>
      </w:pPr>
      <w:r>
        <w:t>2.1 Expressions and Statements</w:t>
      </w:r>
      <w:bookmarkEnd w:id="196"/>
    </w:p>
    <w:p>
      <w:pPr>
        <w:pStyle w:val="Normal"/>
      </w:pPr>
      <w:r>
        <w:t xml:space="preserve">JavaScript, like Java and C++, differentiates between expressions and statements. An expression has a value. For example, </w:t>
      </w:r>
      <w:r>
        <w:rPr>
          <w:rStyle w:val="Text0"/>
        </w:rPr>
        <w:t>6 * 7</w:t>
      </w:r>
      <w:r>
        <w:t xml:space="preserve"> is an expression with value </w:t>
      </w:r>
      <w:r>
        <w:rPr>
          <w:rStyle w:val="Text0"/>
        </w:rPr>
        <w:t>42</w:t>
      </w:r>
      <w:r>
        <w:t xml:space="preserve">. A method call such as </w:t>
      </w:r>
      <w:r>
        <w:rPr>
          <w:rStyle w:val="Text0"/>
        </w:rPr>
        <w:t>Math.max(6, 7)</w:t>
      </w:r>
      <w:r>
        <w:t xml:space="preserve"> is another example of an expression.</w:t>
      </w:r>
    </w:p>
    <w:p>
      <w:pPr>
        <w:pStyle w:val="Normal"/>
      </w:pPr>
      <w:r>
        <w:t>A statement never has a value. Instead, it is executed to achieve some effect.</w:t>
      </w:r>
    </w:p>
    <w:p>
      <w:pPr>
        <w:pStyle w:val="Normal"/>
      </w:pPr>
      <w:r>
        <w:t>For example,</w:t>
      </w:r>
    </w:p>
    <w:p>
      <w:pPr>
        <w:pStyle w:val="Para 01"/>
      </w:pPr>
      <w:r>
        <w:t xml:space="preserve">let number = 6 * 7;</w:t>
        <w:br w:clear="none"/>
      </w:r>
    </w:p>
    <w:p>
      <w:pPr>
        <w:pStyle w:val="Normal"/>
      </w:pPr>
      <w:r>
        <w:t xml:space="preserve">is a statement whose effect is to declare and initialize the </w:t>
      </w:r>
      <w:r>
        <w:rPr>
          <w:rStyle w:val="Text0"/>
        </w:rPr>
        <w:t>number</w:t>
      </w:r>
      <w:r>
        <w:t xml:space="preserve"> variable. Such a statement is called a variable declaration.</w:t>
      </w:r>
    </w:p>
    <w:p>
      <w:pPr>
        <w:pStyle w:val="Normal"/>
      </w:pPr>
      <w:r>
        <w:t>Apart from variable declarations, other common statement types are branches and loops. You will see those later in this chapter.</w:t>
      </w:r>
    </w:p>
    <w:p>
      <w:pPr>
        <w:pStyle w:val="Normal"/>
      </w:pPr>
      <w:r>
        <w:bookmarkStart w:id="197" w:name="page_28"/>
        <w:t/>
        <w:bookmarkEnd w:id="197"/>
        <w:t xml:space="preserve">The simplest form of a statement is an </w:t>
      </w:r>
      <w:r>
        <w:rPr>
          <w:rStyle w:val="Text4"/>
        </w:rPr>
        <w:t>expression statement</w:t>
      </w:r>
      <w:r>
        <w:t>. It consists of an expression, followed by a semicolon. Here is an example:</w:t>
      </w:r>
    </w:p>
    <w:p>
      <w:pPr>
        <w:pStyle w:val="Para 01"/>
      </w:pPr>
      <w:r>
        <w:t xml:space="preserve">console.log(6 * 7);</w:t>
        <w:br w:clear="none"/>
      </w:r>
    </w:p>
    <w:p>
      <w:pPr>
        <w:pStyle w:val="Normal"/>
      </w:pPr>
      <w:r>
        <w:t xml:space="preserve">The expression </w:t>
      </w:r>
      <w:r>
        <w:rPr>
          <w:rStyle w:val="Text0"/>
        </w:rPr>
        <w:t>console.log(6 * 7)</w:t>
      </w:r>
      <w:r>
        <w:t xml:space="preserve"> has a side effect—displaying </w:t>
      </w:r>
      <w:r>
        <w:rPr>
          <w:rStyle w:val="Text0"/>
        </w:rPr>
        <w:t>42</w:t>
      </w:r>
      <w:r>
        <w:t xml:space="preserve"> on the console. It also has a value, which happens to be </w:t>
      </w:r>
      <w:r>
        <w:rPr>
          <w:rStyle w:val="Text0"/>
        </w:rPr>
        <w:t>undefined</w:t>
      </w:r>
      <w:r>
        <w:t xml:space="preserve">, since the </w:t>
      </w:r>
      <w:r>
        <w:rPr>
          <w:rStyle w:val="Text0"/>
        </w:rPr>
        <w:t>console.log</w:t>
      </w:r>
      <w:r>
        <w:t xml:space="preserve"> method has chosen not to return anything more interesting. Even if the expression had a more interesting value, it would not matter—the value of an expression statement is discarded.</w:t>
      </w:r>
    </w:p>
    <w:p>
      <w:pPr>
        <w:pStyle w:val="Normal"/>
      </w:pPr>
      <w:r>
        <w:t>Therefore, an expression statement is only useful for an expression that has a side effect. The expression statement</w:t>
      </w:r>
    </w:p>
    <w:p>
      <w:pPr>
        <w:pStyle w:val="Para 01"/>
      </w:pPr>
      <w:r>
        <w:t xml:space="preserve">6 * 7;</w:t>
        <w:br w:clear="none"/>
      </w:r>
    </w:p>
    <w:p>
      <w:pPr>
        <w:pStyle w:val="Normal"/>
      </w:pPr>
      <w:r>
        <w:t>is legal JavaScript, but it has no effect in a program.</w:t>
      </w:r>
    </w:p>
    <w:p>
      <w:pPr>
        <w:pStyle w:val="Normal"/>
      </w:pPr>
      <w:r>
        <w:t>It is useful to understand the difference between expressions and statements—but in JavaScript, it is a bit tricky to see the difference between an expression and an expression statement. As you will see in the next section, a semicolon is automatically added if you write a line containing a single expression, turning it into a statement. For that reason, you cannot observe an expression in a browser’s JavaScript console or in Node.js.</w:t>
      </w:r>
    </w:p>
    <w:p>
      <w:pPr>
        <w:pStyle w:val="Normal"/>
      </w:pPr>
      <w:r>
        <w:t xml:space="preserve">For example, try typing </w:t>
      </w:r>
      <w:r>
        <w:rPr>
          <w:rStyle w:val="Text0"/>
        </w:rPr>
        <w:t>6 * 7</w:t>
      </w:r>
      <w:r>
        <w:t>. The value of the expression is displayed:</w:t>
      </w:r>
    </w:p>
    <w:p>
      <w:pPr>
        <w:pStyle w:val="Para 01"/>
      </w:pPr>
      <w:r>
        <w:t xml:space="preserve">6 * 7</w:t>
        <w:br w:clear="none"/>
      </w:r>
      <w:r>
        <w:rPr>
          <w:rStyle w:val="Text5"/>
        </w:rPr>
        <w:t xml:space="preserve">42</w:t>
        <w:br w:clear="none"/>
      </w:r>
    </w:p>
    <w:p>
      <w:pPr>
        <w:pStyle w:val="Normal"/>
      </w:pPr>
      <w:r>
        <w:t>That is what a read-eval-print loop, or REPL, does: It reads an expression, evaluates it, and prints the value.</w:t>
      </w:r>
    </w:p>
    <w:p>
      <w:pPr>
        <w:pStyle w:val="Normal"/>
      </w:pPr>
      <w:r>
        <w:t xml:space="preserve">Except, because of automatic semicolon insertion, the JavaScript REPL actually sees the </w:t>
      </w:r>
      <w:r>
        <w:rPr>
          <w:rStyle w:val="Text4"/>
        </w:rPr>
        <w:t>statement</w:t>
      </w:r>
    </w:p>
    <w:p>
      <w:pPr>
        <w:pStyle w:val="Para 01"/>
      </w:pPr>
      <w:r>
        <w:t xml:space="preserve">6 * 7;</w:t>
        <w:br w:clear="none"/>
      </w:r>
    </w:p>
    <w:p>
      <w:pPr>
        <w:pStyle w:val="Normal"/>
      </w:pPr>
      <w:r>
        <w:t>Statements don’t have values, but the JavaScript REPL displays values for them anyway.</w:t>
      </w:r>
    </w:p>
    <w:p>
      <w:pPr>
        <w:pStyle w:val="Normal"/>
      </w:pPr>
      <w:r>
        <w:t>Try typing in a variable declaration:</w:t>
      </w:r>
    </w:p>
    <w:p>
      <w:pPr>
        <w:pStyle w:val="Para 01"/>
      </w:pPr>
      <w:r>
        <w:t xml:space="preserve">let number = 6 * 7;</w:t>
        <w:br w:clear="none"/>
      </w:r>
      <w:r>
        <w:rPr>
          <w:rStyle w:val="Text5"/>
        </w:rPr>
        <w:t xml:space="preserve">undefined</w:t>
        <w:br w:clear="none"/>
      </w:r>
    </w:p>
    <w:p>
      <w:pPr>
        <w:pStyle w:val="Normal"/>
      </w:pPr>
      <w:r>
        <w:t xml:space="preserve">As you just saw, for an expression statement, the REPL displays the value of the expression. For a variable declaration, the REPL displays </w:t>
      </w:r>
      <w:r>
        <w:rPr>
          <w:rStyle w:val="Text0"/>
        </w:rPr>
        <w:t>undefined</w:t>
      </w:r>
      <w:r>
        <w:t xml:space="preserve">. </w:t>
      </w:r>
      <w:hyperlink w:anchor="Browser_consoles_and_the_Node_js">
        <w:r>
          <w:rPr>
            <w:rStyle w:val="Text1"/>
          </w:rPr>
          <w:t>Exercise 1</w:t>
        </w:r>
      </w:hyperlink>
      <w:r>
        <w:t xml:space="preserve"> explores what is displayed for other statements.</w:t>
      </w:r>
    </w:p>
    <w:p>
      <w:pPr>
        <w:pStyle w:val="Normal"/>
      </w:pPr>
      <w:r>
        <w:bookmarkStart w:id="198" w:name="page_29"/>
        <w:t/>
        <w:bookmarkEnd w:id="198"/>
        <w:t>When you run your own experiments with the REPL, it is important that you know how to interpret the output. For example, type in this expression statement and observe the response:</w:t>
      </w:r>
    </w:p>
    <w:p>
      <w:pPr>
        <w:pStyle w:val="Para 01"/>
      </w:pPr>
      <w:r>
        <w:t xml:space="preserve">console.log(6 * 7);</w:t>
        <w:br w:clear="none"/>
      </w:r>
      <w:r>
        <w:rPr>
          <w:rStyle w:val="Text5"/>
        </w:rPr>
        <w:t xml:space="preserve">42</w:t>
        <w:br w:clear="none"/>
      </w:r>
      <w:r>
        <w:t xml:space="preserve"/>
        <w:br w:clear="none"/>
      </w:r>
      <w:r>
        <w:rPr>
          <w:rStyle w:val="Text5"/>
        </w:rPr>
        <w:t xml:space="preserve">undefined</w:t>
        <w:br w:clear="none"/>
      </w:r>
    </w:p>
    <w:p>
      <w:pPr>
        <w:pStyle w:val="Normal"/>
      </w:pPr>
      <w:r>
        <w:t xml:space="preserve">The first line of output is the side effect of the </w:t>
      </w:r>
      <w:r>
        <w:rPr>
          <w:rStyle w:val="Text0"/>
        </w:rPr>
        <w:t>console.log</w:t>
      </w:r>
      <w:r>
        <w:t xml:space="preserve"> call. The second line is the return value of the method call. As already mentioned, the </w:t>
      </w:r>
      <w:r>
        <w:rPr>
          <w:rStyle w:val="Text0"/>
        </w:rPr>
        <w:t>console.log</w:t>
      </w:r>
      <w:r>
        <w:t xml:space="preserve"> method returns </w:t>
      </w:r>
      <w:r>
        <w:rPr>
          <w:rStyle w:val="Text0"/>
        </w:rPr>
        <w:t>undefined</w:t>
      </w:r>
      <w:r>
        <w:t>.</w:t>
      </w:r>
    </w:p>
    <w:p>
      <w:bookmarkStart w:id="199" w:name="2_2_Semicolon_Insertion"/>
      <w:pPr>
        <w:keepNext/>
        <w:pStyle w:val="Heading 2"/>
      </w:pPr>
      <w:r>
        <w:t>2.2 Semicolon Insertion</w:t>
      </w:r>
      <w:bookmarkEnd w:id="199"/>
    </w:p>
    <w:p>
      <w:pPr>
        <w:pStyle w:val="Normal"/>
      </w:pPr>
      <w:r>
        <w:t>In JavaScript, certain statements must be terminated with semicolons. The most common ones are variable declarations, expression statements, and nonlinear control flow (</w:t>
      </w:r>
      <w:r>
        <w:rPr>
          <w:rStyle w:val="Text0"/>
        </w:rPr>
        <w:t>break</w:t>
      </w:r>
      <w:r>
        <w:t xml:space="preserve">, </w:t>
      </w:r>
      <w:r>
        <w:rPr>
          <w:rStyle w:val="Text0"/>
        </w:rPr>
        <w:t>continue</w:t>
      </w:r>
      <w:r>
        <w:t xml:space="preserve">, </w:t>
      </w:r>
      <w:r>
        <w:rPr>
          <w:rStyle w:val="Text0"/>
        </w:rPr>
        <w:t>return</w:t>
      </w:r>
      <w:r>
        <w:t xml:space="preserve">, </w:t>
      </w:r>
      <w:r>
        <w:rPr>
          <w:rStyle w:val="Text0"/>
        </w:rPr>
        <w:t>throw</w:t>
      </w:r>
      <w:r>
        <w:t>). However, JavaScript will helpfully insert semicolons for you.</w:t>
      </w:r>
    </w:p>
    <w:p>
      <w:pPr>
        <w:pStyle w:val="Normal"/>
      </w:pPr>
      <w:r>
        <w:t xml:space="preserve">The basic rule is simple. When processing a statement, the parser includes every token until it encounters a semicolon or an “offending token”—something that could not be part of the statement. If the offending token is preceded by a line terminator, or is a </w:t>
      </w:r>
      <w:r>
        <w:rPr>
          <w:rStyle w:val="Text0"/>
        </w:rPr>
        <w:t>}</w:t>
      </w:r>
      <w:r>
        <w:t>, or is the end of input, then the parser adds a semicolon.</w:t>
      </w:r>
    </w:p>
    <w:p>
      <w:pPr>
        <w:pStyle w:val="Normal"/>
      </w:pPr>
      <w:r>
        <w:t>Here is an example:</w:t>
      </w:r>
    </w:p>
    <w:p>
      <w:pPr>
        <w:keepNext/>
        <w:pStyle w:val="Para 03"/>
      </w:pPr>
      <w:hyperlink w:anchor="ch02pr01">
        <w:r>
          <w:bookmarkStart w:id="200" w:name="Click_here_to_view_code_image_56"/>
          <w:t>Click here to view code image</w:t>
          <w:bookmarkEnd w:id="200"/>
        </w:r>
      </w:hyperlink>
    </w:p>
    <w:p>
      <w:pPr>
        <w:pStyle w:val="Para 01"/>
      </w:pPr>
      <w:r>
        <w:t xml:space="preserve">let a = x</w:t>
        <w:br w:clear="none"/>
        <w:t xml:space="preserve">  </w:t>
        <w:br w:clear="none"/>
      </w:r>
      <w:r>
        <w:rPr>
          <w:rStyle w:val="Text5"/>
        </w:rPr>
        <w:t xml:space="preserve">+</w:t>
        <w:br w:clear="none"/>
      </w:r>
      <w:r>
        <w:t xml:space="preserve"> someComplicatedFunctionCall()</w:t>
        <w:br w:clear="none"/>
      </w:r>
      <w:r>
        <w:rPr>
          <w:rStyle w:val="Text5"/>
        </w:rPr>
        <w:t xml:space="preserve">let</w:t>
        <w:br w:clear="none"/>
      </w:r>
      <w:r>
        <w:t xml:space="preserve"> b = y</w:t>
        <w:br w:clear="none"/>
      </w:r>
    </w:p>
    <w:p>
      <w:pPr>
        <w:pStyle w:val="Normal"/>
      </w:pPr>
      <w:r>
        <w:t xml:space="preserve">No semicolon is added after the first line. The </w:t>
      </w:r>
      <w:r>
        <w:rPr>
          <w:rStyle w:val="Text0"/>
        </w:rPr>
        <w:t>+</w:t>
      </w:r>
      <w:r>
        <w:t xml:space="preserve"> token at the start of the second line is not “offending.”</w:t>
      </w:r>
    </w:p>
    <w:p>
      <w:pPr>
        <w:pStyle w:val="Normal"/>
      </w:pPr>
      <w:r>
        <w:t xml:space="preserve">But the </w:t>
      </w:r>
      <w:r>
        <w:rPr>
          <w:rStyle w:val="Text0"/>
        </w:rPr>
        <w:t>let</w:t>
      </w:r>
      <w:r>
        <w:t xml:space="preserve"> token at the start of the third line is offending. It could not have been a part of the first variable declaration. Because the offending token comes after a line terminator, a semicolon is inserted:</w:t>
      </w:r>
    </w:p>
    <w:p>
      <w:pPr>
        <w:keepNext/>
        <w:pStyle w:val="Para 03"/>
      </w:pPr>
      <w:hyperlink w:anchor="ch02pr02">
        <w:r>
          <w:bookmarkStart w:id="201" w:name="Click_here_to_view_code_image_57"/>
          <w:t>Click here to view code image</w:t>
          <w:bookmarkEnd w:id="201"/>
        </w:r>
      </w:hyperlink>
    </w:p>
    <w:p>
      <w:pPr>
        <w:pStyle w:val="Para 01"/>
      </w:pPr>
      <w:r>
        <w:t xml:space="preserve">let a = x</w:t>
        <w:br w:clear="none"/>
        <w:t xml:space="preserve">  + someComplicatedFunctionCall()</w:t>
        <w:br w:clear="none"/>
      </w:r>
      <w:r>
        <w:rPr>
          <w:rStyle w:val="Text5"/>
        </w:rPr>
        <w:t xml:space="preserve">;</w:t>
        <w:br w:clear="none"/>
      </w:r>
      <w:r>
        <w:t xml:space="preserve"/>
        <w:br w:clear="none"/>
        <w:t xml:space="preserve">let b = y</w:t>
        <w:br w:clear="none"/>
      </w:r>
    </w:p>
    <w:p>
      <w:pPr>
        <w:pStyle w:val="Normal"/>
      </w:pPr>
      <w:r>
        <w:t xml:space="preserve">The “offending token” rule is simple, and it works well in almost all cases. However, it fails when a statement </w:t>
      </w:r>
      <w:r>
        <w:rPr>
          <w:rStyle w:val="Text4"/>
        </w:rPr>
        <w:t>starts</w:t>
      </w:r>
      <w:r>
        <w:t xml:space="preserve"> with a token that could have been a part of the preceding statement. Consider this example:</w:t>
      </w:r>
    </w:p>
    <w:p>
      <w:pPr>
        <w:pStyle w:val="Para 01"/>
      </w:pPr>
      <w:r>
        <w:t xml:space="preserve">let x = a</w:t>
        <w:br w:clear="none"/>
      </w:r>
      <w:r>
        <w:rPr>
          <w:rStyle w:val="Text5"/>
        </w:rPr>
        <w:t xml:space="preserve">(</w:t>
        <w:br w:clear="none"/>
      </w:r>
      <w:r>
        <w:t xml:space="preserve">console.log(6 * 7))</w:t>
        <w:br w:clear="none"/>
      </w:r>
    </w:p>
    <w:p>
      <w:pPr>
        <w:pStyle w:val="Normal"/>
      </w:pPr>
      <w:r>
        <w:bookmarkStart w:id="202" w:name="page_30"/>
        <w:t/>
        <w:bookmarkEnd w:id="202"/>
        <w:t xml:space="preserve">No semicolon is inserted after </w:t>
      </w:r>
      <w:r>
        <w:rPr>
          <w:rStyle w:val="Text0"/>
        </w:rPr>
        <w:t>a</w:t>
      </w:r>
      <w:r>
        <w:t>.</w:t>
      </w:r>
    </w:p>
    <w:p>
      <w:pPr>
        <w:pStyle w:val="Normal"/>
      </w:pPr>
      <w:r>
        <w:t>Syntactically,</w:t>
      </w:r>
    </w:p>
    <w:p>
      <w:pPr>
        <w:pStyle w:val="Para 01"/>
      </w:pPr>
      <w:r>
        <w:t xml:space="preserve">a(console.log(6 * 7))</w:t>
        <w:br w:clear="none"/>
      </w:r>
    </w:p>
    <w:p>
      <w:pPr>
        <w:pStyle w:val="Normal"/>
      </w:pPr>
      <w:r>
        <w:t xml:space="preserve">is valid JavaScript: It calls a function </w:t>
      </w:r>
      <w:r>
        <w:rPr>
          <w:rStyle w:val="Text0"/>
        </w:rPr>
        <w:t>a</w:t>
      </w:r>
      <w:r>
        <w:t xml:space="preserve"> with the value returned by the call to </w:t>
      </w:r>
      <w:r>
        <w:rPr>
          <w:rStyle w:val="Text0"/>
        </w:rPr>
        <w:t>console.log</w:t>
      </w:r>
      <w:r>
        <w:t xml:space="preserve">. In other words, the </w:t>
      </w:r>
      <w:r>
        <w:rPr>
          <w:rStyle w:val="Text0"/>
        </w:rPr>
        <w:t>(</w:t>
      </w:r>
      <w:r>
        <w:t xml:space="preserve"> token on the second line was </w:t>
      </w:r>
      <w:r>
        <w:rPr>
          <w:rStyle w:val="Text4"/>
        </w:rPr>
        <w:t>not</w:t>
      </w:r>
      <w:r>
        <w:t xml:space="preserve"> an offending token.</w:t>
      </w:r>
    </w:p>
    <w:p>
      <w:pPr>
        <w:pStyle w:val="Normal"/>
      </w:pPr>
      <w:r>
        <w:t xml:space="preserve">Of course, this example is rather artificial. The parentheses around </w:t>
      </w:r>
      <w:r>
        <w:rPr>
          <w:rStyle w:val="Text0"/>
        </w:rPr>
        <w:t>console.log(6 * 7)</w:t>
      </w:r>
      <w:r>
        <w:t xml:space="preserve"> were not necessary. Here is another commonly cited example:</w:t>
      </w:r>
    </w:p>
    <w:p>
      <w:pPr>
        <w:keepNext/>
        <w:pStyle w:val="Para 03"/>
      </w:pPr>
      <w:hyperlink w:anchor="ch02pr03">
        <w:r>
          <w:bookmarkStart w:id="203" w:name="Click_here_to_view_code_image_58"/>
          <w:t>Click here to view code image</w:t>
          <w:bookmarkEnd w:id="203"/>
        </w:r>
      </w:hyperlink>
    </w:p>
    <w:p>
      <w:pPr>
        <w:pStyle w:val="Para 01"/>
      </w:pPr>
      <w:r>
        <w:t xml:space="preserve">let a = x</w:t>
        <w:br w:clear="none"/>
        <w:t xml:space="preserve">[1, 2, 3].forEach(console.log)</w:t>
        <w:br w:clear="none"/>
      </w:r>
    </w:p>
    <w:p>
      <w:pPr>
        <w:pStyle w:val="Normal"/>
      </w:pPr>
      <w:r>
        <w:t xml:space="preserve">Because a </w:t>
      </w:r>
      <w:r>
        <w:rPr>
          <w:rStyle w:val="Text0"/>
        </w:rPr>
        <w:t>[</w:t>
      </w:r>
      <w:r>
        <w:t xml:space="preserve"> can appear after </w:t>
      </w:r>
      <w:r>
        <w:rPr>
          <w:rStyle w:val="Text0"/>
        </w:rPr>
        <w:t>x</w:t>
      </w:r>
      <w:r>
        <w:t>, no semicolon is inserted. In the unlikely case that you want to loop over an array literal in this way, store the array in a variable:</w:t>
      </w:r>
    </w:p>
    <w:p>
      <w:pPr>
        <w:keepNext/>
        <w:pStyle w:val="Para 03"/>
      </w:pPr>
      <w:hyperlink w:anchor="ch02pr04">
        <w:r>
          <w:bookmarkStart w:id="204" w:name="Click_here_to_view_code_image_59"/>
          <w:t>Click here to view code image</w:t>
          <w:bookmarkEnd w:id="204"/>
        </w:r>
      </w:hyperlink>
    </w:p>
    <w:p>
      <w:pPr>
        <w:pStyle w:val="Para 01"/>
      </w:pPr>
      <w:r>
        <w:t xml:space="preserve">let a = x</w:t>
        <w:br w:clear="none"/>
        <w:t xml:space="preserve">const numbers = [1, 2, 3]</w:t>
        <w:br w:clear="none"/>
        <w:t xml:space="preserve">numbers.forEach(console.log)</w:t>
        <w:br w:clear="none"/>
      </w:r>
    </w:p>
    <w:p>
      <w:pPr>
        <w:pStyle w:val="Normal"/>
        <w:keepLines w:val="on"/>
      </w:pPr>
      <w:r>
        <w:drawing>
          <wp:inline>
            <wp:extent cx="190500" cy="177800"/>
            <wp:effectExtent l="0" r="0" t="0" b="0"/>
            <wp:docPr id="112"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Never start a statement with </w:t>
      </w:r>
      <w:r>
        <w:rPr>
          <w:rStyle w:val="Text0"/>
        </w:rPr>
        <w:t>(</w:t>
      </w:r>
      <w:r>
        <w:t xml:space="preserve"> or </w:t>
      </w:r>
      <w:r>
        <w:rPr>
          <w:rStyle w:val="Text0"/>
        </w:rPr>
        <w:t>[</w:t>
      </w:r>
      <w:r>
        <w:t>. Then you don’t have to worry about the statement being considered a continuation of the previous line.</w:t>
      </w:r>
    </w:p>
    <w:p>
      <w:pPr>
        <w:pStyle w:val="Normal"/>
        <w:keepLines w:val="on"/>
      </w:pPr>
      <w:r>
        <w:drawing>
          <wp:inline>
            <wp:extent cx="215900" cy="215900"/>
            <wp:effectExtent l="0" r="0" t="0" b="0"/>
            <wp:docPr id="11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In the absence of a semicolon, a line starting with a template or regular expression literal can be merged with the preceding line, for example:</w:t>
      </w:r>
    </w:p>
    <w:p>
      <w:pPr>
        <w:keepNext/>
        <w:pStyle w:val="Para 03"/>
        <w:keepLines w:val="on"/>
      </w:pPr>
      <w:hyperlink w:anchor="ch02pr05">
        <w:r>
          <w:bookmarkStart w:id="205" w:name="Click_here_to_view_code_image_60"/>
          <w:t>Click here to view code image</w:t>
          <w:bookmarkEnd w:id="205"/>
        </w:r>
      </w:hyperlink>
    </w:p>
    <w:p>
      <w:pPr>
        <w:pStyle w:val="Para 01"/>
        <w:keepLines w:val="on"/>
      </w:pPr>
      <w:r>
        <w:t xml:space="preserve">let a = x</w:t>
        <w:br w:clear="none"/>
        <w:t xml:space="preserve">`Fred`.toUpperCase()</w:t>
        <w:br w:clear="none"/>
      </w:r>
    </w:p>
    <w:p>
      <w:pPr>
        <w:keepNext/>
        <w:pStyle w:val="Normal"/>
        <w:keepLines w:val="on"/>
      </w:pPr>
      <w:r>
        <w:t xml:space="preserve">Here, </w:t>
      </w:r>
      <w:r>
        <w:rPr>
          <w:rStyle w:val="Text0"/>
        </w:rPr>
        <w:t>x`Fred`</w:t>
      </w:r>
      <w:r>
        <w:t xml:space="preserve"> is parsed as a tagged template literal. But you would never write such code in practice. When you work with a string or regular expression, you want to use the result, and the literal won’t be at the start of the statement.</w:t>
      </w:r>
    </w:p>
    <w:p>
      <w:pPr>
        <w:pStyle w:val="Normal"/>
      </w:pPr>
      <w:r>
        <w:t>The second semicolon rule can be more problematic. A semicolon is inserted after a nonlinear control flow statement (</w:t>
      </w:r>
      <w:r>
        <w:rPr>
          <w:rStyle w:val="Text0"/>
        </w:rPr>
        <w:t>break</w:t>
      </w:r>
      <w:r>
        <w:t xml:space="preserve">, </w:t>
      </w:r>
      <w:r>
        <w:rPr>
          <w:rStyle w:val="Text0"/>
        </w:rPr>
        <w:t>continue</w:t>
      </w:r>
      <w:r>
        <w:t xml:space="preserve">, </w:t>
      </w:r>
      <w:r>
        <w:rPr>
          <w:rStyle w:val="Text0"/>
        </w:rPr>
        <w:t>return</w:t>
      </w:r>
      <w:r>
        <w:t xml:space="preserve">, </w:t>
      </w:r>
      <w:r>
        <w:rPr>
          <w:rStyle w:val="Text0"/>
        </w:rPr>
        <w:t>throw</w:t>
      </w:r>
      <w:r>
        <w:t xml:space="preserve">, or </w:t>
      </w:r>
      <w:r>
        <w:rPr>
          <w:rStyle w:val="Text0"/>
        </w:rPr>
        <w:t>yield</w:t>
      </w:r>
      <w:r>
        <w:t>) that is immediately followed by a line terminator. If you write</w:t>
      </w:r>
    </w:p>
    <w:p>
      <w:pPr>
        <w:keepNext/>
        <w:pStyle w:val="Para 03"/>
      </w:pPr>
      <w:hyperlink w:anchor="ch02pr06">
        <w:r>
          <w:bookmarkStart w:id="206" w:name="Click_here_to_view_code_image_61"/>
          <w:t>Click here to view code image</w:t>
          <w:bookmarkEnd w:id="206"/>
        </w:r>
      </w:hyperlink>
    </w:p>
    <w:p>
      <w:pPr>
        <w:pStyle w:val="Para 01"/>
      </w:pPr>
      <w:r>
        <w:t xml:space="preserve">return</w:t>
        <w:br w:clear="none"/>
        <w:t xml:space="preserve">  x + someComplicatedExpression;</w:t>
        <w:br w:clear="none"/>
      </w:r>
    </w:p>
    <w:p>
      <w:pPr>
        <w:pStyle w:val="Normal"/>
      </w:pPr>
      <w:r>
        <w:t>then a semicolon is automatically added:</w:t>
      </w:r>
    </w:p>
    <w:p>
      <w:pPr>
        <w:keepNext/>
        <w:pStyle w:val="Para 03"/>
      </w:pPr>
      <w:hyperlink w:anchor="ch02pr07">
        <w:r>
          <w:bookmarkStart w:id="207" w:name="Click_here_to_view_code_image_62"/>
          <w:t>Click here to view code image</w:t>
          <w:bookmarkEnd w:id="207"/>
        </w:r>
      </w:hyperlink>
    </w:p>
    <w:p>
      <w:pPr>
        <w:pStyle w:val="Para 01"/>
      </w:pPr>
      <w:r>
        <w:t xml:space="preserve">return </w:t>
        <w:br w:clear="none"/>
      </w:r>
      <w:r>
        <w:rPr>
          <w:rStyle w:val="Text5"/>
        </w:rPr>
        <w:t xml:space="preserve">;</w:t>
        <w:br w:clear="none"/>
      </w:r>
      <w:r>
        <w:t xml:space="preserve"/>
        <w:br w:clear="none"/>
        <w:t xml:space="preserve">  x + someComplicatedExpression;</w:t>
        <w:br w:clear="none"/>
      </w:r>
    </w:p>
    <w:p>
      <w:pPr>
        <w:pStyle w:val="Normal"/>
      </w:pPr>
      <w:r>
        <w:bookmarkStart w:id="208" w:name="page_31"/>
        <w:t/>
        <w:bookmarkEnd w:id="208"/>
        <w:t>The function returns without yielding any value. The second line is an expression statement that is never executed.</w:t>
      </w:r>
    </w:p>
    <w:p>
      <w:pPr>
        <w:pStyle w:val="Normal"/>
      </w:pPr>
      <w:r>
        <w:t xml:space="preserve">The remedy is trivial. Don’t put a line break after </w:t>
      </w:r>
      <w:r>
        <w:rPr>
          <w:rStyle w:val="Text0"/>
        </w:rPr>
        <w:t>return</w:t>
      </w:r>
      <w:r>
        <w:t>. Put at least one token of the return value expression in the same line:</w:t>
      </w:r>
    </w:p>
    <w:p>
      <w:pPr>
        <w:pStyle w:val="Para 01"/>
      </w:pPr>
      <w:r>
        <w:t xml:space="preserve">return x +</w:t>
        <w:br w:clear="none"/>
        <w:t xml:space="preserve">  someComplicatedExpression;</w:t>
        <w:br w:clear="none"/>
      </w:r>
    </w:p>
    <w:p>
      <w:pPr>
        <w:pStyle w:val="Para 19"/>
      </w:pPr>
      <w:r>
        <w:rPr>
          <w:rStyle w:val="Text4"/>
        </w:rPr>
        <w:t xml:space="preserve">You must pay attention to this rule </w:t>
      </w:r>
      <w:r>
        <w:t>even if you faithfully put semicolons everywhere</w:t>
      </w:r>
      <w:r>
        <w:rPr>
          <w:rStyle w:val="Text4"/>
        </w:rPr>
        <w:t>.</w:t>
      </w:r>
    </w:p>
    <w:p>
      <w:pPr>
        <w:pStyle w:val="Normal"/>
      </w:pPr>
      <w:r>
        <w:t xml:space="preserve">Apart from the “offending token” and “nonlinear control flow” rules, there is another obscure rule. A semicolon is inserted if a </w:t>
      </w:r>
      <w:r>
        <w:rPr>
          <w:rStyle w:val="Text0"/>
        </w:rPr>
        <w:t>++</w:t>
      </w:r>
      <w:r>
        <w:t xml:space="preserve"> or </w:t>
      </w:r>
      <w:r>
        <w:rPr>
          <w:rStyle w:val="Text0"/>
        </w:rPr>
        <w:t>--</w:t>
      </w:r>
      <w:r>
        <w:t xml:space="preserve"> is immediately preceded by a line terminator.</w:t>
      </w:r>
    </w:p>
    <w:p>
      <w:pPr>
        <w:pStyle w:val="Normal"/>
      </w:pPr>
      <w:r>
        <w:t>According to this rule,</w:t>
      </w:r>
    </w:p>
    <w:p>
      <w:pPr>
        <w:pStyle w:val="Para 01"/>
      </w:pPr>
      <w:r>
        <w:t xml:space="preserve">x</w:t>
        <w:br w:clear="none"/>
        <w:t xml:space="preserve">++</w:t>
        <w:br w:clear="none"/>
        <w:t xml:space="preserve">y</w:t>
        <w:br w:clear="none"/>
      </w:r>
    </w:p>
    <w:p>
      <w:pPr>
        <w:pStyle w:val="Normal"/>
      </w:pPr>
      <w:r>
        <w:t>means</w:t>
      </w:r>
    </w:p>
    <w:p>
      <w:pPr>
        <w:pStyle w:val="Para 01"/>
      </w:pPr>
      <w:r>
        <w:t xml:space="preserve">x;</w:t>
        <w:br w:clear="none"/>
        <w:t xml:space="preserve">++y;</w:t>
        <w:br w:clear="none"/>
      </w:r>
    </w:p>
    <w:p>
      <w:pPr>
        <w:pStyle w:val="Normal"/>
      </w:pPr>
      <w:r>
        <w:t xml:space="preserve">As long as you keep the </w:t>
      </w:r>
      <w:r>
        <w:rPr>
          <w:rStyle w:val="Text0"/>
        </w:rPr>
        <w:t>++</w:t>
      </w:r>
      <w:r>
        <w:t xml:space="preserve"> on the same line as its operand, you don’t have to worry about this rule.</w:t>
      </w:r>
    </w:p>
    <w:p>
      <w:pPr>
        <w:pStyle w:val="Normal"/>
      </w:pPr>
      <w:r>
        <w:t xml:space="preserve">The automatic insertion rules are part of the language. They work tolerably well in practice. If you like semicolons, by all means, put them in. If you don’t, omit them. </w:t>
      </w:r>
      <w:r>
        <w:rPr>
          <w:rStyle w:val="Text4"/>
        </w:rPr>
        <w:t>Either way</w:t>
      </w:r>
      <w:r>
        <w:t>, you need to pay attention to a couple of corner cases.</w:t>
      </w:r>
    </w:p>
    <w:p>
      <w:pPr>
        <w:pStyle w:val="Normal"/>
        <w:keepLines w:val="on"/>
      </w:pPr>
      <w:r>
        <w:drawing>
          <wp:inline>
            <wp:extent cx="215900" cy="215900"/>
            <wp:effectExtent l="0" r="0" t="0" b="0"/>
            <wp:docPr id="11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Semicolons are </w:t>
      </w:r>
      <w:r>
        <w:rPr>
          <w:rStyle w:val="Text4"/>
        </w:rPr>
        <w:t>only</w:t>
      </w:r>
      <w:r>
        <w:t xml:space="preserve"> inserted before a line terminator or a </w:t>
      </w:r>
      <w:r>
        <w:rPr>
          <w:rStyle w:val="Text0"/>
        </w:rPr>
        <w:t>}</w:t>
      </w:r>
      <w:r>
        <w:t>. If you have multiple statements on the same line, you need to provide semicolons:</w:t>
      </w:r>
    </w:p>
    <w:p>
      <w:pPr>
        <w:pStyle w:val="Para 01"/>
        <w:keepLines w:val="on"/>
      </w:pPr>
      <w:r>
        <w:t xml:space="preserve">if (i &lt; j) { i++</w:t>
        <w:br w:clear="none"/>
      </w:r>
      <w:r>
        <w:rPr>
          <w:rStyle w:val="Text5"/>
        </w:rPr>
        <w:t xml:space="preserve">;</w:t>
        <w:br w:clear="none"/>
      </w:r>
      <w:r>
        <w:t xml:space="preserve"> j-- }</w:t>
        <w:br w:clear="none"/>
      </w:r>
    </w:p>
    <w:p>
      <w:pPr>
        <w:keepNext/>
        <w:pStyle w:val="Normal"/>
        <w:keepLines w:val="on"/>
      </w:pPr>
      <w:r>
        <w:t xml:space="preserve">Here, the semicolon is necessary to separate the </w:t>
      </w:r>
      <w:r>
        <w:rPr>
          <w:rStyle w:val="Text0"/>
        </w:rPr>
        <w:t>i++</w:t>
      </w:r>
      <w:r>
        <w:t xml:space="preserve"> and </w:t>
      </w:r>
      <w:r>
        <w:rPr>
          <w:rStyle w:val="Text0"/>
        </w:rPr>
        <w:t>j--</w:t>
      </w:r>
      <w:r>
        <w:t xml:space="preserve"> statements.</w:t>
      </w:r>
    </w:p>
    <w:p>
      <w:bookmarkStart w:id="209" w:name="2_3_Branches"/>
      <w:pPr>
        <w:keepNext/>
        <w:pStyle w:val="Heading 2"/>
      </w:pPr>
      <w:r>
        <w:t>2.3 Branches</w:t>
      </w:r>
      <w:bookmarkEnd w:id="209"/>
    </w:p>
    <w:p>
      <w:pPr>
        <w:pStyle w:val="Normal"/>
      </w:pPr>
      <w:r>
        <w:t>If you are familiar with C, C++, Java, or C#, you can safely skip this section.</w:t>
      </w:r>
    </w:p>
    <w:p>
      <w:pPr>
        <w:pStyle w:val="Normal"/>
      </w:pPr>
      <w:r>
        <w:t>The conditional statement in JavaScript has the form</w:t>
      </w:r>
    </w:p>
    <w:p>
      <w:pPr>
        <w:pStyle w:val="Para 20"/>
      </w:pPr>
      <w:r>
        <w:rPr>
          <w:rStyle w:val="Text20"/>
        </w:rPr>
        <w:t xml:space="preserve">if (</w:t>
        <w:br w:clear="none"/>
      </w:r>
      <w:r>
        <w:t xml:space="preserve">condition</w:t>
        <w:br w:clear="none"/>
      </w:r>
      <w:r>
        <w:rPr>
          <w:rStyle w:val="Text20"/>
        </w:rPr>
        <w:t xml:space="preserve">) </w:t>
        <w:br w:clear="none"/>
      </w:r>
      <w:r>
        <w:t xml:space="preserve">statement</w:t>
        <w:br w:clear="none"/>
      </w:r>
    </w:p>
    <w:p>
      <w:pPr>
        <w:pStyle w:val="Normal"/>
      </w:pPr>
      <w:r>
        <w:t>The condition must be surrounded by parentheses.</w:t>
      </w:r>
    </w:p>
    <w:p>
      <w:pPr>
        <w:pStyle w:val="Normal"/>
        <w:keepLines w:val="on"/>
      </w:pPr>
      <w:r>
        <w:bookmarkStart w:id="210" w:name="page_32"/>
        <w:t/>
        <w:bookmarkEnd w:id="210"/>
        <w:drawing>
          <wp:inline>
            <wp:extent cx="190500" cy="177800"/>
            <wp:effectExtent l="0" r="0" t="0" b="0"/>
            <wp:docPr id="115"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t xml:space="preserve"> Tip</w:t>
      </w:r>
    </w:p>
    <w:p>
      <w:pPr>
        <w:pStyle w:val="Normal"/>
        <w:keepLines w:val="on"/>
      </w:pPr>
      <w:r>
        <w:t xml:space="preserve">In the condition, you should produce either </w:t>
      </w:r>
      <w:r>
        <w:rPr>
          <w:rStyle w:val="Text0"/>
        </w:rPr>
        <w:t>true</w:t>
      </w:r>
      <w:r>
        <w:t xml:space="preserve"> or </w:t>
      </w:r>
      <w:r>
        <w:rPr>
          <w:rStyle w:val="Text0"/>
        </w:rPr>
        <w:t>false</w:t>
      </w:r>
      <w:r>
        <w:t>, even though JavaScript allows arbitrary values and converts them to Boolean values. As you will see in the next section, these conversions can be unintuitive and potentially dangerous. Follow the golden rule #3 from the preface:</w:t>
      </w:r>
    </w:p>
    <w:p>
      <w:pPr>
        <w:keepNext/>
        <w:pStyle w:val="Para 04"/>
        <w:keepLines w:val="on"/>
      </w:pPr>
      <w:r>
        <w:t>Know your types and avoid automatic type conversion.</w:t>
      </w:r>
    </w:p>
    <w:p>
      <w:pPr>
        <w:pStyle w:val="Normal"/>
      </w:pPr>
      <w:r>
        <w:t xml:space="preserve">You will often want to execute multiple statements when a condition is fulfilled. In this case, use a </w:t>
      </w:r>
      <w:r>
        <w:rPr>
          <w:rStyle w:val="Text4"/>
        </w:rPr>
        <w:t>block statement</w:t>
      </w:r>
      <w:r>
        <w:t xml:space="preserve"> that takes the form</w:t>
      </w:r>
    </w:p>
    <w:p>
      <w:pPr>
        <w:keepNext/>
        <w:pStyle w:val="Para 03"/>
      </w:pPr>
      <w:hyperlink w:anchor="ch02pr08">
        <w:r>
          <w:bookmarkStart w:id="211" w:name="Click_here_to_view_code_image_63"/>
          <w:t>Click here to view code image</w:t>
          <w:bookmarkEnd w:id="211"/>
        </w:r>
      </w:hyperlink>
    </w:p>
    <w:p>
      <w:pPr>
        <w:pStyle w:val="Para 20"/>
      </w:pPr>
      <w:r>
        <w:rPr>
          <w:rStyle w:val="Text20"/>
        </w:rPr>
        <w:t xml:space="preserve">{</w:t>
        <w:br w:clear="none"/>
        <w:t xml:space="preserve">   </w:t>
        <w:br w:clear="none"/>
      </w:r>
      <w:r>
        <w:t xml:space="preserve">statement</w:t>
        <w:br w:clear="none"/>
      </w:r>
      <w:r>
        <w:rPr>
          <w:rStyle w:val="Text44"/>
        </w:rPr>
        <w:t xml:space="preserve">1</w:t>
        <w:br w:clear="none"/>
      </w:r>
      <w:r>
        <w:rPr>
          <w:rStyle w:val="Text20"/>
        </w:rPr>
        <w:t xml:space="preserve"/>
        <w:br w:clear="none"/>
        <w:t xml:space="preserve">   </w:t>
        <w:br w:clear="none"/>
      </w:r>
      <w:r>
        <w:t xml:space="preserve">statement</w:t>
        <w:br w:clear="none"/>
      </w:r>
      <w:r>
        <w:rPr>
          <w:rStyle w:val="Text44"/>
        </w:rPr>
        <w:t xml:space="preserve">2</w:t>
        <w:br w:clear="none"/>
      </w:r>
      <w:r>
        <w:rPr>
          <w:rStyle w:val="Text20"/>
        </w:rPr>
        <w:t xml:space="preserve"/>
        <w:br w:clear="none"/>
        <w:t xml:space="preserve">   . . .</w:t>
        <w:br w:clear="none"/>
        <w:t xml:space="preserve">}</w:t>
        <w:br w:clear="none"/>
      </w:r>
    </w:p>
    <w:p>
      <w:pPr>
        <w:pStyle w:val="Normal"/>
      </w:pPr>
      <w:r>
        <w:t xml:space="preserve">An optional </w:t>
      </w:r>
      <w:r>
        <w:rPr>
          <w:rStyle w:val="Text0"/>
        </w:rPr>
        <w:t>else</w:t>
      </w:r>
      <w:r>
        <w:t xml:space="preserve"> clause is executed when the condition is not fulfilled, for example:</w:t>
      </w:r>
    </w:p>
    <w:p>
      <w:pPr>
        <w:keepNext/>
        <w:pStyle w:val="Para 03"/>
      </w:pPr>
      <w:hyperlink w:anchor="ch02pr09">
        <w:r>
          <w:bookmarkStart w:id="212" w:name="Click_here_to_view_code_image_64"/>
          <w:t>Click here to view code image</w:t>
          <w:bookmarkEnd w:id="212"/>
        </w:r>
      </w:hyperlink>
    </w:p>
    <w:p>
      <w:pPr>
        <w:pStyle w:val="Para 01"/>
      </w:pPr>
      <w:r>
        <w:t xml:space="preserve">if (yourSales &gt; target) {</w:t>
        <w:br w:clear="none"/>
        <w:t xml:space="preserve">  performance = 'Good'</w:t>
        <w:br w:clear="none"/>
        <w:t xml:space="preserve">  bonus = 100</w:t>
        <w:br w:clear="none"/>
        <w:t xml:space="preserve">} else {</w:t>
        <w:br w:clear="none"/>
        <w:t xml:space="preserve">  performance = 'Mediocre'</w:t>
        <w:br w:clear="none"/>
        <w:t xml:space="preserve">  bonus = 0</w:t>
        <w:br w:clear="none"/>
        <w:t xml:space="preserve">}</w:t>
        <w:br w:clear="none"/>
      </w:r>
    </w:p>
    <w:p>
      <w:pPr>
        <w:pStyle w:val="Normal"/>
        <w:keepLines w:val="on"/>
      </w:pPr>
      <w:r>
        <w:drawing>
          <wp:inline>
            <wp:extent cx="215900" cy="215900"/>
            <wp:effectExtent l="0" r="0" t="0" b="0"/>
            <wp:docPr id="11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This example shows the “one true brace style” in which the opening brace is placed at the end of the line preceding the first statement of the block. This style is commonly used with JavaScript.</w:t>
      </w:r>
    </w:p>
    <w:p>
      <w:pPr>
        <w:pStyle w:val="Normal"/>
      </w:pPr>
      <w:r>
        <w:t xml:space="preserve">If the </w:t>
      </w:r>
      <w:r>
        <w:rPr>
          <w:rStyle w:val="Text0"/>
        </w:rPr>
        <w:t>else</w:t>
      </w:r>
      <w:r>
        <w:t xml:space="preserve"> clause is another </w:t>
      </w:r>
      <w:r>
        <w:rPr>
          <w:rStyle w:val="Text0"/>
        </w:rPr>
        <w:t>if</w:t>
      </w:r>
      <w:r>
        <w:t xml:space="preserve"> statement, the following format is conventionally used:</w:t>
      </w:r>
    </w:p>
    <w:p>
      <w:pPr>
        <w:keepNext/>
        <w:pStyle w:val="Para 03"/>
      </w:pPr>
      <w:hyperlink w:anchor="ch02pr10">
        <w:r>
          <w:bookmarkStart w:id="213" w:name="Click_here_to_view_code_image_65"/>
          <w:t>Click here to view code image</w:t>
          <w:bookmarkEnd w:id="213"/>
        </w:r>
      </w:hyperlink>
    </w:p>
    <w:p>
      <w:pPr>
        <w:pStyle w:val="Para 01"/>
      </w:pPr>
      <w:r>
        <w:t xml:space="preserve">if (yourSales &gt; 2 * target) {</w:t>
        <w:br w:clear="none"/>
        <w:t xml:space="preserve">  performance = 'Excellent'</w:t>
        <w:br w:clear="none"/>
        <w:t xml:space="preserve">  bonus = 1000</w:t>
        <w:br w:clear="none"/>
        <w:t xml:space="preserve">} else if (yourSales &gt; target) {</w:t>
        <w:br w:clear="none"/>
        <w:t xml:space="preserve">  performance = 'Good'</w:t>
        <w:br w:clear="none"/>
        <w:t xml:space="preserve">  bonus = 100</w:t>
        <w:br w:clear="none"/>
        <w:t xml:space="preserve">} else {</w:t>
        <w:br w:clear="none"/>
        <w:t xml:space="preserve">  performance = 'Mediocre'</w:t>
        <w:br w:clear="none"/>
        <w:t xml:space="preserve">  bonus = 0</w:t>
        <w:br w:clear="none"/>
        <w:t xml:space="preserve">}</w:t>
        <w:br w:clear="none"/>
      </w:r>
    </w:p>
    <w:p>
      <w:pPr>
        <w:pStyle w:val="Normal"/>
      </w:pPr>
      <w:r>
        <w:bookmarkStart w:id="214" w:name="page_33"/>
        <w:t/>
        <w:bookmarkEnd w:id="214"/>
        <w:t>Braces are not necessary around single statements:</w:t>
      </w:r>
    </w:p>
    <w:p>
      <w:pPr>
        <w:pStyle w:val="Para 01"/>
      </w:pPr>
      <w:r>
        <w:t xml:space="preserve">if (yourSales &gt; target)</w:t>
        <w:br w:clear="none"/>
        <w:t xml:space="preserve">  bonus = 100</w:t>
        <w:br w:clear="none"/>
      </w:r>
    </w:p>
    <w:p>
      <w:pPr>
        <w:pStyle w:val="Normal"/>
        <w:keepLines w:val="on"/>
      </w:pPr>
      <w:r>
        <w:drawing>
          <wp:inline>
            <wp:extent cx="190500" cy="190500"/>
            <wp:effectExtent l="0" r="0" t="0" b="0"/>
            <wp:docPr id="117"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you don’t use braces, or if you use braces but not the “one true brace style” with an </w:t>
      </w:r>
      <w:r>
        <w:rPr>
          <w:rStyle w:val="Text0"/>
        </w:rPr>
        <w:t>if</w:t>
      </w:r>
      <w:r>
        <w:t>/</w:t>
      </w:r>
      <w:r>
        <w:rPr>
          <w:rStyle w:val="Text0"/>
        </w:rPr>
        <w:t>else</w:t>
      </w:r>
      <w:r>
        <w:t xml:space="preserve"> statement, then you can write code that works in a program file but fails when pasting into a JavaScript console. Consider this example:</w:t>
      </w:r>
    </w:p>
    <w:p>
      <w:pPr>
        <w:keepNext/>
        <w:pStyle w:val="Para 03"/>
        <w:keepLines w:val="on"/>
      </w:pPr>
      <w:hyperlink w:anchor="ch02pr11">
        <w:r>
          <w:bookmarkStart w:id="215" w:name="Click_here_to_view_code_image_66"/>
          <w:t>Click here to view code image</w:t>
          <w:bookmarkEnd w:id="215"/>
        </w:r>
      </w:hyperlink>
    </w:p>
    <w:p>
      <w:pPr>
        <w:pStyle w:val="Para 01"/>
        <w:keepLines w:val="on"/>
      </w:pPr>
      <w:r>
        <w:t xml:space="preserve">if (yourSales &gt; target)</w:t>
        <w:br w:clear="none"/>
        <w:t xml:space="preserve">  bonus = 100</w:t>
        <w:br w:clear="none"/>
        <w:t xml:space="preserve">else</w:t>
        <w:br w:clear="none"/>
        <w:t xml:space="preserve">  bonus = 0</w:t>
        <w:br w:clear="none"/>
      </w:r>
    </w:p>
    <w:p>
      <w:pPr>
        <w:pStyle w:val="Normal"/>
        <w:keepLines w:val="on"/>
      </w:pPr>
      <w:r>
        <w:t xml:space="preserve">Some JavaScript consoles analyze the code one line at a time. Such a console will think that the </w:t>
      </w:r>
      <w:r>
        <w:rPr>
          <w:rStyle w:val="Text0"/>
        </w:rPr>
        <w:t>if</w:t>
      </w:r>
      <w:r>
        <w:t xml:space="preserve"> statement is complete before the </w:t>
      </w:r>
      <w:r>
        <w:rPr>
          <w:rStyle w:val="Text0"/>
        </w:rPr>
        <w:t>else</w:t>
      </w:r>
      <w:r>
        <w:t xml:space="preserve"> clause. To avoid this problem, use braces or place the entire </w:t>
      </w:r>
      <w:r>
        <w:rPr>
          <w:rStyle w:val="Text0"/>
        </w:rPr>
        <w:t>if</w:t>
      </w:r>
      <w:r>
        <w:t xml:space="preserve"> statement in a single line</w:t>
      </w:r>
    </w:p>
    <w:p>
      <w:pPr>
        <w:keepNext/>
        <w:pStyle w:val="Para 03"/>
        <w:keepLines w:val="on"/>
      </w:pPr>
      <w:hyperlink w:anchor="ch02pr12">
        <w:r>
          <w:bookmarkStart w:id="216" w:name="Click_here_to_view_code_image_67"/>
          <w:t>Click here to view code image</w:t>
          <w:bookmarkEnd w:id="216"/>
        </w:r>
      </w:hyperlink>
    </w:p>
    <w:p>
      <w:pPr>
        <w:keepNext/>
        <w:pStyle w:val="Para 01"/>
        <w:keepLines w:val="on"/>
      </w:pPr>
      <w:r>
        <w:t xml:space="preserve">if (yourSales &gt; target) bonus = 100; else bonus = 0</w:t>
        <w:br w:clear="none"/>
      </w:r>
    </w:p>
    <w:p>
      <w:pPr>
        <w:pStyle w:val="Normal"/>
      </w:pPr>
      <w:r>
        <w:t xml:space="preserve">It is sometimes convenient to have an expression analog to the </w:t>
      </w:r>
      <w:r>
        <w:rPr>
          <w:rStyle w:val="Text0"/>
        </w:rPr>
        <w:t>if</w:t>
      </w:r>
      <w:r>
        <w:t xml:space="preserve"> statement. Consider computing the larger of two values:</w:t>
      </w:r>
    </w:p>
    <w:p>
      <w:pPr>
        <w:keepNext/>
        <w:pStyle w:val="Para 03"/>
      </w:pPr>
      <w:hyperlink w:anchor="ch02pr13">
        <w:r>
          <w:bookmarkStart w:id="217" w:name="Click_here_to_view_code_image_68"/>
          <w:t>Click here to view code image</w:t>
          <w:bookmarkEnd w:id="217"/>
        </w:r>
      </w:hyperlink>
    </w:p>
    <w:p>
      <w:pPr>
        <w:pStyle w:val="Para 01"/>
      </w:pPr>
      <w:r>
        <w:t xml:space="preserve">let max = undefined</w:t>
        <w:br w:clear="none"/>
        <w:t xml:space="preserve">if (x &gt; y) max = x; else max = y</w:t>
        <w:br w:clear="none"/>
      </w:r>
    </w:p>
    <w:p>
      <w:pPr>
        <w:pStyle w:val="Normal"/>
      </w:pPr>
      <w:r>
        <w:t xml:space="preserve">It would be nicer to initialize </w:t>
      </w:r>
      <w:r>
        <w:rPr>
          <w:rStyle w:val="Text0"/>
        </w:rPr>
        <w:t>max</w:t>
      </w:r>
      <w:r>
        <w:t xml:space="preserve"> with the larger of </w:t>
      </w:r>
      <w:r>
        <w:rPr>
          <w:rStyle w:val="Text0"/>
        </w:rPr>
        <w:t>x</w:t>
      </w:r>
      <w:r>
        <w:t xml:space="preserve"> and </w:t>
      </w:r>
      <w:r>
        <w:rPr>
          <w:rStyle w:val="Text0"/>
        </w:rPr>
        <w:t>y</w:t>
      </w:r>
      <w:r>
        <w:t xml:space="preserve">. Since </w:t>
      </w:r>
      <w:r>
        <w:rPr>
          <w:rStyle w:val="Text0"/>
        </w:rPr>
        <w:t>if</w:t>
      </w:r>
      <w:r>
        <w:t xml:space="preserve"> is a statement, we cannot write:</w:t>
      </w:r>
    </w:p>
    <w:p>
      <w:pPr>
        <w:keepNext/>
        <w:pStyle w:val="Para 03"/>
      </w:pPr>
      <w:hyperlink w:anchor="ch02pr14">
        <w:r>
          <w:bookmarkStart w:id="218" w:name="Click_here_to_view_code_image_69"/>
          <w:t>Click here to view code image</w:t>
          <w:bookmarkEnd w:id="218"/>
        </w:r>
      </w:hyperlink>
    </w:p>
    <w:p>
      <w:pPr>
        <w:pStyle w:val="Para 01"/>
      </w:pPr>
      <w:r>
        <w:t xml:space="preserve">let max = if (x &gt; y) x else y // </w:t>
        <w:br w:clear="none"/>
      </w:r>
      <w:r>
        <w:rPr>
          <w:rStyle w:val="Text2"/>
        </w:rPr>
        <w:t xml:space="preserve">Error—</w:t>
        <w:br w:clear="none"/>
      </w:r>
      <w:r>
        <w:rPr>
          <w:rStyle w:val="Text6"/>
        </w:rPr>
        <w:t xml:space="preserve">if</w:t>
        <w:br w:clear="none"/>
      </w:r>
      <w:r>
        <w:rPr>
          <w:rStyle w:val="Text2"/>
        </w:rPr>
        <w:t xml:space="preserve"> statement not expected</w:t>
        <w:br w:clear="none"/>
      </w:r>
    </w:p>
    <w:p>
      <w:pPr>
        <w:pStyle w:val="Normal"/>
      </w:pPr>
      <w:r>
        <w:t xml:space="preserve">Instead, use the </w:t>
      </w:r>
      <w:r>
        <w:rPr>
          <w:rStyle w:val="Text0"/>
        </w:rPr>
        <w:t>? :</w:t>
      </w:r>
      <w:r>
        <w:t xml:space="preserve"> operator, also called the “conditional” operator. The expression </w:t>
      </w:r>
      <w:r>
        <w:rPr>
          <w:rStyle w:val="Text12"/>
        </w:rPr>
        <w:t>condition</w:t>
      </w:r>
      <w:r>
        <w:rPr>
          <w:rStyle w:val="Text13"/>
        </w:rPr>
        <w:t xml:space="preserve"> ? </w:t>
      </w:r>
      <w:r>
        <w:rPr>
          <w:rStyle w:val="Text12"/>
        </w:rPr>
        <w:t>first</w:t>
      </w:r>
      <w:r>
        <w:rPr>
          <w:rStyle w:val="Text13"/>
        </w:rPr>
        <w:t xml:space="preserve"> : </w:t>
      </w:r>
      <w:r>
        <w:rPr>
          <w:rStyle w:val="Text12"/>
        </w:rPr>
        <w:t>second</w:t>
      </w:r>
      <w:r>
        <w:t xml:space="preserve"> evaluates to </w:t>
      </w:r>
      <w:r>
        <w:rPr>
          <w:rStyle w:val="Text12"/>
        </w:rPr>
        <w:t>first</w:t>
      </w:r>
      <w:r>
        <w:t xml:space="preserve"> if the condition is fulfilled, </w:t>
      </w:r>
      <w:r>
        <w:rPr>
          <w:rStyle w:val="Text12"/>
        </w:rPr>
        <w:t>second</w:t>
      </w:r>
      <w:r>
        <w:t xml:space="preserve"> otherwise. This solves our problem:</w:t>
      </w:r>
    </w:p>
    <w:p>
      <w:pPr>
        <w:keepNext/>
        <w:pStyle w:val="Para 03"/>
      </w:pPr>
      <w:hyperlink w:anchor="ch02pr15">
        <w:r>
          <w:bookmarkStart w:id="219" w:name="Click_here_to_view_code_image_70"/>
          <w:t>Click here to view code image</w:t>
          <w:bookmarkEnd w:id="219"/>
        </w:r>
      </w:hyperlink>
    </w:p>
    <w:p>
      <w:pPr>
        <w:pStyle w:val="Para 01"/>
      </w:pPr>
      <w:r>
        <w:t xml:space="preserve">let max = x &gt; y ? x : y</w:t>
        <w:br w:clear="none"/>
      </w:r>
    </w:p>
    <w:p>
      <w:pPr>
        <w:pStyle w:val="Normal"/>
        <w:keepLines w:val="on"/>
      </w:pPr>
      <w:r>
        <w:drawing>
          <wp:inline>
            <wp:extent cx="215900" cy="215900"/>
            <wp:effectExtent l="0" r="0" t="0" b="0"/>
            <wp:docPr id="11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expression </w:t>
      </w:r>
      <w:r>
        <w:rPr>
          <w:rStyle w:val="Text0"/>
        </w:rPr>
        <w:t>x &gt; y ? x : y</w:t>
      </w:r>
      <w:r>
        <w:t xml:space="preserve"> is a convenient example to illustrate the conditional operator, but you should use the standard library method </w:t>
      </w:r>
      <w:r>
        <w:rPr>
          <w:rStyle w:val="Text0"/>
        </w:rPr>
        <w:t>Math.max</w:t>
      </w:r>
      <w:r>
        <w:t xml:space="preserve"> if you need the largest of two or more values.</w:t>
      </w:r>
    </w:p>
    <w:p>
      <w:bookmarkStart w:id="220" w:name="2_4_Boolishness"/>
      <w:pPr>
        <w:keepNext/>
        <w:pStyle w:val="Heading 2"/>
      </w:pPr>
      <w:r>
        <w:bookmarkStart w:id="221" w:name="page_34"/>
        <w:t/>
        <w:bookmarkEnd w:id="221"/>
        <w:t>2.4 Boolishness</w:t>
      </w:r>
      <w:bookmarkEnd w:id="220"/>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558800"/>
            <wp:effectExtent l="0" r="0" t="0" b="0"/>
            <wp:wrapTopAndBottom/>
            <wp:docPr id="119" name="joker.jpg" descr="Images"/>
            <wp:cNvGraphicFramePr>
              <a:graphicFrameLocks noChangeAspect="1"/>
            </wp:cNvGraphicFramePr>
            <a:graphic>
              <a:graphicData uri="http://schemas.openxmlformats.org/drawingml/2006/picture">
                <pic:pic>
                  <pic:nvPicPr>
                    <pic:cNvPr id="0" name="joker.jpg" descr="Images"/>
                    <pic:cNvPicPr/>
                  </pic:nvPicPr>
                  <pic:blipFill>
                    <a:blip r:embed="rId16"/>
                    <a:stretch>
                      <a:fillRect/>
                    </a:stretch>
                  </pic:blipFill>
                  <pic:spPr>
                    <a:xfrm>
                      <a:off x="0" y="0"/>
                      <a:ext cx="558800" cy="558800"/>
                    </a:xfrm>
                    <a:prstGeom prst="rect">
                      <a:avLst/>
                    </a:prstGeom>
                  </pic:spPr>
                </pic:pic>
              </a:graphicData>
            </a:graphic>
          </wp:anchor>
        </w:drawing>
        <w:t xml:space="preserve"> </w:t>
      </w:r>
    </w:p>
    <w:p>
      <w:pPr>
        <w:pStyle w:val="Normal"/>
      </w:pPr>
      <w:r>
        <w:t>This is a “mad hatter” section that describes a confusing feature of JavaScript in some detail. Feel free to skip the section if you follow the advice of the preceding section and only use Boolean values in conditions.</w:t>
      </w:r>
    </w:p>
    <w:p>
      <w:pPr>
        <w:pStyle w:val="Normal"/>
      </w:pPr>
      <w:r>
        <w:t xml:space="preserve">In JavaScript, conditions (such as the one in the </w:t>
      </w:r>
      <w:r>
        <w:rPr>
          <w:rStyle w:val="Text0"/>
        </w:rPr>
        <w:t>if</w:t>
      </w:r>
      <w:r>
        <w:t xml:space="preserve"> statement) need not be Boolean values. The “falsish” values </w:t>
      </w:r>
      <w:r>
        <w:rPr>
          <w:rStyle w:val="Text0"/>
        </w:rPr>
        <w:t>0</w:t>
      </w:r>
      <w:r>
        <w:t xml:space="preserve">, </w:t>
      </w:r>
      <w:r>
        <w:rPr>
          <w:rStyle w:val="Text0"/>
        </w:rPr>
        <w:t>NaN</w:t>
      </w:r>
      <w:r>
        <w:t xml:space="preserve">, </w:t>
      </w:r>
      <w:r>
        <w:rPr>
          <w:rStyle w:val="Text0"/>
        </w:rPr>
        <w:t>null</w:t>
      </w:r>
      <w:r>
        <w:t xml:space="preserve">, </w:t>
      </w:r>
      <w:r>
        <w:rPr>
          <w:rStyle w:val="Text0"/>
        </w:rPr>
        <w:t>undefined</w:t>
      </w:r>
      <w:r>
        <w:t>, and the empty string make the condition fail. All other values are “truish” and make the condition succeed. These are also often called “falsy” or “truthy.” None of these is an official term in the language specification.</w:t>
      </w:r>
    </w:p>
    <w:p>
      <w:pPr>
        <w:pStyle w:val="Normal"/>
        <w:keepLines w:val="on"/>
      </w:pPr>
      <w:r>
        <w:drawing>
          <wp:inline>
            <wp:extent cx="215900" cy="215900"/>
            <wp:effectExtent l="0" r="0" t="0" b="0"/>
            <wp:docPr id="12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Boolishness also applies for loop conditions, the operands of the Boolean operators </w:t>
      </w:r>
      <w:r>
        <w:rPr>
          <w:rStyle w:val="Text0"/>
        </w:rPr>
        <w:t>&amp;&amp;</w:t>
      </w:r>
      <w:r>
        <w:t xml:space="preserve">, </w:t>
      </w:r>
      <w:r>
        <w:rPr>
          <w:rStyle w:val="Text0"/>
        </w:rPr>
        <w:t>||</w:t>
      </w:r>
      <w:r>
        <w:t xml:space="preserve">, and </w:t>
      </w:r>
      <w:r>
        <w:rPr>
          <w:rStyle w:val="Text0"/>
        </w:rPr>
        <w:t>!</w:t>
      </w:r>
      <w:r>
        <w:t xml:space="preserve">, and the first operand of the </w:t>
      </w:r>
      <w:r>
        <w:rPr>
          <w:rStyle w:val="Text0"/>
        </w:rPr>
        <w:t>? :</w:t>
      </w:r>
      <w:r>
        <w:t xml:space="preserve"> operator. All these constructs are covered later in this chapter.</w:t>
      </w:r>
    </w:p>
    <w:p>
      <w:pPr>
        <w:pStyle w:val="Normal"/>
      </w:pPr>
      <w:r>
        <w:t xml:space="preserve">The Boolean conversion rule sounds reasonable at first glance. Suppose you have a variable </w:t>
      </w:r>
      <w:r>
        <w:rPr>
          <w:rStyle w:val="Text0"/>
        </w:rPr>
        <w:t>performance</w:t>
      </w:r>
      <w:r>
        <w:t xml:space="preserve">, and you only want to use it if it isn’t </w:t>
      </w:r>
      <w:r>
        <w:rPr>
          <w:rStyle w:val="Text0"/>
        </w:rPr>
        <w:t>undefined</w:t>
      </w:r>
      <w:r>
        <w:t>. So you write:</w:t>
      </w:r>
    </w:p>
    <w:p>
      <w:pPr>
        <w:pStyle w:val="Para 01"/>
      </w:pPr>
      <w:r>
        <w:t xml:space="preserve">if (performance) . . . // </w:t>
        <w:br w:clear="none"/>
      </w:r>
      <w:r>
        <w:rPr>
          <w:rStyle w:val="Text33"/>
        </w:rPr>
        <w:t xml:space="preserve">Danger</w:t>
        <w:br w:clear="none"/>
      </w:r>
    </w:p>
    <w:p>
      <w:pPr>
        <w:pStyle w:val="Normal"/>
      </w:pPr>
      <w:r>
        <w:t xml:space="preserve">Sure, the test fails as expected if </w:t>
      </w:r>
      <w:r>
        <w:rPr>
          <w:rStyle w:val="Text0"/>
        </w:rPr>
        <w:t>performance</w:t>
      </w:r>
      <w:r>
        <w:t xml:space="preserve"> is </w:t>
      </w:r>
      <w:r>
        <w:rPr>
          <w:rStyle w:val="Text0"/>
        </w:rPr>
        <w:t>undefined</w:t>
      </w:r>
      <w:r>
        <w:t xml:space="preserve">. As a freebie, it also fails if </w:t>
      </w:r>
      <w:r>
        <w:rPr>
          <w:rStyle w:val="Text0"/>
        </w:rPr>
        <w:t>performance</w:t>
      </w:r>
      <w:r>
        <w:t xml:space="preserve"> is </w:t>
      </w:r>
      <w:r>
        <w:rPr>
          <w:rStyle w:val="Text0"/>
        </w:rPr>
        <w:t>null</w:t>
      </w:r>
      <w:r>
        <w:t>.</w:t>
      </w:r>
    </w:p>
    <w:p>
      <w:pPr>
        <w:pStyle w:val="Normal"/>
      </w:pPr>
      <w:r>
        <w:t xml:space="preserve">But what if </w:t>
      </w:r>
      <w:r>
        <w:rPr>
          <w:rStyle w:val="Text0"/>
        </w:rPr>
        <w:t>performance</w:t>
      </w:r>
      <w:r>
        <w:t xml:space="preserve"> is the empty string? Or the number zero? Do you really want to treat these values the same way as absent values? Sometimes you do, and sometimes you don’t. Shouldn’t your code clearly indicate what your intent is? Just write what you mean:</w:t>
      </w:r>
    </w:p>
    <w:p>
      <w:pPr>
        <w:pStyle w:val="Para 01"/>
      </w:pPr>
      <w:r>
        <w:t xml:space="preserve">if (performance !== undefined) . . .</w:t>
        <w:br w:clear="none"/>
      </w:r>
    </w:p>
    <w:p>
      <w:bookmarkStart w:id="222" w:name="2_5_Comparison_and_Equality_Test"/>
      <w:pPr>
        <w:keepNext/>
        <w:pStyle w:val="Heading 2"/>
      </w:pPr>
      <w:r>
        <w:t>2.5 Comparison and Equality Testing</w:t>
      </w:r>
      <w:bookmarkEnd w:id="222"/>
    </w:p>
    <w:p>
      <w:pPr>
        <w:pStyle w:val="Normal"/>
      </w:pPr>
      <w:r>
        <w:t>JavaScript has the usual assortment of comparison operators:</w:t>
      </w:r>
    </w:p>
    <w:p>
      <w:pPr>
        <w:keepNext/>
        <w:pStyle w:val="Para 03"/>
      </w:pPr>
      <w:hyperlink w:anchor="ch02pr16">
        <w:r>
          <w:bookmarkStart w:id="223" w:name="Click_here_to_view_code_image_71"/>
          <w:t>Click here to view code image</w:t>
          <w:bookmarkEnd w:id="223"/>
        </w:r>
      </w:hyperlink>
    </w:p>
    <w:p>
      <w:pPr>
        <w:pStyle w:val="Para 15"/>
      </w:pPr>
      <w:r>
        <w:rPr>
          <w:rStyle w:val="Text7"/>
        </w:rPr>
        <w:t xml:space="preserve">&lt;  </w:t>
        <w:br w:clear="none"/>
      </w:r>
      <w:r>
        <w:t xml:space="preserve">less than</w:t>
        <w:br w:clear="none"/>
      </w:r>
      <w:r>
        <w:rPr>
          <w:rStyle w:val="Text7"/>
        </w:rPr>
        <w:t xml:space="preserve"/>
        <w:br w:clear="none"/>
        <w:t xml:space="preserve">&lt;= </w:t>
        <w:br w:clear="none"/>
      </w:r>
      <w:r>
        <w:t xml:space="preserve">less than or equal</w:t>
        <w:br w:clear="none"/>
      </w:r>
      <w:r>
        <w:rPr>
          <w:rStyle w:val="Text7"/>
        </w:rPr>
        <w:t xml:space="preserve"/>
        <w:br w:clear="none"/>
        <w:t xml:space="preserve">&gt;  </w:t>
        <w:br w:clear="none"/>
      </w:r>
      <w:r>
        <w:t xml:space="preserve">greater than</w:t>
        <w:br w:clear="none"/>
      </w:r>
      <w:r>
        <w:rPr>
          <w:rStyle w:val="Text7"/>
        </w:rPr>
        <w:t xml:space="preserve"/>
        <w:br w:clear="none"/>
        <w:t xml:space="preserve">&gt;= </w:t>
        <w:br w:clear="none"/>
      </w:r>
      <w:r>
        <w:t xml:space="preserve">greater than or equal</w:t>
        <w:br w:clear="none"/>
      </w:r>
    </w:p>
    <w:p>
      <w:pPr>
        <w:pStyle w:val="Normal"/>
      </w:pPr>
      <w:r>
        <w:t>When used to compare numbers, these operators are unsurprising:</w:t>
      </w:r>
    </w:p>
    <w:p>
      <w:pPr>
        <w:keepNext/>
        <w:pStyle w:val="Para 03"/>
      </w:pPr>
      <w:hyperlink w:anchor="ch02pr17">
        <w:r>
          <w:bookmarkStart w:id="224" w:name="Click_here_to_view_code_image_72"/>
          <w:t>Click here to view code image</w:t>
          <w:bookmarkEnd w:id="224"/>
        </w:r>
      </w:hyperlink>
    </w:p>
    <w:p>
      <w:pPr>
        <w:pStyle w:val="Para 01"/>
      </w:pPr>
      <w:r>
        <w:t xml:space="preserve">3 &lt; 4 // true</w:t>
        <w:br w:clear="none"/>
        <w:t xml:space="preserve">3 &gt;= 4 // false</w:t>
        <w:br w:clear="none"/>
      </w:r>
    </w:p>
    <w:p>
      <w:pPr>
        <w:pStyle w:val="Normal"/>
      </w:pPr>
      <w:r>
        <w:bookmarkStart w:id="225" w:name="page_35"/>
        <w:t/>
        <w:bookmarkEnd w:id="225"/>
        <w:t xml:space="preserve">Any comparison involving </w:t>
      </w:r>
      <w:r>
        <w:rPr>
          <w:rStyle w:val="Text0"/>
        </w:rPr>
        <w:t>NaN</w:t>
      </w:r>
      <w:r>
        <w:t xml:space="preserve"> yields </w:t>
      </w:r>
      <w:r>
        <w:rPr>
          <w:rStyle w:val="Text0"/>
        </w:rPr>
        <w:t>false</w:t>
      </w:r>
      <w:r>
        <w:t>:</w:t>
      </w:r>
    </w:p>
    <w:p>
      <w:pPr>
        <w:keepNext/>
        <w:pStyle w:val="Para 03"/>
      </w:pPr>
      <w:hyperlink w:anchor="ch02pr18">
        <w:r>
          <w:bookmarkStart w:id="226" w:name="Click_here_to_view_code_image_73"/>
          <w:t>Click here to view code image</w:t>
          <w:bookmarkEnd w:id="226"/>
        </w:r>
      </w:hyperlink>
    </w:p>
    <w:p>
      <w:pPr>
        <w:pStyle w:val="Para 01"/>
      </w:pPr>
      <w:r>
        <w:t xml:space="preserve">NaN &lt; 4 // false</w:t>
        <w:br w:clear="none"/>
        <w:t xml:space="preserve">NaN &gt;= 4 // false</w:t>
        <w:br w:clear="none"/>
        <w:t xml:space="preserve">NaN &lt;= NaN // false</w:t>
        <w:br w:clear="none"/>
      </w:r>
    </w:p>
    <w:p>
      <w:pPr>
        <w:pStyle w:val="Normal"/>
      </w:pPr>
      <w:r>
        <w:t>The same operators also compare strings, using lexicographic order.</w:t>
      </w:r>
    </w:p>
    <w:p>
      <w:pPr>
        <w:keepNext/>
        <w:pStyle w:val="Para 03"/>
      </w:pPr>
      <w:hyperlink w:anchor="ch02pr19">
        <w:r>
          <w:bookmarkStart w:id="227" w:name="Click_here_to_view_code_image_74"/>
          <w:t>Click here to view code image</w:t>
          <w:bookmarkEnd w:id="227"/>
        </w:r>
      </w:hyperlink>
    </w:p>
    <w:p>
      <w:pPr>
        <w:pStyle w:val="Para 01"/>
      </w:pPr>
      <w:r>
        <w:t xml:space="preserve">'</w:t>
        <w:br w:clear="none"/>
      </w:r>
      <w:r>
        <w:rPr>
          <w:rStyle w:val="Text5"/>
        </w:rPr>
        <w:t xml:space="preserve">H</w:t>
        <w:br w:clear="none"/>
      </w:r>
      <w:r>
        <w:t xml:space="preserve">ello' &lt; '</w:t>
        <w:br w:clear="none"/>
      </w:r>
      <w:r>
        <w:rPr>
          <w:rStyle w:val="Text5"/>
        </w:rPr>
        <w:t xml:space="preserve">G</w:t>
        <w:br w:clear="none"/>
      </w:r>
      <w:r>
        <w:t xml:space="preserve">oodbye' // </w:t>
        <w:br w:clear="none"/>
      </w:r>
      <w:r>
        <w:rPr>
          <w:rStyle w:val="Text6"/>
        </w:rPr>
        <w:t xml:space="preserve">false</w:t>
        <w:br w:clear="none"/>
      </w:r>
      <w:r>
        <w:rPr>
          <w:rStyle w:val="Text2"/>
        </w:rPr>
        <w:t xml:space="preserve">—</w:t>
        <w:br w:clear="none"/>
      </w:r>
      <w:r>
        <w:rPr>
          <w:rStyle w:val="Text6"/>
        </w:rPr>
        <w:t xml:space="preserve">H</w:t>
        <w:br w:clear="none"/>
      </w:r>
      <w:r>
        <w:rPr>
          <w:rStyle w:val="Text2"/>
        </w:rPr>
        <w:t xml:space="preserve"> comes after </w:t>
        <w:br w:clear="none"/>
      </w:r>
      <w:r>
        <w:rPr>
          <w:rStyle w:val="Text6"/>
        </w:rPr>
        <w:t xml:space="preserve">G</w:t>
        <w:br w:clear="none"/>
      </w:r>
      <w:r>
        <w:t xml:space="preserve"/>
        <w:br w:clear="none"/>
        <w:t xml:space="preserve">'H</w:t>
        <w:br w:clear="none"/>
      </w:r>
      <w:r>
        <w:rPr>
          <w:rStyle w:val="Text5"/>
        </w:rPr>
        <w:t xml:space="preserve">e</w:t>
        <w:br w:clear="none"/>
      </w:r>
      <w:r>
        <w:t xml:space="preserve">llo' &lt; 'H</w:t>
        <w:br w:clear="none"/>
      </w:r>
      <w:r>
        <w:rPr>
          <w:rStyle w:val="Text5"/>
        </w:rPr>
        <w:t xml:space="preserve">i</w:t>
        <w:br w:clear="none"/>
      </w:r>
      <w:r>
        <w:t xml:space="preserve">' // </w:t>
        <w:br w:clear="none"/>
      </w:r>
      <w:r>
        <w:rPr>
          <w:rStyle w:val="Text6"/>
        </w:rPr>
        <w:t xml:space="preserve">true</w:t>
        <w:br w:clear="none"/>
      </w:r>
      <w:r>
        <w:rPr>
          <w:rStyle w:val="Text2"/>
        </w:rPr>
        <w:t xml:space="preserve">—</w:t>
        <w:br w:clear="none"/>
      </w:r>
      <w:r>
        <w:rPr>
          <w:rStyle w:val="Text6"/>
        </w:rPr>
        <w:t xml:space="preserve">e</w:t>
        <w:br w:clear="none"/>
      </w:r>
      <w:r>
        <w:rPr>
          <w:rStyle w:val="Text2"/>
        </w:rPr>
        <w:t xml:space="preserve"> comes before </w:t>
        <w:br w:clear="none"/>
      </w:r>
      <w:r>
        <w:rPr>
          <w:rStyle w:val="Text6"/>
        </w:rPr>
        <w:t xml:space="preserve">i</w:t>
        <w:br w:clear="none"/>
      </w:r>
    </w:p>
    <w:p>
      <w:pPr>
        <w:pStyle w:val="Normal"/>
      </w:pPr>
      <w:r>
        <w:t xml:space="preserve">When comparing values with </w:t>
      </w:r>
      <w:r>
        <w:rPr>
          <w:rStyle w:val="Text0"/>
        </w:rPr>
        <w:t>&lt;</w:t>
      </w:r>
      <w:r>
        <w:t xml:space="preserve">, </w:t>
      </w:r>
      <w:r>
        <w:rPr>
          <w:rStyle w:val="Text0"/>
        </w:rPr>
        <w:t>&lt;=</w:t>
      </w:r>
      <w:r>
        <w:t xml:space="preserve">, </w:t>
      </w:r>
      <w:r>
        <w:rPr>
          <w:rStyle w:val="Text0"/>
        </w:rPr>
        <w:t>&gt;</w:t>
      </w:r>
      <w:r>
        <w:t xml:space="preserve">, </w:t>
      </w:r>
      <w:r>
        <w:rPr>
          <w:rStyle w:val="Text0"/>
        </w:rPr>
        <w:t>&gt;=</w:t>
      </w:r>
      <w:r>
        <w:t>, be sure that both operands are numbers or both operands are strings. Convert operands explicitly if necessary. Otherwise, JavaScript will convert operands for you, sometimes with undesirable results—see the following section.</w:t>
      </w:r>
    </w:p>
    <w:p>
      <w:pPr>
        <w:pStyle w:val="Normal"/>
      </w:pPr>
      <w:r>
        <w:t>Use these operators to test for equality:</w:t>
      </w:r>
    </w:p>
    <w:p>
      <w:pPr>
        <w:keepNext/>
        <w:pStyle w:val="Para 03"/>
      </w:pPr>
      <w:hyperlink w:anchor="ch02pr20">
        <w:r>
          <w:bookmarkStart w:id="228" w:name="Click_here_to_view_code_image_75"/>
          <w:t>Click here to view code image</w:t>
          <w:bookmarkEnd w:id="228"/>
        </w:r>
      </w:hyperlink>
    </w:p>
    <w:p>
      <w:pPr>
        <w:pStyle w:val="Para 15"/>
      </w:pPr>
      <w:r>
        <w:rPr>
          <w:rStyle w:val="Text7"/>
        </w:rPr>
        <w:t xml:space="preserve">=== </w:t>
        <w:br w:clear="none"/>
      </w:r>
      <w:r>
        <w:t xml:space="preserve">strictly equal to</w:t>
        <w:br w:clear="none"/>
      </w:r>
      <w:r>
        <w:rPr>
          <w:rStyle w:val="Text7"/>
        </w:rPr>
        <w:t xml:space="preserve"/>
        <w:br w:clear="none"/>
        <w:t xml:space="preserve">!== </w:t>
        <w:br w:clear="none"/>
      </w:r>
      <w:r>
        <w:t xml:space="preserve">not strictly equal to</w:t>
        <w:br w:clear="none"/>
      </w:r>
    </w:p>
    <w:p>
      <w:pPr>
        <w:pStyle w:val="Normal"/>
      </w:pPr>
      <w:r>
        <w:t xml:space="preserve">The strict equality operators are straightforward. Operands of different types are never strictly equal. The </w:t>
      </w:r>
      <w:r>
        <w:rPr>
          <w:rStyle w:val="Text0"/>
        </w:rPr>
        <w:t>undefined</w:t>
      </w:r>
      <w:r>
        <w:t xml:space="preserve"> and </w:t>
      </w:r>
      <w:r>
        <w:rPr>
          <w:rStyle w:val="Text0"/>
        </w:rPr>
        <w:t>null</w:t>
      </w:r>
      <w:r>
        <w:t xml:space="preserve"> values are only strictly equal to themselves. Numbers, Boolean values, and strings are strictly equal if their values are equal.</w:t>
      </w:r>
    </w:p>
    <w:p>
      <w:pPr>
        <w:keepNext/>
        <w:pStyle w:val="Para 03"/>
      </w:pPr>
      <w:hyperlink w:anchor="ch02pr21">
        <w:r>
          <w:bookmarkStart w:id="229" w:name="Click_here_to_view_code_image_76"/>
          <w:t>Click here to view code image</w:t>
          <w:bookmarkEnd w:id="229"/>
        </w:r>
      </w:hyperlink>
    </w:p>
    <w:p>
      <w:pPr>
        <w:pStyle w:val="Para 01"/>
      </w:pPr>
      <w:r>
        <w:t xml:space="preserve">'42' === 42 // </w:t>
        <w:br w:clear="none"/>
      </w:r>
      <w:r>
        <w:rPr>
          <w:rStyle w:val="Text6"/>
        </w:rPr>
        <w:t xml:space="preserve">false</w:t>
        <w:br w:clear="none"/>
      </w:r>
      <w:r>
        <w:rPr>
          <w:rStyle w:val="Text2"/>
        </w:rPr>
        <w:t xml:space="preserve">—different types</w:t>
        <w:br w:clear="none"/>
      </w:r>
      <w:r>
        <w:t xml:space="preserve"/>
        <w:br w:clear="none"/>
        <w:t xml:space="preserve">undefined === null // </w:t>
        <w:br w:clear="none"/>
      </w:r>
      <w:r>
        <w:rPr>
          <w:rStyle w:val="Text6"/>
        </w:rPr>
        <w:t xml:space="preserve">false</w:t>
        <w:br w:clear="none"/>
      </w:r>
      <w:r>
        <w:t xml:space="preserve"/>
        <w:br w:clear="none"/>
        <w:t xml:space="preserve">'42' === '4' + 2 // </w:t>
        <w:br w:clear="none"/>
      </w:r>
      <w:r>
        <w:rPr>
          <w:rStyle w:val="Text6"/>
        </w:rPr>
        <w:t xml:space="preserve">true</w:t>
        <w:br w:clear="none"/>
      </w:r>
      <w:r>
        <w:rPr>
          <w:rStyle w:val="Text2"/>
        </w:rPr>
        <w:t xml:space="preserve">—same string value </w:t>
        <w:br w:clear="none"/>
      </w:r>
      <w:r>
        <w:rPr>
          <w:rStyle w:val="Text6"/>
        </w:rPr>
        <w:t xml:space="preserve">'42'</w:t>
        <w:br w:clear="none"/>
      </w:r>
    </w:p>
    <w:p>
      <w:pPr>
        <w:pStyle w:val="Normal"/>
      </w:pPr>
      <w:r>
        <w:t xml:space="preserve">There are also “loose equality” operators </w:t>
      </w:r>
      <w:r>
        <w:rPr>
          <w:rStyle w:val="Text0"/>
        </w:rPr>
        <w:t>==</w:t>
      </w:r>
      <w:r>
        <w:t xml:space="preserve"> and </w:t>
      </w:r>
      <w:r>
        <w:rPr>
          <w:rStyle w:val="Text0"/>
        </w:rPr>
        <w:t>!=</w:t>
      </w:r>
      <w:r>
        <w:t xml:space="preserve"> that can compare values of different types. This is not generally useful—see the following section if you care about the details.</w:t>
      </w:r>
    </w:p>
    <w:p>
      <w:pPr>
        <w:pStyle w:val="Normal"/>
        <w:keepLines w:val="on"/>
      </w:pPr>
      <w:r>
        <w:drawing>
          <wp:inline>
            <wp:extent cx="190500" cy="190500"/>
            <wp:effectExtent l="0" r="0" t="0" b="0"/>
            <wp:docPr id="12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You cannot use</w:t>
      </w:r>
    </w:p>
    <w:p>
      <w:pPr>
        <w:pStyle w:val="Para 01"/>
        <w:keepLines w:val="on"/>
      </w:pPr>
      <w:r>
        <w:t xml:space="preserve">x === NaN</w:t>
        <w:br w:clear="none"/>
      </w:r>
    </w:p>
    <w:p>
      <w:pPr>
        <w:keepNext/>
        <w:pStyle w:val="Normal"/>
        <w:keepLines w:val="on"/>
      </w:pPr>
      <w:r>
        <w:t xml:space="preserve">to check whether </w:t>
      </w:r>
      <w:r>
        <w:rPr>
          <w:rStyle w:val="Text0"/>
        </w:rPr>
        <w:t>x</w:t>
      </w:r>
      <w:r>
        <w:t xml:space="preserve"> equals </w:t>
      </w:r>
      <w:r>
        <w:rPr>
          <w:rStyle w:val="Text0"/>
        </w:rPr>
        <w:t>NaN</w:t>
      </w:r>
      <w:r>
        <w:t xml:space="preserve">. No two </w:t>
      </w:r>
      <w:r>
        <w:rPr>
          <w:rStyle w:val="Text0"/>
        </w:rPr>
        <w:t>NaN</w:t>
      </w:r>
      <w:r>
        <w:t xml:space="preserve"> values are considered to be equal to one another. Instead, call </w:t>
      </w:r>
      <w:r>
        <w:rPr>
          <w:rStyle w:val="Text0"/>
        </w:rPr>
        <w:t>Number.isNaN(x)</w:t>
      </w:r>
      <w:r>
        <w:t>.</w:t>
      </w:r>
    </w:p>
    <w:p>
      <w:pPr>
        <w:pStyle w:val="Normal"/>
        <w:keepLines w:val="on"/>
      </w:pPr>
      <w:r>
        <w:drawing>
          <wp:inline>
            <wp:extent cx="215900" cy="215900"/>
            <wp:effectExtent l="0" r="0" t="0" b="0"/>
            <wp:docPr id="12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Para 07"/>
        <w:keepLines w:val="on"/>
      </w:pPr>
      <w:r>
        <w:t>Object.is(x, y)</w:t>
      </w:r>
      <w:r>
        <w:rPr>
          <w:rStyle w:val="Text3"/>
        </w:rPr>
        <w:t xml:space="preserve"> is almost the same as </w:t>
      </w:r>
      <w:r>
        <w:t>x === y</w:t>
      </w:r>
      <w:r>
        <w:rPr>
          <w:rStyle w:val="Text3"/>
        </w:rPr>
        <w:t xml:space="preserve">, except that </w:t>
      </w:r>
      <w:r>
        <w:t>Object.is(+0, -0)</w:t>
      </w:r>
      <w:r>
        <w:rPr>
          <w:rStyle w:val="Text3"/>
        </w:rPr>
        <w:t xml:space="preserve"> is </w:t>
      </w:r>
      <w:r>
        <w:t>false</w:t>
      </w:r>
      <w:r>
        <w:rPr>
          <w:rStyle w:val="Text3"/>
        </w:rPr>
        <w:t xml:space="preserve"> and </w:t>
      </w:r>
      <w:r>
        <w:t>Object.is(NaN, NaN)</w:t>
      </w:r>
      <w:r>
        <w:rPr>
          <w:rStyle w:val="Text3"/>
        </w:rPr>
        <w:t xml:space="preserve"> is </w:t>
      </w:r>
      <w:r>
        <w:t>true</w:t>
      </w:r>
      <w:r>
        <w:rPr>
          <w:rStyle w:val="Text3"/>
        </w:rPr>
        <w:t>.</w:t>
      </w:r>
    </w:p>
    <w:p>
      <w:pPr>
        <w:pStyle w:val="Normal"/>
      </w:pPr>
      <w:r>
        <w:t>As in Java and Python, equality of objects (including arrays) means that the two operands refer to the same object. References to different objects are never equal, even if both objects have the same contents.</w:t>
        <w:bookmarkStart w:id="230" w:name="page_36"/>
        <w:t/>
        <w:bookmarkEnd w:id="230"/>
      </w:r>
    </w:p>
    <w:p>
      <w:pPr>
        <w:keepNext/>
        <w:pStyle w:val="Para 03"/>
      </w:pPr>
      <w:hyperlink w:anchor="ch02pr22">
        <w:r>
          <w:bookmarkStart w:id="231" w:name="Click_here_to_view_code_image_77"/>
          <w:t>Click here to view code image</w:t>
          <w:bookmarkEnd w:id="231"/>
        </w:r>
      </w:hyperlink>
    </w:p>
    <w:p>
      <w:pPr>
        <w:pStyle w:val="Para 01"/>
      </w:pPr>
      <w:r>
        <w:t xml:space="preserve">let harry = { name: 'Harry Smith', age: 42 }</w:t>
        <w:br w:clear="none"/>
        <w:t xml:space="preserve">let harry2 = harry</w:t>
        <w:br w:clear="none"/>
        <w:t xml:space="preserve">harry === harry2 // </w:t>
        <w:br w:clear="none"/>
      </w:r>
      <w:r>
        <w:rPr>
          <w:rStyle w:val="Text6"/>
        </w:rPr>
        <w:t xml:space="preserve">true</w:t>
        <w:br w:clear="none"/>
      </w:r>
      <w:r>
        <w:rPr>
          <w:rStyle w:val="Text2"/>
        </w:rPr>
        <w:t xml:space="preserve">—two references to the same object</w:t>
        <w:br w:clear="none"/>
      </w:r>
      <w:r>
        <w:t xml:space="preserve"/>
        <w:br w:clear="none"/>
        <w:t xml:space="preserve">let harry3 = { name: 'Harry Smith', age: 42 }</w:t>
        <w:br w:clear="none"/>
        <w:t xml:space="preserve">harry === harry3 // </w:t>
        <w:br w:clear="none"/>
      </w:r>
      <w:r>
        <w:rPr>
          <w:rStyle w:val="Text6"/>
        </w:rPr>
        <w:t xml:space="preserve">false</w:t>
        <w:br w:clear="none"/>
      </w:r>
      <w:r>
        <w:rPr>
          <w:rStyle w:val="Text2"/>
        </w:rPr>
        <w:t xml:space="preserve">—different objects</w:t>
        <w:br w:clear="none"/>
      </w:r>
    </w:p>
    <w:p>
      <w:bookmarkStart w:id="232" w:name="2_6_Mixed_Comparisons"/>
      <w:pPr>
        <w:keepNext/>
        <w:pStyle w:val="Heading 2"/>
      </w:pPr>
      <w:r>
        <w:t>2.6 Mixed Comparisons</w:t>
      </w:r>
      <w:bookmarkEnd w:id="23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558800"/>
            <wp:effectExtent l="0" r="0" t="0" b="0"/>
            <wp:wrapTopAndBottom/>
            <wp:docPr id="123" name="joker.jpg" descr="Images"/>
            <wp:cNvGraphicFramePr>
              <a:graphicFrameLocks noChangeAspect="1"/>
            </wp:cNvGraphicFramePr>
            <a:graphic>
              <a:graphicData uri="http://schemas.openxmlformats.org/drawingml/2006/picture">
                <pic:pic>
                  <pic:nvPicPr>
                    <pic:cNvPr id="0" name="joker.jpg" descr="Images"/>
                    <pic:cNvPicPr/>
                  </pic:nvPicPr>
                  <pic:blipFill>
                    <a:blip r:embed="rId16"/>
                    <a:stretch>
                      <a:fillRect/>
                    </a:stretch>
                  </pic:blipFill>
                  <pic:spPr>
                    <a:xfrm>
                      <a:off x="0" y="0"/>
                      <a:ext cx="558800" cy="558800"/>
                    </a:xfrm>
                    <a:prstGeom prst="rect">
                      <a:avLst/>
                    </a:prstGeom>
                  </pic:spPr>
                </pic:pic>
              </a:graphicData>
            </a:graphic>
          </wp:anchor>
        </w:drawing>
        <w:t xml:space="preserve"> </w:t>
      </w:r>
    </w:p>
    <w:p>
      <w:pPr>
        <w:pStyle w:val="Normal"/>
      </w:pPr>
      <w:r>
        <w:t>This is another “mad hatter” section that describes potentially confusing features of JavaScript in some detail. By all means, skip the section if you follow the advice of the golden rule #3—to avoid mixed-type comparisons, and in particular the “weak equality” operators (</w:t>
      </w:r>
      <w:r>
        <w:rPr>
          <w:rStyle w:val="Text0"/>
        </w:rPr>
        <w:t>==</w:t>
      </w:r>
      <w:r>
        <w:t xml:space="preserve"> and </w:t>
      </w:r>
      <w:r>
        <w:rPr>
          <w:rStyle w:val="Text0"/>
        </w:rPr>
        <w:t>!=</w:t>
      </w:r>
      <w:r>
        <w:t>).</w:t>
      </w:r>
    </w:p>
    <w:p>
      <w:pPr>
        <w:pStyle w:val="Normal"/>
      </w:pPr>
      <w:r>
        <w:t xml:space="preserve">Still here? Let’s first look at mixed-type comparisons with the </w:t>
      </w:r>
      <w:r>
        <w:rPr>
          <w:rStyle w:val="Text0"/>
        </w:rPr>
        <w:t>&lt;</w:t>
      </w:r>
      <w:r>
        <w:t xml:space="preserve">, </w:t>
      </w:r>
      <w:r>
        <w:rPr>
          <w:rStyle w:val="Text0"/>
        </w:rPr>
        <w:t>&lt;=</w:t>
      </w:r>
      <w:r>
        <w:t xml:space="preserve">, </w:t>
      </w:r>
      <w:r>
        <w:rPr>
          <w:rStyle w:val="Text0"/>
        </w:rPr>
        <w:t>&gt;</w:t>
      </w:r>
      <w:r>
        <w:t xml:space="preserve">, </w:t>
      </w:r>
      <w:r>
        <w:rPr>
          <w:rStyle w:val="Text0"/>
        </w:rPr>
        <w:t>&gt;=</w:t>
      </w:r>
      <w:r>
        <w:t xml:space="preserve"> operators.</w:t>
      </w:r>
    </w:p>
    <w:p>
      <w:pPr>
        <w:pStyle w:val="Normal"/>
      </w:pPr>
      <w:r>
        <w:t xml:space="preserve">If one operand is a number, the other operand is converted to a number. Suppose the other operand is a string. The conversion yields the numeric value if the string happens to contain a number, </w:t>
      </w:r>
      <w:r>
        <w:rPr>
          <w:rStyle w:val="Text0"/>
        </w:rPr>
        <w:t>0</w:t>
      </w:r>
      <w:r>
        <w:t xml:space="preserve"> if the string is empty, or </w:t>
      </w:r>
      <w:r>
        <w:rPr>
          <w:rStyle w:val="Text0"/>
        </w:rPr>
        <w:t>NaN</w:t>
      </w:r>
      <w:r>
        <w:t xml:space="preserve"> otherwise. Moreover, any comparison involving </w:t>
      </w:r>
      <w:r>
        <w:rPr>
          <w:rStyle w:val="Text0"/>
        </w:rPr>
        <w:t>NaN</w:t>
      </w:r>
      <w:r>
        <w:t xml:space="preserve"> is </w:t>
      </w:r>
      <w:r>
        <w:rPr>
          <w:rStyle w:val="Text0"/>
        </w:rPr>
        <w:t>false</w:t>
      </w:r>
      <w:r>
        <w:t xml:space="preserve">—even </w:t>
      </w:r>
      <w:r>
        <w:rPr>
          <w:rStyle w:val="Text0"/>
        </w:rPr>
        <w:t>NaN &lt;= NaN</w:t>
      </w:r>
      <w:r>
        <w:t>.</w:t>
      </w:r>
    </w:p>
    <w:p>
      <w:pPr>
        <w:keepNext/>
        <w:pStyle w:val="Para 03"/>
      </w:pPr>
      <w:hyperlink w:anchor="ch02pr23">
        <w:r>
          <w:bookmarkStart w:id="233" w:name="Click_here_to_view_code_image_78"/>
          <w:t>Click here to view code image</w:t>
          <w:bookmarkEnd w:id="233"/>
        </w:r>
      </w:hyperlink>
    </w:p>
    <w:p>
      <w:pPr>
        <w:pStyle w:val="Para 15"/>
      </w:pPr>
      <w:r>
        <w:rPr>
          <w:rStyle w:val="Text7"/>
        </w:rPr>
        <w:t xml:space="preserve">'42' &lt; 5 // </w:t>
        <w:br w:clear="none"/>
      </w:r>
      <w:r>
        <w:rPr>
          <w:rStyle w:val="Text0"/>
        </w:rPr>
        <w:t xml:space="preserve">false</w:t>
        <w:br w:clear="none"/>
      </w:r>
      <w:r>
        <w:t xml:space="preserve">—</w:t>
        <w:br w:clear="none"/>
      </w:r>
      <w:r>
        <w:rPr>
          <w:rStyle w:val="Text0"/>
        </w:rPr>
        <w:t xml:space="preserve">'42'</w:t>
        <w:br w:clear="none"/>
      </w:r>
      <w:r>
        <w:t xml:space="preserve"> is converted to the number </w:t>
        <w:br w:clear="none"/>
      </w:r>
      <w:r>
        <w:rPr>
          <w:rStyle w:val="Text0"/>
        </w:rPr>
        <w:t xml:space="preserve">42</w:t>
        <w:br w:clear="none"/>
      </w:r>
      <w:r>
        <w:rPr>
          <w:rStyle w:val="Text7"/>
        </w:rPr>
        <w:t xml:space="preserve"/>
        <w:br w:clear="none"/>
        <w:t xml:space="preserve">'' &lt; 5 // </w:t>
        <w:br w:clear="none"/>
      </w:r>
      <w:r>
        <w:rPr>
          <w:rStyle w:val="Text0"/>
        </w:rPr>
        <w:t xml:space="preserve">true</w:t>
        <w:br w:clear="none"/>
      </w:r>
      <w:r>
        <w:t xml:space="preserve">—</w:t>
        <w:br w:clear="none"/>
      </w:r>
      <w:r>
        <w:rPr>
          <w:rStyle w:val="Text0"/>
        </w:rPr>
        <w:t xml:space="preserve">''</w:t>
        <w:br w:clear="none"/>
      </w:r>
      <w:r>
        <w:t xml:space="preserve"> is converted to the number </w:t>
        <w:br w:clear="none"/>
      </w:r>
      <w:r>
        <w:rPr>
          <w:rStyle w:val="Text0"/>
        </w:rPr>
        <w:t xml:space="preserve">0</w:t>
        <w:br w:clear="none"/>
      </w:r>
      <w:r>
        <w:rPr>
          <w:rStyle w:val="Text7"/>
        </w:rPr>
        <w:t xml:space="preserve"/>
        <w:br w:clear="none"/>
        <w:t xml:space="preserve">'Hello' &lt;= 5 // </w:t>
        <w:br w:clear="none"/>
      </w:r>
      <w:r>
        <w:rPr>
          <w:rStyle w:val="Text0"/>
        </w:rPr>
        <w:t xml:space="preserve">false</w:t>
        <w:br w:clear="none"/>
      </w:r>
      <w:r>
        <w:t xml:space="preserve">—</w:t>
        <w:br w:clear="none"/>
      </w:r>
      <w:r>
        <w:rPr>
          <w:rStyle w:val="Text0"/>
        </w:rPr>
        <w:t xml:space="preserve">'Hello'</w:t>
        <w:br w:clear="none"/>
      </w:r>
      <w:r>
        <w:t xml:space="preserve"> is converted to </w:t>
        <w:br w:clear="none"/>
      </w:r>
      <w:r>
        <w:rPr>
          <w:rStyle w:val="Text0"/>
        </w:rPr>
        <w:t xml:space="preserve">NaN</w:t>
        <w:br w:clear="none"/>
      </w:r>
      <w:r>
        <w:rPr>
          <w:rStyle w:val="Text7"/>
        </w:rPr>
        <w:t xml:space="preserve"/>
        <w:br w:clear="none"/>
        <w:t xml:space="preserve">5 &lt;= 'Hello' // </w:t>
        <w:br w:clear="none"/>
      </w:r>
      <w:r>
        <w:rPr>
          <w:rStyle w:val="Text0"/>
        </w:rPr>
        <w:t xml:space="preserve">false</w:t>
        <w:br w:clear="none"/>
      </w:r>
      <w:r>
        <w:t xml:space="preserve">—</w:t>
        <w:br w:clear="none"/>
      </w:r>
      <w:r>
        <w:rPr>
          <w:rStyle w:val="Text0"/>
        </w:rPr>
        <w:t xml:space="preserve">'Hello'</w:t>
        <w:br w:clear="none"/>
      </w:r>
      <w:r>
        <w:t xml:space="preserve"> is converted to </w:t>
        <w:br w:clear="none"/>
      </w:r>
      <w:r>
        <w:rPr>
          <w:rStyle w:val="Text0"/>
        </w:rPr>
        <w:t xml:space="preserve">NaN</w:t>
        <w:br w:clear="none"/>
      </w:r>
    </w:p>
    <w:p>
      <w:pPr>
        <w:pStyle w:val="Normal"/>
      </w:pPr>
      <w:r>
        <w:t>Now suppose the other operand is an array:</w:t>
      </w:r>
    </w:p>
    <w:p>
      <w:pPr>
        <w:keepNext/>
        <w:pStyle w:val="Para 03"/>
      </w:pPr>
      <w:hyperlink w:anchor="ch02pr24">
        <w:r>
          <w:bookmarkStart w:id="234" w:name="Click_here_to_view_code_image_79"/>
          <w:t>Click here to view code image</w:t>
          <w:bookmarkEnd w:id="234"/>
        </w:r>
      </w:hyperlink>
    </w:p>
    <w:p>
      <w:pPr>
        <w:pStyle w:val="Para 15"/>
      </w:pPr>
      <w:r>
        <w:rPr>
          <w:rStyle w:val="Text7"/>
        </w:rPr>
        <w:t xml:space="preserve">[4] &lt; 5 // </w:t>
        <w:br w:clear="none"/>
      </w:r>
      <w:r>
        <w:rPr>
          <w:rStyle w:val="Text0"/>
        </w:rPr>
        <w:t xml:space="preserve">true</w:t>
        <w:br w:clear="none"/>
      </w:r>
      <w:r>
        <w:t xml:space="preserve">—</w:t>
        <w:br w:clear="none"/>
      </w:r>
      <w:r>
        <w:rPr>
          <w:rStyle w:val="Text0"/>
        </w:rPr>
        <w:t xml:space="preserve">[4]</w:t>
        <w:br w:clear="none"/>
      </w:r>
      <w:r>
        <w:t xml:space="preserve"> is converted to the number </w:t>
        <w:br w:clear="none"/>
      </w:r>
      <w:r>
        <w:rPr>
          <w:rStyle w:val="Text0"/>
        </w:rPr>
        <w:t xml:space="preserve">4</w:t>
        <w:br w:clear="none"/>
      </w:r>
      <w:r>
        <w:rPr>
          <w:rStyle w:val="Text7"/>
        </w:rPr>
        <w:t xml:space="preserve"/>
        <w:br w:clear="none"/>
        <w:t xml:space="preserve">[] &lt; 5 // </w:t>
        <w:br w:clear="none"/>
      </w:r>
      <w:r>
        <w:rPr>
          <w:rStyle w:val="Text0"/>
        </w:rPr>
        <w:t xml:space="preserve">true</w:t>
        <w:br w:clear="none"/>
      </w:r>
      <w:r>
        <w:t xml:space="preserve">—</w:t>
        <w:br w:clear="none"/>
      </w:r>
      <w:r>
        <w:rPr>
          <w:rStyle w:val="Text0"/>
        </w:rPr>
        <w:t xml:space="preserve">[]</w:t>
        <w:br w:clear="none"/>
      </w:r>
      <w:r>
        <w:t xml:space="preserve"> is converted to the number </w:t>
        <w:br w:clear="none"/>
      </w:r>
      <w:r>
        <w:rPr>
          <w:rStyle w:val="Text0"/>
        </w:rPr>
        <w:t xml:space="preserve">0</w:t>
        <w:br w:clear="none"/>
      </w:r>
      <w:r>
        <w:rPr>
          <w:rStyle w:val="Text7"/>
        </w:rPr>
        <w:t xml:space="preserve"/>
        <w:br w:clear="none"/>
        <w:t xml:space="preserve">[3, 4] &lt; 5 // </w:t>
        <w:br w:clear="none"/>
      </w:r>
      <w:r>
        <w:rPr>
          <w:rStyle w:val="Text0"/>
        </w:rPr>
        <w:t xml:space="preserve">false</w:t>
        <w:br w:clear="none"/>
      </w:r>
      <w:r>
        <w:t xml:space="preserve">—</w:t>
        <w:br w:clear="none"/>
      </w:r>
      <w:r>
        <w:rPr>
          <w:rStyle w:val="Text0"/>
        </w:rPr>
        <w:t xml:space="preserve">[3, 4]</w:t>
        <w:br w:clear="none"/>
      </w:r>
      <w:r>
        <w:t xml:space="preserve"> is converted to </w:t>
        <w:br w:clear="none"/>
      </w:r>
      <w:r>
        <w:rPr>
          <w:rStyle w:val="Text0"/>
        </w:rPr>
        <w:t xml:space="preserve">NaN</w:t>
        <w:br w:clear="none"/>
      </w:r>
    </w:p>
    <w:p>
      <w:pPr>
        <w:pStyle w:val="Normal"/>
      </w:pPr>
      <w:r>
        <w:t>If neither operand is a number, both are converted to strings. These comparisons rarely yield meaningful outcomes:</w:t>
      </w:r>
    </w:p>
    <w:p>
      <w:pPr>
        <w:keepNext/>
        <w:pStyle w:val="Para 03"/>
      </w:pPr>
      <w:hyperlink w:anchor="ch02pr25">
        <w:r>
          <w:bookmarkStart w:id="235" w:name="Click_here_to_view_code_image_80"/>
          <w:t>Click here to view code image</w:t>
          <w:bookmarkEnd w:id="235"/>
        </w:r>
      </w:hyperlink>
    </w:p>
    <w:p>
      <w:pPr>
        <w:pStyle w:val="Para 01"/>
      </w:pPr>
      <w:r>
        <w:t xml:space="preserve">[1, 2, 3] &lt; {} // true—[1, 2, 3] </w:t>
        <w:br w:clear="none"/>
      </w:r>
      <w:r>
        <w:rPr>
          <w:rStyle w:val="Text2"/>
        </w:rPr>
        <w:t xml:space="preserve">is converted to</w:t>
        <w:br w:clear="none"/>
      </w:r>
      <w:r>
        <w:t xml:space="preserve"> '1,2,3', {} </w:t>
        <w:br w:clear="none"/>
      </w:r>
      <w:r>
        <w:rPr>
          <w:rStyle w:val="Text2"/>
        </w:rPr>
        <w:t xml:space="preserve">to</w:t>
        <w:br w:clear="none"/>
      </w:r>
      <w:r>
        <w:t xml:space="preserve"> '[object Object]'</w:t>
        <w:br w:clear="none"/>
      </w:r>
    </w:p>
    <w:p>
      <w:pPr>
        <w:pStyle w:val="Normal"/>
      </w:pPr>
      <w:r>
        <w:t xml:space="preserve">Next, let us look at loose equality </w:t>
      </w:r>
      <w:r>
        <w:rPr>
          <w:rStyle w:val="Text12"/>
        </w:rPr>
        <w:t>x</w:t>
      </w:r>
      <w:r>
        <w:rPr>
          <w:rStyle w:val="Text13"/>
        </w:rPr>
        <w:t xml:space="preserve"> == </w:t>
      </w:r>
      <w:r>
        <w:rPr>
          <w:rStyle w:val="Text12"/>
        </w:rPr>
        <w:t>y</w:t>
      </w:r>
      <w:r>
        <w:t xml:space="preserve"> more closely. Here is how it works:</w:t>
      </w:r>
    </w:p>
    <w:p>
      <w:pPr>
        <w:pStyle w:val="Para 04"/>
      </w:pPr>
      <w:r>
        <w:t>If the two operands have the same type, compare them strictly.</w:t>
      </w:r>
    </w:p>
    <w:p>
      <w:pPr>
        <w:pStyle w:val="Para 04"/>
      </w:pPr>
      <w:r>
        <w:t xml:space="preserve">The values </w:t>
      </w:r>
      <w:r>
        <w:rPr>
          <w:rStyle w:val="Text0"/>
        </w:rPr>
        <w:t>undefined</w:t>
      </w:r>
      <w:r>
        <w:t xml:space="preserve"> and </w:t>
      </w:r>
      <w:r>
        <w:rPr>
          <w:rStyle w:val="Text0"/>
        </w:rPr>
        <w:t>null</w:t>
      </w:r>
      <w:r>
        <w:t xml:space="preserve"> are loosely equal to themselves </w:t>
      </w:r>
      <w:r>
        <w:rPr>
          <w:rStyle w:val="Text4"/>
        </w:rPr>
        <w:t>and each other</w:t>
      </w:r>
      <w:r>
        <w:t xml:space="preserve"> but not to any other values.</w:t>
      </w:r>
    </w:p>
    <w:p>
      <w:pPr>
        <w:pStyle w:val="Para 04"/>
      </w:pPr>
      <w:r>
        <w:t>If one operand is a number and the other a string, convert the string to a number and compare strictly.</w:t>
      </w:r>
    </w:p>
    <w:p>
      <w:pPr>
        <w:pStyle w:val="Para 04"/>
      </w:pPr>
      <w:r>
        <w:t>If one operand is a Boolean value, convert both to numbers and compare strictly.</w:t>
        <w:bookmarkStart w:id="236" w:name="page_37"/>
        <w:t/>
        <w:bookmarkEnd w:id="236"/>
      </w:r>
    </w:p>
    <w:p>
      <w:pPr>
        <w:pStyle w:val="Para 04"/>
      </w:pPr>
      <w:r>
        <w:t xml:space="preserve">If one operand is an object but the other is not, convert the object to a primitive type (see </w:t>
      </w:r>
      <w:hyperlink w:anchor="Chapter_8__Internationalization_2">
        <w:r>
          <w:rPr>
            <w:rStyle w:val="Text1"/>
          </w:rPr>
          <w:t>Chapter 8</w:t>
        </w:r>
      </w:hyperlink>
      <w:r>
        <w:t>), then compare loosely.</w:t>
      </w:r>
    </w:p>
    <w:p>
      <w:pPr>
        <w:pStyle w:val="Normal"/>
      </w:pPr>
      <w:r>
        <w:t>For example:</w:t>
      </w:r>
    </w:p>
    <w:p>
      <w:pPr>
        <w:keepNext/>
        <w:pStyle w:val="Para 03"/>
      </w:pPr>
      <w:hyperlink w:anchor="ch02pr26">
        <w:r>
          <w:bookmarkStart w:id="237" w:name="Click_here_to_view_code_image_81"/>
          <w:t>Click here to view code image</w:t>
          <w:bookmarkEnd w:id="237"/>
        </w:r>
      </w:hyperlink>
    </w:p>
    <w:p>
      <w:pPr>
        <w:pStyle w:val="Para 01"/>
      </w:pPr>
      <w:r>
        <w:t xml:space="preserve">'' == 0 // true—'' </w:t>
        <w:br w:clear="none"/>
      </w:r>
      <w:r>
        <w:rPr>
          <w:rStyle w:val="Text2"/>
        </w:rPr>
        <w:t xml:space="preserve">is converted to</w:t>
        <w:br w:clear="none"/>
      </w:r>
      <w:r>
        <w:t xml:space="preserve"> 0</w:t>
        <w:br w:clear="none"/>
        <w:t xml:space="preserve">'0' == 0 // true—'0' </w:t>
        <w:br w:clear="none"/>
      </w:r>
      <w:r>
        <w:rPr>
          <w:rStyle w:val="Text2"/>
        </w:rPr>
        <w:t xml:space="preserve">is converted to</w:t>
        <w:br w:clear="none"/>
      </w:r>
      <w:r>
        <w:t xml:space="preserve"> 0</w:t>
        <w:br w:clear="none"/>
        <w:t xml:space="preserve">'0' == false // true—</w:t>
        <w:br w:clear="none"/>
      </w:r>
      <w:r>
        <w:rPr>
          <w:rStyle w:val="Text2"/>
        </w:rPr>
        <w:t xml:space="preserve">both are converted to</w:t>
        <w:br w:clear="none"/>
      </w:r>
      <w:r>
        <w:t xml:space="preserve"> 0</w:t>
        <w:br w:clear="none"/>
        <w:t xml:space="preserve">undefined == false // false—undefined </w:t>
        <w:br w:clear="none"/>
      </w:r>
      <w:r>
        <w:rPr>
          <w:rStyle w:val="Text2"/>
        </w:rPr>
        <w:t xml:space="preserve">is only equal to itself and</w:t>
        <w:br w:clear="none"/>
      </w:r>
      <w:r>
        <w:t xml:space="preserve"> null</w:t>
        <w:br w:clear="none"/>
      </w:r>
    </w:p>
    <w:p>
      <w:pPr>
        <w:pStyle w:val="Normal"/>
      </w:pPr>
      <w:r>
        <w:t xml:space="preserve">Have another look at the strings </w:t>
      </w:r>
      <w:r>
        <w:rPr>
          <w:rStyle w:val="Text0"/>
        </w:rPr>
        <w:t>''</w:t>
      </w:r>
      <w:r>
        <w:t xml:space="preserve"> and </w:t>
      </w:r>
      <w:r>
        <w:rPr>
          <w:rStyle w:val="Text0"/>
        </w:rPr>
        <w:t>'0'</w:t>
      </w:r>
      <w:r>
        <w:t xml:space="preserve">. They are both “equal to” </w:t>
      </w:r>
      <w:r>
        <w:rPr>
          <w:rStyle w:val="Text0"/>
        </w:rPr>
        <w:t>0</w:t>
      </w:r>
      <w:r>
        <w:t>. But they are not “equal to” each other:</w:t>
      </w:r>
    </w:p>
    <w:p>
      <w:pPr>
        <w:keepNext/>
        <w:pStyle w:val="Para 03"/>
      </w:pPr>
      <w:hyperlink w:anchor="ch02pr27">
        <w:r>
          <w:bookmarkStart w:id="238" w:name="Click_here_to_view_code_image_82"/>
          <w:t>Click here to view code image</w:t>
          <w:bookmarkEnd w:id="238"/>
        </w:r>
      </w:hyperlink>
    </w:p>
    <w:p>
      <w:pPr>
        <w:pStyle w:val="Para 15"/>
      </w:pPr>
      <w:r>
        <w:rPr>
          <w:rStyle w:val="Text7"/>
        </w:rPr>
        <w:t xml:space="preserve">'' == '0' // false—</w:t>
        <w:br w:clear="none"/>
      </w:r>
      <w:r>
        <w:t xml:space="preserve">no conversion since both operands are strings</w:t>
        <w:br w:clear="none"/>
      </w:r>
    </w:p>
    <w:p>
      <w:pPr>
        <w:pStyle w:val="Normal"/>
      </w:pPr>
      <w:r>
        <w:t>As you can see, the loose comparison rules are not very useful and can easily lead to subtle errors. Avoid this quagmire by using strict equality operators (</w:t>
      </w:r>
      <w:r>
        <w:rPr>
          <w:rStyle w:val="Text0"/>
        </w:rPr>
        <w:t>===</w:t>
      </w:r>
      <w:r>
        <w:t xml:space="preserve"> and </w:t>
      </w:r>
      <w:r>
        <w:rPr>
          <w:rStyle w:val="Text0"/>
        </w:rPr>
        <w:t>!==</w:t>
      </w:r>
      <w:r>
        <w:t>).</w:t>
      </w:r>
    </w:p>
    <w:p>
      <w:pPr>
        <w:pStyle w:val="Normal"/>
        <w:keepLines w:val="on"/>
      </w:pPr>
      <w:r>
        <w:drawing>
          <wp:inline>
            <wp:extent cx="215900" cy="215900"/>
            <wp:effectExtent l="0" r="0" t="0" b="0"/>
            <wp:docPr id="12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loose comparison </w:t>
      </w:r>
      <w:r>
        <w:rPr>
          <w:rStyle w:val="Text0"/>
        </w:rPr>
        <w:t>x == null</w:t>
      </w:r>
      <w:r>
        <w:t xml:space="preserve"> actually tests whether </w:t>
      </w:r>
      <w:r>
        <w:rPr>
          <w:rStyle w:val="Text0"/>
        </w:rPr>
        <w:t>x</w:t>
      </w:r>
      <w:r>
        <w:t xml:space="preserve"> is </w:t>
      </w:r>
      <w:r>
        <w:rPr>
          <w:rStyle w:val="Text0"/>
        </w:rPr>
        <w:t>undefined</w:t>
      </w:r>
      <w:r>
        <w:t xml:space="preserve"> or </w:t>
      </w:r>
      <w:r>
        <w:rPr>
          <w:rStyle w:val="Text0"/>
        </w:rPr>
        <w:t>null</w:t>
      </w:r>
      <w:r>
        <w:t xml:space="preserve">, and </w:t>
      </w:r>
      <w:r>
        <w:rPr>
          <w:rStyle w:val="Text0"/>
        </w:rPr>
        <w:t>x != null</w:t>
      </w:r>
      <w:r>
        <w:t xml:space="preserve"> tests whether </w:t>
      </w:r>
      <w:r>
        <w:rPr>
          <w:rStyle w:val="Text0"/>
        </w:rPr>
        <w:t>x</w:t>
      </w:r>
      <w:r>
        <w:t xml:space="preserve"> is neither. Some programmers who have resolved never to use loose equality make an exception for this case.</w:t>
      </w:r>
    </w:p>
    <w:p>
      <w:bookmarkStart w:id="239" w:name="2_7_Boolean_Operators"/>
      <w:pPr>
        <w:keepNext/>
        <w:pStyle w:val="Heading 2"/>
      </w:pPr>
      <w:r>
        <w:t>2.7 Boolean Operators</w:t>
      </w:r>
      <w:bookmarkEnd w:id="239"/>
    </w:p>
    <w:p>
      <w:pPr>
        <w:pStyle w:val="Normal"/>
      </w:pPr>
      <w:r>
        <w:t>JavaScript has three operators to combine Boolean values:</w:t>
      </w:r>
    </w:p>
    <w:p>
      <w:pPr>
        <w:pStyle w:val="Para 01"/>
      </w:pPr>
      <w:r>
        <w:t xml:space="preserve">&amp;&amp; </w:t>
        <w:br w:clear="none"/>
      </w:r>
      <w:r>
        <w:rPr>
          <w:rStyle w:val="Text2"/>
        </w:rPr>
        <w:t xml:space="preserve">and</w:t>
        <w:br w:clear="none"/>
      </w:r>
      <w:r>
        <w:t xml:space="preserve"/>
        <w:br w:clear="none"/>
        <w:t xml:space="preserve">|| </w:t>
        <w:br w:clear="none"/>
      </w:r>
      <w:r>
        <w:rPr>
          <w:rStyle w:val="Text2"/>
        </w:rPr>
        <w:t xml:space="preserve">or</w:t>
        <w:br w:clear="none"/>
      </w:r>
      <w:r>
        <w:t xml:space="preserve"/>
        <w:br w:clear="none"/>
        <w:t xml:space="preserve">!  </w:t>
        <w:br w:clear="none"/>
      </w:r>
      <w:r>
        <w:rPr>
          <w:rStyle w:val="Text2"/>
        </w:rPr>
        <w:t xml:space="preserve">not</w:t>
        <w:br w:clear="none"/>
      </w:r>
    </w:p>
    <w:p>
      <w:pPr>
        <w:pStyle w:val="Normal"/>
      </w:pPr>
      <w:r>
        <w:t xml:space="preserve">The expression </w:t>
      </w:r>
      <w:r>
        <w:rPr>
          <w:rStyle w:val="Text0"/>
        </w:rPr>
        <w:t>x &amp;&amp; y</w:t>
      </w:r>
      <w:r>
        <w:t xml:space="preserve"> is </w:t>
      </w:r>
      <w:r>
        <w:rPr>
          <w:rStyle w:val="Text0"/>
        </w:rPr>
        <w:t>true</w:t>
      </w:r>
      <w:r>
        <w:t xml:space="preserve"> if both </w:t>
      </w:r>
      <w:r>
        <w:rPr>
          <w:rStyle w:val="Text0"/>
        </w:rPr>
        <w:t>x</w:t>
      </w:r>
      <w:r>
        <w:t xml:space="preserve"> and </w:t>
      </w:r>
      <w:r>
        <w:rPr>
          <w:rStyle w:val="Text0"/>
        </w:rPr>
        <w:t>y</w:t>
      </w:r>
      <w:r>
        <w:t xml:space="preserve"> are </w:t>
      </w:r>
      <w:r>
        <w:rPr>
          <w:rStyle w:val="Text0"/>
        </w:rPr>
        <w:t>true</w:t>
      </w:r>
      <w:r>
        <w:t xml:space="preserve">, and </w:t>
      </w:r>
      <w:r>
        <w:rPr>
          <w:rStyle w:val="Text0"/>
        </w:rPr>
        <w:t>x || y</w:t>
      </w:r>
      <w:r>
        <w:t xml:space="preserve"> is </w:t>
      </w:r>
      <w:r>
        <w:rPr>
          <w:rStyle w:val="Text0"/>
        </w:rPr>
        <w:t>true</w:t>
      </w:r>
      <w:r>
        <w:t xml:space="preserve"> if at least one of </w:t>
      </w:r>
      <w:r>
        <w:rPr>
          <w:rStyle w:val="Text0"/>
        </w:rPr>
        <w:t>x</w:t>
      </w:r>
      <w:r>
        <w:t xml:space="preserve"> and </w:t>
      </w:r>
      <w:r>
        <w:rPr>
          <w:rStyle w:val="Text0"/>
        </w:rPr>
        <w:t>y</w:t>
      </w:r>
      <w:r>
        <w:t xml:space="preserve"> are. The expression </w:t>
      </w:r>
      <w:r>
        <w:rPr>
          <w:rStyle w:val="Text0"/>
        </w:rPr>
        <w:t>!x</w:t>
      </w:r>
      <w:r>
        <w:t xml:space="preserve"> is </w:t>
      </w:r>
      <w:r>
        <w:rPr>
          <w:rStyle w:val="Text0"/>
        </w:rPr>
        <w:t>true</w:t>
      </w:r>
      <w:r>
        <w:t xml:space="preserve"> if </w:t>
      </w:r>
      <w:r>
        <w:rPr>
          <w:rStyle w:val="Text0"/>
        </w:rPr>
        <w:t>x</w:t>
      </w:r>
      <w:r>
        <w:t xml:space="preserve"> is </w:t>
      </w:r>
      <w:r>
        <w:rPr>
          <w:rStyle w:val="Text0"/>
        </w:rPr>
        <w:t>false</w:t>
      </w:r>
      <w:r>
        <w:t>.</w:t>
      </w:r>
    </w:p>
    <w:p>
      <w:pPr>
        <w:pStyle w:val="Normal"/>
      </w:pPr>
      <w:r>
        <w:t xml:space="preserve">The </w:t>
      </w:r>
      <w:r>
        <w:rPr>
          <w:rStyle w:val="Text0"/>
        </w:rPr>
        <w:t>&amp;&amp;</w:t>
      </w:r>
      <w:r>
        <w:t xml:space="preserve"> and </w:t>
      </w:r>
      <w:r>
        <w:rPr>
          <w:rStyle w:val="Text0"/>
        </w:rPr>
        <w:t>||</w:t>
      </w:r>
      <w:r>
        <w:t xml:space="preserve"> operators are evaluated lazily. If the left operand decides the result (falsish for </w:t>
      </w:r>
      <w:r>
        <w:rPr>
          <w:rStyle w:val="Text0"/>
        </w:rPr>
        <w:t>&amp;&amp;</w:t>
      </w:r>
      <w:r>
        <w:t xml:space="preserve">, truish for </w:t>
      </w:r>
      <w:r>
        <w:rPr>
          <w:rStyle w:val="Text0"/>
        </w:rPr>
        <w:t>||</w:t>
      </w:r>
      <w:r>
        <w:t>), the right operand is not evaluated. This is often useful—for example:</w:t>
      </w:r>
    </w:p>
    <w:p>
      <w:pPr>
        <w:keepNext/>
        <w:pStyle w:val="Para 03"/>
      </w:pPr>
      <w:hyperlink w:anchor="ch02pr28">
        <w:r>
          <w:bookmarkStart w:id="240" w:name="Click_here_to_view_code_image_83"/>
          <w:t>Click here to view code image</w:t>
          <w:bookmarkEnd w:id="240"/>
        </w:r>
      </w:hyperlink>
    </w:p>
    <w:p>
      <w:pPr>
        <w:pStyle w:val="Para 01"/>
      </w:pPr>
      <w:r>
        <w:t xml:space="preserve">if (i &lt; a.length &amp;&amp; a[i] &gt; 0) // a[i] &gt; 0 </w:t>
        <w:br w:clear="none"/>
      </w:r>
      <w:r>
        <w:rPr>
          <w:rStyle w:val="Text2"/>
        </w:rPr>
        <w:t xml:space="preserve">is not evaluated if</w:t>
        <w:br w:clear="none"/>
      </w:r>
      <w:r>
        <w:t xml:space="preserve"> i ≥ a.length</w:t>
        <w:br w:clear="none"/>
      </w:r>
    </w:p>
    <w:p>
      <w:pPr>
        <w:pStyle w:val="Normal"/>
      </w:pPr>
      <w:r>
        <w:t xml:space="preserve">The </w:t>
      </w:r>
      <w:r>
        <w:rPr>
          <w:rStyle w:val="Text0"/>
        </w:rPr>
        <w:t>&amp;&amp;</w:t>
      </w:r>
      <w:r>
        <w:t xml:space="preserve"> and </w:t>
      </w:r>
      <w:r>
        <w:rPr>
          <w:rStyle w:val="Text0"/>
        </w:rPr>
        <w:t>||</w:t>
      </w:r>
      <w:r>
        <w:t xml:space="preserve"> operands have another curious twist if the operands are not Boolean values. They yield one of the operands as the expression value. If the left operand decides the result, it becomes the value of the expression, and the right operand is not evaluated. Otherwise, the expression value is the value of the right operand.</w:t>
      </w:r>
    </w:p>
    <w:p>
      <w:pPr>
        <w:pStyle w:val="Normal"/>
      </w:pPr>
      <w:r>
        <w:bookmarkStart w:id="241" w:name="page_38"/>
        <w:t/>
        <w:bookmarkEnd w:id="241"/>
        <w:t>For example:</w:t>
      </w:r>
    </w:p>
    <w:p>
      <w:pPr>
        <w:keepNext/>
        <w:pStyle w:val="Para 03"/>
      </w:pPr>
      <w:hyperlink w:anchor="ch02pr29">
        <w:r>
          <w:bookmarkStart w:id="242" w:name="Click_here_to_view_code_image_84"/>
          <w:t>Click here to view code image</w:t>
          <w:bookmarkEnd w:id="242"/>
        </w:r>
      </w:hyperlink>
    </w:p>
    <w:p>
      <w:pPr>
        <w:pStyle w:val="Para 01"/>
      </w:pPr>
      <w:r>
        <w:t xml:space="preserve">0 &amp;&amp; 'Harry' // 0</w:t>
        <w:br w:clear="none"/>
        <w:t xml:space="preserve">0 || 'Harry' // 'Harry'</w:t>
        <w:br w:clear="none"/>
      </w:r>
    </w:p>
    <w:p>
      <w:pPr>
        <w:pStyle w:val="Normal"/>
      </w:pPr>
      <w:r>
        <w:t>Some programmers try to take advantage of this behavior and write code such as the following:</w:t>
      </w:r>
    </w:p>
    <w:p>
      <w:pPr>
        <w:keepNext/>
        <w:pStyle w:val="Para 03"/>
      </w:pPr>
      <w:hyperlink w:anchor="ch02pr30">
        <w:r>
          <w:bookmarkStart w:id="243" w:name="Click_here_to_view_code_image_85"/>
          <w:t>Click here to view code image</w:t>
          <w:bookmarkEnd w:id="243"/>
        </w:r>
      </w:hyperlink>
    </w:p>
    <w:p>
      <w:pPr>
        <w:pStyle w:val="Para 01"/>
      </w:pPr>
      <w:r>
        <w:t xml:space="preserve">let result = arg &amp;&amp; arg.someMethod()</w:t>
        <w:br w:clear="none"/>
      </w:r>
    </w:p>
    <w:p>
      <w:pPr>
        <w:pStyle w:val="Normal"/>
      </w:pPr>
      <w:r>
        <w:t xml:space="preserve">The intent is to check that </w:t>
      </w:r>
      <w:r>
        <w:rPr>
          <w:rStyle w:val="Text0"/>
        </w:rPr>
        <w:t>arg</w:t>
      </w:r>
      <w:r>
        <w:t xml:space="preserve"> isn’t </w:t>
      </w:r>
      <w:r>
        <w:rPr>
          <w:rStyle w:val="Text0"/>
        </w:rPr>
        <w:t>undefined</w:t>
      </w:r>
      <w:r>
        <w:t xml:space="preserve"> or </w:t>
      </w:r>
      <w:r>
        <w:rPr>
          <w:rStyle w:val="Text0"/>
        </w:rPr>
        <w:t>null</w:t>
      </w:r>
      <w:r>
        <w:t xml:space="preserve"> before calling the method. If it is, then </w:t>
      </w:r>
      <w:r>
        <w:rPr>
          <w:rStyle w:val="Text0"/>
        </w:rPr>
        <w:t>result</w:t>
      </w:r>
      <w:r>
        <w:t xml:space="preserve"> is also </w:t>
      </w:r>
      <w:r>
        <w:rPr>
          <w:rStyle w:val="Text0"/>
        </w:rPr>
        <w:t>undefined</w:t>
      </w:r>
      <w:r>
        <w:t xml:space="preserve"> or </w:t>
      </w:r>
      <w:r>
        <w:rPr>
          <w:rStyle w:val="Text0"/>
        </w:rPr>
        <w:t>null</w:t>
      </w:r>
      <w:r>
        <w:t xml:space="preserve">. This idiom breaks down if </w:t>
      </w:r>
      <w:r>
        <w:rPr>
          <w:rStyle w:val="Text0"/>
        </w:rPr>
        <w:t>arg</w:t>
      </w:r>
      <w:r>
        <w:t xml:space="preserve"> is zero, an empty string, or </w:t>
      </w:r>
      <w:r>
        <w:rPr>
          <w:rStyle w:val="Text0"/>
        </w:rPr>
        <w:t>false</w:t>
      </w:r>
      <w:r>
        <w:t>.</w:t>
      </w:r>
    </w:p>
    <w:p>
      <w:pPr>
        <w:pStyle w:val="Normal"/>
      </w:pPr>
      <w:r>
        <w:t xml:space="preserve">Another use is to produce a default value when a method returns </w:t>
      </w:r>
      <w:r>
        <w:rPr>
          <w:rStyle w:val="Text0"/>
        </w:rPr>
        <w:t>undefined</w:t>
      </w:r>
      <w:r>
        <w:t xml:space="preserve"> or </w:t>
      </w:r>
      <w:r>
        <w:rPr>
          <w:rStyle w:val="Text0"/>
        </w:rPr>
        <w:t>null</w:t>
      </w:r>
      <w:r>
        <w:t>:</w:t>
      </w:r>
    </w:p>
    <w:p>
      <w:pPr>
        <w:keepNext/>
        <w:pStyle w:val="Para 03"/>
      </w:pPr>
      <w:hyperlink w:anchor="ch02pr31">
        <w:r>
          <w:bookmarkStart w:id="244" w:name="Click_here_to_view_code_image_86"/>
          <w:t>Click here to view code image</w:t>
          <w:bookmarkEnd w:id="244"/>
        </w:r>
      </w:hyperlink>
    </w:p>
    <w:p>
      <w:pPr>
        <w:pStyle w:val="Para 01"/>
      </w:pPr>
      <w:r>
        <w:t xml:space="preserve">let result = arg.someMethod() || defaultValue</w:t>
        <w:br w:clear="none"/>
      </w:r>
    </w:p>
    <w:p>
      <w:pPr>
        <w:pStyle w:val="Normal"/>
      </w:pPr>
      <w:r>
        <w:t xml:space="preserve">Again, this breaks down if the method can return zero, an empty string, or </w:t>
      </w:r>
      <w:r>
        <w:rPr>
          <w:rStyle w:val="Text0"/>
        </w:rPr>
        <w:t>false</w:t>
      </w:r>
      <w:r>
        <w:t>.</w:t>
      </w:r>
    </w:p>
    <w:p>
      <w:pPr>
        <w:pStyle w:val="Normal"/>
      </w:pPr>
      <w:r>
        <w:t xml:space="preserve">What is needed is a convenient way of using a value unless it is </w:t>
      </w:r>
      <w:r>
        <w:rPr>
          <w:rStyle w:val="Text0"/>
        </w:rPr>
        <w:t>undefined</w:t>
      </w:r>
      <w:r>
        <w:t xml:space="preserve"> or </w:t>
      </w:r>
      <w:r>
        <w:rPr>
          <w:rStyle w:val="Text0"/>
        </w:rPr>
        <w:t>null</w:t>
      </w:r>
      <w:r>
        <w:t>. Two operators for this are, as of early 2020, in “proposal stage 3,” which means they are likely to be adopted in a future version of JavaScript.</w:t>
      </w:r>
    </w:p>
    <w:p>
      <w:pPr>
        <w:pStyle w:val="Normal"/>
      </w:pPr>
      <w:r>
        <w:t xml:space="preserve">The expression </w:t>
      </w:r>
      <w:r>
        <w:rPr>
          <w:rStyle w:val="Text0"/>
        </w:rPr>
        <w:t>x ?? y</w:t>
      </w:r>
      <w:r>
        <w:t xml:space="preserve"> yields </w:t>
      </w:r>
      <w:r>
        <w:rPr>
          <w:rStyle w:val="Text0"/>
        </w:rPr>
        <w:t>x</w:t>
      </w:r>
      <w:r>
        <w:t xml:space="preserve"> if </w:t>
      </w:r>
      <w:r>
        <w:rPr>
          <w:rStyle w:val="Text0"/>
        </w:rPr>
        <w:t>x</w:t>
      </w:r>
      <w:r>
        <w:t xml:space="preserve"> is not </w:t>
      </w:r>
      <w:r>
        <w:rPr>
          <w:rStyle w:val="Text0"/>
        </w:rPr>
        <w:t>undefined</w:t>
      </w:r>
      <w:r>
        <w:t xml:space="preserve"> or </w:t>
      </w:r>
      <w:r>
        <w:rPr>
          <w:rStyle w:val="Text0"/>
        </w:rPr>
        <w:t>null</w:t>
      </w:r>
      <w:r>
        <w:t xml:space="preserve">, and </w:t>
      </w:r>
      <w:r>
        <w:rPr>
          <w:rStyle w:val="Text0"/>
        </w:rPr>
        <w:t>y</w:t>
      </w:r>
      <w:r>
        <w:t xml:space="preserve"> otherwise. In the expression</w:t>
      </w:r>
    </w:p>
    <w:p>
      <w:pPr>
        <w:keepNext/>
        <w:pStyle w:val="Para 03"/>
      </w:pPr>
      <w:hyperlink w:anchor="ch02pr32">
        <w:r>
          <w:bookmarkStart w:id="245" w:name="Click_here_to_view_code_image_87"/>
          <w:t>Click here to view code image</w:t>
          <w:bookmarkEnd w:id="245"/>
        </w:r>
      </w:hyperlink>
    </w:p>
    <w:p>
      <w:pPr>
        <w:pStyle w:val="Para 01"/>
      </w:pPr>
      <w:r>
        <w:t xml:space="preserve">let result = arg.someMethod() ?? defaultValue</w:t>
        <w:br w:clear="none"/>
      </w:r>
    </w:p>
    <w:p>
      <w:pPr>
        <w:pStyle w:val="Normal"/>
      </w:pPr>
      <w:r>
        <w:t xml:space="preserve">the default value is used only when the method returns </w:t>
      </w:r>
      <w:r>
        <w:rPr>
          <w:rStyle w:val="Text0"/>
        </w:rPr>
        <w:t>undefined</w:t>
      </w:r>
      <w:r>
        <w:t xml:space="preserve"> or </w:t>
      </w:r>
      <w:r>
        <w:rPr>
          <w:rStyle w:val="Text0"/>
        </w:rPr>
        <w:t>null</w:t>
      </w:r>
      <w:r>
        <w:t>.</w:t>
      </w:r>
    </w:p>
    <w:p>
      <w:pPr>
        <w:pStyle w:val="Normal"/>
      </w:pPr>
      <w:r>
        <w:t xml:space="preserve">The expression </w:t>
      </w:r>
      <w:r>
        <w:rPr>
          <w:rStyle w:val="Text0"/>
        </w:rPr>
        <w:t>x?.</w:t>
      </w:r>
      <w:r>
        <w:rPr>
          <w:rStyle w:val="Text12"/>
        </w:rPr>
        <w:t>propertyName</w:t>
      </w:r>
      <w:r>
        <w:t xml:space="preserve"> yields the given property if </w:t>
      </w:r>
      <w:r>
        <w:rPr>
          <w:rStyle w:val="Text0"/>
        </w:rPr>
        <w:t>x</w:t>
      </w:r>
      <w:r>
        <w:t xml:space="preserve"> is not </w:t>
      </w:r>
      <w:r>
        <w:rPr>
          <w:rStyle w:val="Text0"/>
        </w:rPr>
        <w:t>undefined</w:t>
      </w:r>
      <w:r>
        <w:t xml:space="preserve"> or </w:t>
      </w:r>
      <w:r>
        <w:rPr>
          <w:rStyle w:val="Text0"/>
        </w:rPr>
        <w:t>null</w:t>
      </w:r>
      <w:r>
        <w:t xml:space="preserve">, and </w:t>
      </w:r>
      <w:r>
        <w:rPr>
          <w:rStyle w:val="Text0"/>
        </w:rPr>
        <w:t>undefined</w:t>
      </w:r>
      <w:r>
        <w:t xml:space="preserve"> otherwise. Consider</w:t>
      </w:r>
    </w:p>
    <w:p>
      <w:pPr>
        <w:pStyle w:val="Para 01"/>
      </w:pPr>
      <w:r>
        <w:t xml:space="preserve">let recipient = person?.name</w:t>
        <w:br w:clear="none"/>
      </w:r>
    </w:p>
    <w:p>
      <w:pPr>
        <w:pStyle w:val="Normal"/>
      </w:pPr>
      <w:r>
        <w:t xml:space="preserve">If </w:t>
      </w:r>
      <w:r>
        <w:rPr>
          <w:rStyle w:val="Text0"/>
        </w:rPr>
        <w:t>person</w:t>
      </w:r>
      <w:r>
        <w:t xml:space="preserve"> is neither </w:t>
      </w:r>
      <w:r>
        <w:rPr>
          <w:rStyle w:val="Text0"/>
        </w:rPr>
        <w:t>undefined</w:t>
      </w:r>
      <w:r>
        <w:t xml:space="preserve"> nor </w:t>
      </w:r>
      <w:r>
        <w:rPr>
          <w:rStyle w:val="Text0"/>
        </w:rPr>
        <w:t>null</w:t>
      </w:r>
      <w:r>
        <w:t xml:space="preserve">, then the right-hand side is exactly the same as </w:t>
      </w:r>
      <w:r>
        <w:rPr>
          <w:rStyle w:val="Text0"/>
        </w:rPr>
        <w:t>person.name</w:t>
      </w:r>
      <w:r>
        <w:t xml:space="preserve">. But if </w:t>
      </w:r>
      <w:r>
        <w:rPr>
          <w:rStyle w:val="Text0"/>
        </w:rPr>
        <w:t>person</w:t>
      </w:r>
      <w:r>
        <w:t xml:space="preserve"> is </w:t>
      </w:r>
      <w:r>
        <w:rPr>
          <w:rStyle w:val="Text0"/>
        </w:rPr>
        <w:t>undefined</w:t>
      </w:r>
      <w:r>
        <w:t xml:space="preserve"> or </w:t>
      </w:r>
      <w:r>
        <w:rPr>
          <w:rStyle w:val="Text0"/>
        </w:rPr>
        <w:t>null</w:t>
      </w:r>
      <w:r>
        <w:t xml:space="preserve">, then </w:t>
      </w:r>
      <w:r>
        <w:rPr>
          <w:rStyle w:val="Text0"/>
        </w:rPr>
        <w:t>recipient</w:t>
      </w:r>
      <w:r>
        <w:t xml:space="preserve"> is set to </w:t>
      </w:r>
      <w:r>
        <w:rPr>
          <w:rStyle w:val="Text0"/>
        </w:rPr>
        <w:t>undefined</w:t>
      </w:r>
      <w:r>
        <w:t xml:space="preserve">. If you had used the </w:t>
      </w:r>
      <w:r>
        <w:rPr>
          <w:rStyle w:val="Text0"/>
        </w:rPr>
        <w:t>.</w:t>
      </w:r>
      <w:r>
        <w:t xml:space="preserve"> operator instead of </w:t>
      </w:r>
      <w:r>
        <w:rPr>
          <w:rStyle w:val="Text0"/>
        </w:rPr>
        <w:t>?.</w:t>
      </w:r>
      <w:r>
        <w:t>, then an exception would have occurred.</w:t>
      </w:r>
    </w:p>
    <w:p>
      <w:pPr>
        <w:pStyle w:val="Normal"/>
      </w:pPr>
      <w:r>
        <w:t xml:space="preserve">You can chain the </w:t>
      </w:r>
      <w:r>
        <w:rPr>
          <w:rStyle w:val="Text0"/>
        </w:rPr>
        <w:t>?.</w:t>
      </w:r>
      <w:r>
        <w:t xml:space="preserve"> operators:</w:t>
      </w:r>
    </w:p>
    <w:p>
      <w:pPr>
        <w:keepNext/>
        <w:pStyle w:val="Para 03"/>
      </w:pPr>
      <w:hyperlink w:anchor="ch02pr33">
        <w:r>
          <w:bookmarkStart w:id="246" w:name="Click_here_to_view_code_image_88"/>
          <w:t>Click here to view code image</w:t>
          <w:bookmarkEnd w:id="246"/>
        </w:r>
      </w:hyperlink>
    </w:p>
    <w:p>
      <w:pPr>
        <w:pStyle w:val="Para 01"/>
      </w:pPr>
      <w:r>
        <w:t xml:space="preserve">let recipientLength = person?.name?.length</w:t>
        <w:br w:clear="none"/>
      </w:r>
    </w:p>
    <w:p>
      <w:pPr>
        <w:pStyle w:val="Para 07"/>
      </w:pPr>
      <w:r>
        <w:rPr>
          <w:rStyle w:val="Text3"/>
        </w:rPr>
        <w:t xml:space="preserve">If </w:t>
      </w:r>
      <w:r>
        <w:t>person</w:t>
      </w:r>
      <w:r>
        <w:rPr>
          <w:rStyle w:val="Text3"/>
        </w:rPr>
        <w:t xml:space="preserve"> or </w:t>
      </w:r>
      <w:r>
        <w:t>person.name</w:t>
      </w:r>
      <w:r>
        <w:rPr>
          <w:rStyle w:val="Text3"/>
        </w:rPr>
        <w:t xml:space="preserve"> is </w:t>
      </w:r>
      <w:r>
        <w:t>undefined</w:t>
      </w:r>
      <w:r>
        <w:rPr>
          <w:rStyle w:val="Text3"/>
        </w:rPr>
        <w:t xml:space="preserve"> or </w:t>
      </w:r>
      <w:r>
        <w:t>null</w:t>
      </w:r>
      <w:r>
        <w:rPr>
          <w:rStyle w:val="Text3"/>
        </w:rPr>
        <w:t xml:space="preserve">, then </w:t>
      </w:r>
      <w:r>
        <w:t>recipientLength</w:t>
      </w:r>
      <w:r>
        <w:rPr>
          <w:rStyle w:val="Text3"/>
        </w:rPr>
        <w:t xml:space="preserve"> is set to </w:t>
      </w:r>
      <w:r>
        <w:t>undefined</w:t>
      </w:r>
      <w:r>
        <w:rPr>
          <w:rStyle w:val="Text3"/>
        </w:rPr>
        <w:t>.</w:t>
      </w:r>
    </w:p>
    <w:p>
      <w:pPr>
        <w:pStyle w:val="Normal"/>
        <w:keepLines w:val="on"/>
      </w:pPr>
      <w:r>
        <w:bookmarkStart w:id="247" w:name="page_39"/>
        <w:t/>
        <w:bookmarkEnd w:id="247"/>
        <w:drawing>
          <wp:inline>
            <wp:extent cx="215900" cy="215900"/>
            <wp:effectExtent l="0" r="0" t="0" b="0"/>
            <wp:docPr id="12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keepNext/>
        <w:pStyle w:val="Normal"/>
        <w:keepLines w:val="on"/>
      </w:pPr>
      <w:r>
        <w:t xml:space="preserve">JavaScript also has bitwise operators </w:t>
      </w:r>
      <w:r>
        <w:rPr>
          <w:rStyle w:val="Text0"/>
        </w:rPr>
        <w:t>&amp; | ^ ~</w:t>
      </w:r>
      <w:r>
        <w:t xml:space="preserve"> that first truncate their operands to 32-bit integers and then combine their bits, exactly like their counterparts in Java or C++. There are shift operators </w:t>
      </w:r>
      <w:r>
        <w:rPr>
          <w:rStyle w:val="Text0"/>
        </w:rPr>
        <w:t>&lt;&lt; &gt;&gt; &gt;&gt;&gt;</w:t>
      </w:r>
      <w:r>
        <w:t xml:space="preserve"> that shift the bits, with the left operand truncated to a 32-bit integer and the right operand truncated to a 5-bit integer. If you need to fiddle with individual bits of 32-bit integers, go ahead and use these operators. Otherwise, stay away from them.</w:t>
      </w:r>
    </w:p>
    <w:p>
      <w:pPr>
        <w:pStyle w:val="Normal"/>
        <w:keepLines w:val="on"/>
      </w:pPr>
      <w:r>
        <w:drawing>
          <wp:inline>
            <wp:extent cx="190500" cy="190500"/>
            <wp:effectExtent l="0" r="0" t="0" b="0"/>
            <wp:docPr id="12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Some programmers use the expression </w:t>
      </w:r>
      <w:r>
        <w:rPr>
          <w:rStyle w:val="Text0"/>
        </w:rPr>
        <w:t>x | 0</w:t>
      </w:r>
      <w:r>
        <w:t xml:space="preserve"> to remove the fractional part of a number </w:t>
      </w:r>
      <w:r>
        <w:rPr>
          <w:rStyle w:val="Text0"/>
        </w:rPr>
        <w:t>x</w:t>
      </w:r>
      <w:r>
        <w:t xml:space="preserve">. This produces incorrect results if </w:t>
      </w:r>
      <w:r>
        <w:rPr>
          <w:rStyle w:val="Text0"/>
        </w:rPr>
        <w:t>x</w:t>
      </w:r>
      <w:r>
        <w:t xml:space="preserve"> ≥ 2</w:t>
      </w:r>
      <w:r>
        <w:rPr>
          <w:rStyle w:val="Text23"/>
        </w:rPr>
        <w:t>31</w:t>
      </w:r>
      <w:r>
        <w:t xml:space="preserve">. It is better to use </w:t>
      </w:r>
      <w:r>
        <w:rPr>
          <w:rStyle w:val="Text0"/>
        </w:rPr>
        <w:t>Math.floor(x)</w:t>
      </w:r>
      <w:r>
        <w:t xml:space="preserve"> instead.</w:t>
      </w:r>
    </w:p>
    <w:p>
      <w:bookmarkStart w:id="248" w:name="2_8_The_switch_Statement"/>
      <w:pPr>
        <w:keepNext/>
        <w:pStyle w:val="Heading 2"/>
      </w:pPr>
      <w:r>
        <w:t xml:space="preserve">2.8 The </w:t>
      </w:r>
      <w:r>
        <w:rPr>
          <w:rStyle w:val="Text17"/>
        </w:rPr>
        <w:t>switch</w:t>
      </w:r>
      <w:r>
        <w:t xml:space="preserve"> Statement</w:t>
      </w:r>
      <w:bookmarkEnd w:id="24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27"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JavaScript has a </w:t>
      </w:r>
      <w:r>
        <w:rPr>
          <w:rStyle w:val="Text0"/>
        </w:rPr>
        <w:t>switch</w:t>
      </w:r>
      <w:r>
        <w:t xml:space="preserve"> statement that is just like the </w:t>
      </w:r>
      <w:r>
        <w:rPr>
          <w:rStyle w:val="Text0"/>
        </w:rPr>
        <w:t>switch</w:t>
      </w:r>
      <w:r>
        <w:t xml:space="preserve"> statement in C, C++, Java, and C#—warts and all. Skip this section if you are familiar with </w:t>
      </w:r>
      <w:r>
        <w:rPr>
          <w:rStyle w:val="Text0"/>
        </w:rPr>
        <w:t>switch</w:t>
      </w:r>
      <w:r>
        <w:t>.</w:t>
      </w:r>
    </w:p>
    <w:p>
      <w:pPr>
        <w:pStyle w:val="Normal"/>
      </w:pPr>
      <w:r>
        <w:t xml:space="preserve">The </w:t>
      </w:r>
      <w:r>
        <w:rPr>
          <w:rStyle w:val="Text0"/>
        </w:rPr>
        <w:t>switch</w:t>
      </w:r>
      <w:r>
        <w:t xml:space="preserve"> statement compares an expression with many possible values. Here is an example:</w:t>
      </w:r>
    </w:p>
    <w:p>
      <w:pPr>
        <w:keepNext/>
        <w:pStyle w:val="Para 03"/>
      </w:pPr>
      <w:hyperlink w:anchor="ch02pr34">
        <w:r>
          <w:bookmarkStart w:id="249" w:name="Click_here_to_view_code_image_89"/>
          <w:t>Click here to view code image</w:t>
          <w:bookmarkEnd w:id="249"/>
        </w:r>
      </w:hyperlink>
    </w:p>
    <w:p>
      <w:pPr>
        <w:pStyle w:val="Para 01"/>
      </w:pPr>
      <w:r>
        <w:t xml:space="preserve">let description = ''</w:t>
        <w:br w:clear="none"/>
        <w:t xml:space="preserve">switch (someExpression) {</w:t>
        <w:br w:clear="none"/>
        <w:t xml:space="preserve">  case 0:</w:t>
        <w:br w:clear="none"/>
        <w:t xml:space="preserve">    description = 'zero'</w:t>
        <w:br w:clear="none"/>
        <w:t xml:space="preserve">    break</w:t>
        <w:br w:clear="none"/>
        <w:t xml:space="preserve">  case false:</w:t>
        <w:br w:clear="none"/>
        <w:t xml:space="preserve">  case true:</w:t>
        <w:br w:clear="none"/>
        <w:t xml:space="preserve">    description = 'boolean'</w:t>
        <w:br w:clear="none"/>
        <w:t xml:space="preserve">    break</w:t>
        <w:br w:clear="none"/>
        <w:t xml:space="preserve">  case '':</w:t>
        <w:br w:clear="none"/>
        <w:t xml:space="preserve">    description = 'empty string' // </w:t>
        <w:br w:clear="none"/>
      </w:r>
      <w:r>
        <w:rPr>
          <w:rStyle w:val="Text2"/>
        </w:rPr>
        <w:t xml:space="preserve">See the “Caution” note below</w:t>
        <w:br w:clear="none"/>
      </w:r>
      <w:r>
        <w:t xml:space="preserve"/>
        <w:br w:clear="none"/>
        <w:t xml:space="preserve">  default:</w:t>
        <w:br w:clear="none"/>
        <w:t xml:space="preserve">    description = 'something else'</w:t>
        <w:br w:clear="none"/>
        <w:t xml:space="preserve">}</w:t>
        <w:br w:clear="none"/>
      </w:r>
    </w:p>
    <w:p>
      <w:pPr>
        <w:pStyle w:val="Normal"/>
      </w:pPr>
      <w:r>
        <w:t xml:space="preserve">Execution starts at the </w:t>
      </w:r>
      <w:r>
        <w:rPr>
          <w:rStyle w:val="Text0"/>
        </w:rPr>
        <w:t>case</w:t>
      </w:r>
      <w:r>
        <w:t xml:space="preserve"> label that strictly equals the value of the expression and continues until the next </w:t>
      </w:r>
      <w:r>
        <w:rPr>
          <w:rStyle w:val="Text0"/>
        </w:rPr>
        <w:t>break</w:t>
      </w:r>
      <w:r>
        <w:t xml:space="preserve"> or the end of the </w:t>
      </w:r>
      <w:r>
        <w:rPr>
          <w:rStyle w:val="Text0"/>
        </w:rPr>
        <w:t>switch</w:t>
      </w:r>
      <w:r>
        <w:t xml:space="preserve"> statement. If none of the </w:t>
      </w:r>
      <w:r>
        <w:rPr>
          <w:rStyle w:val="Text0"/>
        </w:rPr>
        <w:t>case</w:t>
      </w:r>
      <w:r>
        <w:t xml:space="preserve"> labels match, then execution starts at the </w:t>
      </w:r>
      <w:r>
        <w:rPr>
          <w:rStyle w:val="Text0"/>
        </w:rPr>
        <w:t>default</w:t>
      </w:r>
      <w:r>
        <w:t xml:space="preserve"> label if it is present.</w:t>
      </w:r>
    </w:p>
    <w:p>
      <w:pPr>
        <w:pStyle w:val="Normal"/>
      </w:pPr>
      <w:r>
        <w:t>Since strict equality is used for matching, case labels should not be objects.</w:t>
      </w:r>
    </w:p>
    <w:p>
      <w:pPr>
        <w:pStyle w:val="Normal"/>
        <w:keepLines w:val="on"/>
      </w:pPr>
      <w:r>
        <w:bookmarkStart w:id="250" w:name="page_40"/>
        <w:t/>
        <w:bookmarkEnd w:id="250"/>
        <w:drawing>
          <wp:inline>
            <wp:extent cx="190500" cy="190500"/>
            <wp:effectExtent l="0" r="0" t="0" b="0"/>
            <wp:docPr id="12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 xml:space="preserve">If you forget to add a </w:t>
      </w:r>
      <w:r>
        <w:rPr>
          <w:rStyle w:val="Text0"/>
        </w:rPr>
        <w:t>break</w:t>
      </w:r>
      <w:r>
        <w:t xml:space="preserve"> at the end of an alternative, execution falls through to the next alternative! This happens in the preceding example when </w:t>
      </w:r>
      <w:r>
        <w:rPr>
          <w:rStyle w:val="Text0"/>
        </w:rPr>
        <w:t>value</w:t>
      </w:r>
      <w:r>
        <w:t xml:space="preserve"> is the empty string. The </w:t>
      </w:r>
      <w:r>
        <w:rPr>
          <w:rStyle w:val="Text0"/>
        </w:rPr>
        <w:t>description</w:t>
      </w:r>
      <w:r>
        <w:t xml:space="preserve"> is first set to </w:t>
      </w:r>
      <w:r>
        <w:rPr>
          <w:rStyle w:val="Text0"/>
        </w:rPr>
        <w:t>'empty string'</w:t>
      </w:r>
      <w:r>
        <w:t xml:space="preserve">, then to </w:t>
      </w:r>
      <w:r>
        <w:rPr>
          <w:rStyle w:val="Text0"/>
        </w:rPr>
        <w:t>'something else'</w:t>
      </w:r>
      <w:r>
        <w:t xml:space="preserve">. This “fall through” behavior is plainly dangerous and a common cause for errors. For that reason, some developers avoid the </w:t>
      </w:r>
      <w:r>
        <w:rPr>
          <w:rStyle w:val="Text0"/>
        </w:rPr>
        <w:t>switch</w:t>
      </w:r>
      <w:r>
        <w:t xml:space="preserve"> statement.</w:t>
      </w:r>
    </w:p>
    <w:p>
      <w:pPr>
        <w:pStyle w:val="Normal"/>
        <w:keepLines w:val="on"/>
      </w:pPr>
      <w:r>
        <w:drawing>
          <wp:inline>
            <wp:extent cx="190500" cy="177800"/>
            <wp:effectExtent l="0" r="0" t="0" b="0"/>
            <wp:docPr id="129"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In many cases, the difference in performance between a </w:t>
      </w:r>
      <w:r>
        <w:rPr>
          <w:rStyle w:val="Text0"/>
        </w:rPr>
        <w:t>switch</w:t>
      </w:r>
      <w:r>
        <w:t xml:space="preserve"> statement and the equivalent set of </w:t>
      </w:r>
      <w:r>
        <w:rPr>
          <w:rStyle w:val="Text0"/>
        </w:rPr>
        <w:t>if</w:t>
      </w:r>
      <w:r>
        <w:t xml:space="preserve"> statements is negligible. However, if you have a large number of cases, then the virtual machine can use a “jump table” for efficiently jumping to the appropriate case.</w:t>
      </w:r>
    </w:p>
    <w:p>
      <w:bookmarkStart w:id="251" w:name="2_9_while_and_do_Loops"/>
      <w:pPr>
        <w:keepNext/>
        <w:pStyle w:val="Heading 2"/>
      </w:pPr>
      <w:r>
        <w:t xml:space="preserve">2.9 </w:t>
      </w:r>
      <w:r>
        <w:rPr>
          <w:rStyle w:val="Text17"/>
        </w:rPr>
        <w:t>while</w:t>
      </w:r>
      <w:r>
        <w:t xml:space="preserve"> and </w:t>
      </w:r>
      <w:r>
        <w:rPr>
          <w:rStyle w:val="Text17"/>
        </w:rPr>
        <w:t>do</w:t>
      </w:r>
      <w:r>
        <w:t xml:space="preserve"> Loops</w:t>
      </w:r>
      <w:bookmarkEnd w:id="251"/>
    </w:p>
    <w:p>
      <w:pPr>
        <w:pStyle w:val="Normal"/>
      </w:pPr>
      <w:r>
        <w:t>This is another section that you can skip if you know C, C++, Java, or C#.</w:t>
      </w:r>
    </w:p>
    <w:p>
      <w:pPr>
        <w:pStyle w:val="Normal"/>
      </w:pPr>
      <w:r>
        <w:t xml:space="preserve">The </w:t>
      </w:r>
      <w:r>
        <w:rPr>
          <w:rStyle w:val="Text0"/>
        </w:rPr>
        <w:t>while</w:t>
      </w:r>
      <w:r>
        <w:t xml:space="preserve"> loop executes a statement (which may be a block statement) while a condition is fulfilled. The general form is</w:t>
      </w:r>
    </w:p>
    <w:p>
      <w:pPr>
        <w:pStyle w:val="Para 20"/>
      </w:pPr>
      <w:r>
        <w:rPr>
          <w:rStyle w:val="Text20"/>
        </w:rPr>
        <w:t xml:space="preserve">while (</w:t>
        <w:br w:clear="none"/>
      </w:r>
      <w:r>
        <w:t xml:space="preserve">condition</w:t>
        <w:br w:clear="none"/>
      </w:r>
      <w:r>
        <w:rPr>
          <w:rStyle w:val="Text20"/>
        </w:rPr>
        <w:t xml:space="preserve">) </w:t>
        <w:br w:clear="none"/>
      </w:r>
      <w:r>
        <w:t xml:space="preserve">statement</w:t>
        <w:br w:clear="none"/>
      </w:r>
    </w:p>
    <w:p>
      <w:pPr>
        <w:pStyle w:val="Normal"/>
      </w:pPr>
      <w:r>
        <w:t>The following loop determines how long it will take to save a specific amount of money for your well-earned retirement, assuming you deposit the same amount of money per year and the money earns a specified interest rate.</w:t>
      </w:r>
    </w:p>
    <w:p>
      <w:pPr>
        <w:keepNext/>
        <w:pStyle w:val="Para 03"/>
      </w:pPr>
      <w:hyperlink w:anchor="ch02pr35">
        <w:r>
          <w:bookmarkStart w:id="252" w:name="Click_here_to_view_code_image_90"/>
          <w:t>Click here to view code image</w:t>
          <w:bookmarkEnd w:id="252"/>
        </w:r>
      </w:hyperlink>
    </w:p>
    <w:p>
      <w:pPr>
        <w:pStyle w:val="Para 01"/>
      </w:pPr>
      <w:r>
        <w:t xml:space="preserve">let years = 0</w:t>
        <w:br w:clear="none"/>
      </w:r>
      <w:r>
        <w:rPr>
          <w:rStyle w:val="Text5"/>
        </w:rPr>
        <w:t xml:space="preserve">while</w:t>
        <w:br w:clear="none"/>
      </w:r>
      <w:r>
        <w:t xml:space="preserve"> (balance &lt; goal) {</w:t>
        <w:br w:clear="none"/>
        <w:t xml:space="preserve">  balance += paymentAmount</w:t>
        <w:br w:clear="none"/>
        <w:t xml:space="preserve">  let interest = balance * interestRate / 100</w:t>
        <w:br w:clear="none"/>
        <w:t xml:space="preserve">  balance += interest</w:t>
        <w:br w:clear="none"/>
        <w:t xml:space="preserve">  years++</w:t>
        <w:br w:clear="none"/>
        <w:t xml:space="preserve">}</w:t>
        <w:br w:clear="none"/>
        <w:t xml:space="preserve">console.log(`${years} years.`)</w:t>
        <w:br w:clear="none"/>
      </w:r>
    </w:p>
    <w:p>
      <w:pPr>
        <w:pStyle w:val="Normal"/>
      </w:pPr>
      <w:r>
        <w:t xml:space="preserve">The </w:t>
      </w:r>
      <w:r>
        <w:rPr>
          <w:rStyle w:val="Text0"/>
        </w:rPr>
        <w:t>while</w:t>
      </w:r>
      <w:r>
        <w:t xml:space="preserve"> loop will never execute if the condition is </w:t>
      </w:r>
      <w:r>
        <w:rPr>
          <w:rStyle w:val="Text0"/>
        </w:rPr>
        <w:t>false</w:t>
      </w:r>
      <w:r>
        <w:t xml:space="preserve"> at the outset. If you want to make sure a block is executed at least once, you need to move the test to the bottom, using the </w:t>
      </w:r>
      <w:r>
        <w:rPr>
          <w:rStyle w:val="Text0"/>
        </w:rPr>
        <w:t>do/while</w:t>
      </w:r>
      <w:r>
        <w:t xml:space="preserve"> loop. Its syntax looks like this:</w:t>
      </w:r>
    </w:p>
    <w:p>
      <w:pPr>
        <w:pStyle w:val="Para 20"/>
      </w:pPr>
      <w:r>
        <w:rPr>
          <w:rStyle w:val="Text20"/>
        </w:rPr>
        <w:t xml:space="preserve">do </w:t>
        <w:br w:clear="none"/>
      </w:r>
      <w:r>
        <w:t xml:space="preserve">statement</w:t>
        <w:br w:clear="none"/>
      </w:r>
      <w:r>
        <w:rPr>
          <w:rStyle w:val="Text20"/>
        </w:rPr>
        <w:t xml:space="preserve"> while (</w:t>
        <w:br w:clear="none"/>
      </w:r>
      <w:r>
        <w:t xml:space="preserve">condition</w:t>
        <w:br w:clear="none"/>
      </w:r>
      <w:r>
        <w:rPr>
          <w:rStyle w:val="Text20"/>
        </w:rPr>
        <w:t xml:space="preserve">)</w:t>
        <w:br w:clear="none"/>
      </w:r>
    </w:p>
    <w:p>
      <w:pPr>
        <w:pStyle w:val="Normal"/>
      </w:pPr>
      <w:r>
        <w:t xml:space="preserve">This loop executes the statement (which is typically a block) and then tests the condition. If the condition is fulfilled, the statement and the test are repeated. Here is an example. Suppose we just processed </w:t>
      </w:r>
      <w:r>
        <w:rPr>
          <w:rStyle w:val="Text0"/>
        </w:rPr>
        <w:t>s[i]</w:t>
      </w:r>
      <w:r>
        <w:t xml:space="preserve"> and are now looking at the next space in the string:</w:t>
        <w:bookmarkStart w:id="253" w:name="page_41"/>
        <w:t/>
        <w:bookmarkEnd w:id="253"/>
      </w:r>
    </w:p>
    <w:p>
      <w:pPr>
        <w:keepNext/>
        <w:pStyle w:val="Para 03"/>
      </w:pPr>
      <w:hyperlink w:anchor="ch02pr36">
        <w:r>
          <w:bookmarkStart w:id="254" w:name="Click_here_to_view_code_image_91"/>
          <w:t>Click here to view code image</w:t>
          <w:bookmarkEnd w:id="254"/>
        </w:r>
      </w:hyperlink>
    </w:p>
    <w:p>
      <w:pPr>
        <w:pStyle w:val="Para 01"/>
      </w:pPr>
      <w:r>
        <w:t xml:space="preserve">do {</w:t>
        <w:br w:clear="none"/>
        <w:t xml:space="preserve">  i++</w:t>
        <w:br w:clear="none"/>
        <w:t xml:space="preserve">} while (i &lt; s.length &amp;&amp; s[i] != ' ')</w:t>
        <w:br w:clear="none"/>
      </w:r>
    </w:p>
    <w:p>
      <w:pPr>
        <w:pStyle w:val="Normal"/>
      </w:pPr>
      <w:r>
        <w:t xml:space="preserve">When the loop ends, either </w:t>
      </w:r>
      <w:r>
        <w:rPr>
          <w:rStyle w:val="Text0"/>
        </w:rPr>
        <w:t>i</w:t>
      </w:r>
      <w:r>
        <w:t xml:space="preserve"> is past the end of the string, or </w:t>
      </w:r>
      <w:r>
        <w:rPr>
          <w:rStyle w:val="Text0"/>
        </w:rPr>
        <w:t>s[i]</w:t>
      </w:r>
      <w:r>
        <w:t xml:space="preserve"> is a space.</w:t>
      </w:r>
    </w:p>
    <w:p>
      <w:pPr>
        <w:pStyle w:val="Normal"/>
      </w:pPr>
      <w:r>
        <w:t xml:space="preserve">The </w:t>
      </w:r>
      <w:r>
        <w:rPr>
          <w:rStyle w:val="Text0"/>
        </w:rPr>
        <w:t>do</w:t>
      </w:r>
      <w:r>
        <w:t xml:space="preserve"> loop is much less common than the </w:t>
      </w:r>
      <w:r>
        <w:rPr>
          <w:rStyle w:val="Text0"/>
        </w:rPr>
        <w:t>while</w:t>
      </w:r>
      <w:r>
        <w:t xml:space="preserve"> loop.</w:t>
      </w:r>
    </w:p>
    <w:p>
      <w:bookmarkStart w:id="255" w:name="2_10_for_Loops"/>
      <w:pPr>
        <w:keepNext/>
        <w:pStyle w:val="Heading 2"/>
      </w:pPr>
      <w:r>
        <w:t xml:space="preserve">2.10 </w:t>
      </w:r>
      <w:r>
        <w:rPr>
          <w:rStyle w:val="Text17"/>
        </w:rPr>
        <w:t>for</w:t>
      </w:r>
      <w:r>
        <w:t xml:space="preserve"> Loops</w:t>
      </w:r>
      <w:bookmarkEnd w:id="255"/>
    </w:p>
    <w:p>
      <w:pPr>
        <w:pStyle w:val="Normal"/>
      </w:pPr>
      <w:r>
        <w:t xml:space="preserve">The </w:t>
      </w:r>
      <w:r>
        <w:rPr>
          <w:rStyle w:val="Text0"/>
        </w:rPr>
        <w:t>for</w:t>
      </w:r>
      <w:r>
        <w:t xml:space="preserve"> loop is a general construct for iterating over elements. The following three sections discuss the variants that JavaScript offers.</w:t>
      </w:r>
    </w:p>
    <w:p>
      <w:bookmarkStart w:id="256" w:name="2_10_1_The_Classic_for_Loop"/>
      <w:pPr>
        <w:keepNext/>
        <w:pStyle w:val="Heading 4"/>
      </w:pPr>
      <w:r>
        <w:t xml:space="preserve">2.10.1 The Classic </w:t>
      </w:r>
      <w:r>
        <w:rPr>
          <w:rStyle w:val="Text17"/>
        </w:rPr>
        <w:t>for</w:t>
      </w:r>
      <w:r>
        <w:t xml:space="preserve"> Loop</w:t>
      </w:r>
      <w:bookmarkEnd w:id="256"/>
    </w:p>
    <w:p>
      <w:pPr>
        <w:pStyle w:val="Normal"/>
      </w:pPr>
      <w:r>
        <w:t xml:space="preserve">The classic form of the </w:t>
      </w:r>
      <w:r>
        <w:rPr>
          <w:rStyle w:val="Text0"/>
        </w:rPr>
        <w:t>for</w:t>
      </w:r>
      <w:r>
        <w:t xml:space="preserve"> loop works just like in C, C++, Java, or C#. It works with a counter or similar variable that is updated after every iteration. The following loop logs the numbers from 1 to 10:</w:t>
      </w:r>
    </w:p>
    <w:p>
      <w:pPr>
        <w:keepNext/>
        <w:pStyle w:val="Para 03"/>
      </w:pPr>
      <w:hyperlink w:anchor="ch02pr37">
        <w:r>
          <w:bookmarkStart w:id="257" w:name="Click_here_to_view_code_image_92"/>
          <w:t>Click here to view code image</w:t>
          <w:bookmarkEnd w:id="257"/>
        </w:r>
      </w:hyperlink>
    </w:p>
    <w:p>
      <w:pPr>
        <w:pStyle w:val="Para 01"/>
      </w:pPr>
      <w:r>
        <w:t xml:space="preserve">for (let i = 1; i &lt;= 10; i++)</w:t>
        <w:br w:clear="none"/>
        <w:t xml:space="preserve">  console.log(i)</w:t>
        <w:br w:clear="none"/>
      </w:r>
    </w:p>
    <w:p>
      <w:pPr>
        <w:pStyle w:val="Normal"/>
      </w:pPr>
      <w:r>
        <w:t xml:space="preserve">The first slot of the </w:t>
      </w:r>
      <w:r>
        <w:rPr>
          <w:rStyle w:val="Text0"/>
        </w:rPr>
        <w:t>for</w:t>
      </w:r>
      <w:r>
        <w:t xml:space="preserve"> statement holds the counter initialization. The second slot gives the condition that will be tested before each new pass through the loop. The third slot specifies how to update the counter after each loop iteration.</w:t>
      </w:r>
    </w:p>
    <w:p>
      <w:pPr>
        <w:pStyle w:val="Normal"/>
      </w:pPr>
      <w:r>
        <w:t>The nature of the initialization, test, and update depends on the kind of traversal that you want. For example, this loop visits the elements of an array in reverse order:</w:t>
      </w:r>
    </w:p>
    <w:p>
      <w:pPr>
        <w:keepNext/>
        <w:pStyle w:val="Para 03"/>
      </w:pPr>
      <w:hyperlink w:anchor="ch02pr38">
        <w:r>
          <w:bookmarkStart w:id="258" w:name="Click_here_to_view_code_image_93"/>
          <w:t>Click here to view code image</w:t>
          <w:bookmarkEnd w:id="258"/>
        </w:r>
      </w:hyperlink>
    </w:p>
    <w:p>
      <w:pPr>
        <w:pStyle w:val="Para 01"/>
      </w:pPr>
      <w:r>
        <w:t xml:space="preserve">for (let i = a.length - 1; i &gt;= 0; i--)</w:t>
        <w:br w:clear="none"/>
        <w:t xml:space="preserve">  console.log(a[i])</w:t>
        <w:br w:clear="none"/>
      </w:r>
    </w:p>
    <w:p>
      <w:pPr>
        <w:pStyle w:val="Normal"/>
        <w:keepLines w:val="on"/>
      </w:pPr>
      <w:r>
        <w:drawing>
          <wp:inline>
            <wp:extent cx="190500" cy="177800"/>
            <wp:effectExtent l="0" r="0" t="0" b="0"/>
            <wp:docPr id="130"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You can place arbitrary variable declarations or expressions in the first slot, and arbitrary expressions in the other slots of a </w:t>
      </w:r>
      <w:r>
        <w:rPr>
          <w:rStyle w:val="Text0"/>
        </w:rPr>
        <w:t>for</w:t>
      </w:r>
      <w:r>
        <w:t xml:space="preserve"> loop. However, it is an unwritten rule of good taste that you should initialize, test, and update the same variable.</w:t>
      </w:r>
    </w:p>
    <w:p>
      <w:pPr>
        <w:pStyle w:val="Normal"/>
        <w:keepLines w:val="on"/>
      </w:pPr>
      <w:r>
        <w:drawing>
          <wp:inline>
            <wp:extent cx="215900" cy="215900"/>
            <wp:effectExtent l="0" r="0" t="0" b="0"/>
            <wp:docPr id="13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It is possible to cram multiple update expressions into the third slot of a </w:t>
      </w:r>
      <w:r>
        <w:rPr>
          <w:rStyle w:val="Text0"/>
        </w:rPr>
        <w:t>for</w:t>
      </w:r>
      <w:r>
        <w:t xml:space="preserve"> loop by using the </w:t>
      </w:r>
      <w:r>
        <w:rPr>
          <w:rStyle w:val="Text4"/>
        </w:rPr>
        <w:t>comma operator</w:t>
      </w:r>
      <w:r>
        <w:t>:</w:t>
      </w:r>
    </w:p>
    <w:p>
      <w:pPr>
        <w:keepNext/>
        <w:pStyle w:val="Para 03"/>
        <w:keepLines w:val="on"/>
      </w:pPr>
      <w:hyperlink w:anchor="ch02pr39">
        <w:r>
          <w:bookmarkStart w:id="259" w:name="Click_here_to_view_code_image_94"/>
          <w:t>Click here to view code image</w:t>
          <w:bookmarkEnd w:id="259"/>
        </w:r>
      </w:hyperlink>
    </w:p>
    <w:p>
      <w:pPr>
        <w:pStyle w:val="Para 01"/>
        <w:keepLines w:val="on"/>
      </w:pPr>
      <w:r>
        <w:t xml:space="preserve">for (let i = 0, j = a.length - 1; i &lt; j; i++</w:t>
        <w:br w:clear="none"/>
      </w:r>
      <w:r>
        <w:rPr>
          <w:rStyle w:val="Text5"/>
        </w:rPr>
        <w:t xml:space="preserve">,</w:t>
        <w:br w:clear="none"/>
      </w:r>
      <w:r>
        <w:t xml:space="preserve"> j--) {</w:t>
        <w:br w:clear="none"/>
        <w:t xml:space="preserve">  let temp = a[i]</w:t>
        <w:br w:clear="none"/>
        <w:t xml:space="preserve">  a[i] = a[j]</w:t>
        <w:br w:clear="none"/>
        <w:t xml:space="preserve">  a[j] = temp</w:t>
        <w:br w:clear="none"/>
        <w:t xml:space="preserve">}</w:t>
        <w:br w:clear="none"/>
      </w:r>
    </w:p>
    <w:p>
      <w:pPr>
        <w:pStyle w:val="Normal"/>
        <w:keepLines w:val="on"/>
      </w:pPr>
      <w:r>
        <w:bookmarkStart w:id="260" w:name="page_42"/>
        <w:t/>
        <w:bookmarkEnd w:id="260"/>
        <w:t xml:space="preserve">In the expression </w:t>
      </w:r>
      <w:r>
        <w:rPr>
          <w:rStyle w:val="Text0"/>
        </w:rPr>
        <w:t>i++, j--</w:t>
      </w:r>
      <w:r>
        <w:t xml:space="preserve">, the comma operator joins the two expressions </w:t>
      </w:r>
      <w:r>
        <w:rPr>
          <w:rStyle w:val="Text0"/>
        </w:rPr>
        <w:t>i++</w:t>
      </w:r>
      <w:r>
        <w:t xml:space="preserve"> and </w:t>
      </w:r>
      <w:r>
        <w:rPr>
          <w:rStyle w:val="Text0"/>
        </w:rPr>
        <w:t>j--</w:t>
      </w:r>
      <w:r>
        <w:t xml:space="preserve"> to a new expression. The value of a comma expression is the value of the second operand. In this situation, the value is unused—we only care about the side effects of incrementing and decrementing.</w:t>
      </w:r>
    </w:p>
    <w:p>
      <w:pPr>
        <w:pStyle w:val="Normal"/>
        <w:keepLines w:val="on"/>
      </w:pPr>
      <w:r>
        <w:t xml:space="preserve">The comma operator is generally unloved because it can be confusing. For example, </w:t>
      </w:r>
      <w:r>
        <w:rPr>
          <w:rStyle w:val="Text0"/>
        </w:rPr>
        <w:t>Math.max((9, 3))</w:t>
      </w:r>
      <w:r>
        <w:t xml:space="preserve"> is the maximum of the single value </w:t>
      </w:r>
      <w:r>
        <w:rPr>
          <w:rStyle w:val="Text0"/>
        </w:rPr>
        <w:t>(9, 3)</w:t>
      </w:r>
      <w:r>
        <w:t xml:space="preserve">—that is, </w:t>
      </w:r>
      <w:r>
        <w:rPr>
          <w:rStyle w:val="Text0"/>
        </w:rPr>
        <w:t>3</w:t>
      </w:r>
      <w:r>
        <w:t>.</w:t>
      </w:r>
    </w:p>
    <w:p>
      <w:pPr>
        <w:keepNext/>
        <w:pStyle w:val="Normal"/>
        <w:keepLines w:val="on"/>
      </w:pPr>
      <w:r>
        <w:t xml:space="preserve">The comma in the declaration </w:t>
      </w:r>
      <w:r>
        <w:rPr>
          <w:rStyle w:val="Text0"/>
        </w:rPr>
        <w:t>let i = 0, j = a.length - 1</w:t>
      </w:r>
      <w:r>
        <w:t xml:space="preserve"> is not a comma operator but a syntactical part of the </w:t>
      </w:r>
      <w:r>
        <w:rPr>
          <w:rStyle w:val="Text0"/>
        </w:rPr>
        <w:t>let</w:t>
      </w:r>
      <w:r>
        <w:t xml:space="preserve"> statement. This statement declares two variables </w:t>
      </w:r>
      <w:r>
        <w:rPr>
          <w:rStyle w:val="Text0"/>
        </w:rPr>
        <w:t>i</w:t>
      </w:r>
      <w:r>
        <w:t xml:space="preserve"> and </w:t>
      </w:r>
      <w:r>
        <w:rPr>
          <w:rStyle w:val="Text0"/>
        </w:rPr>
        <w:t>j</w:t>
      </w:r>
      <w:r>
        <w:t>.</w:t>
      </w:r>
    </w:p>
    <w:p>
      <w:bookmarkStart w:id="261" w:name="2_10_2_The_for_of_Loop"/>
      <w:pPr>
        <w:keepNext/>
        <w:pStyle w:val="Heading 4"/>
      </w:pPr>
      <w:r>
        <w:t xml:space="preserve">2.10.2 The </w:t>
      </w:r>
      <w:r>
        <w:rPr>
          <w:rStyle w:val="Text17"/>
        </w:rPr>
        <w:t>for of</w:t>
      </w:r>
      <w:r>
        <w:t xml:space="preserve"> Loop</w:t>
      </w:r>
      <w:bookmarkEnd w:id="261"/>
    </w:p>
    <w:p>
      <w:pPr>
        <w:pStyle w:val="Normal"/>
      </w:pPr>
      <w:r>
        <w:t xml:space="preserve">The </w:t>
      </w:r>
      <w:r>
        <w:rPr>
          <w:rStyle w:val="Text0"/>
        </w:rPr>
        <w:t>for of</w:t>
      </w:r>
      <w:r>
        <w:t xml:space="preserve"> loop iterates over the elements of an </w:t>
      </w:r>
      <w:r>
        <w:rPr>
          <w:rStyle w:val="Text4"/>
        </w:rPr>
        <w:t>iterable object</w:t>
      </w:r>
      <w:r>
        <w:t xml:space="preserve">, most commonly an array or string. (In </w:t>
      </w:r>
      <w:hyperlink w:anchor="Chapter_8__Internationalization_2">
        <w:r>
          <w:rPr>
            <w:rStyle w:val="Text1"/>
          </w:rPr>
          <w:t>Chapter 8</w:t>
        </w:r>
      </w:hyperlink>
      <w:r>
        <w:t>, you will see how to make other objects iterable.)</w:t>
      </w:r>
    </w:p>
    <w:p>
      <w:pPr>
        <w:pStyle w:val="Normal"/>
      </w:pPr>
      <w:r>
        <w:t>Here is an example:</w:t>
      </w:r>
    </w:p>
    <w:p>
      <w:pPr>
        <w:keepNext/>
        <w:pStyle w:val="Para 03"/>
      </w:pPr>
      <w:hyperlink w:anchor="ch02pr40">
        <w:r>
          <w:bookmarkStart w:id="262" w:name="Click_here_to_view_code_image_95"/>
          <w:t>Click here to view code image</w:t>
          <w:bookmarkEnd w:id="262"/>
        </w:r>
      </w:hyperlink>
    </w:p>
    <w:p>
      <w:pPr>
        <w:pStyle w:val="Para 01"/>
      </w:pPr>
      <w:r>
        <w:t xml:space="preserve">let arr = [, 2, , 4]</w:t>
        <w:br w:clear="none"/>
        <w:t xml:space="preserve">arr[9] = 100</w:t>
        <w:br w:clear="none"/>
        <w:t xml:space="preserve">for (const element of arr)</w:t>
        <w:br w:clear="none"/>
        <w:t xml:space="preserve">  console.log(element) // </w:t>
        <w:br w:clear="none"/>
      </w:r>
      <w:r>
        <w:rPr>
          <w:rStyle w:val="Text2"/>
        </w:rPr>
        <w:t xml:space="preserve">Prints </w:t>
        <w:br w:clear="none"/>
      </w:r>
      <w:r>
        <w:rPr>
          <w:rStyle w:val="Text6"/>
        </w:rPr>
        <w:t xml:space="preserve">undefined</w:t>
        <w:br w:clear="none"/>
      </w:r>
      <w:r>
        <w:rPr>
          <w:rStyle w:val="Text2"/>
        </w:rPr>
        <w:t xml:space="preserve">, </w:t>
        <w:br w:clear="none"/>
      </w:r>
      <w:r>
        <w:rPr>
          <w:rStyle w:val="Text6"/>
        </w:rPr>
        <w:t xml:space="preserve">2</w:t>
        <w:br w:clear="none"/>
      </w:r>
      <w:r>
        <w:rPr>
          <w:rStyle w:val="Text2"/>
        </w:rPr>
        <w:t xml:space="preserve">, </w:t>
        <w:br w:clear="none"/>
      </w:r>
      <w:r>
        <w:rPr>
          <w:rStyle w:val="Text6"/>
        </w:rPr>
        <w:t xml:space="preserve">undefined</w:t>
        <w:br w:clear="none"/>
      </w:r>
      <w:r>
        <w:rPr>
          <w:rStyle w:val="Text2"/>
        </w:rPr>
        <w:t xml:space="preserve">, </w:t>
        <w:br w:clear="none"/>
      </w:r>
      <w:r>
        <w:rPr>
          <w:rStyle w:val="Text6"/>
        </w:rPr>
        <w:t xml:space="preserve">4</w:t>
        <w:br w:clear="none"/>
      </w:r>
      <w:r>
        <w:rPr>
          <w:rStyle w:val="Text2"/>
        </w:rPr>
        <w:t xml:space="preserve">, </w:t>
        <w:br w:clear="none"/>
      </w:r>
      <w:r>
        <w:rPr>
          <w:rStyle w:val="Text6"/>
        </w:rPr>
        <w:t xml:space="preserve">undefined</w:t>
        <w:br w:clear="none"/>
      </w:r>
      <w:r>
        <w:rPr>
          <w:rStyle w:val="Text2"/>
        </w:rPr>
        <w:t xml:space="preserve"> (5 times), </w:t>
        <w:br w:clear="none"/>
      </w:r>
      <w:r>
        <w:rPr>
          <w:rStyle w:val="Text6"/>
        </w:rPr>
        <w:t xml:space="preserve">100</w:t>
        <w:br w:clear="none"/>
      </w:r>
    </w:p>
    <w:p>
      <w:pPr>
        <w:pStyle w:val="Normal"/>
      </w:pPr>
      <w:r>
        <w:t xml:space="preserve">The loop visits all elements of the array from index 0 to </w:t>
      </w:r>
      <w:r>
        <w:rPr>
          <w:rStyle w:val="Text0"/>
        </w:rPr>
        <w:t>arr.length</w:t>
      </w:r>
      <w:r>
        <w:t xml:space="preserve"> − 1, in increasing order. The elements at indexes 0, 2, and 4 through 8 are reported as </w:t>
      </w:r>
      <w:r>
        <w:rPr>
          <w:rStyle w:val="Text0"/>
        </w:rPr>
        <w:t>undefined</w:t>
      </w:r>
      <w:r>
        <w:t>.</w:t>
      </w:r>
    </w:p>
    <w:p>
      <w:pPr>
        <w:pStyle w:val="Normal"/>
      </w:pPr>
      <w:r>
        <w:t xml:space="preserve">The variable </w:t>
      </w:r>
      <w:r>
        <w:rPr>
          <w:rStyle w:val="Text0"/>
        </w:rPr>
        <w:t>element</w:t>
      </w:r>
      <w:r>
        <w:t xml:space="preserve"> is created in each loop iteration and initialized with the current element value. It is declared as </w:t>
      </w:r>
      <w:r>
        <w:rPr>
          <w:rStyle w:val="Text0"/>
        </w:rPr>
        <w:t>const</w:t>
      </w:r>
      <w:r>
        <w:t xml:space="preserve"> since it is not changed in the loop body.</w:t>
      </w:r>
    </w:p>
    <w:p>
      <w:pPr>
        <w:pStyle w:val="Normal"/>
      </w:pPr>
      <w:r>
        <w:t xml:space="preserve">The </w:t>
      </w:r>
      <w:r>
        <w:rPr>
          <w:rStyle w:val="Text0"/>
        </w:rPr>
        <w:t>for of</w:t>
      </w:r>
      <w:r>
        <w:t xml:space="preserve"> loop is a pleasant improvement over the classic </w:t>
      </w:r>
      <w:r>
        <w:rPr>
          <w:rStyle w:val="Text0"/>
        </w:rPr>
        <w:t>for</w:t>
      </w:r>
      <w:r>
        <w:t xml:space="preserve"> loop if you need to process all elements in a array. However, there are still plenty of opportunities to use the classic </w:t>
      </w:r>
      <w:r>
        <w:rPr>
          <w:rStyle w:val="Text0"/>
        </w:rPr>
        <w:t>for</w:t>
      </w:r>
      <w:r>
        <w:t xml:space="preserve"> loop. For example, you might not want to traverse the entire array, or you may need the index value inside the loop.</w:t>
      </w:r>
    </w:p>
    <w:p>
      <w:pPr>
        <w:pStyle w:val="Normal"/>
      </w:pPr>
      <w:r>
        <w:t xml:space="preserve">When the </w:t>
      </w:r>
      <w:r>
        <w:rPr>
          <w:rStyle w:val="Text0"/>
        </w:rPr>
        <w:t>for of</w:t>
      </w:r>
      <w:r>
        <w:t xml:space="preserve"> loop iterates over a string, it visits each </w:t>
      </w:r>
      <w:r>
        <w:rPr>
          <w:rStyle w:val="Text4"/>
        </w:rPr>
        <w:t>Unicode code point</w:t>
      </w:r>
      <w:r>
        <w:t>. That is the behavior that you want. For example:</w:t>
      </w:r>
    </w:p>
    <w:p>
      <w:pPr>
        <w:keepNext/>
        <w:pStyle w:val="Para 03"/>
      </w:pPr>
      <w:hyperlink w:anchor="ch02pr41">
        <w:r>
          <w:bookmarkStart w:id="263" w:name="Click_here_to_view_code_image_96"/>
          <w:t>Click here to view code image</w:t>
          <w:bookmarkEnd w:id="263"/>
        </w:r>
      </w:hyperlink>
    </w:p>
    <w:p>
      <w:pPr>
        <w:pStyle w:val="Para 01"/>
      </w:pPr>
      <w:r>
        <w:t xml:space="preserve">let greeting = 'Hello </w:t>
        <w:br w:clear="none"/>
        <w:drawing>
          <wp:inline>
            <wp:extent cx="76200" cy="76200"/>
            <wp:effectExtent l="0" r="0" t="0" b="0"/>
            <wp:docPr id="132"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t xml:space="preserve">for (const c of greeting)</w:t>
        <w:br w:clear="none"/>
        <w:t xml:space="preserve">  console.log(c) // </w:t>
        <w:br w:clear="none"/>
      </w:r>
      <w:r>
        <w:rPr>
          <w:rStyle w:val="Text2"/>
        </w:rPr>
        <w:t xml:space="preserve">Prints </w:t>
        <w:br w:clear="none"/>
      </w:r>
      <w:r>
        <w:rPr>
          <w:rStyle w:val="Text6"/>
        </w:rPr>
        <w:t xml:space="preserve">H e l l o</w:t>
        <w:br w:clear="none"/>
      </w:r>
      <w:r>
        <w:rPr>
          <w:rStyle w:val="Text2"/>
        </w:rPr>
        <w:t xml:space="preserve">, a space, and </w:t>
        <w:br w:clear="none"/>
        <w:drawing>
          <wp:inline>
            <wp:extent cx="76200" cy="76200"/>
            <wp:effectExtent l="0" r="0" t="0" b="0"/>
            <wp:docPr id="133"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r>
    </w:p>
    <w:p>
      <w:pPr>
        <w:pStyle w:val="Normal"/>
      </w:pPr>
      <w:r>
        <w:t xml:space="preserve">You need not worry about the fact that </w:t>
        <w:drawing>
          <wp:inline>
            <wp:extent cx="76200" cy="76200"/>
            <wp:effectExtent l="0" r="0" t="0" b="0"/>
            <wp:docPr id="134"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uses two code units, stored in </w:t>
      </w:r>
      <w:r>
        <w:rPr>
          <w:rStyle w:val="Text0"/>
        </w:rPr>
        <w:t>greeting[6]</w:t>
      </w:r>
      <w:r>
        <w:t xml:space="preserve"> and </w:t>
      </w:r>
      <w:r>
        <w:rPr>
          <w:rStyle w:val="Text0"/>
        </w:rPr>
        <w:t>greeting[7]</w:t>
      </w:r>
      <w:r>
        <w:t>.</w:t>
      </w:r>
    </w:p>
    <w:p>
      <w:bookmarkStart w:id="264" w:name="2_10_3_The_for_in_Loop"/>
      <w:pPr>
        <w:keepNext/>
        <w:pStyle w:val="Heading 4"/>
      </w:pPr>
      <w:r>
        <w:bookmarkStart w:id="265" w:name="page_43"/>
        <w:t/>
        <w:bookmarkEnd w:id="265"/>
        <w:t xml:space="preserve">2.10.3 The </w:t>
      </w:r>
      <w:r>
        <w:rPr>
          <w:rStyle w:val="Text17"/>
        </w:rPr>
        <w:t>for in</w:t>
      </w:r>
      <w:r>
        <w:t xml:space="preserve"> Loop</w:t>
      </w:r>
      <w:bookmarkEnd w:id="264"/>
    </w:p>
    <w:p>
      <w:pPr>
        <w:pStyle w:val="Normal"/>
      </w:pPr>
      <w:r>
        <w:t xml:space="preserve">You cannot use the </w:t>
      </w:r>
      <w:r>
        <w:rPr>
          <w:rStyle w:val="Text0"/>
        </w:rPr>
        <w:t>for of</w:t>
      </w:r>
      <w:r>
        <w:t xml:space="preserve"> loop to iterate over the property values of an arbitrary object, and you probably wouldn’t want to—the property values are usually meaningless without the keys. Instead, visit the keys with the </w:t>
      </w:r>
      <w:r>
        <w:rPr>
          <w:rStyle w:val="Text0"/>
        </w:rPr>
        <w:t>for in</w:t>
      </w:r>
      <w:r>
        <w:t xml:space="preserve"> loop:</w:t>
      </w:r>
    </w:p>
    <w:p>
      <w:pPr>
        <w:keepNext/>
        <w:pStyle w:val="Para 03"/>
      </w:pPr>
      <w:hyperlink w:anchor="ch02pr42">
        <w:r>
          <w:bookmarkStart w:id="266" w:name="Click_here_to_view_code_image_97"/>
          <w:t>Click here to view code image</w:t>
          <w:bookmarkEnd w:id="266"/>
        </w:r>
      </w:hyperlink>
    </w:p>
    <w:p>
      <w:pPr>
        <w:pStyle w:val="Para 01"/>
      </w:pPr>
      <w:r>
        <w:t xml:space="preserve">let obj = { name: 'Harry Smith', age: 42 }</w:t>
        <w:br w:clear="none"/>
        <w:t xml:space="preserve">for (const key in obj)</w:t>
        <w:br w:clear="none"/>
        <w:t xml:space="preserve">  console.log(`${key}: ${obj[key]}`)</w:t>
        <w:br w:clear="none"/>
      </w:r>
    </w:p>
    <w:p>
      <w:pPr>
        <w:pStyle w:val="Normal"/>
      </w:pPr>
      <w:r>
        <w:t xml:space="preserve">This loop prints </w:t>
      </w:r>
      <w:r>
        <w:rPr>
          <w:rStyle w:val="Text0"/>
        </w:rPr>
        <w:t>age: 42</w:t>
      </w:r>
      <w:r>
        <w:t xml:space="preserve"> and </w:t>
      </w:r>
      <w:r>
        <w:rPr>
          <w:rStyle w:val="Text0"/>
        </w:rPr>
        <w:t>name: Harry Smith</w:t>
      </w:r>
      <w:r>
        <w:t xml:space="preserve"> in some order.</w:t>
      </w:r>
    </w:p>
    <w:p>
      <w:pPr>
        <w:pStyle w:val="Normal"/>
      </w:pPr>
      <w:r>
        <w:t xml:space="preserve">The </w:t>
      </w:r>
      <w:r>
        <w:rPr>
          <w:rStyle w:val="Text0"/>
        </w:rPr>
        <w:t>for in</w:t>
      </w:r>
      <w:r>
        <w:t xml:space="preserve"> loop traverses the keys of the given object. As you will see in </w:t>
      </w:r>
      <w:hyperlink w:anchor="Chapter_4__Object_Oriented_Progr_2">
        <w:r>
          <w:rPr>
            <w:rStyle w:val="Text1"/>
          </w:rPr>
          <w:t>Chapters 4</w:t>
        </w:r>
      </w:hyperlink>
      <w:r>
        <w:t xml:space="preserve"> and </w:t>
      </w:r>
      <w:hyperlink w:anchor="Chapter_8__Internationalization_2">
        <w:r>
          <w:rPr>
            <w:rStyle w:val="Text1"/>
          </w:rPr>
          <w:t>8</w:t>
        </w:r>
      </w:hyperlink>
      <w:r>
        <w:t>, “prototype” properties are included in the iteration, whereas certain “nonenumerable” properties are skipped. The order in which the keys are traversed depends on the implementation, so you should not rely on it.</w:t>
      </w:r>
    </w:p>
    <w:p>
      <w:pPr>
        <w:pStyle w:val="Normal"/>
        <w:keepLines w:val="on"/>
      </w:pPr>
      <w:r>
        <w:drawing>
          <wp:inline>
            <wp:extent cx="215900" cy="215900"/>
            <wp:effectExtent l="0" r="0" t="0" b="0"/>
            <wp:docPr id="13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for of</w:t>
      </w:r>
      <w:r>
        <w:t xml:space="preserve"> loop in JavaScript is the same as the “generalized” </w:t>
      </w:r>
      <w:r>
        <w:rPr>
          <w:rStyle w:val="Text0"/>
        </w:rPr>
        <w:t>for</w:t>
      </w:r>
      <w:r>
        <w:t xml:space="preserve"> loop in Java, also called the “for each” loop. The </w:t>
      </w:r>
      <w:r>
        <w:rPr>
          <w:rStyle w:val="Text0"/>
        </w:rPr>
        <w:t>for in</w:t>
      </w:r>
      <w:r>
        <w:t xml:space="preserve"> loop in JavaScript has no Java equivalent.</w:t>
      </w:r>
    </w:p>
    <w:p>
      <w:pPr>
        <w:pStyle w:val="Normal"/>
      </w:pPr>
      <w:r>
        <w:t xml:space="preserve">You can use a </w:t>
      </w:r>
      <w:r>
        <w:rPr>
          <w:rStyle w:val="Text0"/>
        </w:rPr>
        <w:t>for in</w:t>
      </w:r>
      <w:r>
        <w:t xml:space="preserve"> loop to iterate over the property names of an array.</w:t>
      </w:r>
    </w:p>
    <w:p>
      <w:pPr>
        <w:keepNext/>
        <w:pStyle w:val="Para 03"/>
      </w:pPr>
      <w:hyperlink w:anchor="ch02pr43">
        <w:r>
          <w:bookmarkStart w:id="267" w:name="Click_here_to_view_code_image_98"/>
          <w:t>Click here to view code image</w:t>
          <w:bookmarkEnd w:id="267"/>
        </w:r>
      </w:hyperlink>
    </w:p>
    <w:p>
      <w:pPr>
        <w:pStyle w:val="Para 01"/>
      </w:pPr>
      <w:r>
        <w:t xml:space="preserve">let numbers = [1, 2, , 4]</w:t>
        <w:br w:clear="none"/>
        <w:t xml:space="preserve">numbers[99] = 100</w:t>
        <w:br w:clear="none"/>
        <w:t xml:space="preserve">for (const i in numbers)</w:t>
        <w:br w:clear="none"/>
        <w:t xml:space="preserve">  console.log(`${i}: ${numbers[i]}`)</w:t>
        <w:br w:clear="none"/>
      </w:r>
    </w:p>
    <w:p>
      <w:pPr>
        <w:pStyle w:val="Normal"/>
      </w:pPr>
      <w:r>
        <w:t xml:space="preserve">This loop sets </w:t>
      </w:r>
      <w:r>
        <w:rPr>
          <w:rStyle w:val="Text0"/>
        </w:rPr>
        <w:t>i</w:t>
      </w:r>
      <w:r>
        <w:t xml:space="preserve"> to </w:t>
      </w:r>
      <w:r>
        <w:rPr>
          <w:rStyle w:val="Text0"/>
        </w:rPr>
        <w:t>'0'</w:t>
      </w:r>
      <w:r>
        <w:t xml:space="preserve">, </w:t>
      </w:r>
      <w:r>
        <w:rPr>
          <w:rStyle w:val="Text0"/>
        </w:rPr>
        <w:t>'1'</w:t>
      </w:r>
      <w:r>
        <w:t xml:space="preserve">, </w:t>
      </w:r>
      <w:r>
        <w:rPr>
          <w:rStyle w:val="Text0"/>
        </w:rPr>
        <w:t>'3'</w:t>
      </w:r>
      <w:r>
        <w:t xml:space="preserve">, and </w:t>
      </w:r>
      <w:r>
        <w:rPr>
          <w:rStyle w:val="Text0"/>
        </w:rPr>
        <w:t>'99'</w:t>
      </w:r>
      <w:r>
        <w:t xml:space="preserve">. Note that, as for all JavaScript objects, the property keys are strings. Even though common JavaScript implementations iterate over arrays in numerical order, it is best not to rely on that. If the iteration order matters to you, it is best to use a </w:t>
      </w:r>
      <w:r>
        <w:rPr>
          <w:rStyle w:val="Text0"/>
        </w:rPr>
        <w:t>for of</w:t>
      </w:r>
      <w:r>
        <w:t xml:space="preserve"> loop or a classic </w:t>
      </w:r>
      <w:r>
        <w:rPr>
          <w:rStyle w:val="Text0"/>
        </w:rPr>
        <w:t>for</w:t>
      </w:r>
      <w:r>
        <w:t xml:space="preserve"> loop.</w:t>
      </w:r>
    </w:p>
    <w:p>
      <w:pPr>
        <w:pStyle w:val="Normal"/>
        <w:keepLines w:val="on"/>
      </w:pPr>
      <w:r>
        <w:drawing>
          <wp:inline>
            <wp:extent cx="190500" cy="190500"/>
            <wp:effectExtent l="0" r="0" t="0" b="0"/>
            <wp:docPr id="13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Beware of expressions such as </w:t>
      </w:r>
      <w:r>
        <w:rPr>
          <w:rStyle w:val="Text0"/>
        </w:rPr>
        <w:t>numbers[i + 1]</w:t>
      </w:r>
      <w:r>
        <w:t xml:space="preserve"> in a </w:t>
      </w:r>
      <w:r>
        <w:rPr>
          <w:rStyle w:val="Text0"/>
        </w:rPr>
        <w:t>for in</w:t>
      </w:r>
      <w:r>
        <w:t xml:space="preserve"> loop. For example,</w:t>
      </w:r>
    </w:p>
    <w:p>
      <w:pPr>
        <w:keepNext/>
        <w:pStyle w:val="Para 03"/>
        <w:keepLines w:val="on"/>
      </w:pPr>
      <w:hyperlink w:anchor="ch02pr44">
        <w:r>
          <w:bookmarkStart w:id="268" w:name="Click_here_to_view_code_image_99"/>
          <w:t>Click here to view code image</w:t>
          <w:bookmarkEnd w:id="268"/>
        </w:r>
      </w:hyperlink>
    </w:p>
    <w:p>
      <w:pPr>
        <w:pStyle w:val="Para 01"/>
        <w:keepLines w:val="on"/>
      </w:pPr>
      <w:r>
        <w:t xml:space="preserve">if (numbers[i] === numbers[i + 1]) // </w:t>
        <w:br w:clear="none"/>
      </w:r>
      <w:r>
        <w:rPr>
          <w:rStyle w:val="Text2"/>
        </w:rPr>
        <w:t xml:space="preserve">Error!</w:t>
        <w:br w:clear="none"/>
      </w:r>
      <w:r>
        <w:t xml:space="preserve"> </w:t>
        <w:br w:clear="none"/>
      </w:r>
      <w:r>
        <w:rPr>
          <w:rStyle w:val="Text8"/>
        </w:rPr>
        <w:t xml:space="preserve">i + 1</w:t>
        <w:br w:clear="none"/>
      </w:r>
      <w:r>
        <w:t xml:space="preserve"> </w:t>
        <w:br w:clear="none"/>
      </w:r>
      <w:r>
        <w:rPr>
          <w:rStyle w:val="Text2"/>
        </w:rPr>
        <w:t xml:space="preserve">is</w:t>
        <w:br w:clear="none"/>
      </w:r>
      <w:r>
        <w:t xml:space="preserve"> </w:t>
        <w:br w:clear="none"/>
      </w:r>
      <w:r>
        <w:rPr>
          <w:rStyle w:val="Text8"/>
        </w:rPr>
        <w:t xml:space="preserve">'01'</w:t>
        <w:br w:clear="none"/>
      </w:r>
      <w:r>
        <w:t xml:space="preserve">, </w:t>
        <w:br w:clear="none"/>
      </w:r>
      <w:r>
        <w:rPr>
          <w:rStyle w:val="Text8"/>
        </w:rPr>
        <w:t xml:space="preserve">'11'</w:t>
        <w:br w:clear="none"/>
      </w:r>
      <w:r>
        <w:t xml:space="preserve">, </w:t>
        <w:br w:clear="none"/>
      </w:r>
      <w:r>
        <w:rPr>
          <w:rStyle w:val="Text2"/>
        </w:rPr>
        <w:t xml:space="preserve">and so on</w:t>
        <w:br w:clear="none"/>
      </w:r>
    </w:p>
    <w:p>
      <w:pPr>
        <w:pStyle w:val="Normal"/>
        <w:keepLines w:val="on"/>
      </w:pPr>
      <w:r>
        <w:t xml:space="preserve">The condition does </w:t>
      </w:r>
      <w:r>
        <w:rPr>
          <w:rStyle w:val="Text4"/>
        </w:rPr>
        <w:t>not</w:t>
      </w:r>
      <w:r>
        <w:t xml:space="preserve"> compare adjacent elements. Since </w:t>
      </w:r>
      <w:r>
        <w:rPr>
          <w:rStyle w:val="Text0"/>
        </w:rPr>
        <w:t>i</w:t>
      </w:r>
      <w:r>
        <w:t xml:space="preserve"> holds a string, the </w:t>
      </w:r>
      <w:r>
        <w:rPr>
          <w:rStyle w:val="Text0"/>
        </w:rPr>
        <w:t>+</w:t>
      </w:r>
      <w:r>
        <w:t xml:space="preserve"> operator </w:t>
      </w:r>
      <w:r>
        <w:rPr>
          <w:rStyle w:val="Text4"/>
        </w:rPr>
        <w:t>concatenates strings</w:t>
      </w:r>
      <w:r>
        <w:t xml:space="preserve">. If </w:t>
      </w:r>
      <w:r>
        <w:rPr>
          <w:rStyle w:val="Text0"/>
        </w:rPr>
        <w:t>i</w:t>
      </w:r>
      <w:r>
        <w:t xml:space="preserve"> is </w:t>
      </w:r>
      <w:r>
        <w:rPr>
          <w:rStyle w:val="Text0"/>
        </w:rPr>
        <w:t>'0'</w:t>
      </w:r>
      <w:r>
        <w:t xml:space="preserve">, then </w:t>
      </w:r>
      <w:r>
        <w:rPr>
          <w:rStyle w:val="Text0"/>
        </w:rPr>
        <w:t>i + 1</w:t>
      </w:r>
      <w:r>
        <w:t xml:space="preserve"> is </w:t>
      </w:r>
      <w:r>
        <w:rPr>
          <w:rStyle w:val="Text0"/>
        </w:rPr>
        <w:t>'01'</w:t>
      </w:r>
      <w:r>
        <w:t>.</w:t>
      </w:r>
    </w:p>
    <w:p>
      <w:pPr>
        <w:pStyle w:val="Normal"/>
        <w:keepLines w:val="on"/>
      </w:pPr>
      <w:r>
        <w:t xml:space="preserve">To fix this problem, convert the string </w:t>
      </w:r>
      <w:r>
        <w:rPr>
          <w:rStyle w:val="Text0"/>
        </w:rPr>
        <w:t>i</w:t>
      </w:r>
      <w:r>
        <w:t xml:space="preserve"> to a number:</w:t>
      </w:r>
    </w:p>
    <w:p>
      <w:pPr>
        <w:keepNext/>
        <w:pStyle w:val="Para 03"/>
        <w:keepLines w:val="on"/>
      </w:pPr>
      <w:hyperlink w:anchor="ch02pr45">
        <w:r>
          <w:bookmarkStart w:id="269" w:name="Click_here_to_view_code_image_100"/>
          <w:t>Click here to view code image</w:t>
          <w:bookmarkEnd w:id="269"/>
        </w:r>
      </w:hyperlink>
    </w:p>
    <w:p>
      <w:pPr>
        <w:pStyle w:val="Para 01"/>
        <w:keepLines w:val="on"/>
      </w:pPr>
      <w:r>
        <w:t xml:space="preserve">if (numbers[i] === numbers[</w:t>
        <w:br w:clear="none"/>
      </w:r>
      <w:r>
        <w:rPr>
          <w:rStyle w:val="Text5"/>
        </w:rPr>
        <w:t xml:space="preserve">parseInt(i)</w:t>
        <w:br w:clear="none"/>
      </w:r>
      <w:r>
        <w:t xml:space="preserve"> + 1])</w:t>
        <w:br w:clear="none"/>
      </w:r>
    </w:p>
    <w:p>
      <w:pPr>
        <w:keepNext/>
        <w:pStyle w:val="Normal"/>
        <w:keepLines w:val="on"/>
      </w:pPr>
      <w:r>
        <w:t xml:space="preserve">Or use a classic </w:t>
      </w:r>
      <w:r>
        <w:rPr>
          <w:rStyle w:val="Text0"/>
        </w:rPr>
        <w:t>for</w:t>
      </w:r>
      <w:r>
        <w:t xml:space="preserve"> loop.</w:t>
      </w:r>
    </w:p>
    <w:p>
      <w:pPr>
        <w:pStyle w:val="Normal"/>
      </w:pPr>
      <w:r>
        <w:bookmarkStart w:id="270" w:name="page_44"/>
        <w:t/>
        <w:bookmarkEnd w:id="270"/>
        <w:t>Of course, if you add other properties to your array, they are also visited:</w:t>
      </w:r>
    </w:p>
    <w:p>
      <w:pPr>
        <w:keepNext/>
        <w:pStyle w:val="Para 03"/>
      </w:pPr>
      <w:hyperlink w:anchor="ch02pr46">
        <w:r>
          <w:bookmarkStart w:id="271" w:name="Click_here_to_view_code_image_101"/>
          <w:t>Click here to view code image</w:t>
          <w:bookmarkEnd w:id="271"/>
        </w:r>
      </w:hyperlink>
    </w:p>
    <w:p>
      <w:pPr>
        <w:pStyle w:val="Para 01"/>
      </w:pPr>
      <w:r>
        <w:t xml:space="preserve">numbers.lucky = true</w:t>
        <w:br w:clear="none"/>
        <w:t xml:space="preserve">for (const i in numbers) // </w:t>
        <w:br w:clear="none"/>
      </w:r>
      <w:r>
        <w:rPr>
          <w:rStyle w:val="Text6"/>
        </w:rPr>
        <w:t xml:space="preserve">i</w:t>
        <w:br w:clear="none"/>
      </w:r>
      <w:r>
        <w:rPr>
          <w:rStyle w:val="Text2"/>
        </w:rPr>
        <w:t xml:space="preserve"> is </w:t>
        <w:br w:clear="none"/>
      </w:r>
      <w:r>
        <w:rPr>
          <w:rStyle w:val="Text6"/>
        </w:rPr>
        <w:t xml:space="preserve">'0'</w:t>
        <w:br w:clear="none"/>
      </w:r>
      <w:r>
        <w:rPr>
          <w:rStyle w:val="Text2"/>
        </w:rPr>
        <w:t xml:space="preserve">, </w:t>
        <w:br w:clear="none"/>
      </w:r>
      <w:r>
        <w:rPr>
          <w:rStyle w:val="Text6"/>
        </w:rPr>
        <w:t xml:space="preserve">'1'</w:t>
        <w:br w:clear="none"/>
      </w:r>
      <w:r>
        <w:rPr>
          <w:rStyle w:val="Text2"/>
        </w:rPr>
        <w:t xml:space="preserve">, </w:t>
        <w:br w:clear="none"/>
      </w:r>
      <w:r>
        <w:rPr>
          <w:rStyle w:val="Text6"/>
        </w:rPr>
        <w:t xml:space="preserve">'3'</w:t>
        <w:br w:clear="none"/>
      </w:r>
      <w:r>
        <w:rPr>
          <w:rStyle w:val="Text2"/>
        </w:rPr>
        <w:t xml:space="preserve">, </w:t>
        <w:br w:clear="none"/>
      </w:r>
      <w:r>
        <w:rPr>
          <w:rStyle w:val="Text6"/>
        </w:rPr>
        <w:t xml:space="preserve">'99'</w:t>
        <w:br w:clear="none"/>
      </w:r>
      <w:r>
        <w:rPr>
          <w:rStyle w:val="Text2"/>
        </w:rPr>
        <w:t xml:space="preserve">, </w:t>
        <w:br w:clear="none"/>
      </w:r>
      <w:r>
        <w:rPr>
          <w:rStyle w:val="Text6"/>
        </w:rPr>
        <w:t xml:space="preserve">'lucky'</w:t>
        <w:br w:clear="none"/>
      </w:r>
      <w:r>
        <w:t xml:space="preserve"/>
        <w:br w:clear="none"/>
        <w:t xml:space="preserve">  console.log(`${i}: ${numbers[i]}`)</w:t>
        <w:br w:clear="none"/>
      </w:r>
    </w:p>
    <w:p>
      <w:pPr>
        <w:pStyle w:val="Normal"/>
      </w:pPr>
      <w:r>
        <w:t xml:space="preserve">As you will see in </w:t>
      </w:r>
      <w:hyperlink w:anchor="Chapter_4__Object_Oriented_Progr_2">
        <w:r>
          <w:rPr>
            <w:rStyle w:val="Text1"/>
          </w:rPr>
          <w:t>Chapter 4</w:t>
        </w:r>
      </w:hyperlink>
      <w:r>
        <w:t xml:space="preserve">, it is possible for others to add enumerable properties to </w:t>
      </w:r>
      <w:r>
        <w:rPr>
          <w:rStyle w:val="Text0"/>
        </w:rPr>
        <w:t>Array.prototype</w:t>
      </w:r>
      <w:r>
        <w:t xml:space="preserve"> or </w:t>
      </w:r>
      <w:r>
        <w:rPr>
          <w:rStyle w:val="Text0"/>
        </w:rPr>
        <w:t>Object.prototype</w:t>
      </w:r>
      <w:r>
        <w:t xml:space="preserve">. Those will show up in a </w:t>
      </w:r>
      <w:r>
        <w:rPr>
          <w:rStyle w:val="Text0"/>
        </w:rPr>
        <w:t>for in</w:t>
      </w:r>
      <w:r>
        <w:t xml:space="preserve"> loop. Therefore, modern JavaScript etiquette strongly discourages this practice. Nevertheless, some programmers warn against the </w:t>
      </w:r>
      <w:r>
        <w:rPr>
          <w:rStyle w:val="Text0"/>
        </w:rPr>
        <w:t>for in</w:t>
      </w:r>
      <w:r>
        <w:t xml:space="preserve"> loop because they worry about legacy libraries or colleagues who paste random code from the Internet.</w:t>
      </w:r>
    </w:p>
    <w:p>
      <w:pPr>
        <w:pStyle w:val="Normal"/>
        <w:keepLines w:val="on"/>
      </w:pPr>
      <w:r>
        <w:drawing>
          <wp:inline>
            <wp:extent cx="215900" cy="215900"/>
            <wp:effectExtent l="0" r="0" t="0" b="0"/>
            <wp:docPr id="13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In the next chapter, you will learn about another way of iterating over an array, using functional programming techniques. For example, you can log all array elements like this:</w:t>
      </w:r>
    </w:p>
    <w:p>
      <w:pPr>
        <w:keepNext/>
        <w:pStyle w:val="Para 03"/>
        <w:keepLines w:val="on"/>
      </w:pPr>
      <w:hyperlink w:anchor="ch02pr47">
        <w:r>
          <w:bookmarkStart w:id="272" w:name="Click_here_to_view_code_image_102"/>
          <w:t>Click here to view code image</w:t>
          <w:bookmarkEnd w:id="272"/>
        </w:r>
      </w:hyperlink>
    </w:p>
    <w:p>
      <w:pPr>
        <w:pStyle w:val="Para 01"/>
        <w:keepLines w:val="on"/>
      </w:pPr>
      <w:r>
        <w:t xml:space="preserve">arr.forEach((element, key) =&gt; { console.log(`${key}: ${element}`) })</w:t>
        <w:br w:clear="none"/>
      </w:r>
    </w:p>
    <w:p>
      <w:pPr>
        <w:keepNext/>
        <w:pStyle w:val="Normal"/>
        <w:keepLines w:val="on"/>
      </w:pPr>
      <w:r>
        <w:t>The provided function is called for all elements and index keys (as numbers 0 1 3 99, not strings).</w:t>
      </w:r>
    </w:p>
    <w:p>
      <w:pPr>
        <w:pStyle w:val="Normal"/>
        <w:keepLines w:val="on"/>
      </w:pPr>
      <w:r>
        <w:drawing>
          <wp:inline>
            <wp:extent cx="190500" cy="190500"/>
            <wp:effectExtent l="0" r="0" t="0" b="0"/>
            <wp:docPr id="13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When the </w:t>
      </w:r>
      <w:r>
        <w:rPr>
          <w:rStyle w:val="Text0"/>
        </w:rPr>
        <w:t>for in</w:t>
      </w:r>
      <w:r>
        <w:t xml:space="preserve"> loop iterates over a string, it visits the indexes of each </w:t>
      </w:r>
      <w:r>
        <w:rPr>
          <w:rStyle w:val="Text4"/>
        </w:rPr>
        <w:t>Unicode code unit</w:t>
      </w:r>
      <w:r>
        <w:t>. That is probably not what you want. For example:</w:t>
      </w:r>
    </w:p>
    <w:p>
      <w:pPr>
        <w:keepNext/>
        <w:pStyle w:val="Para 03"/>
        <w:keepLines w:val="on"/>
      </w:pPr>
      <w:hyperlink w:anchor="ch02pr48">
        <w:r>
          <w:bookmarkStart w:id="273" w:name="Click_here_to_view_code_image_103"/>
          <w:t>Click here to view code image</w:t>
          <w:bookmarkEnd w:id="273"/>
        </w:r>
      </w:hyperlink>
    </w:p>
    <w:p>
      <w:pPr>
        <w:pStyle w:val="Para 01"/>
        <w:keepLines w:val="on"/>
      </w:pPr>
      <w:r>
        <w:t xml:space="preserve">let greeting = 'Hello </w:t>
        <w:br w:clear="none"/>
        <w:drawing>
          <wp:inline>
            <wp:extent cx="76200" cy="76200"/>
            <wp:effectExtent l="0" r="0" t="0" b="0"/>
            <wp:docPr id="139"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t xml:space="preserve">for (const i of greeting)</w:t>
        <w:br w:clear="none"/>
        <w:t xml:space="preserve">  console.log(greeting[i])</w:t>
        <w:br w:clear="none"/>
        <w:t xml:space="preserve">    // </w:t>
        <w:br w:clear="none"/>
      </w:r>
      <w:r>
        <w:rPr>
          <w:rStyle w:val="Text2"/>
        </w:rPr>
        <w:t xml:space="preserve">Prints </w:t>
        <w:br w:clear="none"/>
      </w:r>
      <w:r>
        <w:rPr>
          <w:rStyle w:val="Text6"/>
        </w:rPr>
        <w:t xml:space="preserve">H e l l o</w:t>
        <w:br w:clear="none"/>
      </w:r>
      <w:r>
        <w:rPr>
          <w:rStyle w:val="Text2"/>
        </w:rPr>
        <w:t xml:space="preserve">, a space, and two broken symbols</w:t>
        <w:br w:clear="none"/>
      </w:r>
    </w:p>
    <w:p>
      <w:pPr>
        <w:keepNext/>
        <w:pStyle w:val="Normal"/>
        <w:keepLines w:val="on"/>
      </w:pPr>
      <w:r>
        <w:t xml:space="preserve">The indexes 6 and 7 for the two code units of the Unicode character </w:t>
        <w:drawing>
          <wp:inline>
            <wp:extent cx="76200" cy="76200"/>
            <wp:effectExtent l="0" r="0" t="0" b="0"/>
            <wp:docPr id="140"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are visited separately.</w:t>
      </w:r>
    </w:p>
    <w:p>
      <w:bookmarkStart w:id="274" w:name="2_11_Breaking_and_Continuing"/>
      <w:pPr>
        <w:keepNext/>
        <w:pStyle w:val="Heading 2"/>
      </w:pPr>
      <w:r>
        <w:t>2.11 Breaking and Continuing</w:t>
      </w:r>
      <w:bookmarkEnd w:id="27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41"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Sometimes, you want to exit a loop as soon as you reach a goal. Suppose you look for the position of the first negative element in an array:</w:t>
      </w:r>
    </w:p>
    <w:p>
      <w:pPr>
        <w:keepNext/>
        <w:pStyle w:val="Para 03"/>
      </w:pPr>
      <w:hyperlink w:anchor="ch02pr49">
        <w:r>
          <w:bookmarkStart w:id="275" w:name="Click_here_to_view_code_image_104"/>
          <w:t>Click here to view code image</w:t>
          <w:bookmarkEnd w:id="275"/>
        </w:r>
      </w:hyperlink>
    </w:p>
    <w:p>
      <w:pPr>
        <w:pStyle w:val="Para 01"/>
      </w:pPr>
      <w:r>
        <w:t xml:space="preserve">let i = 0</w:t>
        <w:br w:clear="none"/>
        <w:t xml:space="preserve">while (i &lt; arr.length) {</w:t>
        <w:br w:clear="none"/>
        <w:t xml:space="preserve">  if (arr[i] &lt; 0) . . .</w:t>
        <w:br w:clear="none"/>
        <w:t xml:space="preserve">  . . .</w:t>
        <w:br w:clear="none"/>
        <w:t xml:space="preserve">}</w:t>
        <w:br w:clear="none"/>
      </w:r>
    </w:p>
    <w:p>
      <w:pPr>
        <w:pStyle w:val="Normal"/>
      </w:pPr>
      <w:r>
        <w:bookmarkStart w:id="276" w:name="page_45"/>
        <w:t/>
        <w:bookmarkEnd w:id="276"/>
        <w:t xml:space="preserve">Upon seeing a negative element, you just want to exit the loop, so that </w:t>
      </w:r>
      <w:r>
        <w:rPr>
          <w:rStyle w:val="Text0"/>
        </w:rPr>
        <w:t>i</w:t>
      </w:r>
      <w:r>
        <w:t xml:space="preserve"> stays at the position of the element. That is what the </w:t>
      </w:r>
      <w:r>
        <w:rPr>
          <w:rStyle w:val="Text0"/>
        </w:rPr>
        <w:t>break</w:t>
      </w:r>
      <w:r>
        <w:t xml:space="preserve"> statement accomplishes.</w:t>
      </w:r>
    </w:p>
    <w:p>
      <w:pPr>
        <w:keepNext/>
        <w:pStyle w:val="Para 03"/>
      </w:pPr>
      <w:hyperlink w:anchor="ch02pr50">
        <w:r>
          <w:bookmarkStart w:id="277" w:name="Click_here_to_view_code_image_105"/>
          <w:t>Click here to view code image</w:t>
          <w:bookmarkEnd w:id="277"/>
        </w:r>
      </w:hyperlink>
    </w:p>
    <w:p>
      <w:pPr>
        <w:pStyle w:val="Para 01"/>
      </w:pPr>
      <w:r>
        <w:t xml:space="preserve">let i = 0</w:t>
        <w:br w:clear="none"/>
        <w:t xml:space="preserve">while (i &lt; arr.length) {</w:t>
        <w:br w:clear="none"/>
        <w:t xml:space="preserve">  if (arr[i] &lt; 0) </w:t>
        <w:br w:clear="none"/>
      </w:r>
      <w:r>
        <w:rPr>
          <w:rStyle w:val="Text8"/>
        </w:rPr>
        <w:t xml:space="preserve">break</w:t>
        <w:br w:clear="none"/>
      </w:r>
      <w:r>
        <w:t xml:space="preserve"/>
        <w:br w:clear="none"/>
        <w:t xml:space="preserve">  i++</w:t>
        <w:br w:clear="none"/>
        <w:t xml:space="preserve">}</w:t>
        <w:br w:clear="none"/>
        <w:t xml:space="preserve">// </w:t>
        <w:br w:clear="none"/>
      </w:r>
      <w:r>
        <w:rPr>
          <w:rStyle w:val="Text2"/>
        </w:rPr>
        <w:t xml:space="preserve">Get here after</w:t>
        <w:br w:clear="none"/>
      </w:r>
      <w:r>
        <w:t xml:space="preserve"> </w:t>
        <w:br w:clear="none"/>
      </w:r>
      <w:r>
        <w:rPr>
          <w:rStyle w:val="Text8"/>
        </w:rPr>
        <w:t xml:space="preserve">break</w:t>
        <w:br w:clear="none"/>
      </w:r>
      <w:r>
        <w:t xml:space="preserve"> </w:t>
        <w:br w:clear="none"/>
      </w:r>
      <w:r>
        <w:rPr>
          <w:rStyle w:val="Text2"/>
        </w:rPr>
        <w:t xml:space="preserve">or when the loop terminates normally</w:t>
        <w:br w:clear="none"/>
      </w:r>
    </w:p>
    <w:p>
      <w:pPr>
        <w:pStyle w:val="Normal"/>
      </w:pPr>
      <w:r>
        <w:t xml:space="preserve">The </w:t>
      </w:r>
      <w:r>
        <w:rPr>
          <w:rStyle w:val="Text0"/>
        </w:rPr>
        <w:t>break</w:t>
      </w:r>
      <w:r>
        <w:t xml:space="preserve"> statement is never necessary. You can always add a Boolean variable to control the loop termination—often called something like </w:t>
      </w:r>
      <w:r>
        <w:rPr>
          <w:rStyle w:val="Text0"/>
        </w:rPr>
        <w:t>done</w:t>
      </w:r>
      <w:r>
        <w:t xml:space="preserve"> or </w:t>
      </w:r>
      <w:r>
        <w:rPr>
          <w:rStyle w:val="Text0"/>
        </w:rPr>
        <w:t>found</w:t>
      </w:r>
      <w:r>
        <w:t>:</w:t>
      </w:r>
    </w:p>
    <w:p>
      <w:pPr>
        <w:keepNext/>
        <w:pStyle w:val="Para 03"/>
      </w:pPr>
      <w:hyperlink w:anchor="ch02pr51">
        <w:r>
          <w:bookmarkStart w:id="278" w:name="Click_here_to_view_code_image_106"/>
          <w:t>Click here to view code image</w:t>
          <w:bookmarkEnd w:id="278"/>
        </w:r>
      </w:hyperlink>
    </w:p>
    <w:p>
      <w:pPr>
        <w:pStyle w:val="Para 01"/>
      </w:pPr>
      <w:r>
        <w:t xml:space="preserve">let i = 0</w:t>
        <w:br w:clear="none"/>
        <w:t xml:space="preserve">let found = false</w:t>
        <w:br w:clear="none"/>
        <w:t xml:space="preserve">while (!found &amp;&amp; i &lt; arr.length) {</w:t>
        <w:br w:clear="none"/>
        <w:t xml:space="preserve">  if (arr[i] &lt; 0) {</w:t>
        <w:br w:clear="none"/>
        <w:t xml:space="preserve">    found = true</w:t>
        <w:br w:clear="none"/>
        <w:t xml:space="preserve">  } else {</w:t>
        <w:br w:clear="none"/>
        <w:t xml:space="preserve">    i++</w:t>
        <w:br w:clear="none"/>
        <w:t xml:space="preserve">  }</w:t>
        <w:br w:clear="none"/>
        <w:t xml:space="preserve">}</w:t>
        <w:br w:clear="none"/>
      </w:r>
    </w:p>
    <w:p>
      <w:pPr>
        <w:pStyle w:val="Normal"/>
      </w:pPr>
      <w:r>
        <w:t xml:space="preserve">Like Java, JavaScript offers a </w:t>
      </w:r>
      <w:r>
        <w:rPr>
          <w:rStyle w:val="Text4"/>
        </w:rPr>
        <w:t>labeled break</w:t>
      </w:r>
      <w:r>
        <w:t xml:space="preserve"> statement that lets you break out of multiple nested loops. Suppose you want to find the location of the first negative element in a two-dimensional array. When you have found it, you need to break out of two loops. Add a label (that is, an identifier followed by a colon) </w:t>
      </w:r>
      <w:r>
        <w:rPr>
          <w:rStyle w:val="Text4"/>
        </w:rPr>
        <w:t>before</w:t>
      </w:r>
      <w:r>
        <w:t xml:space="preserve"> the outer loop. A labeled </w:t>
      </w:r>
      <w:r>
        <w:rPr>
          <w:rStyle w:val="Text0"/>
        </w:rPr>
        <w:t>break</w:t>
      </w:r>
      <w:r>
        <w:t xml:space="preserve"> jumps </w:t>
      </w:r>
      <w:r>
        <w:rPr>
          <w:rStyle w:val="Text4"/>
        </w:rPr>
        <w:t>after</w:t>
      </w:r>
      <w:r>
        <w:t xml:space="preserve"> the labeled loop:</w:t>
      </w:r>
    </w:p>
    <w:p>
      <w:pPr>
        <w:keepNext/>
        <w:pStyle w:val="Para 03"/>
      </w:pPr>
      <w:hyperlink w:anchor="ch02pr52">
        <w:r>
          <w:bookmarkStart w:id="279" w:name="Click_here_to_view_code_image_107"/>
          <w:t>Click here to view code image</w:t>
          <w:bookmarkEnd w:id="279"/>
        </w:r>
      </w:hyperlink>
    </w:p>
    <w:p>
      <w:pPr>
        <w:pStyle w:val="Para 01"/>
      </w:pPr>
      <w:r>
        <w:t xml:space="preserve">let i = 0</w:t>
        <w:br w:clear="none"/>
        <w:t xml:space="preserve">let j = 0</w:t>
        <w:br w:clear="none"/>
        <w:t xml:space="preserve">outer:</w:t>
        <w:br w:clear="none"/>
        <w:t xml:space="preserve">while (i &lt; arr.length) {</w:t>
        <w:br w:clear="none"/>
        <w:t xml:space="preserve">  while (j &lt; arr[i].length) {</w:t>
        <w:br w:clear="none"/>
        <w:t xml:space="preserve">    if (arr[i][j] &lt; 0) break outer</w:t>
        <w:br w:clear="none"/>
        <w:t xml:space="preserve">    j++</w:t>
        <w:br w:clear="none"/>
        <w:t xml:space="preserve">  }</w:t>
        <w:br w:clear="none"/>
        <w:t xml:space="preserve">  i++</w:t>
        <w:br w:clear="none"/>
        <w:t xml:space="preserve">  j = 0</w:t>
        <w:br w:clear="none"/>
        <w:t xml:space="preserve">}</w:t>
        <w:br w:clear="none"/>
        <w:t xml:space="preserve">// </w:t>
        <w:br w:clear="none"/>
      </w:r>
      <w:r>
        <w:rPr>
          <w:rStyle w:val="Text2"/>
        </w:rPr>
        <w:t xml:space="preserve">Get here after</w:t>
        <w:br w:clear="none"/>
      </w:r>
      <w:r>
        <w:t xml:space="preserve"> </w:t>
        <w:br w:clear="none"/>
      </w:r>
      <w:r>
        <w:rPr>
          <w:rStyle w:val="Text8"/>
        </w:rPr>
        <w:t xml:space="preserve">break outer</w:t>
        <w:br w:clear="none"/>
      </w:r>
      <w:r>
        <w:t xml:space="preserve"> </w:t>
        <w:br w:clear="none"/>
      </w:r>
      <w:r>
        <w:rPr>
          <w:rStyle w:val="Text2"/>
        </w:rPr>
        <w:t xml:space="preserve">or when both loops terminate normally</w:t>
        <w:br w:clear="none"/>
      </w:r>
    </w:p>
    <w:p>
      <w:pPr>
        <w:pStyle w:val="Normal"/>
      </w:pPr>
      <w:r>
        <w:t xml:space="preserve">The label in a labeled </w:t>
      </w:r>
      <w:r>
        <w:rPr>
          <w:rStyle w:val="Text0"/>
        </w:rPr>
        <w:t>break</w:t>
      </w:r>
      <w:r>
        <w:t xml:space="preserve"> statement must be on the same line as the </w:t>
      </w:r>
      <w:r>
        <w:rPr>
          <w:rStyle w:val="Text0"/>
        </w:rPr>
        <w:t>break</w:t>
      </w:r>
      <w:r>
        <w:t xml:space="preserve"> keyword.</w:t>
      </w:r>
    </w:p>
    <w:p>
      <w:pPr>
        <w:pStyle w:val="Normal"/>
      </w:pPr>
      <w:r>
        <w:t>Labeled breaks are not common.</w:t>
      </w:r>
    </w:p>
    <w:p>
      <w:pPr>
        <w:pStyle w:val="Normal"/>
      </w:pPr>
      <w:r>
        <w:bookmarkStart w:id="280" w:name="page_46"/>
        <w:t/>
        <w:bookmarkEnd w:id="280"/>
        <w:t xml:space="preserve">Finally, there is a </w:t>
      </w:r>
      <w:r>
        <w:rPr>
          <w:rStyle w:val="Text0"/>
        </w:rPr>
        <w:t>continue</w:t>
      </w:r>
      <w:r>
        <w:t xml:space="preserve"> statement that, like the </w:t>
      </w:r>
      <w:r>
        <w:rPr>
          <w:rStyle w:val="Text0"/>
        </w:rPr>
        <w:t>break</w:t>
      </w:r>
      <w:r>
        <w:t xml:space="preserve"> statement, breaks the regular flow of control. The </w:t>
      </w:r>
      <w:r>
        <w:rPr>
          <w:rStyle w:val="Text0"/>
        </w:rPr>
        <w:t>continue</w:t>
      </w:r>
      <w:r>
        <w:t xml:space="preserve"> statement transfers control to the end of the innermost enclosing loop. Here is an example—averaging the positive elements of an array:</w:t>
      </w:r>
    </w:p>
    <w:p>
      <w:pPr>
        <w:keepNext/>
        <w:pStyle w:val="Para 03"/>
      </w:pPr>
      <w:hyperlink w:anchor="ch02pr53">
        <w:r>
          <w:bookmarkStart w:id="281" w:name="Click_here_to_view_code_image_108"/>
          <w:t>Click here to view code image</w:t>
          <w:bookmarkEnd w:id="281"/>
        </w:r>
      </w:hyperlink>
    </w:p>
    <w:p>
      <w:pPr>
        <w:pStyle w:val="Para 01"/>
      </w:pPr>
      <w:r>
        <w:t xml:space="preserve">let count = 0</w:t>
        <w:br w:clear="none"/>
        <w:t xml:space="preserve">let sum = 0</w:t>
        <w:br w:clear="none"/>
        <w:t xml:space="preserve">for (let i = 0; i &lt; arr.length; i++) {</w:t>
        <w:br w:clear="none"/>
        <w:t xml:space="preserve">  if (arr[i] &lt;= 0) continue</w:t>
        <w:br w:clear="none"/>
        <w:t xml:space="preserve">  count++</w:t>
        <w:br w:clear="none"/>
        <w:t xml:space="preserve">  sum += arr[i]</w:t>
        <w:br w:clear="none"/>
        <w:t xml:space="preserve">}</w:t>
        <w:br w:clear="none"/>
        <w:t xml:space="preserve">let avg = count === 0 ? 0 : sum / count</w:t>
        <w:br w:clear="none"/>
      </w:r>
    </w:p>
    <w:p>
      <w:pPr>
        <w:pStyle w:val="Normal"/>
      </w:pPr>
      <w:r>
        <w:t xml:space="preserve">When an element is not positive, the </w:t>
      </w:r>
      <w:r>
        <w:rPr>
          <w:rStyle w:val="Text0"/>
        </w:rPr>
        <w:t>continue</w:t>
      </w:r>
      <w:r>
        <w:t xml:space="preserve"> statement jumps immediately to the loop header, skipping the remainder of </w:t>
      </w:r>
      <w:r>
        <w:rPr>
          <w:rStyle w:val="Text4"/>
        </w:rPr>
        <w:t>only the current</w:t>
      </w:r>
      <w:r>
        <w:t xml:space="preserve"> iteration.</w:t>
      </w:r>
    </w:p>
    <w:p>
      <w:pPr>
        <w:pStyle w:val="Normal"/>
      </w:pPr>
      <w:r>
        <w:t xml:space="preserve">If a </w:t>
      </w:r>
      <w:r>
        <w:rPr>
          <w:rStyle w:val="Text0"/>
        </w:rPr>
        <w:t>continue</w:t>
      </w:r>
      <w:r>
        <w:t xml:space="preserve"> statement is used in a </w:t>
      </w:r>
      <w:r>
        <w:rPr>
          <w:rStyle w:val="Text0"/>
        </w:rPr>
        <w:t>for</w:t>
      </w:r>
      <w:r>
        <w:t xml:space="preserve"> loop, it jumps to the “update” part of the </w:t>
      </w:r>
      <w:r>
        <w:rPr>
          <w:rStyle w:val="Text0"/>
        </w:rPr>
        <w:t>for</w:t>
      </w:r>
      <w:r>
        <w:t xml:space="preserve"> loop, as in this example.</w:t>
      </w:r>
    </w:p>
    <w:p>
      <w:pPr>
        <w:pStyle w:val="Normal"/>
      </w:pPr>
      <w:r>
        <w:t xml:space="preserve">There is also a labeled form of the </w:t>
      </w:r>
      <w:r>
        <w:rPr>
          <w:rStyle w:val="Text0"/>
        </w:rPr>
        <w:t>continue</w:t>
      </w:r>
      <w:r>
        <w:t xml:space="preserve"> statement that jumps to the end of the loop with the matching label. Such statements are very uncommon.</w:t>
      </w:r>
    </w:p>
    <w:p>
      <w:pPr>
        <w:pStyle w:val="Normal"/>
      </w:pPr>
      <w:r>
        <w:t xml:space="preserve">Many programmers find the </w:t>
      </w:r>
      <w:r>
        <w:rPr>
          <w:rStyle w:val="Text0"/>
        </w:rPr>
        <w:t>break</w:t>
      </w:r>
      <w:r>
        <w:t xml:space="preserve"> and </w:t>
      </w:r>
      <w:r>
        <w:rPr>
          <w:rStyle w:val="Text0"/>
        </w:rPr>
        <w:t>continue</w:t>
      </w:r>
      <w:r>
        <w:t xml:space="preserve"> statements confusing. They are easily avoided, and in this book, I will not use them.</w:t>
      </w:r>
    </w:p>
    <w:p>
      <w:bookmarkStart w:id="282" w:name="2_12_Catching_Exceptions"/>
      <w:pPr>
        <w:keepNext/>
        <w:pStyle w:val="Heading 2"/>
      </w:pPr>
      <w:r>
        <w:t>2.12 Catching Exceptions</w:t>
      </w:r>
      <w:bookmarkEnd w:id="282"/>
    </w:p>
    <w:p>
      <w:pPr>
        <w:pStyle w:val="Normal"/>
      </w:pPr>
      <w:r>
        <w:t xml:space="preserve">Some methods return an error value when they are invoked with invalid arguments. For example, </w:t>
      </w:r>
      <w:r>
        <w:rPr>
          <w:rStyle w:val="Text0"/>
        </w:rPr>
        <w:t>parseFloat('')</w:t>
      </w:r>
      <w:r>
        <w:t xml:space="preserve"> returns a </w:t>
      </w:r>
      <w:r>
        <w:rPr>
          <w:rStyle w:val="Text0"/>
        </w:rPr>
        <w:t>NaN</w:t>
      </w:r>
      <w:r>
        <w:t xml:space="preserve"> value.</w:t>
      </w:r>
    </w:p>
    <w:p>
      <w:pPr>
        <w:pStyle w:val="Normal"/>
      </w:pPr>
      <w:r>
        <w:t xml:space="preserve">However, it is not always a good idea to return an error value. There may be no obvious way of distinguishing valid and invalid values. The </w:t>
      </w:r>
      <w:r>
        <w:rPr>
          <w:rStyle w:val="Text0"/>
        </w:rPr>
        <w:t>parseFloat</w:t>
      </w:r>
      <w:r>
        <w:t xml:space="preserve"> method is a good example. The call </w:t>
      </w:r>
      <w:r>
        <w:rPr>
          <w:rStyle w:val="Text0"/>
        </w:rPr>
        <w:t>parseFloat('NaN')</w:t>
      </w:r>
      <w:r>
        <w:t xml:space="preserve"> returns </w:t>
      </w:r>
      <w:r>
        <w:rPr>
          <w:rStyle w:val="Text0"/>
        </w:rPr>
        <w:t>NaN</w:t>
      </w:r>
      <w:r>
        <w:t xml:space="preserve">, just like </w:t>
      </w:r>
      <w:r>
        <w:rPr>
          <w:rStyle w:val="Text0"/>
        </w:rPr>
        <w:t>parseFloat('Infinity')</w:t>
      </w:r>
      <w:r>
        <w:t xml:space="preserve"> returns the </w:t>
      </w:r>
      <w:r>
        <w:rPr>
          <w:rStyle w:val="Text0"/>
        </w:rPr>
        <w:t>Infinity</w:t>
      </w:r>
      <w:r>
        <w:t xml:space="preserve"> value. When </w:t>
      </w:r>
      <w:r>
        <w:rPr>
          <w:rStyle w:val="Text0"/>
        </w:rPr>
        <w:t>parseFloat</w:t>
      </w:r>
      <w:r>
        <w:t xml:space="preserve"> returns </w:t>
      </w:r>
      <w:r>
        <w:rPr>
          <w:rStyle w:val="Text0"/>
        </w:rPr>
        <w:t>NaN</w:t>
      </w:r>
      <w:r>
        <w:t xml:space="preserve">, you cannot tell whether it parsed a valid </w:t>
      </w:r>
      <w:r>
        <w:rPr>
          <w:rStyle w:val="Text0"/>
        </w:rPr>
        <w:t>'NaN'</w:t>
      </w:r>
      <w:r>
        <w:t xml:space="preserve"> string or an invalid argument.</w:t>
      </w:r>
    </w:p>
    <w:p>
      <w:pPr>
        <w:pStyle w:val="Normal"/>
      </w:pPr>
      <w:r>
        <w:t xml:space="preserve">In JavaScript, a method can take an alternative exit path if it is unable to complete its task in the normal way. Instead of returning a value, a method can </w:t>
      </w:r>
      <w:r>
        <w:rPr>
          <w:rStyle w:val="Text4"/>
        </w:rPr>
        <w:t>throw an exception</w:t>
      </w:r>
      <w:r>
        <w:t xml:space="preserve">. In that case, execution does not resume at the code that called the method. Instead, a </w:t>
      </w:r>
      <w:r>
        <w:rPr>
          <w:rStyle w:val="Text4"/>
        </w:rPr>
        <w:t>catch clause</w:t>
      </w:r>
      <w:r>
        <w:t xml:space="preserve"> is executed. If an exception is not caught anywhere, the program terminates.</w:t>
      </w:r>
    </w:p>
    <w:p>
      <w:pPr>
        <w:pStyle w:val="Normal"/>
      </w:pPr>
      <w:r>
        <w:t xml:space="preserve">To catch an exception, use a </w:t>
      </w:r>
      <w:r>
        <w:rPr>
          <w:rStyle w:val="Text0"/>
        </w:rPr>
        <w:t>try</w:t>
      </w:r>
      <w:r>
        <w:t xml:space="preserve"> statement. The simplest form of this statement is as follows:</w:t>
        <w:bookmarkStart w:id="283" w:name="page_47"/>
        <w:t/>
        <w:bookmarkEnd w:id="283"/>
      </w:r>
    </w:p>
    <w:p>
      <w:pPr>
        <w:keepNext/>
        <w:pStyle w:val="Para 03"/>
      </w:pPr>
      <w:hyperlink w:anchor="ch02pr54">
        <w:r>
          <w:bookmarkStart w:id="284" w:name="Click_here_to_view_code_image_109"/>
          <w:t>Click here to view code image</w:t>
          <w:bookmarkEnd w:id="284"/>
        </w:r>
      </w:hyperlink>
    </w:p>
    <w:p>
      <w:pPr>
        <w:pStyle w:val="Para 20"/>
      </w:pPr>
      <w:r>
        <w:rPr>
          <w:rStyle w:val="Text20"/>
        </w:rPr>
        <w:t xml:space="preserve">try {</w:t>
        <w:br w:clear="none"/>
        <w:t xml:space="preserve">  </w:t>
        <w:br w:clear="none"/>
      </w:r>
      <w:r>
        <w:t xml:space="preserve">code</w:t>
        <w:br w:clear="none"/>
      </w:r>
      <w:r>
        <w:rPr>
          <w:rStyle w:val="Text20"/>
        </w:rPr>
        <w:t xml:space="preserve"/>
        <w:br w:clear="none"/>
        <w:t xml:space="preserve">  </w:t>
        <w:br w:clear="none"/>
      </w:r>
      <w:r>
        <w:t xml:space="preserve">more code</w:t>
        <w:br w:clear="none"/>
      </w:r>
      <w:r>
        <w:rPr>
          <w:rStyle w:val="Text20"/>
        </w:rPr>
        <w:t xml:space="preserve"/>
        <w:br w:clear="none"/>
        <w:t xml:space="preserve">  </w:t>
        <w:br w:clear="none"/>
      </w:r>
      <w:r>
        <w:t xml:space="preserve">more code</w:t>
        <w:br w:clear="none"/>
      </w:r>
      <w:r>
        <w:rPr>
          <w:rStyle w:val="Text20"/>
        </w:rPr>
        <w:t xml:space="preserve"/>
        <w:br w:clear="none"/>
        <w:t xml:space="preserve">} catch {</w:t>
        <w:br w:clear="none"/>
        <w:t xml:space="preserve">  </w:t>
        <w:br w:clear="none"/>
      </w:r>
      <w:r>
        <w:t xml:space="preserve">handler</w:t>
        <w:br w:clear="none"/>
      </w:r>
      <w:r>
        <w:rPr>
          <w:rStyle w:val="Text20"/>
        </w:rPr>
        <w:t xml:space="preserve"/>
        <w:br w:clear="none"/>
        <w:t xml:space="preserve">}</w:t>
        <w:br w:clear="none"/>
      </w:r>
    </w:p>
    <w:p>
      <w:pPr>
        <w:pStyle w:val="Normal"/>
      </w:pPr>
      <w:r>
        <w:t xml:space="preserve">If any code inside the </w:t>
      </w:r>
      <w:r>
        <w:rPr>
          <w:rStyle w:val="Text0"/>
        </w:rPr>
        <w:t>try</w:t>
      </w:r>
      <w:r>
        <w:t xml:space="preserve"> block throws an exception, then the program skips the remainder of the code in the </w:t>
      </w:r>
      <w:r>
        <w:rPr>
          <w:rStyle w:val="Text0"/>
        </w:rPr>
        <w:t>try</w:t>
      </w:r>
      <w:r>
        <w:t xml:space="preserve"> block and executes the handler code inside the </w:t>
      </w:r>
      <w:r>
        <w:rPr>
          <w:rStyle w:val="Text0"/>
        </w:rPr>
        <w:t>catch</w:t>
      </w:r>
      <w:r>
        <w:t xml:space="preserve"> clause.</w:t>
      </w:r>
    </w:p>
    <w:p>
      <w:pPr>
        <w:pStyle w:val="Normal"/>
      </w:pPr>
      <w:r>
        <w:t xml:space="preserve">For example, suppose you receive a JSON string and parse it. The call to </w:t>
      </w:r>
      <w:r>
        <w:rPr>
          <w:rStyle w:val="Text0"/>
        </w:rPr>
        <w:t>JSON.parse</w:t>
      </w:r>
      <w:r>
        <w:t xml:space="preserve"> throws an exception if the argument is not valid JSON. Handle that situation in the </w:t>
      </w:r>
      <w:r>
        <w:rPr>
          <w:rStyle w:val="Text0"/>
        </w:rPr>
        <w:t>catch</w:t>
      </w:r>
      <w:r>
        <w:t xml:space="preserve"> clause:</w:t>
      </w:r>
    </w:p>
    <w:p>
      <w:pPr>
        <w:keepNext/>
        <w:pStyle w:val="Para 03"/>
      </w:pPr>
      <w:hyperlink w:anchor="ch02pr55">
        <w:r>
          <w:bookmarkStart w:id="285" w:name="Click_here_to_view_code_image_110"/>
          <w:t>Click here to view code image</w:t>
          <w:bookmarkEnd w:id="285"/>
        </w:r>
      </w:hyperlink>
    </w:p>
    <w:p>
      <w:pPr>
        <w:pStyle w:val="Para 15"/>
      </w:pPr>
      <w:r>
        <w:rPr>
          <w:rStyle w:val="Text7"/>
        </w:rPr>
        <w:t xml:space="preserve">let input = . . . // </w:t>
        <w:br w:clear="none"/>
      </w:r>
      <w:r>
        <w:t xml:space="preserve">Read input from somewhere</w:t>
        <w:br w:clear="none"/>
      </w:r>
      <w:r>
        <w:rPr>
          <w:rStyle w:val="Text7"/>
        </w:rPr>
        <w:t xml:space="preserve"/>
        <w:br w:clear="none"/>
        <w:t xml:space="preserve">try {</w:t>
        <w:br w:clear="none"/>
        <w:t xml:space="preserve">  let data = JSON.parse(input)</w:t>
        <w:br w:clear="none"/>
        <w:t xml:space="preserve">  // </w:t>
        <w:br w:clear="none"/>
      </w:r>
      <w:r>
        <w:t xml:space="preserve">If execution continues here, input is valid</w:t>
        <w:br w:clear="none"/>
      </w:r>
      <w:r>
        <w:rPr>
          <w:rStyle w:val="Text7"/>
        </w:rPr>
        <w:t xml:space="preserve"/>
        <w:br w:clear="none"/>
        <w:t xml:space="preserve">  // </w:t>
        <w:br w:clear="none"/>
      </w:r>
      <w:r>
        <w:t xml:space="preserve">Process </w:t>
        <w:br w:clear="none"/>
      </w:r>
      <w:r>
        <w:rPr>
          <w:rStyle w:val="Text0"/>
        </w:rPr>
        <w:t xml:space="preserve">data</w:t>
        <w:br w:clear="none"/>
      </w:r>
      <w:r>
        <w:rPr>
          <w:rStyle w:val="Text7"/>
        </w:rPr>
        <w:t xml:space="preserve"/>
        <w:br w:clear="none"/>
        <w:t xml:space="preserve">  . . .</w:t>
        <w:br w:clear="none"/>
        <w:t xml:space="preserve">} catch {</w:t>
        <w:br w:clear="none"/>
        <w:t xml:space="preserve">  // </w:t>
        <w:br w:clear="none"/>
      </w:r>
      <w:r>
        <w:t xml:space="preserve">Deal with the fact that the input is invalid</w:t>
        <w:br w:clear="none"/>
      </w:r>
      <w:r>
        <w:rPr>
          <w:rStyle w:val="Text7"/>
        </w:rPr>
        <w:t xml:space="preserve"/>
        <w:br w:clear="none"/>
        <w:t xml:space="preserve">  . . .</w:t>
        <w:br w:clear="none"/>
        <w:t xml:space="preserve">}</w:t>
        <w:br w:clear="none"/>
      </w:r>
    </w:p>
    <w:p>
      <w:pPr>
        <w:pStyle w:val="Normal"/>
      </w:pPr>
      <w:r>
        <w:t>In the handler, you can log that information, or take some evasive action to deal with the fact that you were handed a bad JSON string.</w:t>
      </w:r>
    </w:p>
    <w:p>
      <w:pPr>
        <w:pStyle w:val="Normal"/>
      </w:pPr>
      <w:r>
        <w:t xml:space="preserve">In </w:t>
      </w:r>
      <w:hyperlink w:anchor="Chapter_3__Functions_and_Functio_2">
        <w:r>
          <w:rPr>
            <w:rStyle w:val="Text1"/>
          </w:rPr>
          <w:t>Chapter 3</w:t>
        </w:r>
      </w:hyperlink>
      <w:r>
        <w:t xml:space="preserve">, you will see additional variations of the </w:t>
      </w:r>
      <w:r>
        <w:rPr>
          <w:rStyle w:val="Text0"/>
        </w:rPr>
        <w:t>try</w:t>
      </w:r>
      <w:r>
        <w:t xml:space="preserve"> statement that give you more control over the exception handling process. There, you will also see how to throw your own exceptions.</w:t>
      </w:r>
    </w:p>
    <w:p>
      <w:bookmarkStart w:id="286" w:name="Exercises_1"/>
      <w:pPr>
        <w:keepNext/>
        <w:pStyle w:val="Heading 2"/>
      </w:pPr>
      <w:r>
        <w:t>Exercises</w:t>
      </w:r>
      <w:bookmarkEnd w:id="286"/>
    </w:p>
    <w:p>
      <w:bookmarkStart w:id="287" w:name="Browser_consoles_and_the_Node_js"/>
      <w:pPr>
        <w:pStyle w:val="Para 04"/>
      </w:pPr>
      <w:r>
        <w:t>Browser consoles and the Node.js REPL display values when you enter statements. What values are displayed for the following kinds of statements?</w:t>
      </w:r>
      <w:bookmarkEnd w:id="287"/>
    </w:p>
    <w:p>
      <w:pPr>
        <w:numPr>
          <w:ilvl w:val="0"/>
          <w:numId w:val="1"/>
        </w:numPr>
        <w:pStyle w:val="Para 04"/>
      </w:pPr>
      <w:r>
        <w:t>An expression statement</w:t>
      </w:r>
    </w:p>
    <w:p>
      <w:pPr>
        <w:numPr>
          <w:ilvl w:val="0"/>
          <w:numId w:val="1"/>
        </w:numPr>
        <w:pStyle w:val="Para 04"/>
      </w:pPr>
      <w:r>
        <w:t>A variable declaration</w:t>
      </w:r>
    </w:p>
    <w:p>
      <w:pPr>
        <w:numPr>
          <w:ilvl w:val="0"/>
          <w:numId w:val="1"/>
        </w:numPr>
        <w:pStyle w:val="Para 04"/>
      </w:pPr>
      <w:r>
        <w:t>A block statement with at least one statement inside</w:t>
      </w:r>
    </w:p>
    <w:p>
      <w:pPr>
        <w:numPr>
          <w:ilvl w:val="0"/>
          <w:numId w:val="1"/>
        </w:numPr>
        <w:pStyle w:val="Para 04"/>
      </w:pPr>
      <w:r>
        <w:t>An empty block statement</w:t>
      </w:r>
    </w:p>
    <w:p>
      <w:pPr>
        <w:numPr>
          <w:ilvl w:val="0"/>
          <w:numId w:val="1"/>
        </w:numPr>
        <w:pStyle w:val="Para 04"/>
      </w:pPr>
      <w:r>
        <w:t xml:space="preserve">A </w:t>
      </w:r>
      <w:r>
        <w:rPr>
          <w:rStyle w:val="Text0"/>
        </w:rPr>
        <w:t>while</w:t>
      </w:r>
      <w:r>
        <w:t xml:space="preserve">, </w:t>
      </w:r>
      <w:r>
        <w:rPr>
          <w:rStyle w:val="Text0"/>
        </w:rPr>
        <w:t>do</w:t>
      </w:r>
      <w:r>
        <w:t xml:space="preserve">, or </w:t>
      </w:r>
      <w:r>
        <w:rPr>
          <w:rStyle w:val="Text0"/>
        </w:rPr>
        <w:t>for</w:t>
      </w:r>
      <w:r>
        <w:t xml:space="preserve"> loop whose body is executed at least once</w:t>
        <w:bookmarkStart w:id="288" w:name="page_48"/>
        <w:t/>
        <w:bookmarkEnd w:id="288"/>
      </w:r>
    </w:p>
    <w:p>
      <w:pPr>
        <w:numPr>
          <w:ilvl w:val="0"/>
          <w:numId w:val="1"/>
        </w:numPr>
        <w:pStyle w:val="Para 04"/>
      </w:pPr>
      <w:r>
        <w:t>A loop whose body is never executed</w:t>
      </w:r>
    </w:p>
    <w:p>
      <w:pPr>
        <w:numPr>
          <w:ilvl w:val="0"/>
          <w:numId w:val="1"/>
        </w:numPr>
        <w:pStyle w:val="Para 04"/>
      </w:pPr>
      <w:r>
        <w:t xml:space="preserve">An </w:t>
      </w:r>
      <w:r>
        <w:rPr>
          <w:rStyle w:val="Text0"/>
        </w:rPr>
        <w:t>if</w:t>
      </w:r>
      <w:r>
        <w:t xml:space="preserve"> statement</w:t>
      </w:r>
    </w:p>
    <w:p>
      <w:pPr>
        <w:numPr>
          <w:ilvl w:val="0"/>
          <w:numId w:val="1"/>
        </w:numPr>
        <w:pStyle w:val="Para 04"/>
      </w:pPr>
      <w:r>
        <w:t xml:space="preserve">A </w:t>
      </w:r>
      <w:r>
        <w:rPr>
          <w:rStyle w:val="Text0"/>
        </w:rPr>
        <w:t>try</w:t>
      </w:r>
      <w:r>
        <w:t xml:space="preserve"> statement that completes normally</w:t>
      </w:r>
    </w:p>
    <w:p>
      <w:pPr>
        <w:numPr>
          <w:ilvl w:val="0"/>
          <w:numId w:val="1"/>
        </w:numPr>
        <w:pStyle w:val="Para 04"/>
      </w:pPr>
      <w:r>
        <w:t xml:space="preserve">A </w:t>
      </w:r>
      <w:r>
        <w:rPr>
          <w:rStyle w:val="Text0"/>
        </w:rPr>
        <w:t>try</w:t>
      </w:r>
      <w:r>
        <w:t xml:space="preserve"> statement whose </w:t>
      </w:r>
      <w:r>
        <w:rPr>
          <w:rStyle w:val="Text0"/>
        </w:rPr>
        <w:t>catch</w:t>
      </w:r>
      <w:r>
        <w:t xml:space="preserve"> clause is executed</w:t>
      </w:r>
    </w:p>
    <w:p>
      <w:bookmarkStart w:id="289" w:name="What_is_wrong_with_the_statement"/>
      <w:pPr>
        <w:pStyle w:val="Para 04"/>
      </w:pPr>
      <w:r>
        <w:t>What is wrong with the statement</w:t>
      </w:r>
      <w:bookmarkEnd w:id="289"/>
    </w:p>
    <w:p>
      <w:pPr>
        <w:keepNext/>
        <w:pStyle w:val="Para 10"/>
      </w:pPr>
      <w:hyperlink w:anchor="ch02pr56">
        <w:r>
          <w:bookmarkStart w:id="290" w:name="Click_here_to_view_code_image_111"/>
          <w:t>Click here to view code image</w:t>
          <w:bookmarkEnd w:id="290"/>
        </w:r>
      </w:hyperlink>
    </w:p>
    <w:p>
      <w:pPr>
        <w:pStyle w:val="Para 01"/>
      </w:pPr>
      <w:r>
        <w:t xml:space="preserve">if (x === 0) console.log('zero') else console.log('nonzero')</w:t>
        <w:br w:clear="none"/>
      </w:r>
    </w:p>
    <w:p>
      <w:pPr>
        <w:pStyle w:val="Para 04"/>
      </w:pPr>
      <w:r>
        <w:t>How do you fix the problem?</w:t>
      </w:r>
    </w:p>
    <w:p>
      <w:bookmarkStart w:id="291" w:name="Consider_a_statement"/>
      <w:pPr>
        <w:pStyle w:val="Para 04"/>
      </w:pPr>
      <w:r>
        <w:t>Consider a statement</w:t>
      </w:r>
      <w:bookmarkEnd w:id="291"/>
    </w:p>
    <w:p>
      <w:pPr>
        <w:pStyle w:val="Para 01"/>
      </w:pPr>
      <w:r>
        <w:t xml:space="preserve">let x = a</w:t>
        <w:br w:clear="none"/>
      </w:r>
    </w:p>
    <w:p>
      <w:pPr>
        <w:pStyle w:val="Para 04"/>
      </w:pPr>
      <w:r>
        <w:t>Which tokens could start the next line that prevent a semicolon to be inserted? Which ones can realistically occur in an actual program?</w:t>
      </w:r>
    </w:p>
    <w:p>
      <w:bookmarkStart w:id="292" w:name="What_are_the_results_of_comparin"/>
      <w:pPr>
        <w:pStyle w:val="Para 04"/>
      </w:pPr>
      <w:r>
        <w:t xml:space="preserve">What are the results of comparing </w:t>
      </w:r>
      <w:r>
        <w:rPr>
          <w:rStyle w:val="Text0"/>
        </w:rPr>
        <w:t>undefined</w:t>
      </w:r>
      <w:r>
        <w:t xml:space="preserve">, </w:t>
      </w:r>
      <w:r>
        <w:rPr>
          <w:rStyle w:val="Text0"/>
        </w:rPr>
        <w:t>null</w:t>
      </w:r>
      <w:r>
        <w:t xml:space="preserve">, </w:t>
      </w:r>
      <w:r>
        <w:rPr>
          <w:rStyle w:val="Text0"/>
        </w:rPr>
        <w:t>0</w:t>
      </w:r>
      <w:r>
        <w:t xml:space="preserve">, and </w:t>
      </w:r>
      <w:r>
        <w:rPr>
          <w:rStyle w:val="Text0"/>
        </w:rPr>
        <w:t>''</w:t>
      </w:r>
      <w:r>
        <w:t xml:space="preserve"> values with the operators </w:t>
      </w:r>
      <w:r>
        <w:rPr>
          <w:rStyle w:val="Text0"/>
        </w:rPr>
        <w:t>&lt; &lt;= ==</w:t>
      </w:r>
      <w:r>
        <w:t>? Why?</w:t>
      </w:r>
      <w:bookmarkEnd w:id="292"/>
    </w:p>
    <w:p>
      <w:bookmarkStart w:id="293" w:name="Is_a____b_always_the_same_as_a"/>
      <w:pPr>
        <w:pStyle w:val="Para 04"/>
      </w:pPr>
      <w:r>
        <w:t xml:space="preserve">Is </w:t>
      </w:r>
      <w:r>
        <w:rPr>
          <w:rStyle w:val="Text0"/>
        </w:rPr>
        <w:t>a || b</w:t>
      </w:r>
      <w:r>
        <w:t xml:space="preserve"> always the same as </w:t>
      </w:r>
      <w:r>
        <w:rPr>
          <w:rStyle w:val="Text0"/>
        </w:rPr>
        <w:t>a ? a : b</w:t>
      </w:r>
      <w:r>
        <w:t xml:space="preserve">, no matter what type </w:t>
      </w:r>
      <w:r>
        <w:rPr>
          <w:rStyle w:val="Text0"/>
        </w:rPr>
        <w:t>a</w:t>
      </w:r>
      <w:r>
        <w:t xml:space="preserve"> and </w:t>
      </w:r>
      <w:r>
        <w:rPr>
          <w:rStyle w:val="Text0"/>
        </w:rPr>
        <w:t>b</w:t>
      </w:r>
      <w:r>
        <w:t xml:space="preserve"> are? Why or why not? Can you express </w:t>
      </w:r>
      <w:r>
        <w:rPr>
          <w:rStyle w:val="Text0"/>
        </w:rPr>
        <w:t>a &amp;&amp; b</w:t>
      </w:r>
      <w:r>
        <w:t xml:space="preserve"> in a similar way?</w:t>
      </w:r>
      <w:bookmarkEnd w:id="293"/>
    </w:p>
    <w:p>
      <w:bookmarkStart w:id="294" w:name="Use_the_three_kinds_of_for_loop"/>
      <w:pPr>
        <w:pStyle w:val="Para 04"/>
      </w:pPr>
      <w:r>
        <w:t xml:space="preserve">Use the three kinds of </w:t>
      </w:r>
      <w:r>
        <w:rPr>
          <w:rStyle w:val="Text0"/>
        </w:rPr>
        <w:t>for</w:t>
      </w:r>
      <w:r>
        <w:t xml:space="preserve"> loop for finding the largest value in an array of numbers.</w:t>
      </w:r>
      <w:bookmarkEnd w:id="294"/>
    </w:p>
    <w:p>
      <w:bookmarkStart w:id="295" w:name="Consider_this_code_snippet"/>
      <w:pPr>
        <w:pStyle w:val="Para 04"/>
      </w:pPr>
      <w:r>
        <w:t>Consider this code snippet:</w:t>
      </w:r>
      <w:bookmarkEnd w:id="295"/>
    </w:p>
    <w:p>
      <w:pPr>
        <w:keepNext/>
        <w:pStyle w:val="Para 10"/>
      </w:pPr>
      <w:hyperlink w:anchor="ch02pr57">
        <w:r>
          <w:bookmarkStart w:id="296" w:name="Click_here_to_view_code_image_112"/>
          <w:t>Click here to view code image</w:t>
          <w:bookmarkEnd w:id="296"/>
        </w:r>
      </w:hyperlink>
    </w:p>
    <w:p>
      <w:pPr>
        <w:pStyle w:val="Para 01"/>
      </w:pPr>
      <w:r>
        <w:t xml:space="preserve">let arr = [1, 2, 3, 4, 5, 6, 7, 8, 9, 10, 11, 12]</w:t>
        <w:br w:clear="none"/>
        <w:t xml:space="preserve">for (i in arr) { if (i + 1 === 10) console.log(a[i]) }</w:t>
        <w:br w:clear="none"/>
      </w:r>
    </w:p>
    <w:p>
      <w:pPr>
        <w:pStyle w:val="Para 04"/>
      </w:pPr>
      <w:r>
        <w:t>Why doesn’t it print anything?</w:t>
      </w:r>
    </w:p>
    <w:p>
      <w:bookmarkStart w:id="297" w:name="Implement_a_switch_statement_tha"/>
      <w:pPr>
        <w:pStyle w:val="Para 04"/>
      </w:pPr>
      <w:r>
        <w:t xml:space="preserve">Implement a </w:t>
      </w:r>
      <w:r>
        <w:rPr>
          <w:rStyle w:val="Text0"/>
        </w:rPr>
        <w:t>switch</w:t>
      </w:r>
      <w:r>
        <w:t xml:space="preserve"> statement that converts digits 0 through 9 to their English names </w:t>
      </w:r>
      <w:r>
        <w:rPr>
          <w:rStyle w:val="Text0"/>
        </w:rPr>
        <w:t>'zero'</w:t>
      </w:r>
      <w:r>
        <w:t xml:space="preserve"> through </w:t>
      </w:r>
      <w:r>
        <w:rPr>
          <w:rStyle w:val="Text0"/>
        </w:rPr>
        <w:t>'nine'</w:t>
      </w:r>
      <w:r>
        <w:t xml:space="preserve">. How can you do this easily without a </w:t>
      </w:r>
      <w:r>
        <w:rPr>
          <w:rStyle w:val="Text0"/>
        </w:rPr>
        <w:t>switch</w:t>
      </w:r>
      <w:r>
        <w:t>? What about the reverse conversion?</w:t>
      </w:r>
      <w:bookmarkEnd w:id="297"/>
    </w:p>
    <w:p>
      <w:bookmarkStart w:id="298" w:name="Suppose_n_is_a_number_between_0"/>
      <w:pPr>
        <w:pStyle w:val="Para 04"/>
      </w:pPr>
      <w:r>
        <w:t xml:space="preserve">Suppose </w:t>
      </w:r>
      <w:r>
        <w:rPr>
          <w:rStyle w:val="Text0"/>
        </w:rPr>
        <w:t>n</w:t>
      </w:r>
      <w:r>
        <w:t xml:space="preserve"> is a number between 0 and 7 and you are supposed to set the array elements </w:t>
      </w:r>
      <w:r>
        <w:rPr>
          <w:rStyle w:val="Text0"/>
        </w:rPr>
        <w:t>arr[k]</w:t>
      </w:r>
      <w:r>
        <w:t xml:space="preserve"> through </w:t>
      </w:r>
      <w:r>
        <w:rPr>
          <w:rStyle w:val="Text0"/>
        </w:rPr>
        <w:t>arr[k + n - 1]</w:t>
      </w:r>
      <w:r>
        <w:t xml:space="preserve"> to zero. Use a </w:t>
      </w:r>
      <w:r>
        <w:rPr>
          <w:rStyle w:val="Text0"/>
        </w:rPr>
        <w:t>switch</w:t>
      </w:r>
      <w:r>
        <w:t xml:space="preserve"> with fallthrough.</w:t>
      </w:r>
      <w:bookmarkEnd w:id="298"/>
    </w:p>
    <w:p>
      <w:bookmarkStart w:id="299" w:name="Rewrite_the_do_loop_in_Section_2"/>
      <w:pPr>
        <w:pStyle w:val="Para 04"/>
      </w:pPr>
      <w:r>
        <w:t xml:space="preserve">Rewrite the </w:t>
      </w:r>
      <w:r>
        <w:rPr>
          <w:rStyle w:val="Text0"/>
        </w:rPr>
        <w:t>do</w:t>
      </w:r>
      <w:r>
        <w:t xml:space="preserve"> loop in </w:t>
      </w:r>
      <w:hyperlink w:anchor="2_9_while_and_do_Loops">
        <w:r>
          <w:rPr>
            <w:rStyle w:val="Text1"/>
          </w:rPr>
          <w:t>Section 2.9</w:t>
        </w:r>
      </w:hyperlink>
      <w:r>
        <w:t>, “</w:t>
      </w:r>
      <w:hyperlink w:anchor="2_9_while_and_do_Loops">
        <w:r>
          <w:rPr>
            <w:rStyle w:val="Text18"/>
          </w:rPr>
          <w:t>while</w:t>
        </w:r>
      </w:hyperlink>
      <w:hyperlink w:anchor="2_9_while_and_do_Loops">
        <w:r>
          <w:rPr>
            <w:rStyle w:val="Text1"/>
          </w:rPr>
          <w:t xml:space="preserve"> and </w:t>
        </w:r>
      </w:hyperlink>
      <w:hyperlink w:anchor="2_9_while_and_do_Loops">
        <w:r>
          <w:rPr>
            <w:rStyle w:val="Text18"/>
          </w:rPr>
          <w:t>do</w:t>
        </w:r>
      </w:hyperlink>
      <w:hyperlink w:anchor="2_9_while_and_do_Loops">
        <w:r>
          <w:rPr>
            <w:rStyle w:val="Text1"/>
          </w:rPr>
          <w:t xml:space="preserve"> Loops</w:t>
        </w:r>
      </w:hyperlink>
      <w:r>
        <w:t>” (</w:t>
      </w:r>
      <w:hyperlink w:anchor="page_40">
        <w:r>
          <w:rPr>
            <w:rStyle w:val="Text1"/>
          </w:rPr>
          <w:t>page 40</w:t>
        </w:r>
      </w:hyperlink>
      <w:r>
        <w:t xml:space="preserve">), as a </w:t>
      </w:r>
      <w:r>
        <w:rPr>
          <w:rStyle w:val="Text0"/>
        </w:rPr>
        <w:t>while</w:t>
      </w:r>
      <w:r>
        <w:t xml:space="preserve"> loop.</w:t>
      </w:r>
      <w:bookmarkEnd w:id="299"/>
    </w:p>
    <w:p>
      <w:bookmarkStart w:id="300" w:name="Rewrite_all_for_loops_in_Section"/>
      <w:pPr>
        <w:pStyle w:val="Para 04"/>
      </w:pPr>
      <w:r>
        <w:t xml:space="preserve">Rewrite all </w:t>
      </w:r>
      <w:r>
        <w:rPr>
          <w:rStyle w:val="Text0"/>
        </w:rPr>
        <w:t>for</w:t>
      </w:r>
      <w:r>
        <w:t xml:space="preserve"> loops in </w:t>
      </w:r>
      <w:hyperlink w:anchor="2_10_for_Loops">
        <w:r>
          <w:rPr>
            <w:rStyle w:val="Text1"/>
          </w:rPr>
          <w:t>Section 2.10</w:t>
        </w:r>
      </w:hyperlink>
      <w:r>
        <w:t>, “</w:t>
      </w:r>
      <w:hyperlink w:anchor="2_10_for_Loops">
        <w:r>
          <w:rPr>
            <w:rStyle w:val="Text18"/>
          </w:rPr>
          <w:t>for</w:t>
        </w:r>
      </w:hyperlink>
      <w:hyperlink w:anchor="2_10_for_Loops">
        <w:r>
          <w:rPr>
            <w:rStyle w:val="Text1"/>
          </w:rPr>
          <w:t xml:space="preserve"> Loops</w:t>
        </w:r>
      </w:hyperlink>
      <w:r>
        <w:t>” (</w:t>
      </w:r>
      <w:hyperlink w:anchor="page_41">
        <w:r>
          <w:rPr>
            <w:rStyle w:val="Text1"/>
          </w:rPr>
          <w:t>page 41</w:t>
        </w:r>
      </w:hyperlink>
      <w:r>
        <w:t xml:space="preserve">), as </w:t>
      </w:r>
      <w:r>
        <w:rPr>
          <w:rStyle w:val="Text0"/>
        </w:rPr>
        <w:t>while</w:t>
      </w:r>
      <w:r>
        <w:t xml:space="preserve"> loops.</w:t>
      </w:r>
      <w:bookmarkEnd w:id="300"/>
    </w:p>
    <w:p>
      <w:bookmarkStart w:id="301" w:name="Rewrite_the_labeled_break_exampl"/>
      <w:pPr>
        <w:pStyle w:val="Para 04"/>
      </w:pPr>
      <w:r>
        <w:t xml:space="preserve">Rewrite the labeled </w:t>
      </w:r>
      <w:r>
        <w:rPr>
          <w:rStyle w:val="Text0"/>
        </w:rPr>
        <w:t>break</w:t>
      </w:r>
      <w:r>
        <w:t xml:space="preserve"> example in </w:t>
      </w:r>
      <w:hyperlink w:anchor="2_11_Breaking_and_Continuing">
        <w:r>
          <w:rPr>
            <w:rStyle w:val="Text1"/>
          </w:rPr>
          <w:t>Section 2.11</w:t>
        </w:r>
      </w:hyperlink>
      <w:r>
        <w:t>, “</w:t>
      </w:r>
      <w:hyperlink w:anchor="2_11_Breaking_and_Continuing">
        <w:r>
          <w:rPr>
            <w:rStyle w:val="Text1"/>
          </w:rPr>
          <w:t>Breaking and Continuing</w:t>
        </w:r>
      </w:hyperlink>
      <w:r>
        <w:t>” (</w:t>
      </w:r>
      <w:hyperlink w:anchor="page_44">
        <w:r>
          <w:rPr>
            <w:rStyle w:val="Text1"/>
          </w:rPr>
          <w:t>page 44</w:t>
        </w:r>
      </w:hyperlink>
      <w:r>
        <w:t xml:space="preserve">), to use two nested </w:t>
      </w:r>
      <w:r>
        <w:rPr>
          <w:rStyle w:val="Text0"/>
        </w:rPr>
        <w:t>for</w:t>
      </w:r>
      <w:r>
        <w:t xml:space="preserve"> loops.</w:t>
        <w:bookmarkStart w:id="302" w:name="page_49"/>
        <w:t/>
        <w:bookmarkEnd w:id="302"/>
      </w:r>
      <w:bookmarkEnd w:id="301"/>
    </w:p>
    <w:p>
      <w:bookmarkStart w:id="303" w:name="Rewrite_the_labeled_break_exampl_1"/>
      <w:pPr>
        <w:pStyle w:val="Para 04"/>
      </w:pPr>
      <w:r>
        <w:t xml:space="preserve">Rewrite the labeled </w:t>
      </w:r>
      <w:r>
        <w:rPr>
          <w:rStyle w:val="Text0"/>
        </w:rPr>
        <w:t>break</w:t>
      </w:r>
      <w:r>
        <w:t xml:space="preserve"> example in </w:t>
      </w:r>
      <w:hyperlink w:anchor="2_11_Breaking_and_Continuing">
        <w:r>
          <w:rPr>
            <w:rStyle w:val="Text1"/>
          </w:rPr>
          <w:t>Section 2.11</w:t>
        </w:r>
      </w:hyperlink>
      <w:r>
        <w:t>, “</w:t>
      </w:r>
      <w:hyperlink w:anchor="2_11_Breaking_and_Continuing">
        <w:r>
          <w:rPr>
            <w:rStyle w:val="Text1"/>
          </w:rPr>
          <w:t>Breaking and Continuing</w:t>
        </w:r>
      </w:hyperlink>
      <w:r>
        <w:t>” (</w:t>
      </w:r>
      <w:hyperlink w:anchor="page_44">
        <w:r>
          <w:rPr>
            <w:rStyle w:val="Text1"/>
          </w:rPr>
          <w:t>page 44</w:t>
        </w:r>
      </w:hyperlink>
      <w:r>
        <w:t xml:space="preserve">), without a </w:t>
      </w:r>
      <w:r>
        <w:rPr>
          <w:rStyle w:val="Text0"/>
        </w:rPr>
        <w:t>break</w:t>
      </w:r>
      <w:r>
        <w:t xml:space="preserve"> statement. Introduce a Boolean variable to control the termination of the nested loops.</w:t>
      </w:r>
      <w:bookmarkEnd w:id="303"/>
    </w:p>
    <w:p>
      <w:bookmarkStart w:id="304" w:name="Rewrite_the_continue_example_in"/>
      <w:pPr>
        <w:pStyle w:val="Para 04"/>
      </w:pPr>
      <w:r>
        <w:t xml:space="preserve">Rewrite the </w:t>
      </w:r>
      <w:r>
        <w:rPr>
          <w:rStyle w:val="Text0"/>
        </w:rPr>
        <w:t>continue</w:t>
      </w:r>
      <w:r>
        <w:t xml:space="preserve"> example in </w:t>
      </w:r>
      <w:hyperlink w:anchor="2_11_Breaking_and_Continuing">
        <w:r>
          <w:rPr>
            <w:rStyle w:val="Text1"/>
          </w:rPr>
          <w:t>Section 2.11</w:t>
        </w:r>
      </w:hyperlink>
      <w:r>
        <w:t>, “</w:t>
      </w:r>
      <w:hyperlink w:anchor="2_11_Breaking_and_Continuing">
        <w:r>
          <w:rPr>
            <w:rStyle w:val="Text1"/>
          </w:rPr>
          <w:t>Breaking and Continuing</w:t>
        </w:r>
      </w:hyperlink>
      <w:r>
        <w:t>” (</w:t>
      </w:r>
      <w:hyperlink w:anchor="page_44">
        <w:r>
          <w:rPr>
            <w:rStyle w:val="Text1"/>
          </w:rPr>
          <w:t>page 44</w:t>
        </w:r>
      </w:hyperlink>
      <w:r>
        <w:t xml:space="preserve">), without a </w:t>
      </w:r>
      <w:r>
        <w:rPr>
          <w:rStyle w:val="Text0"/>
        </w:rPr>
        <w:t>continue</w:t>
      </w:r>
      <w:r>
        <w:t xml:space="preserve"> statement.</w:t>
      </w:r>
      <w:bookmarkEnd w:id="304"/>
    </w:p>
    <w:p>
      <w:bookmarkStart w:id="305" w:name="Consider_the_problem_of_finding"/>
      <w:pPr>
        <w:pStyle w:val="Para 04"/>
      </w:pPr>
      <w:r>
        <w:t xml:space="preserve">Consider the problem of finding the first position in which an array </w:t>
      </w:r>
      <w:r>
        <w:rPr>
          <w:rStyle w:val="Text0"/>
        </w:rPr>
        <w:t>b</w:t>
      </w:r>
      <w:r>
        <w:t xml:space="preserve"> occurs as a subsequence of an array </w:t>
      </w:r>
      <w:r>
        <w:rPr>
          <w:rStyle w:val="Text0"/>
        </w:rPr>
        <w:t>a</w:t>
      </w:r>
      <w:r>
        <w:t>. Write two nested loops:</w:t>
      </w:r>
      <w:bookmarkEnd w:id="305"/>
    </w:p>
    <w:p>
      <w:pPr>
        <w:keepNext/>
        <w:pStyle w:val="Para 10"/>
      </w:pPr>
      <w:hyperlink w:anchor="ch02pr58">
        <w:r>
          <w:bookmarkStart w:id="306" w:name="Click_here_to_view_code_image_113"/>
          <w:t>Click here to view code image</w:t>
          <w:bookmarkEnd w:id="306"/>
        </w:r>
      </w:hyperlink>
    </w:p>
    <w:p>
      <w:pPr>
        <w:pStyle w:val="Para 01"/>
      </w:pPr>
      <w:r>
        <w:t xml:space="preserve">let result = undefined</w:t>
        <w:br w:clear="none"/>
        <w:t xml:space="preserve">for (let i = 0; i &lt; a.length - b.length; i++) {</w:t>
        <w:br w:clear="none"/>
        <w:t xml:space="preserve">  for (let j = 0; j &lt; b.length; j++) {</w:t>
        <w:br w:clear="none"/>
        <w:t xml:space="preserve">    if (a[i + j] != b[j]) . . .</w:t>
        <w:br w:clear="none"/>
        <w:t xml:space="preserve">  }</w:t>
        <w:br w:clear="none"/>
        <w:t xml:space="preserve">  . . .</w:t>
        <w:br w:clear="none"/>
        <w:t xml:space="preserve">}</w:t>
        <w:br w:clear="none"/>
      </w:r>
    </w:p>
    <w:p>
      <w:pPr>
        <w:pStyle w:val="Para 04"/>
      </w:pPr>
      <w:r>
        <w:t xml:space="preserve">Complete with labeled </w:t>
      </w:r>
      <w:r>
        <w:rPr>
          <w:rStyle w:val="Text0"/>
        </w:rPr>
        <w:t>break</w:t>
      </w:r>
      <w:r>
        <w:t xml:space="preserve"> and </w:t>
      </w:r>
      <w:r>
        <w:rPr>
          <w:rStyle w:val="Text0"/>
        </w:rPr>
        <w:t>continue</w:t>
      </w:r>
      <w:r>
        <w:t xml:space="preserve"> statements. Then rewrite without </w:t>
      </w:r>
      <w:r>
        <w:rPr>
          <w:rStyle w:val="Text0"/>
        </w:rPr>
        <w:t>break</w:t>
      </w:r>
      <w:r>
        <w:t xml:space="preserve"> or </w:t>
      </w:r>
      <w:r>
        <w:rPr>
          <w:rStyle w:val="Text0"/>
        </w:rPr>
        <w:t>continue</w:t>
      </w:r>
      <w:r>
        <w:t>.</w:t>
      </w:r>
    </w:p>
    <w:p>
      <w:bookmarkStart w:id="307" w:name="Chapter_3__Functions_and_Functio"/>
      <w:bookmarkStart w:id="308" w:name="Chapter_3__Functions_and_Functio_2"/>
      <w:bookmarkStart w:id="309" w:name="Top_of_ch03_xhtml"/>
      <w:bookmarkStart w:id="310" w:name="Chapter_3__Functions_and_Functio_1"/>
      <w:pPr>
        <w:keepNext/>
        <w:pStyle w:val="Heading 2"/>
        <w:pageBreakBefore w:val="on"/>
      </w:pPr>
      <w:r>
        <w:bookmarkStart w:id="311" w:name="page_50"/>
        <w:t/>
        <w:bookmarkEnd w:id="311"/>
        <w:t>Chapter 3. Functions and Functional Programming</w:t>
      </w:r>
      <w:bookmarkEnd w:id="307"/>
      <w:bookmarkEnd w:id="308"/>
      <w:bookmarkEnd w:id="309"/>
      <w:bookmarkEnd w:id="310"/>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142"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Topics in This Chapter</w:t>
      </w:r>
    </w:p>
    <w:p>
      <w:pPr>
        <w:pStyle w:val="Para 05"/>
      </w:pPr>
      <w:hyperlink w:anchor="3_1_Declaring_Functions">
        <w:r>
          <w:t>3.1 Declaring Functions</w:t>
        </w:r>
      </w:hyperlink>
    </w:p>
    <w:p>
      <w:pPr>
        <w:pStyle w:val="Para 05"/>
      </w:pPr>
      <w:hyperlink w:anchor="3_2_Higher_Order_Functions">
        <w:r>
          <w:t>3.2 Higher-Order Functions</w:t>
        </w:r>
      </w:hyperlink>
    </w:p>
    <w:p>
      <w:pPr>
        <w:pStyle w:val="Para 05"/>
      </w:pPr>
      <w:hyperlink w:anchor="3_3_Function_Literals">
        <w:r>
          <w:t>3.3 Function Literals</w:t>
        </w:r>
      </w:hyperlink>
    </w:p>
    <w:p>
      <w:pPr>
        <w:pStyle w:val="Para 05"/>
      </w:pPr>
      <w:hyperlink w:anchor="3_4_Arrow_Functions">
        <w:r>
          <w:t>3.4 Arrow Functions</w:t>
        </w:r>
      </w:hyperlink>
    </w:p>
    <w:p>
      <w:pPr>
        <w:pStyle w:val="Para 05"/>
      </w:pPr>
      <w:hyperlink w:anchor="3_5_Functional_Array_Processing">
        <w:r>
          <w:t>3.5 Functional Array Processing</w:t>
        </w:r>
      </w:hyperlink>
    </w:p>
    <w:p>
      <w:pPr>
        <w:pStyle w:val="Para 05"/>
      </w:pPr>
      <w:hyperlink w:anchor="3_6_Closures">
        <w:r>
          <w:t>3.6 Closures</w:t>
        </w:r>
      </w:hyperlink>
    </w:p>
    <w:p>
      <w:pPr>
        <w:pStyle w:val="Para 05"/>
      </w:pPr>
      <w:r>
        <w:rPr>
          <w:rStyle w:val="Text11"/>
        </w:rPr>
        <w:drawing>
          <wp:inline>
            <wp:extent cx="127000" cy="127000"/>
            <wp:effectExtent l="0" r="0" t="0" b="0"/>
            <wp:docPr id="143"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3_7_Hard_Objects">
        <w:r>
          <w:t>3.7 Hard Objects</w:t>
        </w:r>
      </w:hyperlink>
    </w:p>
    <w:p>
      <w:pPr>
        <w:pStyle w:val="Para 05"/>
      </w:pPr>
      <w:hyperlink w:anchor="3_8_Strict_Mode">
        <w:r>
          <w:t>3.8 Strict Mode</w:t>
        </w:r>
      </w:hyperlink>
    </w:p>
    <w:p>
      <w:pPr>
        <w:pStyle w:val="Para 05"/>
      </w:pPr>
      <w:hyperlink w:anchor="3_9_Testing_Argument_Types">
        <w:r>
          <w:t>3.9 Testing Argument Types</w:t>
        </w:r>
      </w:hyperlink>
    </w:p>
    <w:p>
      <w:pPr>
        <w:pStyle w:val="Para 05"/>
      </w:pPr>
      <w:hyperlink w:anchor="3_10_Supplying_More_or_Fewer_Arg">
        <w:r>
          <w:t>3.10 Supplying More or Fewer Arguments</w:t>
        </w:r>
      </w:hyperlink>
    </w:p>
    <w:p>
      <w:pPr>
        <w:pStyle w:val="Para 05"/>
      </w:pPr>
      <w:hyperlink w:anchor="3_11_Default_Arguments">
        <w:r>
          <w:t>3.11 Default Arguments</w:t>
        </w:r>
      </w:hyperlink>
    </w:p>
    <w:p>
      <w:pPr>
        <w:pStyle w:val="Para 05"/>
      </w:pPr>
      <w:hyperlink w:anchor="3_12_Rest_Parameters_and_the_Spr">
        <w:r>
          <w:t>3.12 Rest Parameters and the Spread Operator</w:t>
        </w:r>
      </w:hyperlink>
    </w:p>
    <w:p>
      <w:pPr>
        <w:pStyle w:val="Para 05"/>
      </w:pPr>
      <w:r>
        <w:rPr>
          <w:rStyle w:val="Text11"/>
        </w:rPr>
        <w:drawing>
          <wp:inline>
            <wp:extent cx="114300" cy="114300"/>
            <wp:effectExtent l="0" r="0" t="0" b="0"/>
            <wp:docPr id="144"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3_13_Simulating_Named_Arguments">
        <w:r>
          <w:t>3.13 Simulating Named Arguments with Destructuring</w:t>
        </w:r>
      </w:hyperlink>
    </w:p>
    <w:p>
      <w:pPr>
        <w:pStyle w:val="Para 05"/>
      </w:pPr>
      <w:r>
        <w:rPr>
          <w:rStyle w:val="Text11"/>
        </w:rPr>
        <w:drawing>
          <wp:inline>
            <wp:extent cx="139700" cy="139700"/>
            <wp:effectExtent l="0" r="0" t="0" b="0"/>
            <wp:docPr id="145" name="jokerc.jpg" descr="Images"/>
            <wp:cNvGraphicFramePr>
              <a:graphicFrameLocks noChangeAspect="1"/>
            </wp:cNvGraphicFramePr>
            <a:graphic>
              <a:graphicData uri="http://schemas.openxmlformats.org/drawingml/2006/picture">
                <pic:pic>
                  <pic:nvPicPr>
                    <pic:cNvPr id="0" name="jokerc.jpg" descr="Images"/>
                    <pic:cNvPicPr/>
                  </pic:nvPicPr>
                  <pic:blipFill>
                    <a:blip r:embed="rId28"/>
                    <a:stretch>
                      <a:fillRect/>
                    </a:stretch>
                  </pic:blipFill>
                  <pic:spPr>
                    <a:xfrm>
                      <a:off x="0" y="0"/>
                      <a:ext cx="139700" cy="139700"/>
                    </a:xfrm>
                    <a:prstGeom prst="rect">
                      <a:avLst/>
                    </a:prstGeom>
                  </pic:spPr>
                </pic:pic>
              </a:graphicData>
            </a:graphic>
          </wp:inline>
        </w:drawing>
      </w:r>
      <w:r>
        <w:rPr>
          <w:rStyle w:val="Text11"/>
        </w:rPr>
        <w:t xml:space="preserve"> </w:t>
      </w:r>
      <w:hyperlink w:anchor="3_14_Hoisting">
        <w:r>
          <w:t>3.14 Hoisting</w:t>
        </w:r>
      </w:hyperlink>
    </w:p>
    <w:p>
      <w:pPr>
        <w:pStyle w:val="Para 05"/>
      </w:pPr>
      <w:hyperlink w:anchor="3_15_Throwing_Exceptions">
        <w:r>
          <w:t>3.15 Throwing Exceptions</w:t>
        </w:r>
      </w:hyperlink>
    </w:p>
    <w:p>
      <w:pPr>
        <w:pStyle w:val="Para 05"/>
      </w:pPr>
      <w:r>
        <w:rPr>
          <w:rStyle w:val="Text11"/>
        </w:rPr>
        <w:drawing>
          <wp:inline>
            <wp:extent cx="127000" cy="127000"/>
            <wp:effectExtent l="0" r="0" t="0" b="0"/>
            <wp:docPr id="146"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3_16_Catching_Exceptions">
        <w:r>
          <w:t>3.16 Catching Exceptions</w:t>
        </w:r>
      </w:hyperlink>
    </w:p>
    <w:p>
      <w:pPr>
        <w:pStyle w:val="Para 05"/>
      </w:pPr>
      <w:r>
        <w:rPr>
          <w:rStyle w:val="Text11"/>
        </w:rPr>
        <w:drawing>
          <wp:inline>
            <wp:extent cx="114300" cy="114300"/>
            <wp:effectExtent l="0" r="0" t="0" b="0"/>
            <wp:docPr id="147"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3_17_The_finally_Clause">
        <w:r>
          <w:t xml:space="preserve">3.17 The </w:t>
        </w:r>
      </w:hyperlink>
      <w:hyperlink w:anchor="3_17_The_finally_Clause">
        <w:r>
          <w:rPr>
            <w:rStyle w:val="Text0"/>
          </w:rPr>
          <w:t>finally</w:t>
        </w:r>
      </w:hyperlink>
      <w:hyperlink w:anchor="3_17_The_finally_Clause">
        <w:r>
          <w:t xml:space="preserve"> Clause</w:t>
        </w:r>
      </w:hyperlink>
    </w:p>
    <w:p>
      <w:pPr>
        <w:pStyle w:val="Para 05"/>
      </w:pPr>
      <w:hyperlink w:anchor="Exercises_2">
        <w:r>
          <w:t>Exercises</w:t>
        </w:r>
      </w:hyperlink>
    </w:p>
    <w:p>
      <w:pPr>
        <w:pStyle w:val="Normal"/>
      </w:pPr>
      <w:r>
        <w:bookmarkStart w:id="312" w:name="page_51"/>
        <w:t/>
        <w:bookmarkEnd w:id="312"/>
        <w:t>In this chapter, you will learn how to write functions in JavaScript. JavaScript is a “functional” programming language. Functions are “first-class” values, just like numbers or strings. Functions can consume and produce other functions. Mastering a functional programming style is essential for working with modern JavaScript.</w:t>
      </w:r>
    </w:p>
    <w:p>
      <w:pPr>
        <w:pStyle w:val="Normal"/>
      </w:pPr>
      <w:r>
        <w:t>This chapter also covers the JavaScript parameter passing and scope rules, as well as the details of throwing and catching exceptions.</w:t>
      </w:r>
    </w:p>
    <w:p>
      <w:bookmarkStart w:id="313" w:name="3_1_Declaring_Functions"/>
      <w:pPr>
        <w:keepNext/>
        <w:pStyle w:val="Heading 2"/>
      </w:pPr>
      <w:r>
        <w:t>3.1 Declaring Functions</w:t>
      </w:r>
      <w:bookmarkEnd w:id="313"/>
    </w:p>
    <w:p>
      <w:pPr>
        <w:pStyle w:val="Normal"/>
      </w:pPr>
      <w:r>
        <w:t>In JavaScript, you declare a function by providing</w:t>
      </w:r>
    </w:p>
    <w:p>
      <w:pPr>
        <w:pStyle w:val="Para 04"/>
      </w:pPr>
      <w:r>
        <w:t>The name of the function</w:t>
      </w:r>
    </w:p>
    <w:p>
      <w:pPr>
        <w:pStyle w:val="Para 04"/>
      </w:pPr>
      <w:r>
        <w:t>The names of the parameters</w:t>
      </w:r>
    </w:p>
    <w:p>
      <w:pPr>
        <w:pStyle w:val="Para 04"/>
      </w:pPr>
      <w:r>
        <w:t>The body of the function, which computes and returns the function result</w:t>
      </w:r>
    </w:p>
    <w:p>
      <w:pPr>
        <w:pStyle w:val="Normal"/>
      </w:pPr>
      <w:r>
        <w:t>You do not specify the types of the function parameters or result. Here is an example:</w:t>
      </w:r>
    </w:p>
    <w:p>
      <w:pPr>
        <w:keepNext/>
        <w:pStyle w:val="Para 03"/>
      </w:pPr>
      <w:hyperlink w:anchor="ch03pr01">
        <w:r>
          <w:bookmarkStart w:id="314" w:name="Click_here_to_view_code_image_114"/>
          <w:t>Click here to view code image</w:t>
          <w:bookmarkEnd w:id="314"/>
        </w:r>
      </w:hyperlink>
    </w:p>
    <w:p>
      <w:pPr>
        <w:pStyle w:val="Para 01"/>
      </w:pPr>
      <w:r>
        <w:t xml:space="preserve">function average(x, y) {</w:t>
        <w:br w:clear="none"/>
        <w:t xml:space="preserve">  return (x + y) / 2</w:t>
        <w:br w:clear="none"/>
        <w:t xml:space="preserve">}</w:t>
        <w:br w:clear="none"/>
      </w:r>
    </w:p>
    <w:p>
      <w:pPr>
        <w:pStyle w:val="Normal"/>
      </w:pPr>
      <w:r>
        <w:bookmarkStart w:id="315" w:name="page_52"/>
        <w:t/>
        <w:bookmarkEnd w:id="315"/>
        <w:t xml:space="preserve">The </w:t>
      </w:r>
      <w:r>
        <w:rPr>
          <w:rStyle w:val="Text0"/>
        </w:rPr>
        <w:t>return</w:t>
      </w:r>
      <w:r>
        <w:t xml:space="preserve"> statement yields the value that the function returns.</w:t>
      </w:r>
    </w:p>
    <w:p>
      <w:pPr>
        <w:pStyle w:val="Normal"/>
      </w:pPr>
      <w:r>
        <w:t>To call this function, simply pass the desired arguments:</w:t>
      </w:r>
    </w:p>
    <w:p>
      <w:pPr>
        <w:keepNext/>
        <w:pStyle w:val="Para 03"/>
      </w:pPr>
      <w:hyperlink w:anchor="ch03pr02">
        <w:r>
          <w:bookmarkStart w:id="316" w:name="Click_here_to_view_code_image_115"/>
          <w:t>Click here to view code image</w:t>
          <w:bookmarkEnd w:id="316"/>
        </w:r>
      </w:hyperlink>
    </w:p>
    <w:p>
      <w:pPr>
        <w:pStyle w:val="Para 01"/>
      </w:pPr>
      <w:r>
        <w:t xml:space="preserve">let result = average(6, 7) // </w:t>
        <w:br w:clear="none"/>
      </w:r>
      <w:r>
        <w:rPr>
          <w:rStyle w:val="Text6"/>
        </w:rPr>
        <w:t xml:space="preserve">result</w:t>
        <w:br w:clear="none"/>
      </w:r>
      <w:r>
        <w:rPr>
          <w:rStyle w:val="Text2"/>
        </w:rPr>
        <w:t xml:space="preserve"> is set to </w:t>
        <w:br w:clear="none"/>
      </w:r>
      <w:r>
        <w:rPr>
          <w:rStyle w:val="Text6"/>
        </w:rPr>
        <w:t xml:space="preserve">6.5</w:t>
        <w:br w:clear="none"/>
      </w:r>
    </w:p>
    <w:p>
      <w:pPr>
        <w:pStyle w:val="Normal"/>
      </w:pPr>
      <w:r>
        <w:t>What if you pass something other than a number? Whatever happens, happens. For example:</w:t>
      </w:r>
    </w:p>
    <w:p>
      <w:pPr>
        <w:keepNext/>
        <w:pStyle w:val="Para 03"/>
      </w:pPr>
      <w:hyperlink w:anchor="ch03pr03">
        <w:r>
          <w:bookmarkStart w:id="317" w:name="Click_here_to_view_code_image_116"/>
          <w:t>Click here to view code image</w:t>
          <w:bookmarkEnd w:id="317"/>
        </w:r>
      </w:hyperlink>
    </w:p>
    <w:p>
      <w:pPr>
        <w:pStyle w:val="Para 01"/>
      </w:pPr>
      <w:r>
        <w:t xml:space="preserve">result = average('6', '7') // </w:t>
        <w:br w:clear="none"/>
      </w:r>
      <w:r>
        <w:rPr>
          <w:rStyle w:val="Text6"/>
        </w:rPr>
        <w:t xml:space="preserve">result</w:t>
        <w:br w:clear="none"/>
      </w:r>
      <w:r>
        <w:rPr>
          <w:rStyle w:val="Text2"/>
        </w:rPr>
        <w:t xml:space="preserve"> is set to </w:t>
        <w:br w:clear="none"/>
      </w:r>
      <w:r>
        <w:rPr>
          <w:rStyle w:val="Text6"/>
        </w:rPr>
        <w:t xml:space="preserve">33.5</w:t>
        <w:br w:clear="none"/>
      </w:r>
    </w:p>
    <w:p>
      <w:pPr>
        <w:pStyle w:val="Normal"/>
      </w:pPr>
      <w:r>
        <w:t xml:space="preserve">When you pass strings, the </w:t>
      </w:r>
      <w:r>
        <w:rPr>
          <w:rStyle w:val="Text0"/>
        </w:rPr>
        <w:t>+</w:t>
      </w:r>
      <w:r>
        <w:t xml:space="preserve"> in the function body concatenates them. The resulting string </w:t>
      </w:r>
      <w:r>
        <w:rPr>
          <w:rStyle w:val="Text0"/>
        </w:rPr>
        <w:t>'67'</w:t>
      </w:r>
      <w:r>
        <w:t xml:space="preserve"> is converted to a number before the division by 2.</w:t>
      </w:r>
    </w:p>
    <w:p>
      <w:pPr>
        <w:pStyle w:val="Normal"/>
      </w:pPr>
      <w:r>
        <w:t>That looks rather casual to a Java, C#, or C++ programmer who is used to compile-time type checking. Indeed, if you mess up argument types, you only find out when something strange happens at runtime. On the flip side, you can write functions that work with arguments of multiple types, which can be convenient.</w:t>
      </w:r>
    </w:p>
    <w:p>
      <w:pPr>
        <w:pStyle w:val="Normal"/>
      </w:pPr>
      <w:r>
        <w:t xml:space="preserve">The </w:t>
      </w:r>
      <w:r>
        <w:rPr>
          <w:rStyle w:val="Text0"/>
        </w:rPr>
        <w:t>return</w:t>
      </w:r>
      <w:r>
        <w:t xml:space="preserve"> statement returns immediately, abandoning the remainder of the function. Consider this example—an </w:t>
      </w:r>
      <w:r>
        <w:rPr>
          <w:rStyle w:val="Text0"/>
        </w:rPr>
        <w:t>indexOf</w:t>
      </w:r>
      <w:r>
        <w:t xml:space="preserve"> function that computes the index of a value in an array:</w:t>
      </w:r>
    </w:p>
    <w:p>
      <w:pPr>
        <w:keepNext/>
        <w:pStyle w:val="Para 03"/>
      </w:pPr>
      <w:hyperlink w:anchor="ch03pr04">
        <w:r>
          <w:bookmarkStart w:id="318" w:name="Click_here_to_view_code_image_117"/>
          <w:t>Click here to view code image</w:t>
          <w:bookmarkEnd w:id="318"/>
        </w:r>
      </w:hyperlink>
    </w:p>
    <w:p>
      <w:pPr>
        <w:pStyle w:val="Para 01"/>
      </w:pPr>
      <w:r>
        <w:t xml:space="preserve">function indexOf(arr, value) {</w:t>
        <w:br w:clear="none"/>
        <w:t xml:space="preserve">  for (let i in arr) {</w:t>
        <w:br w:clear="none"/>
        <w:t xml:space="preserve">    if (arr[i] === value) </w:t>
        <w:br w:clear="none"/>
      </w:r>
      <w:r>
        <w:rPr>
          <w:rStyle w:val="Text5"/>
        </w:rPr>
        <w:t xml:space="preserve">return i</w:t>
        <w:br w:clear="none"/>
      </w:r>
      <w:r>
        <w:t xml:space="preserve"/>
        <w:br w:clear="none"/>
        <w:t xml:space="preserve">  }</w:t>
        <w:br w:clear="none"/>
        <w:t xml:space="preserve">  </w:t>
        <w:br w:clear="none"/>
      </w:r>
      <w:r>
        <w:rPr>
          <w:rStyle w:val="Text5"/>
        </w:rPr>
        <w:t xml:space="preserve">return -1</w:t>
        <w:br w:clear="none"/>
      </w:r>
      <w:r>
        <w:t xml:space="preserve"/>
        <w:br w:clear="none"/>
        <w:t xml:space="preserve">}</w:t>
        <w:br w:clear="none"/>
      </w:r>
    </w:p>
    <w:p>
      <w:pPr>
        <w:pStyle w:val="Normal"/>
      </w:pPr>
      <w:r>
        <w:t>As soon as a match is found, the index is returned and the function terminates.</w:t>
      </w:r>
    </w:p>
    <w:p>
      <w:pPr>
        <w:pStyle w:val="Normal"/>
      </w:pPr>
      <w:r>
        <w:t xml:space="preserve">A function may choose not to specify a return value. If the function body exits without a </w:t>
      </w:r>
      <w:r>
        <w:rPr>
          <w:rStyle w:val="Text0"/>
        </w:rPr>
        <w:t>return</w:t>
      </w:r>
      <w:r>
        <w:t xml:space="preserve"> statement, or a </w:t>
      </w:r>
      <w:r>
        <w:rPr>
          <w:rStyle w:val="Text0"/>
        </w:rPr>
        <w:t>return</w:t>
      </w:r>
      <w:r>
        <w:t xml:space="preserve"> keyword isn’t followed by an expression, the function returns the </w:t>
      </w:r>
      <w:r>
        <w:rPr>
          <w:rStyle w:val="Text0"/>
        </w:rPr>
        <w:t>undefined</w:t>
      </w:r>
      <w:r>
        <w:t xml:space="preserve"> value. This usually happens when a function is solely called for a side effect.</w:t>
      </w:r>
    </w:p>
    <w:p>
      <w:pPr>
        <w:pStyle w:val="Normal"/>
        <w:keepLines w:val="on"/>
      </w:pPr>
      <w:r>
        <w:drawing>
          <wp:inline>
            <wp:extent cx="190500" cy="177800"/>
            <wp:effectExtent l="0" r="0" t="0" b="0"/>
            <wp:docPr id="148"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If a function sometimes returns a result, and sometimes you don’t want to return anything, be explicit:</w:t>
      </w:r>
    </w:p>
    <w:p>
      <w:pPr>
        <w:keepNext/>
        <w:pStyle w:val="Para 01"/>
        <w:keepLines w:val="on"/>
      </w:pPr>
      <w:r>
        <w:t xml:space="preserve">return undefined</w:t>
        <w:br w:clear="none"/>
      </w:r>
    </w:p>
    <w:p>
      <w:pPr>
        <w:pStyle w:val="Normal"/>
        <w:keepLines w:val="on"/>
      </w:pPr>
      <w:r>
        <w:bookmarkStart w:id="319" w:name="page_53"/>
        <w:t/>
        <w:bookmarkEnd w:id="319"/>
        <w:drawing>
          <wp:inline>
            <wp:extent cx="215900" cy="215900"/>
            <wp:effectExtent l="0" r="0" t="0" b="0"/>
            <wp:docPr id="14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As mentioned in </w:t>
      </w:r>
      <w:hyperlink w:anchor="Chapter_2__Control_Structures_2">
        <w:r>
          <w:rPr>
            <w:rStyle w:val="Text1"/>
          </w:rPr>
          <w:t>Chapter 2</w:t>
        </w:r>
      </w:hyperlink>
      <w:r>
        <w:t xml:space="preserve">, a </w:t>
      </w:r>
      <w:r>
        <w:rPr>
          <w:rStyle w:val="Text0"/>
        </w:rPr>
        <w:t>return</w:t>
      </w:r>
      <w:r>
        <w:t xml:space="preserve"> statement must always have at least one token before the end of the line, to avoid automatic semicolon insertion. For example, if a function returns an object, put at least the opening brace on the same line:</w:t>
      </w:r>
    </w:p>
    <w:p>
      <w:pPr>
        <w:keepNext/>
        <w:pStyle w:val="Para 03"/>
        <w:keepLines w:val="on"/>
      </w:pPr>
      <w:hyperlink w:anchor="ch03pr05">
        <w:r>
          <w:bookmarkStart w:id="320" w:name="Click_here_to_view_code_image_118"/>
          <w:t>Click here to view code image</w:t>
          <w:bookmarkEnd w:id="320"/>
        </w:r>
      </w:hyperlink>
    </w:p>
    <w:p>
      <w:pPr>
        <w:keepNext/>
        <w:pStyle w:val="Para 01"/>
        <w:keepLines w:val="on"/>
      </w:pPr>
      <w:r>
        <w:t xml:space="preserve">return </w:t>
        <w:br w:clear="none"/>
      </w:r>
      <w:r>
        <w:rPr>
          <w:rStyle w:val="Text5"/>
        </w:rPr>
        <w:t xml:space="preserve">{</w:t>
        <w:br w:clear="none"/>
      </w:r>
      <w:r>
        <w:t xml:space="preserve"/>
        <w:br w:clear="none"/>
        <w:t xml:space="preserve">  average: (x + y) / 2,</w:t>
        <w:br w:clear="none"/>
        <w:t xml:space="preserve">  max: Math.max(x, y),</w:t>
        <w:br w:clear="none"/>
        <w:t xml:space="preserve">  . . .</w:t>
        <w:br w:clear="none"/>
        <w:t xml:space="preserve">}</w:t>
        <w:br w:clear="none"/>
      </w:r>
    </w:p>
    <w:p>
      <w:bookmarkStart w:id="321" w:name="3_2_Higher_Order_Functions"/>
      <w:pPr>
        <w:keepNext/>
        <w:pStyle w:val="Heading 2"/>
      </w:pPr>
      <w:r>
        <w:t>3.2 Higher-Order Functions</w:t>
      </w:r>
      <w:bookmarkEnd w:id="321"/>
    </w:p>
    <w:p>
      <w:pPr>
        <w:pStyle w:val="Normal"/>
      </w:pPr>
      <w:r>
        <w:t>JavaScript is a functional programming language. Functions are values that you can store in variables, pass as arguments, or return as function results.</w:t>
      </w:r>
    </w:p>
    <w:p>
      <w:pPr>
        <w:pStyle w:val="Normal"/>
      </w:pPr>
      <w:r>
        <w:t xml:space="preserve">For example, we can store the </w:t>
      </w:r>
      <w:r>
        <w:rPr>
          <w:rStyle w:val="Text0"/>
        </w:rPr>
        <w:t>average</w:t>
      </w:r>
      <w:r>
        <w:t xml:space="preserve"> function in a variable:</w:t>
      </w:r>
    </w:p>
    <w:p>
      <w:pPr>
        <w:pStyle w:val="Para 01"/>
      </w:pPr>
      <w:r>
        <w:t xml:space="preserve">let f = average</w:t>
        <w:br w:clear="none"/>
      </w:r>
    </w:p>
    <w:p>
      <w:pPr>
        <w:pStyle w:val="Normal"/>
      </w:pPr>
      <w:r>
        <w:t>Then you can call the function:</w:t>
      </w:r>
    </w:p>
    <w:p>
      <w:pPr>
        <w:pStyle w:val="Para 01"/>
      </w:pPr>
      <w:r>
        <w:t xml:space="preserve">let result = f(6, 7)</w:t>
        <w:br w:clear="none"/>
      </w:r>
    </w:p>
    <w:p>
      <w:pPr>
        <w:pStyle w:val="Normal"/>
      </w:pPr>
      <w:r>
        <w:t xml:space="preserve">When the expression </w:t>
      </w:r>
      <w:r>
        <w:rPr>
          <w:rStyle w:val="Text0"/>
        </w:rPr>
        <w:t>f(6, 7)</w:t>
      </w:r>
      <w:r>
        <w:t xml:space="preserve"> is executed, the contents of </w:t>
      </w:r>
      <w:r>
        <w:rPr>
          <w:rStyle w:val="Text0"/>
        </w:rPr>
        <w:t>f</w:t>
      </w:r>
      <w:r>
        <w:t xml:space="preserve"> is found to be a function. That function is called with arguments </w:t>
      </w:r>
      <w:r>
        <w:rPr>
          <w:rStyle w:val="Text0"/>
        </w:rPr>
        <w:t>6</w:t>
      </w:r>
      <w:r>
        <w:t xml:space="preserve"> and </w:t>
      </w:r>
      <w:r>
        <w:rPr>
          <w:rStyle w:val="Text0"/>
        </w:rPr>
        <w:t>7</w:t>
      </w:r>
      <w:r>
        <w:t>.</w:t>
      </w:r>
    </w:p>
    <w:p>
      <w:pPr>
        <w:pStyle w:val="Normal"/>
      </w:pPr>
      <w:r>
        <w:t xml:space="preserve">We can later put another function into the variable </w:t>
      </w:r>
      <w:r>
        <w:rPr>
          <w:rStyle w:val="Text0"/>
        </w:rPr>
        <w:t>f</w:t>
      </w:r>
      <w:r>
        <w:t>:</w:t>
      </w:r>
    </w:p>
    <w:p>
      <w:pPr>
        <w:pStyle w:val="Para 01"/>
      </w:pPr>
      <w:r>
        <w:t xml:space="preserve">f = Math.max</w:t>
        <w:br w:clear="none"/>
      </w:r>
    </w:p>
    <w:p>
      <w:pPr>
        <w:pStyle w:val="Normal"/>
      </w:pPr>
      <w:r>
        <w:t xml:space="preserve">Now when you compute </w:t>
      </w:r>
      <w:r>
        <w:rPr>
          <w:rStyle w:val="Text0"/>
        </w:rPr>
        <w:t>f(6, 7)</w:t>
      </w:r>
      <w:r>
        <w:t xml:space="preserve">, the answer becomes </w:t>
      </w:r>
      <w:r>
        <w:rPr>
          <w:rStyle w:val="Text0"/>
        </w:rPr>
        <w:t>7</w:t>
      </w:r>
      <w:r>
        <w:t xml:space="preserve">, the result of calling </w:t>
      </w:r>
      <w:r>
        <w:rPr>
          <w:rStyle w:val="Text0"/>
        </w:rPr>
        <w:t>Math.max</w:t>
      </w:r>
      <w:r>
        <w:t xml:space="preserve"> with the provided arguments.</w:t>
      </w:r>
    </w:p>
    <w:p>
      <w:pPr>
        <w:pStyle w:val="Normal"/>
      </w:pPr>
      <w:r>
        <w:t xml:space="preserve">Here is an example of passing a function as an argument. If </w:t>
      </w:r>
      <w:r>
        <w:rPr>
          <w:rStyle w:val="Text0"/>
        </w:rPr>
        <w:t>arr</w:t>
      </w:r>
      <w:r>
        <w:t xml:space="preserve"> is an array, the method call</w:t>
      </w:r>
    </w:p>
    <w:p>
      <w:pPr>
        <w:pStyle w:val="Para 01"/>
      </w:pPr>
      <w:r>
        <w:t xml:space="preserve">arr.map(someFunction)</w:t>
        <w:br w:clear="none"/>
      </w:r>
    </w:p>
    <w:p>
      <w:pPr>
        <w:pStyle w:val="Normal"/>
      </w:pPr>
      <w:r>
        <w:t>applies the provided function to all elements, and returns an array of the collected results (without modifying the original array). For example,</w:t>
      </w:r>
    </w:p>
    <w:p>
      <w:pPr>
        <w:pStyle w:val="Para 01"/>
      </w:pPr>
      <w:r>
        <w:t xml:space="preserve">result = [0, 1, 2, 4].map(Math.sqrt)</w:t>
        <w:br w:clear="none"/>
      </w:r>
    </w:p>
    <w:p>
      <w:pPr>
        <w:pStyle w:val="Normal"/>
      </w:pPr>
      <w:r>
        <w:t xml:space="preserve">sets </w:t>
      </w:r>
      <w:r>
        <w:rPr>
          <w:rStyle w:val="Text0"/>
        </w:rPr>
        <w:t>result</w:t>
      </w:r>
      <w:r>
        <w:t xml:space="preserve"> to</w:t>
      </w:r>
    </w:p>
    <w:p>
      <w:pPr>
        <w:pStyle w:val="Para 01"/>
      </w:pPr>
      <w:r>
        <w:t xml:space="preserve">[0, 1, 1.4142135623730951, 2]</w:t>
        <w:br w:clear="none"/>
      </w:r>
    </w:p>
    <w:p>
      <w:pPr>
        <w:pStyle w:val="Normal"/>
      </w:pPr>
      <w:r>
        <w:t xml:space="preserve">The </w:t>
      </w:r>
      <w:r>
        <w:rPr>
          <w:rStyle w:val="Text0"/>
        </w:rPr>
        <w:t>map</w:t>
      </w:r>
      <w:r>
        <w:t xml:space="preserve"> method is sometimes called a </w:t>
      </w:r>
      <w:r>
        <w:rPr>
          <w:rStyle w:val="Text4"/>
        </w:rPr>
        <w:t>higher-order function</w:t>
      </w:r>
      <w:r>
        <w:t>: a function that consumes another function.</w:t>
      </w:r>
    </w:p>
    <w:p>
      <w:bookmarkStart w:id="322" w:name="3_3_Function_Literals"/>
      <w:pPr>
        <w:keepNext/>
        <w:pStyle w:val="Heading 2"/>
      </w:pPr>
      <w:r>
        <w:bookmarkStart w:id="323" w:name="page_54"/>
        <w:t/>
        <w:bookmarkEnd w:id="323"/>
        <w:t>3.3 Function Literals</w:t>
      </w:r>
      <w:bookmarkEnd w:id="322"/>
    </w:p>
    <w:p>
      <w:pPr>
        <w:pStyle w:val="Normal"/>
      </w:pPr>
      <w:r>
        <w:t>Let us continue the example of the preceding section. Suppose we want to multiply all array elements by 10. Of course, we can write a function</w:t>
      </w:r>
    </w:p>
    <w:p>
      <w:pPr>
        <w:keepNext/>
        <w:pStyle w:val="Para 03"/>
      </w:pPr>
      <w:hyperlink w:anchor="ch03pr06">
        <w:r>
          <w:bookmarkStart w:id="324" w:name="Click_here_to_view_code_image_119"/>
          <w:t>Click here to view code image</w:t>
          <w:bookmarkEnd w:id="324"/>
        </w:r>
      </w:hyperlink>
    </w:p>
    <w:p>
      <w:pPr>
        <w:pStyle w:val="Para 01"/>
      </w:pPr>
      <w:r>
        <w:t xml:space="preserve">function multiplyBy10(x) { return x * 10 }</w:t>
        <w:br w:clear="none"/>
      </w:r>
    </w:p>
    <w:p>
      <w:pPr>
        <w:pStyle w:val="Normal"/>
      </w:pPr>
      <w:r>
        <w:t>Now we can call:</w:t>
      </w:r>
    </w:p>
    <w:p>
      <w:pPr>
        <w:keepNext/>
        <w:pStyle w:val="Para 03"/>
      </w:pPr>
      <w:hyperlink w:anchor="ch03pr07">
        <w:r>
          <w:bookmarkStart w:id="325" w:name="Click_here_to_view_code_image_120"/>
          <w:t>Click here to view code image</w:t>
          <w:bookmarkEnd w:id="325"/>
        </w:r>
      </w:hyperlink>
    </w:p>
    <w:p>
      <w:pPr>
        <w:pStyle w:val="Para 01"/>
      </w:pPr>
      <w:r>
        <w:t xml:space="preserve">result = [0, 1, 2, 4].map(multiplyBy10)</w:t>
        <w:br w:clear="none"/>
      </w:r>
    </w:p>
    <w:p>
      <w:pPr>
        <w:pStyle w:val="Normal"/>
      </w:pPr>
      <w:r>
        <w:t>But it seems a waste to declare a new function just to use it once.</w:t>
      </w:r>
    </w:p>
    <w:p>
      <w:pPr>
        <w:pStyle w:val="Normal"/>
      </w:pPr>
      <w:r>
        <w:t xml:space="preserve">It is better to use a </w:t>
      </w:r>
      <w:r>
        <w:rPr>
          <w:rStyle w:val="Text4"/>
        </w:rPr>
        <w:t>function literal</w:t>
      </w:r>
      <w:r>
        <w:t>. JavaScript has two syntactical variants. Here is the first one:</w:t>
      </w:r>
    </w:p>
    <w:p>
      <w:pPr>
        <w:keepNext/>
        <w:pStyle w:val="Para 03"/>
      </w:pPr>
      <w:hyperlink w:anchor="ch03pr08">
        <w:r>
          <w:bookmarkStart w:id="326" w:name="Click_here_to_view_code_image_121"/>
          <w:t>Click here to view code image</w:t>
          <w:bookmarkEnd w:id="326"/>
        </w:r>
      </w:hyperlink>
    </w:p>
    <w:p>
      <w:pPr>
        <w:pStyle w:val="Para 23"/>
      </w:pPr>
      <w:r>
        <w:rPr>
          <w:rStyle w:val="Text5"/>
        </w:rPr>
        <w:t xml:space="preserve">result = [0, 1, 2, 4].map(</w:t>
        <w:br w:clear="none"/>
      </w:r>
      <w:r>
        <w:t xml:space="preserve">function (x) { return 10 * x }</w:t>
        <w:br w:clear="none"/>
      </w:r>
      <w:r>
        <w:rPr>
          <w:rStyle w:val="Text5"/>
        </w:rPr>
        <w:t xml:space="preserve">)</w:t>
        <w:br w:clear="none"/>
      </w:r>
    </w:p>
    <w:p>
      <w:pPr>
        <w:pStyle w:val="Normal"/>
      </w:pPr>
      <w:r>
        <w:t xml:space="preserve">The syntax is straightforward. You use the same </w:t>
      </w:r>
      <w:r>
        <w:rPr>
          <w:rStyle w:val="Text0"/>
        </w:rPr>
        <w:t>function</w:t>
      </w:r>
      <w:r>
        <w:t xml:space="preserve"> syntax as before, but now you omit the name. The function literal is a value that denotes the function with the specified action. That value is passed to the </w:t>
      </w:r>
      <w:r>
        <w:rPr>
          <w:rStyle w:val="Text0"/>
        </w:rPr>
        <w:t>map</w:t>
      </w:r>
      <w:r>
        <w:t xml:space="preserve"> method.</w:t>
      </w:r>
    </w:p>
    <w:p>
      <w:pPr>
        <w:pStyle w:val="Normal"/>
      </w:pPr>
      <w:r>
        <w:t xml:space="preserve">By itself, the function literal doesn’t have a name, just like the array literal </w:t>
      </w:r>
      <w:r>
        <w:rPr>
          <w:rStyle w:val="Text0"/>
        </w:rPr>
        <w:t>[0, 1, 2, 4]</w:t>
      </w:r>
      <w:r>
        <w:t xml:space="preserve"> doesn’t have a name. If you want to give the function a name, do what you always do when you want to give something a name—store it in a variable:</w:t>
      </w:r>
    </w:p>
    <w:p>
      <w:pPr>
        <w:keepNext/>
        <w:pStyle w:val="Para 03"/>
      </w:pPr>
      <w:hyperlink w:anchor="ch03pr09">
        <w:r>
          <w:bookmarkStart w:id="327" w:name="Click_here_to_view_code_image_122"/>
          <w:t>Click here to view code image</w:t>
          <w:bookmarkEnd w:id="327"/>
        </w:r>
      </w:hyperlink>
    </w:p>
    <w:p>
      <w:pPr>
        <w:pStyle w:val="Para 01"/>
      </w:pPr>
      <w:r>
        <w:t xml:space="preserve">const average = function (x, y) { return (x + y) / 2 }</w:t>
        <w:br w:clear="none"/>
      </w:r>
    </w:p>
    <w:p>
      <w:pPr>
        <w:pStyle w:val="Normal"/>
        <w:keepLines w:val="on"/>
      </w:pPr>
      <w:r>
        <w:drawing>
          <wp:inline>
            <wp:extent cx="190500" cy="177800"/>
            <wp:effectExtent l="0" r="0" t="0" b="0"/>
            <wp:docPr id="150"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Think of anonymous function literals as the “normal” case. A named function is a shorthand for declaring a function literal and then giving it a name.</w:t>
      </w:r>
    </w:p>
    <w:p>
      <w:bookmarkStart w:id="328" w:name="3_4_Arrow_Functions"/>
      <w:pPr>
        <w:keepNext/>
        <w:pStyle w:val="Heading 2"/>
      </w:pPr>
      <w:r>
        <w:t>3.4 Arrow Functions</w:t>
      </w:r>
      <w:bookmarkEnd w:id="328"/>
    </w:p>
    <w:p>
      <w:pPr>
        <w:pStyle w:val="Normal"/>
      </w:pPr>
      <w:r>
        <w:t xml:space="preserve">In the preceding section, you saw how to declare function literals with the </w:t>
      </w:r>
      <w:r>
        <w:rPr>
          <w:rStyle w:val="Text0"/>
        </w:rPr>
        <w:t>function</w:t>
      </w:r>
      <w:r>
        <w:t xml:space="preserve"> keyword. There is a second, more concise form that uses the </w:t>
      </w:r>
      <w:r>
        <w:rPr>
          <w:rStyle w:val="Text0"/>
        </w:rPr>
        <w:t>=&gt;</w:t>
      </w:r>
      <w:r>
        <w:t xml:space="preserve"> operator, usually called “arrow”:</w:t>
      </w:r>
    </w:p>
    <w:p>
      <w:pPr>
        <w:keepNext/>
        <w:pStyle w:val="Para 03"/>
      </w:pPr>
      <w:hyperlink w:anchor="ch03pr10">
        <w:r>
          <w:bookmarkStart w:id="329" w:name="Click_here_to_view_code_image_123"/>
          <w:t>Click here to view code image</w:t>
          <w:bookmarkEnd w:id="329"/>
        </w:r>
      </w:hyperlink>
    </w:p>
    <w:p>
      <w:pPr>
        <w:pStyle w:val="Para 01"/>
      </w:pPr>
      <w:r>
        <w:t xml:space="preserve">const average = (x, y) </w:t>
        <w:br w:clear="none"/>
      </w:r>
      <w:r>
        <w:rPr>
          <w:rStyle w:val="Text5"/>
        </w:rPr>
        <w:t xml:space="preserve">=&gt;</w:t>
        <w:br w:clear="none"/>
      </w:r>
      <w:r>
        <w:t xml:space="preserve"> (x + y) / 2</w:t>
        <w:br w:clear="none"/>
      </w:r>
    </w:p>
    <w:p>
      <w:pPr>
        <w:pStyle w:val="Normal"/>
      </w:pPr>
      <w:r>
        <w:t>You provide the parameter variables to the left of the arrow and the return value to the right.</w:t>
      </w:r>
    </w:p>
    <w:p>
      <w:pPr>
        <w:pStyle w:val="Normal"/>
      </w:pPr>
      <w:r>
        <w:t>If there is a single parameter, you don’t need to enclose it in parentheses:</w:t>
      </w:r>
    </w:p>
    <w:p>
      <w:pPr>
        <w:keepNext/>
        <w:pStyle w:val="Para 03"/>
      </w:pPr>
      <w:hyperlink w:anchor="ch03pr11">
        <w:r>
          <w:bookmarkStart w:id="330" w:name="Click_here_to_view_code_image_124"/>
          <w:t>Click here to view code image</w:t>
          <w:bookmarkEnd w:id="330"/>
        </w:r>
      </w:hyperlink>
    </w:p>
    <w:p>
      <w:pPr>
        <w:pStyle w:val="Para 01"/>
      </w:pPr>
      <w:r>
        <w:t xml:space="preserve">const multiplyBy10 = </w:t>
        <w:br w:clear="none"/>
      </w:r>
      <w:r>
        <w:rPr>
          <w:rStyle w:val="Text5"/>
        </w:rPr>
        <w:t xml:space="preserve">x</w:t>
        <w:br w:clear="none"/>
      </w:r>
      <w:r>
        <w:t xml:space="preserve"> =&gt; x * 10</w:t>
        <w:br w:clear="none"/>
      </w:r>
    </w:p>
    <w:p>
      <w:pPr>
        <w:pStyle w:val="Normal"/>
      </w:pPr>
      <w:r>
        <w:bookmarkStart w:id="331" w:name="page_55"/>
        <w:t/>
        <w:bookmarkEnd w:id="331"/>
        <w:t>If the function has no parameters, use an empty set of parentheses:</w:t>
      </w:r>
    </w:p>
    <w:p>
      <w:pPr>
        <w:keepNext/>
        <w:pStyle w:val="Para 03"/>
      </w:pPr>
      <w:hyperlink w:anchor="ch03pr12">
        <w:r>
          <w:bookmarkStart w:id="332" w:name="Click_here_to_view_code_image_125"/>
          <w:t>Click here to view code image</w:t>
          <w:bookmarkEnd w:id="332"/>
        </w:r>
      </w:hyperlink>
    </w:p>
    <w:p>
      <w:pPr>
        <w:pStyle w:val="Para 01"/>
      </w:pPr>
      <w:r>
        <w:t xml:space="preserve">const dieToss = </w:t>
        <w:br w:clear="none"/>
      </w:r>
      <w:r>
        <w:rPr>
          <w:rStyle w:val="Text5"/>
        </w:rPr>
        <w:t xml:space="preserve">()</w:t>
        <w:br w:clear="none"/>
      </w:r>
      <w:r>
        <w:t xml:space="preserve"> =&gt; Math.trunc(Math.random() * 6) + 1</w:t>
        <w:br w:clear="none"/>
      </w:r>
    </w:p>
    <w:p>
      <w:pPr>
        <w:pStyle w:val="Normal"/>
      </w:pPr>
      <w:r>
        <w:t xml:space="preserve">Note that </w:t>
      </w:r>
      <w:r>
        <w:rPr>
          <w:rStyle w:val="Text0"/>
        </w:rPr>
        <w:t>dieToss</w:t>
      </w:r>
      <w:r>
        <w:t xml:space="preserve"> is a function, not a number. Each time you call </w:t>
      </w:r>
      <w:r>
        <w:rPr>
          <w:rStyle w:val="Text0"/>
        </w:rPr>
        <w:t>dieToss()</w:t>
      </w:r>
      <w:r>
        <w:t>, you get a random integer between 1 and 6.</w:t>
      </w:r>
    </w:p>
    <w:p>
      <w:pPr>
        <w:pStyle w:val="Normal"/>
      </w:pPr>
      <w:r>
        <w:t xml:space="preserve">If an arrow function is more complex, place its body inside a block statement. Use the </w:t>
      </w:r>
      <w:r>
        <w:rPr>
          <w:rStyle w:val="Text0"/>
        </w:rPr>
        <w:t>return</w:t>
      </w:r>
      <w:r>
        <w:t xml:space="preserve"> keyword to return a value out of the block:</w:t>
      </w:r>
    </w:p>
    <w:p>
      <w:pPr>
        <w:keepNext/>
        <w:pStyle w:val="Para 03"/>
      </w:pPr>
      <w:hyperlink w:anchor="ch03pr13">
        <w:r>
          <w:bookmarkStart w:id="333" w:name="Click_here_to_view_code_image_126"/>
          <w:t>Click here to view code image</w:t>
          <w:bookmarkEnd w:id="333"/>
        </w:r>
      </w:hyperlink>
    </w:p>
    <w:p>
      <w:pPr>
        <w:pStyle w:val="Para 01"/>
      </w:pPr>
      <w:r>
        <w:t xml:space="preserve">const indexOf = (arr, value) =&gt; </w:t>
        <w:br w:clear="none"/>
      </w:r>
      <w:r>
        <w:rPr>
          <w:rStyle w:val="Text5"/>
        </w:rPr>
        <w:t xml:space="preserve">{</w:t>
        <w:br w:clear="none"/>
      </w:r>
      <w:r>
        <w:t xml:space="preserve"/>
        <w:br w:clear="none"/>
        <w:t xml:space="preserve">    for (let i in arr) {</w:t>
        <w:br w:clear="none"/>
        <w:t xml:space="preserve">      if (arr[i] === value) </w:t>
        <w:br w:clear="none"/>
      </w:r>
      <w:r>
        <w:rPr>
          <w:rStyle w:val="Text5"/>
        </w:rPr>
        <w:t xml:space="preserve">return i</w:t>
        <w:br w:clear="none"/>
      </w:r>
      <w:r>
        <w:t xml:space="preserve"/>
        <w:br w:clear="none"/>
        <w:t xml:space="preserve">    }</w:t>
        <w:br w:clear="none"/>
        <w:t xml:space="preserve">    </w:t>
        <w:br w:clear="none"/>
      </w:r>
      <w:r>
        <w:rPr>
          <w:rStyle w:val="Text5"/>
        </w:rPr>
        <w:t xml:space="preserve">return -1</w:t>
        <w:br w:clear="none"/>
      </w:r>
      <w:r>
        <w:t xml:space="preserve"/>
        <w:br w:clear="none"/>
        <w:t xml:space="preserve">  </w:t>
        <w:br w:clear="none"/>
      </w:r>
      <w:r>
        <w:rPr>
          <w:rStyle w:val="Text5"/>
        </w:rPr>
        <w:t xml:space="preserve">}</w:t>
        <w:br w:clear="none"/>
      </w:r>
    </w:p>
    <w:p>
      <w:pPr>
        <w:pStyle w:val="Normal"/>
        <w:keepLines w:val="on"/>
      </w:pPr>
      <w:r>
        <w:drawing>
          <wp:inline>
            <wp:extent cx="190500" cy="177800"/>
            <wp:effectExtent l="0" r="0" t="0" b="0"/>
            <wp:docPr id="151"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 xml:space="preserve">The </w:t>
      </w:r>
      <w:r>
        <w:rPr>
          <w:rStyle w:val="Text0"/>
        </w:rPr>
        <w:t>=&gt;</w:t>
      </w:r>
      <w:r>
        <w:t xml:space="preserve"> token must be on the same line as the parameters:</w:t>
      </w:r>
    </w:p>
    <w:p>
      <w:pPr>
        <w:keepNext/>
        <w:pStyle w:val="Para 03"/>
        <w:keepLines w:val="on"/>
      </w:pPr>
      <w:hyperlink w:anchor="ch03pr14">
        <w:r>
          <w:bookmarkStart w:id="334" w:name="Click_here_to_view_code_image_127"/>
          <w:t>Click here to view code image</w:t>
          <w:bookmarkEnd w:id="334"/>
        </w:r>
      </w:hyperlink>
    </w:p>
    <w:p>
      <w:pPr>
        <w:pStyle w:val="Para 01"/>
        <w:keepLines w:val="on"/>
      </w:pPr>
      <w:r>
        <w:t xml:space="preserve">const average = (x, y) </w:t>
        <w:br w:clear="none"/>
      </w:r>
      <w:r>
        <w:rPr>
          <w:rStyle w:val="Text5"/>
        </w:rPr>
        <w:t xml:space="preserve">=&gt;</w:t>
        <w:br w:clear="none"/>
      </w:r>
      <w:r>
        <w:t xml:space="preserve"> // </w:t>
        <w:br w:clear="none"/>
      </w:r>
      <w:r>
        <w:rPr>
          <w:rStyle w:val="Text2"/>
        </w:rPr>
        <w:t xml:space="preserve">OK</w:t>
        <w:br w:clear="none"/>
      </w:r>
      <w:r>
        <w:t xml:space="preserve"/>
        <w:br w:clear="none"/>
        <w:t xml:space="preserve">  (x + y) / 2</w:t>
        <w:br w:clear="none"/>
        <w:t xml:space="preserve">const distance  = (x, y) // </w:t>
        <w:br w:clear="none"/>
      </w:r>
      <w:r>
        <w:rPr>
          <w:rStyle w:val="Text2"/>
        </w:rPr>
        <w:t xml:space="preserve">Error</w:t>
        <w:br w:clear="none"/>
      </w:r>
      <w:r>
        <w:t xml:space="preserve"/>
        <w:br w:clear="none"/>
        <w:t xml:space="preserve">  </w:t>
        <w:br w:clear="none"/>
      </w:r>
      <w:r>
        <w:rPr>
          <w:rStyle w:val="Text5"/>
        </w:rPr>
        <w:t xml:space="preserve">=&gt;</w:t>
        <w:br w:clear="none"/>
      </w:r>
      <w:r>
        <w:t xml:space="preserve"> Math.abs(x - y)</w:t>
        <w:br w:clear="none"/>
      </w:r>
    </w:p>
    <w:p>
      <w:pPr>
        <w:pStyle w:val="Normal"/>
        <w:keepLines w:val="on"/>
      </w:pPr>
      <w:r>
        <w:t>If you write an arrow function on more than one line, it is clearer to use braces:</w:t>
      </w:r>
    </w:p>
    <w:p>
      <w:pPr>
        <w:keepNext/>
        <w:pStyle w:val="Para 03"/>
        <w:keepLines w:val="on"/>
      </w:pPr>
      <w:hyperlink w:anchor="ch03pr15">
        <w:r>
          <w:bookmarkStart w:id="335" w:name="Click_here_to_view_code_image_128"/>
          <w:t>Click here to view code image</w:t>
          <w:bookmarkEnd w:id="335"/>
        </w:r>
      </w:hyperlink>
    </w:p>
    <w:p>
      <w:pPr>
        <w:keepNext/>
        <w:pStyle w:val="Para 01"/>
        <w:keepLines w:val="on"/>
      </w:pPr>
      <w:r>
        <w:t xml:space="preserve">const average = (x, y) =&gt; </w:t>
        <w:br w:clear="none"/>
      </w:r>
      <w:r>
        <w:rPr>
          <w:rStyle w:val="Text5"/>
        </w:rPr>
        <w:t xml:space="preserve">{</w:t>
        <w:br w:clear="none"/>
      </w:r>
      <w:r>
        <w:t xml:space="preserve"/>
        <w:br w:clear="none"/>
        <w:t xml:space="preserve">  return (x + y) / 2</w:t>
        <w:br w:clear="none"/>
      </w:r>
      <w:r>
        <w:rPr>
          <w:rStyle w:val="Text5"/>
        </w:rPr>
        <w:t xml:space="preserve">}</w:t>
        <w:br w:clear="none"/>
      </w:r>
    </w:p>
    <w:p>
      <w:pPr>
        <w:pStyle w:val="Normal"/>
        <w:keepLines w:val="on"/>
      </w:pPr>
      <w:r>
        <w:drawing>
          <wp:inline>
            <wp:extent cx="190500" cy="190500"/>
            <wp:effectExtent l="0" r="0" t="0" b="0"/>
            <wp:docPr id="152"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If an arrow function does nothing but returns an object literal, then you must enclose the object in parentheses:</w:t>
      </w:r>
    </w:p>
    <w:p>
      <w:pPr>
        <w:keepNext/>
        <w:pStyle w:val="Para 03"/>
        <w:keepLines w:val="on"/>
      </w:pPr>
      <w:hyperlink w:anchor="ch03pr16">
        <w:r>
          <w:bookmarkStart w:id="336" w:name="Click_here_to_view_code_image_129"/>
          <w:t>Click here to view code image</w:t>
          <w:bookmarkEnd w:id="336"/>
        </w:r>
      </w:hyperlink>
    </w:p>
    <w:p>
      <w:pPr>
        <w:pStyle w:val="Para 01"/>
        <w:keepLines w:val="on"/>
      </w:pPr>
      <w:r>
        <w:t xml:space="preserve">const stats = (x, y) =&gt; </w:t>
        <w:br w:clear="none"/>
      </w:r>
      <w:r>
        <w:rPr>
          <w:rStyle w:val="Text5"/>
        </w:rPr>
        <w:t xml:space="preserve">(</w:t>
        <w:br w:clear="none"/>
      </w:r>
      <w:r>
        <w:t xml:space="preserve">{</w:t>
        <w:br w:clear="none"/>
        <w:t xml:space="preserve">    average: (x + y) / 2,</w:t>
        <w:br w:clear="none"/>
        <w:t xml:space="preserve">    distance: Math.abs(x - y)</w:t>
        <w:br w:clear="none"/>
        <w:t xml:space="preserve">  }</w:t>
        <w:br w:clear="none"/>
      </w:r>
      <w:r>
        <w:rPr>
          <w:rStyle w:val="Text5"/>
        </w:rPr>
        <w:t xml:space="preserve">)</w:t>
        <w:br w:clear="none"/>
      </w:r>
    </w:p>
    <w:p>
      <w:pPr>
        <w:keepNext/>
        <w:pStyle w:val="Normal"/>
        <w:keepLines w:val="on"/>
      </w:pPr>
      <w:r>
        <w:t>Otherwise, the braces would be parsed as a block.</w:t>
      </w:r>
    </w:p>
    <w:p>
      <w:pPr>
        <w:pStyle w:val="Normal"/>
        <w:keepLines w:val="on"/>
      </w:pPr>
      <w:r>
        <w:drawing>
          <wp:inline>
            <wp:extent cx="190500" cy="177800"/>
            <wp:effectExtent l="0" r="0" t="0" b="0"/>
            <wp:docPr id="153"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As you will see in </w:t>
      </w:r>
      <w:hyperlink w:anchor="Chapter_4__Object_Oriented_Progr_2">
        <w:r>
          <w:rPr>
            <w:rStyle w:val="Text1"/>
          </w:rPr>
          <w:t>Chapter 4</w:t>
        </w:r>
      </w:hyperlink>
      <w:r>
        <w:t xml:space="preserve">, arrow functions have more regular behavior than functions declared with the </w:t>
      </w:r>
      <w:r>
        <w:rPr>
          <w:rStyle w:val="Text0"/>
        </w:rPr>
        <w:t>function</w:t>
      </w:r>
      <w:r>
        <w:t xml:space="preserve"> keyword. Many JavaScript programmers prefer to use the arrow syntax for anonymous and nested functions. Some programmers use the arrow syntax for all functions, while others prefer to declare top-level functions with </w:t>
      </w:r>
      <w:r>
        <w:rPr>
          <w:rStyle w:val="Text0"/>
        </w:rPr>
        <w:t>function</w:t>
      </w:r>
      <w:r>
        <w:t>. This is purely a matter of taste.</w:t>
      </w:r>
    </w:p>
    <w:p>
      <w:bookmarkStart w:id="337" w:name="3_5_Functional_Array_Processing"/>
      <w:pPr>
        <w:keepNext/>
        <w:pStyle w:val="Heading 2"/>
      </w:pPr>
      <w:r>
        <w:bookmarkStart w:id="338" w:name="page_56"/>
        <w:t/>
        <w:bookmarkEnd w:id="338"/>
        <w:t>3.5 Functional Array Processing</w:t>
      </w:r>
      <w:bookmarkEnd w:id="337"/>
    </w:p>
    <w:p>
      <w:pPr>
        <w:pStyle w:val="Normal"/>
      </w:pPr>
      <w:r>
        <w:t xml:space="preserve">Instead of iterating over an array with a </w:t>
      </w:r>
      <w:r>
        <w:rPr>
          <w:rStyle w:val="Text0"/>
        </w:rPr>
        <w:t>for of</w:t>
      </w:r>
      <w:r>
        <w:t xml:space="preserve"> or </w:t>
      </w:r>
      <w:r>
        <w:rPr>
          <w:rStyle w:val="Text0"/>
        </w:rPr>
        <w:t>for in</w:t>
      </w:r>
      <w:r>
        <w:t xml:space="preserve"> loop, you can use the </w:t>
      </w:r>
      <w:r>
        <w:rPr>
          <w:rStyle w:val="Text0"/>
        </w:rPr>
        <w:t>forEach</w:t>
      </w:r>
      <w:r>
        <w:t xml:space="preserve"> method. Pass a function that processes the elements and index values:</w:t>
      </w:r>
    </w:p>
    <w:p>
      <w:pPr>
        <w:keepNext/>
        <w:pStyle w:val="Para 03"/>
      </w:pPr>
      <w:hyperlink w:anchor="ch03pr17">
        <w:r>
          <w:bookmarkStart w:id="339" w:name="Click_here_to_view_code_image_130"/>
          <w:t>Click here to view code image</w:t>
          <w:bookmarkEnd w:id="339"/>
        </w:r>
      </w:hyperlink>
    </w:p>
    <w:p>
      <w:pPr>
        <w:pStyle w:val="Para 01"/>
      </w:pPr>
      <w:r>
        <w:t xml:space="preserve">arr.forEach((element, index) =&gt; { console.log(`${index}: ${element}`) })</w:t>
        <w:br w:clear="none"/>
      </w:r>
    </w:p>
    <w:p>
      <w:pPr>
        <w:pStyle w:val="Normal"/>
      </w:pPr>
      <w:r>
        <w:t>The function is called for each array element, in increasing index order.</w:t>
      </w:r>
    </w:p>
    <w:p>
      <w:pPr>
        <w:pStyle w:val="Normal"/>
      </w:pPr>
      <w:r>
        <w:t>If you only care about the elements, you can pass a function with one parameter:</w:t>
      </w:r>
    </w:p>
    <w:p>
      <w:pPr>
        <w:keepNext/>
        <w:pStyle w:val="Para 03"/>
      </w:pPr>
      <w:hyperlink w:anchor="ch03pr18">
        <w:r>
          <w:bookmarkStart w:id="340" w:name="Click_here_to_view_code_image_131"/>
          <w:t>Click here to view code image</w:t>
          <w:bookmarkEnd w:id="340"/>
        </w:r>
      </w:hyperlink>
    </w:p>
    <w:p>
      <w:pPr>
        <w:pStyle w:val="Para 01"/>
      </w:pPr>
      <w:r>
        <w:t xml:space="preserve">arr.forEach(element =&gt; { console.log(`${element}`) })</w:t>
        <w:br w:clear="none"/>
      </w:r>
    </w:p>
    <w:p>
      <w:pPr>
        <w:pStyle w:val="Normal"/>
      </w:pPr>
      <w:r>
        <w:t xml:space="preserve">The </w:t>
      </w:r>
      <w:r>
        <w:rPr>
          <w:rStyle w:val="Text0"/>
        </w:rPr>
        <w:t>forEach</w:t>
      </w:r>
      <w:r>
        <w:t xml:space="preserve"> method will call this function with both the element and the index, but in this example, the index is ignored.</w:t>
      </w:r>
    </w:p>
    <w:p>
      <w:pPr>
        <w:pStyle w:val="Normal"/>
      </w:pPr>
      <w:r>
        <w:t xml:space="preserve">The </w:t>
      </w:r>
      <w:r>
        <w:rPr>
          <w:rStyle w:val="Text0"/>
        </w:rPr>
        <w:t>forEach</w:t>
      </w:r>
      <w:r>
        <w:t xml:space="preserve"> method doesn’t produce a result. Instead, the function that you pass to it must have some side effect—printing a value or making an assignment. It is even better if you can avoid side effects altogether and use methods such as </w:t>
      </w:r>
      <w:r>
        <w:rPr>
          <w:rStyle w:val="Text0"/>
        </w:rPr>
        <w:t>map</w:t>
      </w:r>
      <w:r>
        <w:t xml:space="preserve"> and </w:t>
      </w:r>
      <w:r>
        <w:rPr>
          <w:rStyle w:val="Text0"/>
        </w:rPr>
        <w:t>filter</w:t>
      </w:r>
      <w:r>
        <w:t xml:space="preserve"> that transform arrays into their desired form.</w:t>
      </w:r>
    </w:p>
    <w:p>
      <w:pPr>
        <w:pStyle w:val="Normal"/>
      </w:pPr>
      <w:r>
        <w:t xml:space="preserve">In </w:t>
      </w:r>
      <w:hyperlink w:anchor="3_2_Higher_Order_Functions">
        <w:r>
          <w:rPr>
            <w:rStyle w:val="Text1"/>
          </w:rPr>
          <w:t>Section 3.2</w:t>
        </w:r>
      </w:hyperlink>
      <w:r>
        <w:t>, “</w:t>
      </w:r>
      <w:hyperlink w:anchor="3_2_Higher_Order_Functions">
        <w:r>
          <w:rPr>
            <w:rStyle w:val="Text1"/>
          </w:rPr>
          <w:t>Higher-Order Functions</w:t>
        </w:r>
      </w:hyperlink>
      <w:r>
        <w:t>” (</w:t>
      </w:r>
      <w:hyperlink w:anchor="page_53">
        <w:r>
          <w:rPr>
            <w:rStyle w:val="Text1"/>
          </w:rPr>
          <w:t>page 53</w:t>
        </w:r>
      </w:hyperlink>
      <w:r>
        <w:t xml:space="preserve">), you saw the </w:t>
      </w:r>
      <w:r>
        <w:rPr>
          <w:rStyle w:val="Text0"/>
        </w:rPr>
        <w:t>map</w:t>
      </w:r>
      <w:r>
        <w:t xml:space="preserve"> method that transforms an array, applying a function to each element. Here is a practical example. Suppose you want to build an HTML list of items in an array. You can first enclose each of the items in a </w:t>
      </w:r>
      <w:r>
        <w:rPr>
          <w:rStyle w:val="Text0"/>
        </w:rPr>
        <w:t>li</w:t>
      </w:r>
      <w:r>
        <w:t xml:space="preserve"> element:</w:t>
      </w:r>
    </w:p>
    <w:p>
      <w:pPr>
        <w:keepNext/>
        <w:pStyle w:val="Para 03"/>
      </w:pPr>
      <w:hyperlink w:anchor="ch03pr19">
        <w:r>
          <w:bookmarkStart w:id="341" w:name="Click_here_to_view_code_image_132"/>
          <w:t>Click here to view code image</w:t>
          <w:bookmarkEnd w:id="341"/>
        </w:r>
      </w:hyperlink>
    </w:p>
    <w:p>
      <w:pPr>
        <w:pStyle w:val="Para 01"/>
      </w:pPr>
      <w:r>
        <w:t xml:space="preserve">const enclose = (tag, contents) =&gt; `&lt;${tag}&gt;${contents}&lt;/${tag}&gt;`</w:t>
        <w:br w:clear="none"/>
        <w:t xml:space="preserve">const listItems = items.map(i =&gt; enclose('li', i))</w:t>
        <w:br w:clear="none"/>
      </w:r>
    </w:p>
    <w:p>
      <w:pPr>
        <w:pStyle w:val="Normal"/>
      </w:pPr>
      <w:r>
        <w:t xml:space="preserve">Actually, it is safer to first escape </w:t>
      </w:r>
      <w:r>
        <w:rPr>
          <w:rStyle w:val="Text0"/>
        </w:rPr>
        <w:t>&amp;</w:t>
      </w:r>
      <w:r>
        <w:t xml:space="preserve"> and </w:t>
      </w:r>
      <w:r>
        <w:rPr>
          <w:rStyle w:val="Text0"/>
        </w:rPr>
        <w:t>&lt;</w:t>
      </w:r>
      <w:r>
        <w:t xml:space="preserve"> characters in the items. Let’s suppose we have an </w:t>
      </w:r>
      <w:r>
        <w:rPr>
          <w:rStyle w:val="Text0"/>
        </w:rPr>
        <w:t>htmlEscape</w:t>
      </w:r>
      <w:r>
        <w:t xml:space="preserve"> function for this purpose. (You will find an implementation in the book’s companion code.) Then we can first transform the items to make them safe, and then enclose them:</w:t>
      </w:r>
    </w:p>
    <w:p>
      <w:pPr>
        <w:keepNext/>
        <w:pStyle w:val="Para 03"/>
      </w:pPr>
      <w:hyperlink w:anchor="ch03pr20">
        <w:r>
          <w:bookmarkStart w:id="342" w:name="Click_here_to_view_code_image_133"/>
          <w:t>Click here to view code image</w:t>
          <w:bookmarkEnd w:id="342"/>
        </w:r>
      </w:hyperlink>
    </w:p>
    <w:p>
      <w:pPr>
        <w:pStyle w:val="Para 01"/>
      </w:pPr>
      <w:r>
        <w:t xml:space="preserve">const listItems = items</w:t>
        <w:br w:clear="none"/>
        <w:t xml:space="preserve">  .map(htmlEscape)</w:t>
        <w:br w:clear="none"/>
        <w:t xml:space="preserve">  .map(i =&gt; enclose('li', i))</w:t>
        <w:br w:clear="none"/>
      </w:r>
    </w:p>
    <w:p>
      <w:pPr>
        <w:pStyle w:val="Normal"/>
      </w:pPr>
      <w:r>
        <w:t xml:space="preserve">Now the result is an array of </w:t>
      </w:r>
      <w:r>
        <w:rPr>
          <w:rStyle w:val="Text0"/>
        </w:rPr>
        <w:t>li</w:t>
      </w:r>
      <w:r>
        <w:t xml:space="preserve"> elements. Next, we concatenate all strings with the </w:t>
      </w:r>
      <w:r>
        <w:rPr>
          <w:rStyle w:val="Text0"/>
        </w:rPr>
        <w:t>Array.join</w:t>
      </w:r>
      <w:r>
        <w:t xml:space="preserve"> method (see </w:t>
      </w:r>
      <w:hyperlink w:anchor="Chapter_7__Arrays_and_Collection_2">
        <w:r>
          <w:rPr>
            <w:rStyle w:val="Text1"/>
          </w:rPr>
          <w:t>Chapter 7</w:t>
        </w:r>
      </w:hyperlink>
      <w:r>
        <w:t xml:space="preserve">), and enclose the resulting string in a </w:t>
      </w:r>
      <w:r>
        <w:rPr>
          <w:rStyle w:val="Text0"/>
        </w:rPr>
        <w:t>ul</w:t>
      </w:r>
      <w:r>
        <w:t xml:space="preserve"> element:</w:t>
      </w:r>
    </w:p>
    <w:p>
      <w:pPr>
        <w:keepNext/>
        <w:pStyle w:val="Para 03"/>
      </w:pPr>
      <w:hyperlink w:anchor="ch03pr21">
        <w:r>
          <w:bookmarkStart w:id="343" w:name="Click_here_to_view_code_image_134"/>
          <w:t>Click here to view code image</w:t>
          <w:bookmarkEnd w:id="343"/>
        </w:r>
      </w:hyperlink>
    </w:p>
    <w:p>
      <w:pPr>
        <w:pStyle w:val="Para 01"/>
      </w:pPr>
      <w:r>
        <w:t xml:space="preserve">const list = enclose('ul',</w:t>
        <w:br w:clear="none"/>
        <w:t xml:space="preserve">  items</w:t>
        <w:br w:clear="none"/>
        <w:t xml:space="preserve">  .map(htmlEscape)</w:t>
        <w:br w:clear="none"/>
        <w:t xml:space="preserve">  .map(i =&gt; enclose('li', i))</w:t>
        <w:br w:clear="none"/>
        <w:t xml:space="preserve">  .join(''))</w:t>
        <w:br w:clear="none"/>
      </w:r>
    </w:p>
    <w:p>
      <w:pPr>
        <w:pStyle w:val="Normal"/>
      </w:pPr>
      <w:r>
        <w:t xml:space="preserve">Another useful array method is </w:t>
      </w:r>
      <w:r>
        <w:rPr>
          <w:rStyle w:val="Text0"/>
        </w:rPr>
        <w:t>filter</w:t>
      </w:r>
      <w:r>
        <w:t xml:space="preserve">. It receives a </w:t>
      </w:r>
      <w:r>
        <w:rPr>
          <w:rStyle w:val="Text4"/>
        </w:rPr>
        <w:t>predicate</w:t>
      </w:r>
      <w:r>
        <w:t xml:space="preserve"> function—a function that returns a Boolean (or Boolish) value. The result is an array of all elements </w:t>
        <w:bookmarkStart w:id="344" w:name="page_57"/>
        <w:t/>
        <w:bookmarkEnd w:id="344"/>
        <w:t>that fulfill the predicate. Continuing the preceding example, we don’t want to include empty strings in the list. We can remove them like this:</w:t>
      </w:r>
    </w:p>
    <w:p>
      <w:pPr>
        <w:keepNext/>
        <w:pStyle w:val="Para 03"/>
      </w:pPr>
      <w:hyperlink w:anchor="ch03pr22">
        <w:r>
          <w:bookmarkStart w:id="345" w:name="Click_here_to_view_code_image_135"/>
          <w:t>Click here to view code image</w:t>
          <w:bookmarkEnd w:id="345"/>
        </w:r>
      </w:hyperlink>
    </w:p>
    <w:p>
      <w:pPr>
        <w:pStyle w:val="Para 01"/>
      </w:pPr>
      <w:r>
        <w:t xml:space="preserve">const list = enclose('ul',</w:t>
        <w:br w:clear="none"/>
        <w:t xml:space="preserve">  items</w:t>
        <w:br w:clear="none"/>
        <w:t xml:space="preserve">  </w:t>
        <w:br w:clear="none"/>
      </w:r>
      <w:r>
        <w:rPr>
          <w:rStyle w:val="Text5"/>
        </w:rPr>
        <w:t xml:space="preserve">.filter(i =&gt; i.trim() !== '')</w:t>
        <w:br w:clear="none"/>
      </w:r>
      <w:r>
        <w:t xml:space="preserve"/>
        <w:br w:clear="none"/>
        <w:t xml:space="preserve">  .map(htmlEscape)</w:t>
        <w:br w:clear="none"/>
        <w:t xml:space="preserve">  .map(i =&gt; enclose('li', i))</w:t>
        <w:br w:clear="none"/>
        <w:t xml:space="preserve">  .join(''))</w:t>
        <w:br w:clear="none"/>
      </w:r>
    </w:p>
    <w:p>
      <w:pPr>
        <w:pStyle w:val="Normal"/>
      </w:pPr>
      <w:r>
        <w:t xml:space="preserve">This processing pipeline is a good example of a high-level “what, not how” style of programming. What do we want? Throw away empty strings, escape HTML, enclose items in </w:t>
      </w:r>
      <w:r>
        <w:rPr>
          <w:rStyle w:val="Text0"/>
        </w:rPr>
        <w:t>li</w:t>
      </w:r>
      <w:r>
        <w:t xml:space="preserve"> elements, and join them. How is this done? Ultimately, by a sequence of loops and branches, but that is an implementation detail.</w:t>
      </w:r>
    </w:p>
    <w:p>
      <w:bookmarkStart w:id="346" w:name="3_6_Closures"/>
      <w:pPr>
        <w:keepNext/>
        <w:pStyle w:val="Heading 2"/>
      </w:pPr>
      <w:r>
        <w:t>3.6 Closures</w:t>
      </w:r>
      <w:bookmarkEnd w:id="346"/>
    </w:p>
    <w:p>
      <w:pPr>
        <w:pStyle w:val="Normal"/>
      </w:pPr>
      <w:r>
        <w:t xml:space="preserve">The </w:t>
      </w:r>
      <w:r>
        <w:rPr>
          <w:rStyle w:val="Text0"/>
        </w:rPr>
        <w:t>setTimeout</w:t>
      </w:r>
      <w:r>
        <w:t xml:space="preserve"> function takes two arguments: a function to execute later, when a timeout has elapsed, and the duration of the timeout in milliseconds. For example, this call says “Goodbye” in ten seconds:</w:t>
      </w:r>
    </w:p>
    <w:p>
      <w:pPr>
        <w:keepNext/>
        <w:pStyle w:val="Para 03"/>
      </w:pPr>
      <w:hyperlink w:anchor="ch03pr23">
        <w:r>
          <w:bookmarkStart w:id="347" w:name="Click_here_to_view_code_image_136"/>
          <w:t>Click here to view code image</w:t>
          <w:bookmarkEnd w:id="347"/>
        </w:r>
      </w:hyperlink>
    </w:p>
    <w:p>
      <w:pPr>
        <w:pStyle w:val="Para 01"/>
      </w:pPr>
      <w:r>
        <w:t xml:space="preserve">setTimeout(() =&gt; console.log('Goodbye'), 10000)</w:t>
        <w:br w:clear="none"/>
      </w:r>
    </w:p>
    <w:p>
      <w:pPr>
        <w:pStyle w:val="Normal"/>
      </w:pPr>
      <w:r>
        <w:t>Let’s make this more flexible:</w:t>
      </w:r>
    </w:p>
    <w:p>
      <w:pPr>
        <w:keepNext/>
        <w:pStyle w:val="Para 03"/>
      </w:pPr>
      <w:hyperlink w:anchor="ch03pr24">
        <w:r>
          <w:bookmarkStart w:id="348" w:name="Click_here_to_view_code_image_137"/>
          <w:t>Click here to view code image</w:t>
          <w:bookmarkEnd w:id="348"/>
        </w:r>
      </w:hyperlink>
    </w:p>
    <w:p>
      <w:pPr>
        <w:pStyle w:val="Para 01"/>
      </w:pPr>
      <w:r>
        <w:t xml:space="preserve">const sayLater = (text, when) =&gt; {</w:t>
        <w:br w:clear="none"/>
        <w:t xml:space="preserve">  let task = () =&gt; console.log(text)</w:t>
        <w:br w:clear="none"/>
        <w:t xml:space="preserve">  setTimeout(task, when)</w:t>
        <w:br w:clear="none"/>
        <w:t xml:space="preserve">}</w:t>
        <w:br w:clear="none"/>
      </w:r>
    </w:p>
    <w:p>
      <w:pPr>
        <w:pStyle w:val="Normal"/>
      </w:pPr>
      <w:r>
        <w:t>Now we can call:</w:t>
      </w:r>
    </w:p>
    <w:p>
      <w:pPr>
        <w:keepNext/>
        <w:pStyle w:val="Para 03"/>
      </w:pPr>
      <w:hyperlink w:anchor="ch03pr25">
        <w:r>
          <w:bookmarkStart w:id="349" w:name="Click_here_to_view_code_image_138"/>
          <w:t>Click here to view code image</w:t>
          <w:bookmarkEnd w:id="349"/>
        </w:r>
      </w:hyperlink>
    </w:p>
    <w:p>
      <w:pPr>
        <w:pStyle w:val="Para 01"/>
      </w:pPr>
      <w:r>
        <w:t xml:space="preserve">sayLater('Hello', 1000)</w:t>
        <w:br w:clear="none"/>
        <w:t xml:space="preserve">sayLater('Goodbye', 10000)</w:t>
        <w:br w:clear="none"/>
      </w:r>
    </w:p>
    <w:p>
      <w:pPr>
        <w:pStyle w:val="Normal"/>
      </w:pPr>
      <w:r>
        <w:t xml:space="preserve">Look at the variable </w:t>
      </w:r>
      <w:r>
        <w:rPr>
          <w:rStyle w:val="Text0"/>
        </w:rPr>
        <w:t>text</w:t>
      </w:r>
      <w:r>
        <w:t xml:space="preserve"> inside the arrow function </w:t>
      </w:r>
      <w:r>
        <w:rPr>
          <w:rStyle w:val="Text0"/>
        </w:rPr>
        <w:t>() =&gt; console.log(</w:t>
      </w:r>
      <w:r>
        <w:rPr>
          <w:rStyle w:val="Text21"/>
        </w:rPr>
        <w:t>text</w:t>
      </w:r>
      <w:r>
        <w:rPr>
          <w:rStyle w:val="Text13"/>
        </w:rPr>
        <w:t>)</w:t>
      </w:r>
      <w:r>
        <w:t xml:space="preserve">. If you think about it, something nonobvious is going on. The code of the arrow function runs long after the call to </w:t>
      </w:r>
      <w:r>
        <w:rPr>
          <w:rStyle w:val="Text0"/>
        </w:rPr>
        <w:t>sayLater</w:t>
      </w:r>
      <w:r>
        <w:t xml:space="preserve"> has returned. How does the </w:t>
      </w:r>
      <w:r>
        <w:rPr>
          <w:rStyle w:val="Text0"/>
        </w:rPr>
        <w:t>text</w:t>
      </w:r>
      <w:r>
        <w:t xml:space="preserve"> variable stay around? And how can it be first </w:t>
      </w:r>
      <w:r>
        <w:rPr>
          <w:rStyle w:val="Text0"/>
        </w:rPr>
        <w:t>'Hello'</w:t>
      </w:r>
      <w:r>
        <w:t xml:space="preserve"> and then </w:t>
      </w:r>
      <w:r>
        <w:rPr>
          <w:rStyle w:val="Text0"/>
        </w:rPr>
        <w:t>'Goodbye'</w:t>
      </w:r>
      <w:r>
        <w:t>?</w:t>
      </w:r>
    </w:p>
    <w:p>
      <w:pPr>
        <w:pStyle w:val="Normal"/>
      </w:pPr>
      <w:r>
        <w:t>To understand what is happening, we need to refine our understanding of a function. A function has three ingredients:</w:t>
      </w:r>
    </w:p>
    <w:p>
      <w:pPr>
        <w:pStyle w:val="Para 04"/>
      </w:pPr>
      <w:r>
        <w:t>A block of code</w:t>
      </w:r>
    </w:p>
    <w:p>
      <w:pPr>
        <w:pStyle w:val="Para 04"/>
      </w:pPr>
      <w:r>
        <w:t>Parameters</w:t>
      </w:r>
    </w:p>
    <w:p>
      <w:pPr>
        <w:pStyle w:val="Para 04"/>
      </w:pPr>
      <w:r>
        <w:t>The free variables—that is, the variables that are used in the code but are not declared as parameters or local variables</w:t>
      </w:r>
    </w:p>
    <w:p>
      <w:pPr>
        <w:pStyle w:val="Normal"/>
      </w:pPr>
      <w:r>
        <w:bookmarkStart w:id="350" w:name="page_58"/>
        <w:t/>
        <w:bookmarkEnd w:id="350"/>
        <w:t xml:space="preserve">A function with free variables is called a </w:t>
      </w:r>
      <w:r>
        <w:rPr>
          <w:rStyle w:val="Text4"/>
        </w:rPr>
        <w:t>closure</w:t>
      </w:r>
      <w:r>
        <w:t>.</w:t>
      </w:r>
    </w:p>
    <w:p>
      <w:pPr>
        <w:pStyle w:val="Normal"/>
      </w:pPr>
      <w:r>
        <w:t xml:space="preserve">In our example, </w:t>
      </w:r>
      <w:r>
        <w:rPr>
          <w:rStyle w:val="Text0"/>
        </w:rPr>
        <w:t>text</w:t>
      </w:r>
      <w:r>
        <w:t xml:space="preserve"> is a free variable of the arrow function. The data structure representing the closure stores a reference to the variable when the function is created. We say that the variable is </w:t>
      </w:r>
      <w:r>
        <w:rPr>
          <w:rStyle w:val="Text4"/>
        </w:rPr>
        <w:t>captured</w:t>
      </w:r>
      <w:r>
        <w:t>. That way, its value is available when the function is later called.</w:t>
      </w:r>
    </w:p>
    <w:p>
      <w:pPr>
        <w:pStyle w:val="Normal"/>
      </w:pPr>
      <w:r>
        <w:t xml:space="preserve">In fact, the arrow function </w:t>
      </w:r>
      <w:r>
        <w:rPr>
          <w:rStyle w:val="Text0"/>
        </w:rPr>
        <w:t>() =&gt; console.log(text)</w:t>
      </w:r>
      <w:r>
        <w:t xml:space="preserve"> also captures a second variable, namely </w:t>
      </w:r>
      <w:r>
        <w:rPr>
          <w:rStyle w:val="Text0"/>
        </w:rPr>
        <w:t>console</w:t>
      </w:r>
      <w:r>
        <w:t>.</w:t>
      </w:r>
    </w:p>
    <w:p>
      <w:pPr>
        <w:pStyle w:val="Normal"/>
      </w:pPr>
      <w:r>
        <w:t xml:space="preserve">But how does </w:t>
      </w:r>
      <w:r>
        <w:rPr>
          <w:rStyle w:val="Text0"/>
        </w:rPr>
        <w:t>text</w:t>
      </w:r>
      <w:r>
        <w:t xml:space="preserve"> get to have two different values? Let’s do this in slow motion. The first call to </w:t>
      </w:r>
      <w:r>
        <w:rPr>
          <w:rStyle w:val="Text0"/>
        </w:rPr>
        <w:t>sayLater</w:t>
      </w:r>
      <w:r>
        <w:t xml:space="preserve"> creates a closure that captures the </w:t>
      </w:r>
      <w:r>
        <w:rPr>
          <w:rStyle w:val="Text0"/>
        </w:rPr>
        <w:t>text</w:t>
      </w:r>
      <w:r>
        <w:t xml:space="preserve"> parameter variable holding the value </w:t>
      </w:r>
      <w:r>
        <w:rPr>
          <w:rStyle w:val="Text0"/>
        </w:rPr>
        <w:t>'Hello'</w:t>
      </w:r>
      <w:r>
        <w:t xml:space="preserve">. When the </w:t>
      </w:r>
      <w:r>
        <w:rPr>
          <w:rStyle w:val="Text0"/>
        </w:rPr>
        <w:t>sayLater</w:t>
      </w:r>
      <w:r>
        <w:t xml:space="preserve"> method exits, that variable does not go away because it is still used by the closure. When </w:t>
      </w:r>
      <w:r>
        <w:rPr>
          <w:rStyle w:val="Text0"/>
        </w:rPr>
        <w:t>sayLater</w:t>
      </w:r>
      <w:r>
        <w:t xml:space="preserve"> is called again, a second closure is created that captures a different </w:t>
      </w:r>
      <w:r>
        <w:rPr>
          <w:rStyle w:val="Text0"/>
        </w:rPr>
        <w:t>text</w:t>
      </w:r>
      <w:r>
        <w:t xml:space="preserve"> parameter variable, this time holding </w:t>
      </w:r>
      <w:r>
        <w:rPr>
          <w:rStyle w:val="Text0"/>
        </w:rPr>
        <w:t>'Goodbye'</w:t>
      </w:r>
      <w:r>
        <w:t>.</w:t>
      </w:r>
    </w:p>
    <w:p>
      <w:pPr>
        <w:pStyle w:val="Normal"/>
      </w:pPr>
      <w:r>
        <w:t>In JavaScript, a captured variable is a reference to another variable, not its current value. If you change the contents of the captured variable, the change is visible in the closure. Consider this case:</w:t>
      </w:r>
    </w:p>
    <w:p>
      <w:pPr>
        <w:keepNext/>
        <w:pStyle w:val="Para 03"/>
      </w:pPr>
      <w:hyperlink w:anchor="ch03pr26">
        <w:r>
          <w:bookmarkStart w:id="351" w:name="Click_here_to_view_code_image_139"/>
          <w:t>Click here to view code image</w:t>
          <w:bookmarkEnd w:id="351"/>
        </w:r>
      </w:hyperlink>
    </w:p>
    <w:p>
      <w:pPr>
        <w:pStyle w:val="Para 01"/>
      </w:pPr>
      <w:r>
        <w:t xml:space="preserve">let text = 'Goodbye'</w:t>
        <w:br w:clear="none"/>
        <w:t xml:space="preserve">setTimeout(() =&gt; console.log(text), 10000)</w:t>
        <w:br w:clear="none"/>
        <w:t xml:space="preserve">text = 'Hello'</w:t>
        <w:br w:clear="none"/>
      </w:r>
    </w:p>
    <w:p>
      <w:pPr>
        <w:pStyle w:val="Normal"/>
      </w:pPr>
      <w:r>
        <w:t xml:space="preserve">In ten seconds, the string </w:t>
      </w:r>
      <w:r>
        <w:rPr>
          <w:rStyle w:val="Text0"/>
        </w:rPr>
        <w:t>'Hello'</w:t>
      </w:r>
      <w:r>
        <w:t xml:space="preserve"> is printed, even though </w:t>
      </w:r>
      <w:r>
        <w:rPr>
          <w:rStyle w:val="Text0"/>
        </w:rPr>
        <w:t>text</w:t>
      </w:r>
      <w:r>
        <w:t xml:space="preserve"> contained </w:t>
      </w:r>
      <w:r>
        <w:rPr>
          <w:rStyle w:val="Text0"/>
        </w:rPr>
        <w:t>'Goodbye'</w:t>
      </w:r>
      <w:r>
        <w:t xml:space="preserve"> when the closure was created.</w:t>
      </w:r>
    </w:p>
    <w:p>
      <w:pPr>
        <w:pStyle w:val="Normal"/>
        <w:keepLines w:val="on"/>
      </w:pPr>
      <w:r>
        <w:drawing>
          <wp:inline>
            <wp:extent cx="215900" cy="215900"/>
            <wp:effectExtent l="0" r="0" t="0" b="0"/>
            <wp:docPr id="15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lambda expressions and inner classes in Java can also capture variables from enclosing scopes. But in Java, a captured local variable must be effectively </w:t>
      </w:r>
      <w:r>
        <w:rPr>
          <w:rStyle w:val="Text0"/>
        </w:rPr>
        <w:t>final</w:t>
      </w:r>
      <w:r>
        <w:t>—that is, its value can never change.</w:t>
      </w:r>
    </w:p>
    <w:p>
      <w:pPr>
        <w:keepNext/>
        <w:pStyle w:val="Normal"/>
        <w:keepLines w:val="on"/>
      </w:pPr>
      <w:r>
        <w:t>Capturing mutable variables complicates the implementation of closures in JavaScript. A JavaScript closure remembers not just the initial value but the location of the captured variable. And the captured variable is kept alive for as long as the closure exists—even if it is a local variable of a terminated method.</w:t>
      </w:r>
    </w:p>
    <w:p>
      <w:pPr>
        <w:pStyle w:val="Normal"/>
      </w:pPr>
      <w:r>
        <w:t>The fundamental idea of a closure is very simple: A free variable inside a function means exactly what it means outside. However, the consequences are profound. It is very useful to capture variables and have them accessible indefinitely. The next section provides a dramatic illustration, by implementing objects and methods entirely with closures.</w:t>
      </w:r>
    </w:p>
    <w:p>
      <w:bookmarkStart w:id="352" w:name="3_7_Hard_Objects"/>
      <w:pPr>
        <w:keepNext/>
        <w:pStyle w:val="Heading 2"/>
      </w:pPr>
      <w:r>
        <w:bookmarkStart w:id="353" w:name="page_59"/>
        <w:t/>
        <w:bookmarkEnd w:id="353"/>
        <w:t>3.7 Hard Objects</w:t>
      </w:r>
      <w:bookmarkEnd w:id="35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55"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Let’s say we want to implement bank account objects. Each bank account has a balance. We can deposit and withdraw money.</w:t>
      </w:r>
    </w:p>
    <w:p>
      <w:pPr>
        <w:pStyle w:val="Normal"/>
      </w:pPr>
      <w:r>
        <w:t>We want to keep the object state private, so that nobody can modify it except through methods that we provide. Here is an outline of a factory function:</w:t>
      </w:r>
    </w:p>
    <w:p>
      <w:pPr>
        <w:keepNext/>
        <w:pStyle w:val="Para 03"/>
      </w:pPr>
      <w:hyperlink w:anchor="ch03pr27">
        <w:r>
          <w:bookmarkStart w:id="354" w:name="Click_here_to_view_code_image_140"/>
          <w:t>Click here to view code image</w:t>
          <w:bookmarkEnd w:id="354"/>
        </w:r>
      </w:hyperlink>
    </w:p>
    <w:p>
      <w:pPr>
        <w:pStyle w:val="Para 01"/>
      </w:pPr>
      <w:r>
        <w:t xml:space="preserve">const createAccount = () =&gt; {</w:t>
        <w:br w:clear="none"/>
        <w:t xml:space="preserve">  . . .</w:t>
        <w:br w:clear="none"/>
        <w:t xml:space="preserve">  return {</w:t>
        <w:br w:clear="none"/>
        <w:t xml:space="preserve">    deposit: amount =&gt; { . . . },</w:t>
        <w:br w:clear="none"/>
        <w:t xml:space="preserve">    withdraw: amount =&gt; { . . . },</w:t>
        <w:br w:clear="none"/>
        <w:t xml:space="preserve">    getBalance: () =&gt; . . .</w:t>
        <w:br w:clear="none"/>
        <w:t xml:space="preserve">  }</w:t>
        <w:br w:clear="none"/>
        <w:t xml:space="preserve">}</w:t>
        <w:br w:clear="none"/>
      </w:r>
    </w:p>
    <w:p>
      <w:pPr>
        <w:pStyle w:val="Normal"/>
      </w:pPr>
      <w:r>
        <w:t>Then we can construct as many accounts as we like:</w:t>
      </w:r>
    </w:p>
    <w:p>
      <w:pPr>
        <w:keepNext/>
        <w:pStyle w:val="Para 03"/>
      </w:pPr>
      <w:hyperlink w:anchor="ch03pr28">
        <w:r>
          <w:bookmarkStart w:id="355" w:name="Click_here_to_view_code_image_141"/>
          <w:t>Click here to view code image</w:t>
          <w:bookmarkEnd w:id="355"/>
        </w:r>
      </w:hyperlink>
    </w:p>
    <w:p>
      <w:pPr>
        <w:pStyle w:val="Para 01"/>
      </w:pPr>
      <w:r>
        <w:t xml:space="preserve">const harrysAccount = createAccount()</w:t>
        <w:br w:clear="none"/>
        <w:t xml:space="preserve">const sallysAccount = createAccount()</w:t>
        <w:br w:clear="none"/>
        <w:t xml:space="preserve">sallysAccount.deposit(500)</w:t>
        <w:br w:clear="none"/>
      </w:r>
    </w:p>
    <w:p>
      <w:pPr>
        <w:pStyle w:val="Normal"/>
      </w:pPr>
      <w:r>
        <w:t>Note that an account object contains only methods, not data. After all, if we added the balance to the account object, anyone could modify it. There are no “private” properties in JavaScript.</w:t>
      </w:r>
    </w:p>
    <w:p>
      <w:pPr>
        <w:pStyle w:val="Normal"/>
      </w:pPr>
      <w:r>
        <w:t>Where do we store the data? It’s simple—as local variables in the factory function:</w:t>
      </w:r>
    </w:p>
    <w:p>
      <w:pPr>
        <w:keepNext/>
        <w:pStyle w:val="Para 03"/>
      </w:pPr>
      <w:hyperlink w:anchor="ch03pr29">
        <w:r>
          <w:bookmarkStart w:id="356" w:name="Click_here_to_view_code_image_142"/>
          <w:t>Click here to view code image</w:t>
          <w:bookmarkEnd w:id="356"/>
        </w:r>
      </w:hyperlink>
    </w:p>
    <w:p>
      <w:pPr>
        <w:pStyle w:val="Para 01"/>
      </w:pPr>
      <w:r>
        <w:t xml:space="preserve">const createAccount = () =&gt; {</w:t>
        <w:br w:clear="none"/>
        <w:t xml:space="preserve">  let </w:t>
        <w:br w:clear="none"/>
      </w:r>
      <w:r>
        <w:rPr>
          <w:rStyle w:val="Text5"/>
        </w:rPr>
        <w:t xml:space="preserve">balance</w:t>
        <w:br w:clear="none"/>
      </w:r>
      <w:r>
        <w:t xml:space="preserve"> = 0</w:t>
        <w:br w:clear="none"/>
        <w:t xml:space="preserve">  return {</w:t>
        <w:br w:clear="none"/>
        <w:t xml:space="preserve">    . . .</w:t>
        <w:br w:clear="none"/>
        <w:t xml:space="preserve">  }</w:t>
        <w:br w:clear="none"/>
        <w:t xml:space="preserve">}</w:t>
        <w:br w:clear="none"/>
      </w:r>
    </w:p>
    <w:p>
      <w:pPr>
        <w:pStyle w:val="Normal"/>
      </w:pPr>
      <w:r>
        <w:t>We capture the local data in the methods:</w:t>
      </w:r>
    </w:p>
    <w:p>
      <w:pPr>
        <w:keepNext/>
        <w:pStyle w:val="Para 03"/>
      </w:pPr>
      <w:hyperlink w:anchor="ch03pr30">
        <w:r>
          <w:bookmarkStart w:id="357" w:name="Click_here_to_view_code_image_143"/>
          <w:t>Click here to view code image</w:t>
          <w:bookmarkEnd w:id="357"/>
        </w:r>
      </w:hyperlink>
    </w:p>
    <w:p>
      <w:pPr>
        <w:pStyle w:val="Para 01"/>
      </w:pPr>
      <w:r>
        <w:t xml:space="preserve">const createAccount = () =&gt; {</w:t>
        <w:br w:clear="none"/>
        <w:t xml:space="preserve">  . . .</w:t>
        <w:br w:clear="none"/>
        <w:t xml:space="preserve">  return {</w:t>
        <w:br w:clear="none"/>
        <w:t xml:space="preserve">    deposit: amount =&gt; {</w:t>
        <w:br w:clear="none"/>
        <w:t xml:space="preserve">      </w:t>
        <w:br w:clear="none"/>
      </w:r>
      <w:r>
        <w:rPr>
          <w:rStyle w:val="Text5"/>
        </w:rPr>
        <w:t xml:space="preserve">balance</w:t>
        <w:br w:clear="none"/>
      </w:r>
      <w:r>
        <w:t xml:space="preserve"> += amount</w:t>
        <w:br w:clear="none"/>
        <w:t xml:space="preserve">    },</w:t>
        <w:br w:clear="none"/>
        <w:t xml:space="preserve">    withdraw: amount =&gt; {</w:t>
        <w:br w:clear="none"/>
        <w:t xml:space="preserve">      if (balance &gt;= amount)</w:t>
        <w:br w:clear="none"/>
        <w:t xml:space="preserve">        </w:t>
        <w:br w:clear="none"/>
      </w:r>
      <w:r>
        <w:rPr>
          <w:rStyle w:val="Text5"/>
        </w:rPr>
        <w:t xml:space="preserve">balance</w:t>
        <w:br w:clear="none"/>
      </w:r>
      <w:r>
        <w:t xml:space="preserve"> -= amount</w:t>
        <w:br w:clear="none"/>
        <w:t xml:space="preserve">    },</w:t>
        <w:br w:clear="none"/>
        <w:t xml:space="preserve">    getBalance: () =&gt; </w:t>
        <w:br w:clear="none"/>
      </w:r>
      <w:r>
        <w:rPr>
          <w:rStyle w:val="Text5"/>
        </w:rPr>
        <w:t xml:space="preserve">balance</w:t>
        <w:br w:clear="none"/>
      </w:r>
      <w:r>
        <w:t xml:space="preserve"/>
        <w:br w:clear="none"/>
        <w:t xml:space="preserve">  }</w:t>
        <w:br w:clear="none"/>
        <w:t xml:space="preserve">}</w:t>
        <w:br w:clear="none"/>
      </w:r>
    </w:p>
    <w:p>
      <w:pPr>
        <w:pStyle w:val="Normal"/>
      </w:pPr>
      <w:r>
        <w:bookmarkStart w:id="358" w:name="page_60"/>
        <w:t/>
        <w:bookmarkEnd w:id="358"/>
        <w:t xml:space="preserve">Each account has </w:t>
      </w:r>
      <w:r>
        <w:rPr>
          <w:rStyle w:val="Text4"/>
        </w:rPr>
        <w:t>its own</w:t>
      </w:r>
      <w:r>
        <w:t xml:space="preserve"> captured </w:t>
      </w:r>
      <w:r>
        <w:rPr>
          <w:rStyle w:val="Text0"/>
        </w:rPr>
        <w:t>balance</w:t>
      </w:r>
      <w:r>
        <w:t xml:space="preserve"> variable, namely the one that was created when the factory function was called.</w:t>
      </w:r>
    </w:p>
    <w:p>
      <w:pPr>
        <w:pStyle w:val="Normal"/>
      </w:pPr>
      <w:r>
        <w:t>You can provide parameters in the factory function:</w:t>
      </w:r>
    </w:p>
    <w:p>
      <w:pPr>
        <w:keepNext/>
        <w:pStyle w:val="Para 03"/>
      </w:pPr>
      <w:hyperlink w:anchor="ch03pr31">
        <w:r>
          <w:bookmarkStart w:id="359" w:name="Click_here_to_view_code_image_144"/>
          <w:t>Click here to view code image</w:t>
          <w:bookmarkEnd w:id="359"/>
        </w:r>
      </w:hyperlink>
    </w:p>
    <w:p>
      <w:pPr>
        <w:pStyle w:val="Para 01"/>
      </w:pPr>
      <w:r>
        <w:t xml:space="preserve">const createAccount = (initialBalance) =&gt; {</w:t>
        <w:br w:clear="none"/>
        <w:t xml:space="preserve">  let balance = initialBalance + 10 // </w:t>
        <w:br w:clear="none"/>
      </w:r>
      <w:r>
        <w:rPr>
          <w:rStyle w:val="Text2"/>
        </w:rPr>
        <w:t xml:space="preserve">Bonus for opening the account</w:t>
        <w:br w:clear="none"/>
      </w:r>
      <w:r>
        <w:t xml:space="preserve"/>
        <w:br w:clear="none"/>
        <w:t xml:space="preserve">  return {</w:t>
        <w:br w:clear="none"/>
        <w:t xml:space="preserve">    . . .</w:t>
        <w:br w:clear="none"/>
        <w:t xml:space="preserve">  }</w:t>
        <w:br w:clear="none"/>
        <w:t xml:space="preserve">}</w:t>
        <w:br w:clear="none"/>
      </w:r>
    </w:p>
    <w:p>
      <w:pPr>
        <w:pStyle w:val="Normal"/>
      </w:pPr>
      <w:r>
        <w:t>You can even capture the parameter variable instead of a local variable:</w:t>
      </w:r>
    </w:p>
    <w:p>
      <w:pPr>
        <w:keepNext/>
        <w:pStyle w:val="Para 03"/>
      </w:pPr>
      <w:hyperlink w:anchor="ch03pr32">
        <w:r>
          <w:bookmarkStart w:id="360" w:name="Click_here_to_view_code_image_145"/>
          <w:t>Click here to view code image</w:t>
          <w:bookmarkEnd w:id="360"/>
        </w:r>
      </w:hyperlink>
    </w:p>
    <w:p>
      <w:pPr>
        <w:pStyle w:val="Para 01"/>
      </w:pPr>
      <w:r>
        <w:t xml:space="preserve">const createAccount = (</w:t>
        <w:br w:clear="none"/>
      </w:r>
      <w:r>
        <w:rPr>
          <w:rStyle w:val="Text5"/>
        </w:rPr>
        <w:t xml:space="preserve">balance</w:t>
        <w:br w:clear="none"/>
      </w:r>
      <w:r>
        <w:t xml:space="preserve">) =&gt; {</w:t>
        <w:br w:clear="none"/>
        <w:t xml:space="preserve">  balance += 10 // </w:t>
        <w:br w:clear="none"/>
      </w:r>
      <w:r>
        <w:rPr>
          <w:rStyle w:val="Text2"/>
        </w:rPr>
        <w:t xml:space="preserve">Bonus for opening the account</w:t>
        <w:br w:clear="none"/>
      </w:r>
      <w:r>
        <w:t xml:space="preserve"/>
        <w:br w:clear="none"/>
        <w:t xml:space="preserve">  return {</w:t>
        <w:br w:clear="none"/>
        <w:t xml:space="preserve">    deposit: amount =&gt; {</w:t>
        <w:br w:clear="none"/>
        <w:t xml:space="preserve">      </w:t>
        <w:br w:clear="none"/>
      </w:r>
      <w:r>
        <w:rPr>
          <w:rStyle w:val="Text5"/>
        </w:rPr>
        <w:t xml:space="preserve">balance</w:t>
        <w:br w:clear="none"/>
      </w:r>
      <w:r>
        <w:t xml:space="preserve"> += amount</w:t>
        <w:br w:clear="none"/>
        <w:t xml:space="preserve">    },</w:t>
        <w:br w:clear="none"/>
        <w:t xml:space="preserve">    . . .</w:t>
        <w:br w:clear="none"/>
        <w:t xml:space="preserve">  }</w:t>
        <w:br w:clear="none"/>
        <w:t xml:space="preserve">}</w:t>
        <w:br w:clear="none"/>
      </w:r>
    </w:p>
    <w:p>
      <w:pPr>
        <w:pStyle w:val="Normal"/>
      </w:pPr>
      <w:r>
        <w:t xml:space="preserve">At first glance, this looks like an odd way of producing objects. But these objects have two significant advantages. The state, consisting solely of captured local variables of the factory function, is automatically encapsulated. And you avoid the </w:t>
      </w:r>
      <w:r>
        <w:rPr>
          <w:rStyle w:val="Text0"/>
        </w:rPr>
        <w:t>this</w:t>
      </w:r>
      <w:r>
        <w:t xml:space="preserve"> parameter, which, as you will see in </w:t>
      </w:r>
      <w:hyperlink w:anchor="Chapter_4__Object_Oriented_Progr_2">
        <w:r>
          <w:rPr>
            <w:rStyle w:val="Text1"/>
          </w:rPr>
          <w:t>Chapter 4</w:t>
        </w:r>
      </w:hyperlink>
      <w:r>
        <w:t>, is not straightforward in JavaScript.</w:t>
      </w:r>
    </w:p>
    <w:p>
      <w:pPr>
        <w:pStyle w:val="Normal"/>
      </w:pPr>
      <w:r>
        <w:t xml:space="preserve">This technique is sometimes called the “closure pattern” or “factory class pattern,” but I like the term that Douglas Crockford uses in his book </w:t>
      </w:r>
      <w:r>
        <w:rPr>
          <w:rStyle w:val="Text4"/>
        </w:rPr>
        <w:t>How JavaScript Works</w:t>
      </w:r>
      <w:r>
        <w:t>. He calls them “hard objects.”</w:t>
      </w:r>
    </w:p>
    <w:p>
      <w:pPr>
        <w:pStyle w:val="Normal"/>
        <w:keepLines w:val="on"/>
      </w:pPr>
      <w:r>
        <w:drawing>
          <wp:inline>
            <wp:extent cx="215900" cy="215900"/>
            <wp:effectExtent l="0" r="0" t="0" b="0"/>
            <wp:docPr id="15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To further harden the object, you can use the </w:t>
      </w:r>
      <w:r>
        <w:rPr>
          <w:rStyle w:val="Text0"/>
        </w:rPr>
        <w:t>Object.freeze</w:t>
      </w:r>
      <w:r>
        <w:t xml:space="preserve"> method that yields an object whose properties cannot be modified or removed, and to which no new properties can be added.</w:t>
      </w:r>
    </w:p>
    <w:p>
      <w:pPr>
        <w:keepNext/>
        <w:pStyle w:val="Para 03"/>
        <w:keepLines w:val="on"/>
      </w:pPr>
      <w:hyperlink w:anchor="ch03pr33">
        <w:r>
          <w:bookmarkStart w:id="361" w:name="Click_here_to_view_code_image_146"/>
          <w:t>Click here to view code image</w:t>
          <w:bookmarkEnd w:id="361"/>
        </w:r>
      </w:hyperlink>
    </w:p>
    <w:p>
      <w:pPr>
        <w:keepNext/>
        <w:pStyle w:val="Para 01"/>
        <w:keepLines w:val="on"/>
      </w:pPr>
      <w:r>
        <w:t xml:space="preserve">const createAccount = (balance) =&gt; {</w:t>
        <w:br w:clear="none"/>
        <w:t xml:space="preserve">  return </w:t>
        <w:br w:clear="none"/>
      </w:r>
      <w:r>
        <w:rPr>
          <w:rStyle w:val="Text5"/>
        </w:rPr>
        <w:t xml:space="preserve">Object.freeze</w:t>
        <w:br w:clear="none"/>
      </w:r>
      <w:r>
        <w:t xml:space="preserve">({</w:t>
        <w:br w:clear="none"/>
        <w:t xml:space="preserve">    deposit: amount =&gt; {</w:t>
        <w:br w:clear="none"/>
        <w:t xml:space="preserve">      </w:t>
        <w:br w:clear="none"/>
      </w:r>
      <w:r>
        <w:rPr>
          <w:rStyle w:val="Text8"/>
        </w:rPr>
        <w:t xml:space="preserve">balance</w:t>
        <w:br w:clear="none"/>
      </w:r>
      <w:r>
        <w:t xml:space="preserve"> += amount</w:t>
        <w:br w:clear="none"/>
        <w:t xml:space="preserve">    },</w:t>
        <w:br w:clear="none"/>
        <w:t xml:space="preserve">    . . .</w:t>
        <w:br w:clear="none"/>
        <w:t xml:space="preserve">  })</w:t>
        <w:br w:clear="none"/>
        <w:t xml:space="preserve">}</w:t>
        <w:br w:clear="none"/>
      </w:r>
    </w:p>
    <w:p>
      <w:bookmarkStart w:id="362" w:name="3_8_Strict_Mode"/>
      <w:pPr>
        <w:keepNext/>
        <w:pStyle w:val="Heading 2"/>
      </w:pPr>
      <w:r>
        <w:bookmarkStart w:id="363" w:name="page_61"/>
        <w:t/>
        <w:bookmarkEnd w:id="363"/>
        <w:t>3.8 Strict Mode</w:t>
      </w:r>
      <w:bookmarkEnd w:id="362"/>
    </w:p>
    <w:p>
      <w:pPr>
        <w:pStyle w:val="Normal"/>
      </w:pPr>
      <w:r>
        <w:t xml:space="preserve">As you have seen, JavaScript has its share of unusual features, some of which have proven to be poorly suited for large-scale software development. </w:t>
      </w:r>
      <w:r>
        <w:rPr>
          <w:rStyle w:val="Text4"/>
        </w:rPr>
        <w:t>Strict mode</w:t>
      </w:r>
      <w:r>
        <w:t xml:space="preserve"> outlaws some of these features. You should always use strict mode.</w:t>
      </w:r>
    </w:p>
    <w:p>
      <w:pPr>
        <w:pStyle w:val="Normal"/>
      </w:pPr>
      <w:r>
        <w:t>To enable strict mode, place the line</w:t>
      </w:r>
    </w:p>
    <w:p>
      <w:pPr>
        <w:pStyle w:val="Para 01"/>
      </w:pPr>
      <w:r>
        <w:t xml:space="preserve">'use strict'</w:t>
        <w:br w:clear="none"/>
      </w:r>
    </w:p>
    <w:p>
      <w:pPr>
        <w:pStyle w:val="Normal"/>
      </w:pPr>
      <w:r>
        <w:t>as the first non-comment line in your file. (Double quotes instead of single quotes are OK, as is a semicolon.)</w:t>
      </w:r>
    </w:p>
    <w:p>
      <w:pPr>
        <w:pStyle w:val="Normal"/>
      </w:pPr>
      <w:r>
        <w:t>If you want to force strict mode in the Node.js REPL, start it with</w:t>
      </w:r>
    </w:p>
    <w:p>
      <w:pPr>
        <w:pStyle w:val="Para 01"/>
      </w:pPr>
      <w:r>
        <w:t xml:space="preserve">node --use-strict</w:t>
        <w:br w:clear="none"/>
      </w:r>
    </w:p>
    <w:p>
      <w:pPr>
        <w:pStyle w:val="Normal"/>
        <w:keepLines w:val="on"/>
      </w:pPr>
      <w:r>
        <w:drawing>
          <wp:inline>
            <wp:extent cx="215900" cy="215900"/>
            <wp:effectExtent l="0" r="0" t="0" b="0"/>
            <wp:docPr id="15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a browser console, you need to prefix each line that you want to execute in strict mode with </w:t>
      </w:r>
      <w:r>
        <w:rPr>
          <w:rStyle w:val="Text0"/>
        </w:rPr>
        <w:t>'use strict';</w:t>
      </w:r>
      <w:r>
        <w:t xml:space="preserve"> or </w:t>
      </w:r>
      <w:r>
        <w:rPr>
          <w:rStyle w:val="Text0"/>
        </w:rPr>
        <w:t>'use strict'</w:t>
      </w:r>
      <w:r>
        <w:t xml:space="preserve"> followed by Shift+Enter. That is not very convenient.</w:t>
      </w:r>
    </w:p>
    <w:p>
      <w:pPr>
        <w:pStyle w:val="Normal"/>
      </w:pPr>
      <w:r>
        <w:t>You can apply strict mode to individual functions:</w:t>
      </w:r>
    </w:p>
    <w:p>
      <w:pPr>
        <w:keepNext/>
        <w:pStyle w:val="Para 03"/>
      </w:pPr>
      <w:hyperlink w:anchor="ch03pr34">
        <w:r>
          <w:bookmarkStart w:id="364" w:name="Click_here_to_view_code_image_147"/>
          <w:t>Click here to view code image</w:t>
          <w:bookmarkEnd w:id="364"/>
        </w:r>
      </w:hyperlink>
    </w:p>
    <w:p>
      <w:pPr>
        <w:pStyle w:val="Para 01"/>
      </w:pPr>
      <w:r>
        <w:t xml:space="preserve">function strictInASeaOfSloppy() {</w:t>
        <w:br w:clear="none"/>
        <w:t xml:space="preserve">  'use strict'</w:t>
        <w:br w:clear="none"/>
        <w:t xml:space="preserve">  . . .</w:t>
        <w:br w:clear="none"/>
        <w:t xml:space="preserve">}</w:t>
        <w:br w:clear="none"/>
      </w:r>
    </w:p>
    <w:p>
      <w:pPr>
        <w:pStyle w:val="Normal"/>
      </w:pPr>
      <w:r>
        <w:t>There is no good reason to use per-function strict mode with modern code. Apply strict mode to the entire file.</w:t>
      </w:r>
    </w:p>
    <w:p>
      <w:pPr>
        <w:pStyle w:val="Normal"/>
      </w:pPr>
      <w:r>
        <w:t xml:space="preserve">Finally, strict mode is enabled inside classes (see </w:t>
      </w:r>
      <w:hyperlink w:anchor="Chapter_4__Object_Oriented_Progr_2">
        <w:r>
          <w:rPr>
            <w:rStyle w:val="Text1"/>
          </w:rPr>
          <w:t>Chapter 4</w:t>
        </w:r>
      </w:hyperlink>
      <w:r>
        <w:t xml:space="preserve">) and ECMAScript modules (see </w:t>
      </w:r>
      <w:hyperlink w:anchor="Chapter_10__Modules">
        <w:r>
          <w:rPr>
            <w:rStyle w:val="Text1"/>
          </w:rPr>
          <w:t>Chapter 10</w:t>
        </w:r>
      </w:hyperlink>
      <w:r>
        <w:t>).</w:t>
      </w:r>
    </w:p>
    <w:p>
      <w:pPr>
        <w:pStyle w:val="Normal"/>
      </w:pPr>
      <w:r>
        <w:t>For the record, here are the key features of strict mode:</w:t>
      </w:r>
    </w:p>
    <w:p>
      <w:pPr>
        <w:pStyle w:val="Para 04"/>
      </w:pPr>
      <w:r>
        <w:t xml:space="preserve">Assigning a value to a previously undeclared variable is an error and does not create a global variable. You must use </w:t>
      </w:r>
      <w:r>
        <w:rPr>
          <w:rStyle w:val="Text0"/>
        </w:rPr>
        <w:t>let</w:t>
      </w:r>
      <w:r>
        <w:t xml:space="preserve">, </w:t>
      </w:r>
      <w:r>
        <w:rPr>
          <w:rStyle w:val="Text0"/>
        </w:rPr>
        <w:t>const</w:t>
      </w:r>
      <w:r>
        <w:t xml:space="preserve">, or </w:t>
      </w:r>
      <w:r>
        <w:rPr>
          <w:rStyle w:val="Text0"/>
        </w:rPr>
        <w:t>var</w:t>
      </w:r>
      <w:r>
        <w:t xml:space="preserve"> for all variable declarations.</w:t>
      </w:r>
    </w:p>
    <w:p>
      <w:pPr>
        <w:pStyle w:val="Para 04"/>
      </w:pPr>
      <w:r>
        <w:t xml:space="preserve">You cannot assign a new value to a read-only global property such as </w:t>
      </w:r>
      <w:r>
        <w:rPr>
          <w:rStyle w:val="Text0"/>
        </w:rPr>
        <w:t>NaN</w:t>
      </w:r>
      <w:r>
        <w:t xml:space="preserve"> or </w:t>
      </w:r>
      <w:r>
        <w:rPr>
          <w:rStyle w:val="Text0"/>
        </w:rPr>
        <w:t>undefined</w:t>
      </w:r>
      <w:r>
        <w:t>. (Sadly, you can still declare local variables that shadow them.)</w:t>
      </w:r>
    </w:p>
    <w:p>
      <w:pPr>
        <w:pStyle w:val="Para 04"/>
      </w:pPr>
      <w:r>
        <w:t>Functions can only be declared at the top level of a script or function, not in a nested block.</w:t>
      </w:r>
    </w:p>
    <w:p>
      <w:pPr>
        <w:pStyle w:val="Para 04"/>
      </w:pPr>
      <w:r>
        <w:t xml:space="preserve">The </w:t>
      </w:r>
      <w:r>
        <w:rPr>
          <w:rStyle w:val="Text0"/>
        </w:rPr>
        <w:t>delete</w:t>
      </w:r>
      <w:r>
        <w:t xml:space="preserve"> operator cannot be applied to “unqualified identifiers.” For example, </w:t>
      </w:r>
      <w:r>
        <w:rPr>
          <w:rStyle w:val="Text0"/>
        </w:rPr>
        <w:t>delete parseInt</w:t>
      </w:r>
      <w:r>
        <w:t xml:space="preserve"> is a syntax error. Trying to </w:t>
      </w:r>
      <w:r>
        <w:rPr>
          <w:rStyle w:val="Text0"/>
        </w:rPr>
        <w:t>delete</w:t>
      </w:r>
      <w:r>
        <w:t xml:space="preserve"> a property that is not “configurable” (such as </w:t>
      </w:r>
      <w:r>
        <w:rPr>
          <w:rStyle w:val="Text0"/>
        </w:rPr>
        <w:t>delete 'Hello'.length</w:t>
      </w:r>
      <w:r>
        <w:t>) causes a runtime error.</w:t>
        <w:bookmarkStart w:id="365" w:name="page_62"/>
        <w:t/>
        <w:bookmarkEnd w:id="365"/>
      </w:r>
    </w:p>
    <w:p>
      <w:pPr>
        <w:pStyle w:val="Para 04"/>
      </w:pPr>
      <w:r>
        <w:t>You cannot have duplicate function parameters (</w:t>
      </w:r>
      <w:r>
        <w:rPr>
          <w:rStyle w:val="Text0"/>
        </w:rPr>
        <w:t>function average(x, x)</w:t>
      </w:r>
      <w:r>
        <w:t>). Of course, you never wanted those, but they are legal in the “sloppy” (non-strict) mode.</w:t>
      </w:r>
    </w:p>
    <w:p>
      <w:pPr>
        <w:pStyle w:val="Para 04"/>
      </w:pPr>
      <w:r>
        <w:t xml:space="preserve">You cannot use octal literals with a </w:t>
      </w:r>
      <w:r>
        <w:rPr>
          <w:rStyle w:val="Text0"/>
        </w:rPr>
        <w:t>0</w:t>
      </w:r>
      <w:r>
        <w:t xml:space="preserve"> prefix: </w:t>
      </w:r>
      <w:r>
        <w:rPr>
          <w:rStyle w:val="Text0"/>
        </w:rPr>
        <w:t>010</w:t>
      </w:r>
      <w:r>
        <w:t xml:space="preserve"> is a syntax error, not an octal 10 (which is 8 in decimal). If you want octal, use </w:t>
      </w:r>
      <w:r>
        <w:rPr>
          <w:rStyle w:val="Text0"/>
        </w:rPr>
        <w:t>0o10</w:t>
      </w:r>
      <w:r>
        <w:t>.</w:t>
      </w:r>
    </w:p>
    <w:p>
      <w:pPr>
        <w:pStyle w:val="Para 04"/>
      </w:pPr>
      <w:r>
        <w:t xml:space="preserve">The </w:t>
      </w:r>
      <w:r>
        <w:rPr>
          <w:rStyle w:val="Text0"/>
        </w:rPr>
        <w:t>with</w:t>
      </w:r>
      <w:r>
        <w:t xml:space="preserve"> statement (which is not discussed in this book) is prohibited.</w:t>
      </w:r>
    </w:p>
    <w:p>
      <w:pPr>
        <w:pStyle w:val="Normal"/>
        <w:keepLines w:val="on"/>
      </w:pPr>
      <w:r>
        <w:drawing>
          <wp:inline>
            <wp:extent cx="215900" cy="215900"/>
            <wp:effectExtent l="0" r="0" t="0" b="0"/>
            <wp:docPr id="15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 strict mode, reading the value of an undeclared variable throws a </w:t>
      </w:r>
      <w:r>
        <w:rPr>
          <w:rStyle w:val="Text0"/>
        </w:rPr>
        <w:t>ReferenceError</w:t>
      </w:r>
      <w:r>
        <w:t>. If you need to find out whether a variable has been declared (and initialized), you can’t check</w:t>
      </w:r>
    </w:p>
    <w:p>
      <w:pPr>
        <w:keepNext/>
        <w:pStyle w:val="Para 03"/>
        <w:keepLines w:val="on"/>
      </w:pPr>
      <w:hyperlink w:anchor="ch03pr35">
        <w:r>
          <w:bookmarkStart w:id="366" w:name="Click_here_to_view_code_image_148"/>
          <w:t>Click here to view code image</w:t>
          <w:bookmarkEnd w:id="366"/>
        </w:r>
      </w:hyperlink>
    </w:p>
    <w:p>
      <w:pPr>
        <w:pStyle w:val="Para 01"/>
        <w:keepLines w:val="on"/>
      </w:pPr>
      <w:r>
        <w:t xml:space="preserve">possiblyUndefinedVariable !== undefined</w:t>
        <w:br w:clear="none"/>
      </w:r>
    </w:p>
    <w:p>
      <w:pPr>
        <w:pStyle w:val="Normal"/>
        <w:keepLines w:val="on"/>
      </w:pPr>
      <w:r>
        <w:t>Instead, use the condition</w:t>
      </w:r>
    </w:p>
    <w:p>
      <w:pPr>
        <w:keepNext/>
        <w:pStyle w:val="Para 03"/>
        <w:keepLines w:val="on"/>
      </w:pPr>
      <w:hyperlink w:anchor="ch03pr36">
        <w:r>
          <w:bookmarkStart w:id="367" w:name="Click_here_to_view_code_image_149"/>
          <w:t>Click here to view code image</w:t>
          <w:bookmarkEnd w:id="367"/>
        </w:r>
      </w:hyperlink>
    </w:p>
    <w:p>
      <w:pPr>
        <w:keepNext/>
        <w:pStyle w:val="Para 01"/>
        <w:keepLines w:val="on"/>
      </w:pPr>
      <w:r>
        <w:t xml:space="preserve">typeof possiblyUndefinedVariable !== 'undefined'</w:t>
        <w:br w:clear="none"/>
      </w:r>
    </w:p>
    <w:p>
      <w:bookmarkStart w:id="368" w:name="3_9_Testing_Argument_Types"/>
      <w:pPr>
        <w:keepNext/>
        <w:pStyle w:val="Heading 2"/>
      </w:pPr>
      <w:r>
        <w:t>3.9 Testing Argument Types</w:t>
      </w:r>
      <w:bookmarkEnd w:id="368"/>
    </w:p>
    <w:p>
      <w:pPr>
        <w:pStyle w:val="Normal"/>
      </w:pPr>
      <w:r>
        <w:t>In JavaScript, you do not specify the types of function arguments. Therefore, you can allow callers to supply an argument of one type or another, and handle that argument according to its actual type.</w:t>
      </w:r>
    </w:p>
    <w:p>
      <w:pPr>
        <w:pStyle w:val="Normal"/>
      </w:pPr>
      <w:r>
        <w:t xml:space="preserve">As a somewhat contrived example, the </w:t>
      </w:r>
      <w:r>
        <w:rPr>
          <w:rStyle w:val="Text0"/>
        </w:rPr>
        <w:t>average</w:t>
      </w:r>
      <w:r>
        <w:t xml:space="preserve"> function may accept either numbers or arrays.</w:t>
      </w:r>
    </w:p>
    <w:p>
      <w:pPr>
        <w:keepNext/>
        <w:pStyle w:val="Para 03"/>
      </w:pPr>
      <w:hyperlink w:anchor="ch03pr37">
        <w:r>
          <w:bookmarkStart w:id="369" w:name="Click_here_to_view_code_image_150"/>
          <w:t>Click here to view code image</w:t>
          <w:bookmarkEnd w:id="369"/>
        </w:r>
      </w:hyperlink>
    </w:p>
    <w:p>
      <w:pPr>
        <w:pStyle w:val="Para 01"/>
      </w:pPr>
      <w:r>
        <w:t xml:space="preserve">const average = (x, y) =&gt; {</w:t>
        <w:br w:clear="none"/>
        <w:t xml:space="preserve">  let sum = 0</w:t>
        <w:br w:clear="none"/>
        <w:t xml:space="preserve">  let n = 0</w:t>
        <w:br w:clear="none"/>
        <w:t xml:space="preserve">  if (Array.isArray(x)) {</w:t>
        <w:br w:clear="none"/>
        <w:t xml:space="preserve">    for (const value of x) { sum += value; n++ }</w:t>
        <w:br w:clear="none"/>
        <w:t xml:space="preserve">  } else {</w:t>
        <w:br w:clear="none"/>
        <w:t xml:space="preserve">    sum = x; n = 1</w:t>
        <w:br w:clear="none"/>
        <w:t xml:space="preserve">  }</w:t>
        <w:br w:clear="none"/>
        <w:t xml:space="preserve">  if (Array.isArray(y)) {</w:t>
        <w:br w:clear="none"/>
        <w:t xml:space="preserve">    for (const value of y) { sum += value }</w:t>
        <w:br w:clear="none"/>
        <w:t xml:space="preserve">  } else {</w:t>
        <w:br w:clear="none"/>
        <w:t xml:space="preserve">    sum += y; n++</w:t>
        <w:br w:clear="none"/>
        <w:t xml:space="preserve">  }</w:t>
        <w:br w:clear="none"/>
        <w:t xml:space="preserve">  return n === 0 ? 0 : sum / n</w:t>
        <w:br w:clear="none"/>
        <w:t xml:space="preserve">}</w:t>
        <w:br w:clear="none"/>
      </w:r>
    </w:p>
    <w:p>
      <w:pPr>
        <w:pStyle w:val="Normal"/>
      </w:pPr>
      <w:r>
        <w:t>Now you can call:</w:t>
      </w:r>
    </w:p>
    <w:p>
      <w:pPr>
        <w:keepNext/>
        <w:pStyle w:val="Para 03"/>
      </w:pPr>
      <w:hyperlink w:anchor="ch03pr38">
        <w:r>
          <w:bookmarkStart w:id="370" w:name="Click_here_to_view_code_image_151"/>
          <w:t>Click here to view code image</w:t>
          <w:bookmarkEnd w:id="370"/>
        </w:r>
      </w:hyperlink>
    </w:p>
    <w:p>
      <w:pPr>
        <w:pStyle w:val="Para 01"/>
      </w:pPr>
      <w:r>
        <w:t xml:space="preserve">result = average(1, 2)</w:t>
        <w:br w:clear="none"/>
        <w:t xml:space="preserve">result = average([1, 2, 3], 4)</w:t>
        <w:br w:clear="none"/>
        <w:t xml:space="preserve">result = average(1, [2, 3, 4])</w:t>
        <w:br w:clear="none"/>
        <w:t xml:space="preserve">result = average([1, 2], [3, 4, 5])</w:t>
        <w:br w:clear="none"/>
      </w:r>
    </w:p>
    <w:p>
      <w:pPr>
        <w:pStyle w:val="Normal"/>
      </w:pPr>
      <w:r>
        <w:bookmarkStart w:id="371" w:name="page_63"/>
        <w:t/>
        <w:bookmarkEnd w:id="371"/>
      </w:r>
      <w:hyperlink w:anchor="Table_3_1____Type_Tests____Type">
        <w:r>
          <w:rPr>
            <w:rStyle w:val="Text1"/>
          </w:rPr>
          <w:t>Table 3-1</w:t>
        </w:r>
      </w:hyperlink>
      <w:r>
        <w:t xml:space="preserve"> shows how to test whether an argument </w:t>
      </w:r>
      <w:r>
        <w:rPr>
          <w:rStyle w:val="Text0"/>
        </w:rPr>
        <w:t>x</w:t>
      </w:r>
      <w:r>
        <w:t xml:space="preserve"> conforms to a given type.</w:t>
      </w:r>
    </w:p>
    <w:p>
      <w:bookmarkStart w:id="372" w:name="Table_3_1____Type_Tests____Type"/>
      <w:pPr>
        <w:pStyle w:val="Para 12"/>
      </w:pPr>
      <w:r>
        <w:rPr>
          <w:rStyle w:val="Text5"/>
        </w:rPr>
        <w:t>Table 3-1</w:t>
      </w:r>
      <w:r>
        <w:t xml:space="preserve"> Type Tests</w:t>
      </w:r>
      <w:bookmarkEnd w:id="372"/>
    </w:p>
    <w:tbl>
      <w:tblPr>
        <w:tblW w:type="auto" w:w="0"/>
      </w:tblPr>
      <w:tr>
        <w:tc>
          <w:tcPr>
            <w:tcW w:type="pct" w:w="1650"/>
            <w:shd w:val="clear" w:color="auto" w:fill="E7E7E9"/>
            <w:tcMar>
              <w:left w:type="dxa" w:w="200"/>
              <w:top w:type="dxa" w:w="200"/>
              <w:right w:type="dxa" w:w="200"/>
              <w:bottom w:type="dxa" w:w="200"/>
            </w:tcMar>
            <w:vAlign w:val="center"/>
          </w:tcPr>
          <w:p>
            <w:pPr>
              <w:pStyle w:val="Para 34"/>
            </w:pPr>
            <w:r>
              <w:t/>
            </w:r>
          </w:p>
          <w:p>
            <w:pPr>
              <w:pStyle w:val="Para 04"/>
            </w:pPr>
            <w:r>
              <w:t>Type</w:t>
            </w:r>
          </w:p>
        </w:tc>
        <w:tc>
          <w:tcPr>
            <w:tcW w:type="pct" w:w="1700"/>
            <w:shd w:val="clear" w:color="auto" w:fill="E7E7E9"/>
            <w:tcMar>
              <w:left w:type="dxa" w:w="200"/>
              <w:top w:type="dxa" w:w="200"/>
              <w:right w:type="dxa" w:w="200"/>
              <w:bottom w:type="dxa" w:w="200"/>
            </w:tcMar>
            <w:vAlign w:val="center"/>
          </w:tcPr>
          <w:p>
            <w:pPr>
              <w:pStyle w:val="Para 04"/>
            </w:pPr>
            <w:r>
              <w:t>Test</w:t>
            </w:r>
          </w:p>
        </w:tc>
        <w:tc>
          <w:tcPr>
            <w:tcW w:type="pct" w:w="1650"/>
            <w:shd w:val="clear" w:color="auto" w:fill="E7E7E9"/>
            <w:tcMar>
              <w:left w:type="dxa" w:w="200"/>
              <w:top w:type="dxa" w:w="200"/>
              <w:right w:type="dxa" w:w="200"/>
              <w:bottom w:type="dxa" w:w="200"/>
            </w:tcMar>
            <w:vAlign w:val="center"/>
          </w:tcPr>
          <w:p>
            <w:pPr>
              <w:pStyle w:val="Para 04"/>
            </w:pPr>
            <w:r>
              <w:t>Notes</w:t>
            </w:r>
          </w:p>
        </w:tc>
      </w:tr>
    </w:tbl>
    <w:tbl>
      <w:tblPr>
        <w:tblW w:type="auto" w:w="0"/>
      </w:tblPr>
      <w:tr>
        <w:tc>
          <w:tcPr>
            <w:tcW w:type="auto" w:w="0"/>
            <w:tcMar>
              <w:left w:type="dxa" w:w="200"/>
              <w:top w:type="dxa" w:w="200"/>
              <w:right w:type="dxa" w:w="200"/>
              <w:bottom w:type="dxa" w:w="200"/>
            </w:tcMar>
            <w:vAlign w:val="top"/>
          </w:tcPr>
          <w:p>
            <w:pPr>
              <w:pStyle w:val="Para 04"/>
            </w:pPr>
            <w:r>
              <w:t>String</w:t>
            </w:r>
          </w:p>
        </w:tc>
        <w:tc>
          <w:tcPr>
            <w:tcW w:type="auto" w:w="0"/>
            <w:tcMar>
              <w:left w:type="dxa" w:w="200"/>
              <w:top w:type="dxa" w:w="200"/>
              <w:right w:type="dxa" w:w="200"/>
              <w:bottom w:type="dxa" w:w="200"/>
            </w:tcMar>
            <w:vAlign w:val="top"/>
          </w:tcPr>
          <w:p>
            <w:pPr>
              <w:keepNext/>
              <w:pStyle w:val="Para 10"/>
            </w:pPr>
            <w:hyperlink w:anchor="ch03pr39">
              <w:r>
                <w:bookmarkStart w:id="373" w:name="Click_here_to_view_code_image_152"/>
                <w:t>Click here to view code image</w:t>
                <w:bookmarkEnd w:id="373"/>
              </w:r>
            </w:hyperlink>
          </w:p>
          <w:p>
            <w:pPr>
              <w:pStyle w:val="Para 17"/>
            </w:pPr>
            <w:r>
              <w:t xml:space="preserve">typeof x === 'string' ||</w:t>
              <w:br w:clear="none"/>
              <w:t xml:space="preserve">  x instanceof String</w:t>
              <w:br w:clear="none"/>
            </w:r>
          </w:p>
        </w:tc>
        <w:tc>
          <w:tcPr>
            <w:tcW w:type="auto" w:w="0"/>
            <w:tcMar>
              <w:left w:type="dxa" w:w="200"/>
              <w:top w:type="dxa" w:w="200"/>
              <w:right w:type="dxa" w:w="200"/>
              <w:bottom w:type="dxa" w:w="200"/>
            </w:tcMar>
            <w:vAlign w:val="top"/>
          </w:tcPr>
          <w:p>
            <w:pPr>
              <w:pStyle w:val="Para 04"/>
            </w:pPr>
            <w:r>
              <w:rPr>
                <w:rStyle w:val="Text0"/>
              </w:rPr>
              <w:t>x</w:t>
            </w:r>
            <w:r>
              <w:t xml:space="preserve"> might be constructed as </w:t>
            </w:r>
            <w:r>
              <w:rPr>
                <w:rStyle w:val="Text0"/>
              </w:rPr>
              <w:t>new String(. .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Regular expression</w:t>
            </w:r>
          </w:p>
        </w:tc>
        <w:tc>
          <w:tcPr>
            <w:tcW w:type="auto" w:w="0"/>
            <w:shd w:val="clear" w:color="auto" w:fill="EEF2F6"/>
            <w:tcMar>
              <w:left w:type="dxa" w:w="200"/>
              <w:top w:type="dxa" w:w="200"/>
              <w:right w:type="dxa" w:w="200"/>
              <w:bottom w:type="dxa" w:w="200"/>
            </w:tcMar>
            <w:vAlign w:val="top"/>
          </w:tcPr>
          <w:p>
            <w:pPr>
              <w:pStyle w:val="Para 09"/>
            </w:pPr>
            <w:r>
              <w:t>x instanceof RegExp</w:t>
            </w:r>
          </w:p>
        </w:tc>
        <w:tc>
          <w:tcPr>
            <w:tcW w:type="auto" w:w="0"/>
            <w:shd w:val="clear" w:color="auto" w:fill="EEF2F6"/>
            <w:tcMar>
              <w:left w:type="dxa" w:w="200"/>
              <w:top w:type="dxa" w:w="200"/>
              <w:right w:type="dxa" w:w="200"/>
              <w:bottom w:type="dxa" w:w="200"/>
            </w:tcMar>
            <w:vAlign w:val="top"/>
          </w:tcPr>
          <w:p>
            <w:pPr>
              <w:pStyle w:val="Para 04"/>
            </w:pPr>
            <w:r>
              <w:t/>
            </w:r>
          </w:p>
        </w:tc>
      </w:tr>
    </w:tbl>
    <w:tbl>
      <w:tblPr>
        <w:tblW w:type="auto" w:w="0"/>
      </w:tblPr>
      <w:tr>
        <w:tc>
          <w:tcPr>
            <w:tcW w:type="auto" w:w="0"/>
            <w:tcMar>
              <w:left w:type="dxa" w:w="200"/>
              <w:top w:type="dxa" w:w="200"/>
              <w:right w:type="dxa" w:w="200"/>
              <w:bottom w:type="dxa" w:w="200"/>
            </w:tcMar>
            <w:vAlign w:val="top"/>
          </w:tcPr>
          <w:p>
            <w:pPr>
              <w:pStyle w:val="Para 04"/>
            </w:pPr>
            <w:r>
              <w:t>Number</w:t>
            </w:r>
          </w:p>
        </w:tc>
        <w:tc>
          <w:tcPr>
            <w:tcW w:type="auto" w:w="0"/>
            <w:tcMar>
              <w:left w:type="dxa" w:w="200"/>
              <w:top w:type="dxa" w:w="200"/>
              <w:right w:type="dxa" w:w="200"/>
              <w:bottom w:type="dxa" w:w="200"/>
            </w:tcMar>
            <w:vAlign w:val="top"/>
          </w:tcPr>
          <w:p>
            <w:pPr>
              <w:keepNext/>
              <w:pStyle w:val="Para 10"/>
            </w:pPr>
            <w:hyperlink w:anchor="ch03pr40">
              <w:r>
                <w:bookmarkStart w:id="374" w:name="Click_here_to_view_code_image_153"/>
                <w:t>Click here to view code image</w:t>
                <w:bookmarkEnd w:id="374"/>
              </w:r>
            </w:hyperlink>
          </w:p>
          <w:p>
            <w:pPr>
              <w:pStyle w:val="Para 17"/>
            </w:pPr>
            <w:r>
              <w:t xml:space="preserve">typeof x === 'number' ||</w:t>
              <w:br w:clear="none"/>
              <w:t xml:space="preserve">  x instanceof Number</w:t>
              <w:br w:clear="none"/>
            </w:r>
          </w:p>
        </w:tc>
        <w:tc>
          <w:tcPr>
            <w:tcW w:type="auto" w:w="0"/>
            <w:tcMar>
              <w:left w:type="dxa" w:w="200"/>
              <w:top w:type="dxa" w:w="200"/>
              <w:right w:type="dxa" w:w="200"/>
              <w:bottom w:type="dxa" w:w="200"/>
            </w:tcMar>
            <w:vAlign w:val="top"/>
          </w:tcPr>
          <w:p>
            <w:pPr>
              <w:pStyle w:val="Para 04"/>
            </w:pPr>
            <w:r>
              <w:rPr>
                <w:rStyle w:val="Text0"/>
              </w:rPr>
              <w:t>x</w:t>
            </w:r>
            <w:r>
              <w:t xml:space="preserve"> might be constructed as </w:t>
            </w:r>
            <w:r>
              <w:rPr>
                <w:rStyle w:val="Text0"/>
              </w:rPr>
              <w:t>new Number(. .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Anything that can be converted to a number</w:t>
            </w:r>
          </w:p>
        </w:tc>
        <w:tc>
          <w:tcPr>
            <w:tcW w:type="auto" w:w="0"/>
            <w:shd w:val="clear" w:color="auto" w:fill="EEF2F6"/>
            <w:tcMar>
              <w:left w:type="dxa" w:w="200"/>
              <w:top w:type="dxa" w:w="200"/>
              <w:right w:type="dxa" w:w="200"/>
              <w:bottom w:type="dxa" w:w="200"/>
            </w:tcMar>
            <w:vAlign w:val="top"/>
          </w:tcPr>
          <w:p>
            <w:pPr>
              <w:pStyle w:val="Para 09"/>
            </w:pPr>
            <w:r>
              <w:t>typeof +x === 'number'</w:t>
            </w:r>
          </w:p>
        </w:tc>
        <w:tc>
          <w:tcPr>
            <w:tcW w:type="auto" w:w="0"/>
            <w:shd w:val="clear" w:color="auto" w:fill="EEF2F6"/>
            <w:tcMar>
              <w:left w:type="dxa" w:w="200"/>
              <w:top w:type="dxa" w:w="200"/>
              <w:right w:type="dxa" w:w="200"/>
              <w:bottom w:type="dxa" w:w="200"/>
            </w:tcMar>
            <w:vAlign w:val="top"/>
          </w:tcPr>
          <w:p>
            <w:pPr>
              <w:pStyle w:val="Para 04"/>
            </w:pPr>
            <w:r>
              <w:t xml:space="preserve">Obtain the numeric value as </w:t>
            </w:r>
            <w:r>
              <w:rPr>
                <w:rStyle w:val="Text9"/>
              </w:rPr>
              <w:t>+x</w:t>
            </w:r>
          </w:p>
        </w:tc>
      </w:tr>
    </w:tbl>
    <w:tbl>
      <w:tblPr>
        <w:tblW w:type="auto" w:w="0"/>
      </w:tblPr>
      <w:tr>
        <w:tc>
          <w:tcPr>
            <w:tcW w:type="auto" w:w="0"/>
            <w:tcMar>
              <w:left w:type="dxa" w:w="200"/>
              <w:top w:type="dxa" w:w="200"/>
              <w:right w:type="dxa" w:w="200"/>
              <w:bottom w:type="dxa" w:w="200"/>
            </w:tcMar>
            <w:vAlign w:val="top"/>
          </w:tcPr>
          <w:p>
            <w:pPr>
              <w:pStyle w:val="Para 04"/>
            </w:pPr>
            <w:r>
              <w:t>Array</w:t>
            </w:r>
          </w:p>
        </w:tc>
        <w:tc>
          <w:tcPr>
            <w:tcW w:type="auto" w:w="0"/>
            <w:tcMar>
              <w:left w:type="dxa" w:w="200"/>
              <w:top w:type="dxa" w:w="200"/>
              <w:right w:type="dxa" w:w="200"/>
              <w:bottom w:type="dxa" w:w="200"/>
            </w:tcMar>
            <w:vAlign w:val="top"/>
          </w:tcPr>
          <w:p>
            <w:pPr>
              <w:pStyle w:val="Para 08"/>
            </w:pPr>
            <w:r>
              <w:t>Array.isArray(x)</w:t>
            </w:r>
          </w:p>
        </w:tc>
        <w:tc>
          <w:tcPr>
            <w:tcW w:type="auto" w:w="0"/>
            <w:tcMar>
              <w:left w:type="dxa" w:w="200"/>
              <w:top w:type="dxa" w:w="200"/>
              <w:right w:type="dxa" w:w="200"/>
              <w:bottom w:type="dxa" w:w="200"/>
            </w:tcMar>
            <w:vAlign w:val="top"/>
          </w:tcPr>
          <w:p>
            <w:pPr>
              <w:pStyle w:val="Para 04"/>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Function</w:t>
            </w:r>
          </w:p>
        </w:tc>
        <w:tc>
          <w:tcPr>
            <w:tcW w:type="auto" w:w="0"/>
            <w:shd w:val="clear" w:color="auto" w:fill="EEF2F6"/>
            <w:tcMar>
              <w:left w:type="dxa" w:w="200"/>
              <w:top w:type="dxa" w:w="200"/>
              <w:right w:type="dxa" w:w="200"/>
              <w:bottom w:type="dxa" w:w="200"/>
            </w:tcMar>
            <w:vAlign w:val="top"/>
          </w:tcPr>
          <w:p>
            <w:pPr>
              <w:pStyle w:val="Para 09"/>
            </w:pPr>
            <w:r>
              <w:t>typeof x === 'function'</w:t>
            </w:r>
          </w:p>
        </w:tc>
        <w:tc>
          <w:tcPr>
            <w:tcW w:type="auto" w:w="0"/>
            <w:shd w:val="clear" w:color="auto" w:fill="EEF2F6"/>
            <w:tcMar>
              <w:left w:type="dxa" w:w="200"/>
              <w:top w:type="dxa" w:w="200"/>
              <w:right w:type="dxa" w:w="200"/>
              <w:bottom w:type="dxa" w:w="200"/>
            </w:tcMar>
            <w:vAlign w:val="top"/>
          </w:tcPr>
          <w:p>
            <w:pPr>
              <w:pStyle w:val="Para 04"/>
            </w:pPr>
            <w:r>
              <w:t/>
            </w:r>
          </w:p>
        </w:tc>
      </w:tr>
    </w:tbl>
    <w:p>
      <w:pPr>
        <w:pStyle w:val="Normal"/>
        <w:keepLines w:val="on"/>
      </w:pPr>
      <w:r>
        <w:drawing>
          <wp:inline>
            <wp:extent cx="215900" cy="215900"/>
            <wp:effectExtent l="0" r="0" t="0" b="0"/>
            <wp:docPr id="15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Some programmers write functions that turn any argument values into numbers, such as</w:t>
      </w:r>
    </w:p>
    <w:p>
      <w:pPr>
        <w:keepNext/>
        <w:pStyle w:val="Para 03"/>
        <w:keepLines w:val="on"/>
      </w:pPr>
      <w:hyperlink w:anchor="ch03pr41">
        <w:r>
          <w:bookmarkStart w:id="375" w:name="Click_here_to_view_code_image_154"/>
          <w:t>Click here to view code image</w:t>
          <w:bookmarkEnd w:id="375"/>
        </w:r>
      </w:hyperlink>
    </w:p>
    <w:p>
      <w:pPr>
        <w:pStyle w:val="Para 01"/>
        <w:keepLines w:val="on"/>
      </w:pPr>
      <w:r>
        <w:t xml:space="preserve">const average = (x, y) =&gt; {</w:t>
        <w:br w:clear="none"/>
        <w:t xml:space="preserve">  return (+x + +y) / 2</w:t>
        <w:br w:clear="none"/>
        <w:t xml:space="preserve">}</w:t>
        <w:br w:clear="none"/>
      </w:r>
    </w:p>
    <w:p>
      <w:pPr>
        <w:pStyle w:val="Normal"/>
        <w:keepLines w:val="on"/>
      </w:pPr>
      <w:r>
        <w:t>Then one can call</w:t>
      </w:r>
    </w:p>
    <w:p>
      <w:pPr>
        <w:pStyle w:val="Para 01"/>
        <w:keepLines w:val="on"/>
      </w:pPr>
      <w:r>
        <w:t xml:space="preserve">average('3', [4])</w:t>
        <w:br w:clear="none"/>
      </w:r>
    </w:p>
    <w:p>
      <w:pPr>
        <w:keepNext/>
        <w:pStyle w:val="Normal"/>
        <w:keepLines w:val="on"/>
      </w:pPr>
      <w:r>
        <w:t>Is that degree of flexibility useful, harmless, or a harbinger of trouble? I don’t recommend it.</w:t>
      </w:r>
    </w:p>
    <w:p>
      <w:bookmarkStart w:id="376" w:name="3_10_Supplying_More_or_Fewer_Arg"/>
      <w:pPr>
        <w:keepNext/>
        <w:pStyle w:val="Heading 2"/>
      </w:pPr>
      <w:r>
        <w:t>3.10 Supplying More or Fewer Arguments</w:t>
      </w:r>
      <w:bookmarkEnd w:id="376"/>
    </w:p>
    <w:p>
      <w:pPr>
        <w:pStyle w:val="Normal"/>
      </w:pPr>
      <w:r>
        <w:t>Suppose a function is declared with a particular number of parameters, for example:</w:t>
      </w:r>
    </w:p>
    <w:p>
      <w:pPr>
        <w:keepNext/>
        <w:pStyle w:val="Para 03"/>
      </w:pPr>
      <w:hyperlink w:anchor="ch03pr42">
        <w:r>
          <w:bookmarkStart w:id="377" w:name="Click_here_to_view_code_image_155"/>
          <w:t>Click here to view code image</w:t>
          <w:bookmarkEnd w:id="377"/>
        </w:r>
      </w:hyperlink>
    </w:p>
    <w:p>
      <w:pPr>
        <w:pStyle w:val="Para 01"/>
      </w:pPr>
      <w:r>
        <w:t xml:space="preserve">const average = (x, y) =&gt; (x + y) / 2</w:t>
        <w:br w:clear="none"/>
      </w:r>
    </w:p>
    <w:p>
      <w:pPr>
        <w:pStyle w:val="Normal"/>
      </w:pPr>
      <w:r>
        <w:t>It appears as if you must supply two arguments when you call the function. However, that is not the JavaScript way. You can call the function with more arguments—they are silently ignored:</w:t>
      </w:r>
    </w:p>
    <w:p>
      <w:pPr>
        <w:keepNext/>
        <w:pStyle w:val="Para 03"/>
      </w:pPr>
      <w:hyperlink w:anchor="ch03pr43">
        <w:r>
          <w:bookmarkStart w:id="378" w:name="Click_here_to_view_code_image_156"/>
          <w:t>Click here to view code image</w:t>
          <w:bookmarkEnd w:id="378"/>
        </w:r>
      </w:hyperlink>
    </w:p>
    <w:p>
      <w:pPr>
        <w:pStyle w:val="Para 01"/>
      </w:pPr>
      <w:r>
        <w:t xml:space="preserve">let result = average(3, 4, 5) // </w:t>
        <w:br w:clear="none"/>
      </w:r>
      <w:r>
        <w:rPr>
          <w:rStyle w:val="Text6"/>
        </w:rPr>
        <w:t xml:space="preserve">3.5</w:t>
        <w:br w:clear="none"/>
      </w:r>
      <w:r>
        <w:rPr>
          <w:rStyle w:val="Text2"/>
        </w:rPr>
        <w:t xml:space="preserve">—the last argument is ignored</w:t>
        <w:br w:clear="none"/>
      </w:r>
    </w:p>
    <w:p>
      <w:pPr>
        <w:pStyle w:val="Normal"/>
      </w:pPr>
      <w:r>
        <w:bookmarkStart w:id="379" w:name="page_64"/>
        <w:t/>
        <w:bookmarkEnd w:id="379"/>
        <w:t xml:space="preserve">Conversely, if you supply fewer arguments, then the missing ones are set to </w:t>
      </w:r>
      <w:r>
        <w:rPr>
          <w:rStyle w:val="Text0"/>
        </w:rPr>
        <w:t>undefined</w:t>
      </w:r>
      <w:r>
        <w:t xml:space="preserve">. For example, </w:t>
      </w:r>
      <w:r>
        <w:rPr>
          <w:rStyle w:val="Text0"/>
        </w:rPr>
        <w:t>average(3)</w:t>
      </w:r>
      <w:r>
        <w:t xml:space="preserve"> is </w:t>
      </w:r>
      <w:r>
        <w:rPr>
          <w:rStyle w:val="Text0"/>
        </w:rPr>
        <w:t>(3 + undefined) / 2</w:t>
      </w:r>
      <w:r>
        <w:t xml:space="preserve">, or </w:t>
      </w:r>
      <w:r>
        <w:rPr>
          <w:rStyle w:val="Text0"/>
        </w:rPr>
        <w:t>NaN</w:t>
      </w:r>
      <w:r>
        <w:t>. If you want to support that call with a meaningful result, you can:</w:t>
      </w:r>
    </w:p>
    <w:p>
      <w:pPr>
        <w:keepNext/>
        <w:pStyle w:val="Para 03"/>
      </w:pPr>
      <w:hyperlink w:anchor="ch03pr44">
        <w:r>
          <w:bookmarkStart w:id="380" w:name="Click_here_to_view_code_image_157"/>
          <w:t>Click here to view code image</w:t>
          <w:bookmarkEnd w:id="380"/>
        </w:r>
      </w:hyperlink>
    </w:p>
    <w:p>
      <w:pPr>
        <w:pStyle w:val="Para 01"/>
      </w:pPr>
      <w:r>
        <w:t xml:space="preserve">const average = (x, y) =&gt; y === undefined ? x : (x + y) / 2</w:t>
        <w:br w:clear="none"/>
      </w:r>
    </w:p>
    <w:p>
      <w:bookmarkStart w:id="381" w:name="3_11_Default_Arguments"/>
      <w:pPr>
        <w:keepNext/>
        <w:pStyle w:val="Heading 2"/>
      </w:pPr>
      <w:r>
        <w:t>3.11 Default Arguments</w:t>
      </w:r>
      <w:bookmarkEnd w:id="381"/>
    </w:p>
    <w:p>
      <w:pPr>
        <w:pStyle w:val="Normal"/>
      </w:pPr>
      <w:r>
        <w:t xml:space="preserve">In the preceding section, you saw how to implement a function that is called with fewer arguments than parameters. Instead of manually checking for </w:t>
      </w:r>
      <w:r>
        <w:rPr>
          <w:rStyle w:val="Text0"/>
        </w:rPr>
        <w:t>undefined</w:t>
      </w:r>
      <w:r>
        <w:t xml:space="preserve"> argument values, you can provide default arguments in the function declaration. After the parameter, put an </w:t>
      </w:r>
      <w:r>
        <w:rPr>
          <w:rStyle w:val="Text0"/>
        </w:rPr>
        <w:t>=</w:t>
      </w:r>
      <w:r>
        <w:t xml:space="preserve"> and an expression for the default—that is, the value that should be used if no argument was passed.</w:t>
      </w:r>
    </w:p>
    <w:p>
      <w:pPr>
        <w:pStyle w:val="Normal"/>
      </w:pPr>
      <w:r>
        <w:t xml:space="preserve">Here is another way of making the </w:t>
      </w:r>
      <w:r>
        <w:rPr>
          <w:rStyle w:val="Text0"/>
        </w:rPr>
        <w:t>average</w:t>
      </w:r>
      <w:r>
        <w:t xml:space="preserve"> function work with one argument:</w:t>
      </w:r>
    </w:p>
    <w:p>
      <w:pPr>
        <w:keepNext/>
        <w:pStyle w:val="Para 03"/>
      </w:pPr>
      <w:hyperlink w:anchor="ch03pr45">
        <w:r>
          <w:bookmarkStart w:id="382" w:name="Click_here_to_view_code_image_158"/>
          <w:t>Click here to view code image</w:t>
          <w:bookmarkEnd w:id="382"/>
        </w:r>
      </w:hyperlink>
    </w:p>
    <w:p>
      <w:pPr>
        <w:pStyle w:val="Para 01"/>
      </w:pPr>
      <w:r>
        <w:t xml:space="preserve">const average = (x, y </w:t>
        <w:br w:clear="none"/>
      </w:r>
      <w:r>
        <w:rPr>
          <w:rStyle w:val="Text5"/>
        </w:rPr>
        <w:t xml:space="preserve">= x</w:t>
        <w:br w:clear="none"/>
      </w:r>
      <w:r>
        <w:t xml:space="preserve">) =&gt; (x + y) / 2</w:t>
        <w:br w:clear="none"/>
      </w:r>
    </w:p>
    <w:p>
      <w:pPr>
        <w:pStyle w:val="Normal"/>
      </w:pPr>
      <w:r>
        <w:t xml:space="preserve">If you call </w:t>
      </w:r>
      <w:r>
        <w:rPr>
          <w:rStyle w:val="Text0"/>
        </w:rPr>
        <w:t>average(3)</w:t>
      </w:r>
      <w:r>
        <w:t xml:space="preserve">, then </w:t>
      </w:r>
      <w:r>
        <w:rPr>
          <w:rStyle w:val="Text0"/>
        </w:rPr>
        <w:t>y</w:t>
      </w:r>
      <w:r>
        <w:t xml:space="preserve"> is set to </w:t>
      </w:r>
      <w:r>
        <w:rPr>
          <w:rStyle w:val="Text0"/>
        </w:rPr>
        <w:t>x</w:t>
      </w:r>
      <w:r>
        <w:t xml:space="preserve">—that is, </w:t>
      </w:r>
      <w:r>
        <w:rPr>
          <w:rStyle w:val="Text0"/>
        </w:rPr>
        <w:t>3</w:t>
      </w:r>
      <w:r>
        <w:t>—and the correct return value is computed.</w:t>
      </w:r>
    </w:p>
    <w:p>
      <w:pPr>
        <w:pStyle w:val="Normal"/>
      </w:pPr>
      <w:r>
        <w:t>You can provide multiple default values:</w:t>
      </w:r>
    </w:p>
    <w:p>
      <w:pPr>
        <w:keepNext/>
        <w:pStyle w:val="Para 03"/>
      </w:pPr>
      <w:hyperlink w:anchor="ch03pr46">
        <w:r>
          <w:bookmarkStart w:id="383" w:name="Click_here_to_view_code_image_159"/>
          <w:t>Click here to view code image</w:t>
          <w:bookmarkEnd w:id="383"/>
        </w:r>
      </w:hyperlink>
    </w:p>
    <w:p>
      <w:pPr>
        <w:pStyle w:val="Para 01"/>
      </w:pPr>
      <w:r>
        <w:t xml:space="preserve">const average = (x </w:t>
        <w:br w:clear="none"/>
      </w:r>
      <w:r>
        <w:rPr>
          <w:rStyle w:val="Text5"/>
        </w:rPr>
        <w:t xml:space="preserve">= 0</w:t>
        <w:br w:clear="none"/>
      </w:r>
      <w:r>
        <w:t xml:space="preserve">, y </w:t>
        <w:br w:clear="none"/>
      </w:r>
      <w:r>
        <w:rPr>
          <w:rStyle w:val="Text5"/>
        </w:rPr>
        <w:t xml:space="preserve">= x</w:t>
        <w:br w:clear="none"/>
      </w:r>
      <w:r>
        <w:t xml:space="preserve">) =&gt; (x + y) / 2</w:t>
        <w:br w:clear="none"/>
      </w:r>
    </w:p>
    <w:p>
      <w:pPr>
        <w:pStyle w:val="Normal"/>
      </w:pPr>
      <w:r>
        <w:t xml:space="preserve">Now </w:t>
      </w:r>
      <w:r>
        <w:rPr>
          <w:rStyle w:val="Text0"/>
        </w:rPr>
        <w:t>average()</w:t>
      </w:r>
      <w:r>
        <w:t xml:space="preserve"> returns zero.</w:t>
      </w:r>
    </w:p>
    <w:p>
      <w:pPr>
        <w:pStyle w:val="Normal"/>
      </w:pPr>
      <w:r>
        <w:t>You can even provide a default for the first parameter and not the others:</w:t>
      </w:r>
    </w:p>
    <w:p>
      <w:pPr>
        <w:keepNext/>
        <w:pStyle w:val="Para 03"/>
      </w:pPr>
      <w:hyperlink w:anchor="ch03pr47">
        <w:r>
          <w:bookmarkStart w:id="384" w:name="Click_here_to_view_code_image_160"/>
          <w:t>Click here to view code image</w:t>
          <w:bookmarkEnd w:id="384"/>
        </w:r>
      </w:hyperlink>
    </w:p>
    <w:p>
      <w:pPr>
        <w:pStyle w:val="Para 01"/>
      </w:pPr>
      <w:r>
        <w:t xml:space="preserve">const average = (x </w:t>
        <w:br w:clear="none"/>
      </w:r>
      <w:r>
        <w:rPr>
          <w:rStyle w:val="Text5"/>
        </w:rPr>
        <w:t xml:space="preserve">= 0</w:t>
        <w:br w:clear="none"/>
      </w:r>
      <w:r>
        <w:t xml:space="preserve">, y) =&gt; y === undefined ? x : (x + y) / 2</w:t>
        <w:br w:clear="none"/>
      </w:r>
    </w:p>
    <w:p>
      <w:pPr>
        <w:pStyle w:val="Normal"/>
      </w:pPr>
      <w:r>
        <w:t xml:space="preserve">If no argument (or an explicit </w:t>
      </w:r>
      <w:r>
        <w:rPr>
          <w:rStyle w:val="Text0"/>
        </w:rPr>
        <w:t>undefined</w:t>
      </w:r>
      <w:r>
        <w:t xml:space="preserve">) is supplied, the parameter is set to the default or, if none is provided, to </w:t>
      </w:r>
      <w:r>
        <w:rPr>
          <w:rStyle w:val="Text0"/>
        </w:rPr>
        <w:t>undefined</w:t>
      </w:r>
      <w:r>
        <w:t>:</w:t>
      </w:r>
    </w:p>
    <w:p>
      <w:pPr>
        <w:keepNext/>
        <w:pStyle w:val="Para 03"/>
      </w:pPr>
      <w:hyperlink w:anchor="ch03pr48">
        <w:r>
          <w:bookmarkStart w:id="385" w:name="Click_here_to_view_code_image_161"/>
          <w:t>Click here to view code image</w:t>
          <w:bookmarkEnd w:id="385"/>
        </w:r>
      </w:hyperlink>
    </w:p>
    <w:p>
      <w:pPr>
        <w:pStyle w:val="Para 01"/>
      </w:pPr>
      <w:r>
        <w:t xml:space="preserve">average(3) // average(3, undefined)</w:t>
        <w:br w:clear="none"/>
        <w:t xml:space="preserve">average() // average(0, undefined)</w:t>
        <w:br w:clear="none"/>
        <w:t xml:space="preserve">average(undefined, 3) // average(0, 3)</w:t>
        <w:br w:clear="none"/>
      </w:r>
    </w:p>
    <w:p>
      <w:bookmarkStart w:id="386" w:name="3_12_Rest_Parameters_and_the_Spr"/>
      <w:pPr>
        <w:keepNext/>
        <w:pStyle w:val="Heading 2"/>
      </w:pPr>
      <w:r>
        <w:t>3.12 Rest Parameters and the Spread Operator</w:t>
      </w:r>
      <w:bookmarkEnd w:id="386"/>
    </w:p>
    <w:p>
      <w:pPr>
        <w:pStyle w:val="Normal"/>
      </w:pPr>
      <w:r>
        <w:t xml:space="preserve">As you have seen, you can call a JavaScript function with any number of arguments. To process them all, declare the last parameter of the function as a “rest” parameter by prefixing it with the </w:t>
      </w:r>
      <w:r>
        <w:rPr>
          <w:rStyle w:val="Text0"/>
        </w:rPr>
        <w:t>...</w:t>
      </w:r>
      <w:r>
        <w:t xml:space="preserve"> token:</w:t>
      </w:r>
    </w:p>
    <w:p>
      <w:pPr>
        <w:keepNext/>
        <w:pStyle w:val="Para 03"/>
      </w:pPr>
      <w:hyperlink w:anchor="ch03pr49">
        <w:r>
          <w:bookmarkStart w:id="387" w:name="Click_here_to_view_code_image_162"/>
          <w:t>Click here to view code image</w:t>
          <w:bookmarkEnd w:id="387"/>
        </w:r>
      </w:hyperlink>
    </w:p>
    <w:p>
      <w:pPr>
        <w:pStyle w:val="Para 01"/>
      </w:pPr>
      <w:r>
        <w:t xml:space="preserve">const average = (first = 0, ...following) =&gt; {</w:t>
        <w:br w:clear="none"/>
        <w:t xml:space="preserve">  let sum = first</w:t>
        <w:br w:clear="none"/>
        <w:t xml:space="preserve">  for (const value of following) { sum += value }</w:t>
        <w:br w:clear="none"/>
        <w:t xml:space="preserve">  return sum / (1 + following.length)</w:t>
        <w:br w:clear="none"/>
        <w:t xml:space="preserve">}</w:t>
        <w:br w:clear="none"/>
      </w:r>
    </w:p>
    <w:p>
      <w:pPr>
        <w:pStyle w:val="Normal"/>
      </w:pPr>
      <w:r>
        <w:bookmarkStart w:id="388" w:name="page_65"/>
        <w:t/>
        <w:bookmarkEnd w:id="388"/>
        <w:t xml:space="preserve">When the function is called, the </w:t>
      </w:r>
      <w:r>
        <w:rPr>
          <w:rStyle w:val="Text0"/>
        </w:rPr>
        <w:t>following</w:t>
      </w:r>
      <w:r>
        <w:t xml:space="preserve"> parameter is an array that holds all arguments that have not been used to initialize the preceding parameters. For example, consider the call:</w:t>
      </w:r>
    </w:p>
    <w:p>
      <w:pPr>
        <w:pStyle w:val="Para 01"/>
      </w:pPr>
      <w:r>
        <w:t xml:space="preserve">average(1, 7, 2, 9)</w:t>
        <w:br w:clear="none"/>
      </w:r>
    </w:p>
    <w:p>
      <w:pPr>
        <w:pStyle w:val="Normal"/>
      </w:pPr>
      <w:r>
        <w:t xml:space="preserve">Then </w:t>
      </w:r>
      <w:r>
        <w:rPr>
          <w:rStyle w:val="Text0"/>
        </w:rPr>
        <w:t>first</w:t>
      </w:r>
      <w:r>
        <w:t xml:space="preserve"> is </w:t>
      </w:r>
      <w:r>
        <w:rPr>
          <w:rStyle w:val="Text0"/>
        </w:rPr>
        <w:t>1</w:t>
      </w:r>
      <w:r>
        <w:t xml:space="preserve"> and </w:t>
      </w:r>
      <w:r>
        <w:rPr>
          <w:rStyle w:val="Text0"/>
        </w:rPr>
        <w:t>following</w:t>
      </w:r>
      <w:r>
        <w:t xml:space="preserve"> is the array </w:t>
      </w:r>
      <w:r>
        <w:rPr>
          <w:rStyle w:val="Text0"/>
        </w:rPr>
        <w:t>[7, 2, 9]</w:t>
      </w:r>
      <w:r>
        <w:t>.</w:t>
      </w:r>
    </w:p>
    <w:p>
      <w:pPr>
        <w:pStyle w:val="Normal"/>
      </w:pPr>
      <w:r>
        <w:t xml:space="preserve">Many functions and methods accept variable arguments. For example, the </w:t>
      </w:r>
      <w:r>
        <w:rPr>
          <w:rStyle w:val="Text0"/>
        </w:rPr>
        <w:t>Math.max</w:t>
      </w:r>
      <w:r>
        <w:t xml:space="preserve"> method yields the largest of its arguments, no matter how many:</w:t>
      </w:r>
    </w:p>
    <w:p>
      <w:pPr>
        <w:keepNext/>
        <w:pStyle w:val="Para 03"/>
      </w:pPr>
      <w:hyperlink w:anchor="ch03pr50">
        <w:r>
          <w:bookmarkStart w:id="389" w:name="Click_here_to_view_code_image_163"/>
          <w:t>Click here to view code image</w:t>
          <w:bookmarkEnd w:id="389"/>
        </w:r>
      </w:hyperlink>
    </w:p>
    <w:p>
      <w:pPr>
        <w:pStyle w:val="Para 01"/>
      </w:pPr>
      <w:r>
        <w:t xml:space="preserve">let result = Math.max(3, 1, 4, 1, 5, 9, 2, 6) // </w:t>
        <w:br w:clear="none"/>
      </w:r>
      <w:r>
        <w:rPr>
          <w:rStyle w:val="Text2"/>
        </w:rPr>
        <w:t xml:space="preserve">Sets </w:t>
        <w:br w:clear="none"/>
      </w:r>
      <w:r>
        <w:rPr>
          <w:rStyle w:val="Text6"/>
        </w:rPr>
        <w:t xml:space="preserve">result</w:t>
        <w:br w:clear="none"/>
      </w:r>
      <w:r>
        <w:rPr>
          <w:rStyle w:val="Text2"/>
        </w:rPr>
        <w:t xml:space="preserve"> to </w:t>
        <w:br w:clear="none"/>
      </w:r>
      <w:r>
        <w:rPr>
          <w:rStyle w:val="Text6"/>
        </w:rPr>
        <w:t xml:space="preserve">9</w:t>
        <w:br w:clear="none"/>
      </w:r>
    </w:p>
    <w:p>
      <w:pPr>
        <w:pStyle w:val="Normal"/>
      </w:pPr>
      <w:r>
        <w:t>What if the values are already in an array?</w:t>
      </w:r>
    </w:p>
    <w:p>
      <w:pPr>
        <w:keepNext/>
        <w:pStyle w:val="Para 03"/>
      </w:pPr>
      <w:hyperlink w:anchor="ch03pr51">
        <w:r>
          <w:bookmarkStart w:id="390" w:name="Click_here_to_view_code_image_164"/>
          <w:t>Click here to view code image</w:t>
          <w:bookmarkEnd w:id="390"/>
        </w:r>
      </w:hyperlink>
    </w:p>
    <w:p>
      <w:pPr>
        <w:pStyle w:val="Para 01"/>
      </w:pPr>
      <w:r>
        <w:t xml:space="preserve">let numbers = [1, 7, 2, 9]</w:t>
        <w:br w:clear="none"/>
        <w:t xml:space="preserve">result = Math.max(numbers) // </w:t>
        <w:br w:clear="none"/>
      </w:r>
      <w:r>
        <w:rPr>
          <w:rStyle w:val="Text2"/>
        </w:rPr>
        <w:t xml:space="preserve">Yields</w:t>
        <w:br w:clear="none"/>
      </w:r>
      <w:r>
        <w:t xml:space="preserve"> </w:t>
        <w:br w:clear="none"/>
      </w:r>
      <w:r>
        <w:rPr>
          <w:rStyle w:val="Text8"/>
        </w:rPr>
        <w:t xml:space="preserve">NaN</w:t>
        <w:br w:clear="none"/>
      </w:r>
    </w:p>
    <w:p>
      <w:pPr>
        <w:pStyle w:val="Normal"/>
      </w:pPr>
      <w:r>
        <w:t xml:space="preserve">That doesn’t work. The </w:t>
      </w:r>
      <w:r>
        <w:rPr>
          <w:rStyle w:val="Text0"/>
        </w:rPr>
        <w:t>Math.max</w:t>
      </w:r>
      <w:r>
        <w:t xml:space="preserve"> method receives an array with one element—the array </w:t>
      </w:r>
      <w:r>
        <w:rPr>
          <w:rStyle w:val="Text0"/>
        </w:rPr>
        <w:t>[1, 7, 2, 9]</w:t>
      </w:r>
      <w:r>
        <w:t>.</w:t>
      </w:r>
    </w:p>
    <w:p>
      <w:pPr>
        <w:pStyle w:val="Normal"/>
      </w:pPr>
      <w:r>
        <w:t xml:space="preserve">Instead, use the “spread” operator—the </w:t>
      </w:r>
      <w:r>
        <w:rPr>
          <w:rStyle w:val="Text0"/>
        </w:rPr>
        <w:t>...</w:t>
      </w:r>
      <w:r>
        <w:t xml:space="preserve"> token placed before an array </w:t>
      </w:r>
      <w:r>
        <w:rPr>
          <w:rStyle w:val="Text4"/>
        </w:rPr>
        <w:t>argument</w:t>
      </w:r>
      <w:r>
        <w:t>:</w:t>
      </w:r>
    </w:p>
    <w:p>
      <w:pPr>
        <w:keepNext/>
        <w:pStyle w:val="Para 03"/>
      </w:pPr>
      <w:hyperlink w:anchor="ch03pr52">
        <w:r>
          <w:bookmarkStart w:id="391" w:name="Click_here_to_view_code_image_165"/>
          <w:t>Click here to view code image</w:t>
          <w:bookmarkEnd w:id="391"/>
        </w:r>
      </w:hyperlink>
    </w:p>
    <w:p>
      <w:pPr>
        <w:pStyle w:val="Para 01"/>
      </w:pPr>
      <w:r>
        <w:t xml:space="preserve">result = Math.max(...numbers) // </w:t>
        <w:br w:clear="none"/>
      </w:r>
      <w:r>
        <w:rPr>
          <w:rStyle w:val="Text2"/>
        </w:rPr>
        <w:t xml:space="preserve">Yields </w:t>
        <w:br w:clear="none"/>
      </w:r>
      <w:r>
        <w:rPr>
          <w:rStyle w:val="Text6"/>
        </w:rPr>
        <w:t xml:space="preserve">9</w:t>
        <w:br w:clear="none"/>
      </w:r>
    </w:p>
    <w:p>
      <w:pPr>
        <w:pStyle w:val="Normal"/>
      </w:pPr>
      <w:r>
        <w:t>The spread operator spreads out the elements as if they had been provided separately in the call.</w:t>
      </w:r>
    </w:p>
    <w:p>
      <w:pPr>
        <w:pStyle w:val="Normal"/>
        <w:keepLines w:val="on"/>
      </w:pPr>
      <w:r>
        <w:drawing>
          <wp:inline>
            <wp:extent cx="215900" cy="215900"/>
            <wp:effectExtent l="0" r="0" t="0" b="0"/>
            <wp:docPr id="16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Even though the spread operator and rest declaration look the same, their actions are the exact opposites of each other.</w:t>
      </w:r>
    </w:p>
    <w:p>
      <w:pPr>
        <w:pStyle w:val="Normal"/>
        <w:keepLines w:val="on"/>
      </w:pPr>
      <w:r>
        <w:t>First, note that the spread operator is used with an argument, and the rest syntax applies to a variable declaration.</w:t>
      </w:r>
    </w:p>
    <w:p>
      <w:pPr>
        <w:keepNext/>
        <w:pStyle w:val="Para 03"/>
        <w:keepLines w:val="on"/>
      </w:pPr>
      <w:hyperlink w:anchor="ch03pr53">
        <w:r>
          <w:bookmarkStart w:id="392" w:name="Click_here_to_view_code_image_166"/>
          <w:t>Click here to view code image</w:t>
          <w:bookmarkEnd w:id="392"/>
        </w:r>
      </w:hyperlink>
    </w:p>
    <w:p>
      <w:pPr>
        <w:pStyle w:val="Para 15"/>
        <w:keepLines w:val="on"/>
      </w:pPr>
      <w:r>
        <w:rPr>
          <w:rStyle w:val="Text7"/>
        </w:rPr>
        <w:t xml:space="preserve">Math.max(...numbers) // </w:t>
        <w:br w:clear="none"/>
      </w:r>
      <w:r>
        <w:t xml:space="preserve">Spread operator—argument in function call</w:t>
        <w:br w:clear="none"/>
      </w:r>
      <w:r>
        <w:rPr>
          <w:rStyle w:val="Text7"/>
        </w:rPr>
        <w:t xml:space="preserve"/>
        <w:br w:clear="none"/>
        <w:t xml:space="preserve">const max = (...values) =&gt; { /* </w:t>
        <w:br w:clear="none"/>
      </w:r>
      <w:r>
        <w:rPr>
          <w:rStyle w:val="Text39"/>
        </w:rPr>
        <w:t xml:space="preserve">body</w:t>
        <w:br w:clear="none"/>
      </w:r>
      <w:r>
        <w:rPr>
          <w:rStyle w:val="Text7"/>
        </w:rPr>
        <w:t xml:space="preserve"> */}</w:t>
        <w:br w:clear="none"/>
        <w:t xml:space="preserve">  // </w:t>
        <w:br w:clear="none"/>
      </w:r>
      <w:r>
        <w:t xml:space="preserve">Rest declaration of parameter variable</w:t>
        <w:br w:clear="none"/>
      </w:r>
    </w:p>
    <w:p>
      <w:pPr>
        <w:keepNext/>
        <w:pStyle w:val="Normal"/>
        <w:keepLines w:val="on"/>
      </w:pPr>
      <w:r>
        <w:t>The spread operator turns an array (or, in fact, any iterable) into a sequence of values. The rest declaration causes a sequence of values to be placed into an array.</w:t>
      </w:r>
    </w:p>
    <w:p>
      <w:pPr>
        <w:pStyle w:val="Normal"/>
      </w:pPr>
      <w:r>
        <w:t xml:space="preserve">Note that you can use the spread operator even if the function that you call doesn’t have any rest parameters. For example, consider the </w:t>
      </w:r>
      <w:r>
        <w:rPr>
          <w:rStyle w:val="Text0"/>
        </w:rPr>
        <w:t>average</w:t>
      </w:r>
      <w:r>
        <w:t xml:space="preserve"> function of the preceding section that has two parameters. If you call</w:t>
      </w:r>
    </w:p>
    <w:p>
      <w:pPr>
        <w:pStyle w:val="Para 01"/>
      </w:pPr>
      <w:r>
        <w:t xml:space="preserve">result = average(...numbers)</w:t>
        <w:br w:clear="none"/>
      </w:r>
    </w:p>
    <w:p>
      <w:pPr>
        <w:pStyle w:val="Normal"/>
      </w:pPr>
      <w:r>
        <w:t xml:space="preserve">then all elements of </w:t>
      </w:r>
      <w:r>
        <w:rPr>
          <w:rStyle w:val="Text0"/>
        </w:rPr>
        <w:t>numbers</w:t>
      </w:r>
      <w:r>
        <w:t xml:space="preserve"> are passed as arguments to the function. The function uses the first two arguments and ignores the others.</w:t>
      </w:r>
    </w:p>
    <w:p>
      <w:pPr>
        <w:pStyle w:val="Normal"/>
        <w:keepLines w:val="on"/>
      </w:pPr>
      <w:r>
        <w:bookmarkStart w:id="393" w:name="page_66"/>
        <w:t/>
        <w:bookmarkEnd w:id="393"/>
        <w:drawing>
          <wp:inline>
            <wp:extent cx="215900" cy="215900"/>
            <wp:effectExtent l="0" r="0" t="0" b="0"/>
            <wp:docPr id="16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You can also use the spread operator in an array initializer:</w:t>
      </w:r>
    </w:p>
    <w:p>
      <w:pPr>
        <w:keepNext/>
        <w:pStyle w:val="Para 03"/>
        <w:keepLines w:val="on"/>
      </w:pPr>
      <w:hyperlink w:anchor="ch03pr54">
        <w:r>
          <w:bookmarkStart w:id="394" w:name="Click_here_to_view_code_image_167"/>
          <w:t>Click here to view code image</w:t>
          <w:bookmarkEnd w:id="394"/>
        </w:r>
      </w:hyperlink>
    </w:p>
    <w:p>
      <w:pPr>
        <w:pStyle w:val="Para 01"/>
        <w:keepLines w:val="on"/>
      </w:pPr>
      <w:r>
        <w:t xml:space="preserve">let moreNumbers = [1, 2, 3, ...numbers] // </w:t>
        <w:br w:clear="none"/>
      </w:r>
      <w:r>
        <w:rPr>
          <w:rStyle w:val="Text2"/>
        </w:rPr>
        <w:t xml:space="preserve">Spread operator</w:t>
        <w:br w:clear="none"/>
      </w:r>
    </w:p>
    <w:p>
      <w:pPr>
        <w:pStyle w:val="Normal"/>
        <w:keepLines w:val="on"/>
      </w:pPr>
      <w:r>
        <w:t>Don’t confuse this with the rest declaration used with destructuring. The rest declaration applies to a variable:</w:t>
      </w:r>
    </w:p>
    <w:p>
      <w:pPr>
        <w:keepNext/>
        <w:pStyle w:val="Para 03"/>
        <w:keepLines w:val="on"/>
      </w:pPr>
      <w:hyperlink w:anchor="ch03pr55">
        <w:r>
          <w:bookmarkStart w:id="395" w:name="Click_here_to_view_code_image_168"/>
          <w:t>Click here to view code image</w:t>
          <w:bookmarkEnd w:id="395"/>
        </w:r>
      </w:hyperlink>
    </w:p>
    <w:p>
      <w:pPr>
        <w:keepNext/>
        <w:pStyle w:val="Para 01"/>
        <w:keepLines w:val="on"/>
      </w:pPr>
      <w:r>
        <w:t xml:space="preserve">let [first, ...following] = numbers // </w:t>
        <w:br w:clear="none"/>
      </w:r>
      <w:r>
        <w:rPr>
          <w:rStyle w:val="Text2"/>
        </w:rPr>
        <w:t xml:space="preserve">Rest declaration</w:t>
        <w:br w:clear="none"/>
      </w:r>
    </w:p>
    <w:p>
      <w:pPr>
        <w:pStyle w:val="Normal"/>
        <w:keepLines w:val="on"/>
      </w:pPr>
      <w:r>
        <w:drawing>
          <wp:inline>
            <wp:extent cx="190500" cy="177800"/>
            <wp:effectExtent l="0" r="0" t="0" b="0"/>
            <wp:docPr id="162"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Since strings are iterable, you can use the spread operator with a string:</w:t>
      </w:r>
    </w:p>
    <w:p>
      <w:pPr>
        <w:keepNext/>
        <w:pStyle w:val="Para 03"/>
        <w:keepLines w:val="on"/>
      </w:pPr>
      <w:hyperlink w:anchor="ch03pr56">
        <w:r>
          <w:bookmarkStart w:id="396" w:name="Click_here_to_view_code_image_169"/>
          <w:t>Click here to view code image</w:t>
          <w:bookmarkEnd w:id="396"/>
        </w:r>
      </w:hyperlink>
    </w:p>
    <w:p>
      <w:pPr>
        <w:pStyle w:val="Para 01"/>
        <w:keepLines w:val="on"/>
      </w:pPr>
      <w:r>
        <w:t xml:space="preserve">let greeting = 'Hello </w:t>
        <w:br w:clear="none"/>
        <w:drawing>
          <wp:inline>
            <wp:extent cx="76200" cy="76200"/>
            <wp:effectExtent l="0" r="0" t="0" b="0"/>
            <wp:docPr id="163"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t xml:space="preserve">let characters = [...greeting]</w:t>
        <w:br w:clear="none"/>
      </w:r>
    </w:p>
    <w:p>
      <w:pPr>
        <w:keepNext/>
        <w:pStyle w:val="Normal"/>
        <w:keepLines w:val="on"/>
      </w:pPr>
      <w:r>
        <w:t xml:space="preserve">The </w:t>
      </w:r>
      <w:r>
        <w:rPr>
          <w:rStyle w:val="Text0"/>
        </w:rPr>
        <w:t>characters</w:t>
      </w:r>
      <w:r>
        <w:t xml:space="preserve"> array contains the strings </w:t>
      </w:r>
      <w:r>
        <w:rPr>
          <w:rStyle w:val="Text0"/>
        </w:rPr>
        <w:t>'H'</w:t>
      </w:r>
      <w:r>
        <w:t xml:space="preserve">, </w:t>
      </w:r>
      <w:r>
        <w:rPr>
          <w:rStyle w:val="Text0"/>
        </w:rPr>
        <w:t>'e'</w:t>
      </w:r>
      <w:r>
        <w:t xml:space="preserve">, </w:t>
      </w:r>
      <w:r>
        <w:rPr>
          <w:rStyle w:val="Text0"/>
        </w:rPr>
        <w:t>'l'</w:t>
      </w:r>
      <w:r>
        <w:t xml:space="preserve">, </w:t>
      </w:r>
      <w:r>
        <w:rPr>
          <w:rStyle w:val="Text0"/>
        </w:rPr>
        <w:t>'l'</w:t>
      </w:r>
      <w:r>
        <w:t xml:space="preserve">, </w:t>
      </w:r>
      <w:r>
        <w:rPr>
          <w:rStyle w:val="Text0"/>
        </w:rPr>
        <w:t>'o'</w:t>
      </w:r>
      <w:r>
        <w:t xml:space="preserve">, </w:t>
      </w:r>
      <w:r>
        <w:rPr>
          <w:rStyle w:val="Text0"/>
        </w:rPr>
        <w:t>' '</w:t>
      </w:r>
      <w:r>
        <w:t xml:space="preserve">, and </w:t>
      </w:r>
      <w:r>
        <w:rPr>
          <w:rStyle w:val="Text0"/>
        </w:rPr>
        <w:t>'</w:t>
        <w:drawing>
          <wp:inline>
            <wp:extent cx="76200" cy="76200"/>
            <wp:effectExtent l="0" r="0" t="0" b="0"/>
            <wp:docPr id="164"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r>
      <w:r>
        <w:rPr>
          <w:rStyle w:val="Text13"/>
        </w:rPr>
        <w:t>'</w:t>
      </w:r>
      <w:r>
        <w:t>.</w:t>
      </w:r>
    </w:p>
    <w:p>
      <w:pPr>
        <w:pStyle w:val="Normal"/>
      </w:pPr>
      <w:r>
        <w:t xml:space="preserve">The syntax for default arguments and rest parameters are equally applicable to the </w:t>
      </w:r>
      <w:r>
        <w:rPr>
          <w:rStyle w:val="Text0"/>
        </w:rPr>
        <w:t>function</w:t>
      </w:r>
      <w:r>
        <w:t xml:space="preserve"> syntax:</w:t>
      </w:r>
    </w:p>
    <w:p>
      <w:pPr>
        <w:keepNext/>
        <w:pStyle w:val="Para 03"/>
      </w:pPr>
      <w:hyperlink w:anchor="ch03pr57">
        <w:r>
          <w:bookmarkStart w:id="397" w:name="Click_here_to_view_code_image_170"/>
          <w:t>Click here to view code image</w:t>
          <w:bookmarkEnd w:id="397"/>
        </w:r>
      </w:hyperlink>
    </w:p>
    <w:p>
      <w:pPr>
        <w:pStyle w:val="Para 01"/>
      </w:pPr>
      <w:r>
        <w:t xml:space="preserve">function average(first </w:t>
        <w:br w:clear="none"/>
      </w:r>
      <w:r>
        <w:rPr>
          <w:rStyle w:val="Text5"/>
        </w:rPr>
        <w:t xml:space="preserve">= 0</w:t>
        <w:br w:clear="none"/>
      </w:r>
      <w:r>
        <w:t xml:space="preserve">, </w:t>
        <w:br w:clear="none"/>
      </w:r>
      <w:r>
        <w:rPr>
          <w:rStyle w:val="Text5"/>
        </w:rPr>
        <w:t xml:space="preserve">...</w:t>
        <w:br w:clear="none"/>
      </w:r>
      <w:r>
        <w:t xml:space="preserve">following) { . . . }</w:t>
        <w:br w:clear="none"/>
      </w:r>
    </w:p>
    <w:p>
      <w:bookmarkStart w:id="398" w:name="3_13_Simulating_Named_Arguments"/>
      <w:pPr>
        <w:keepNext/>
        <w:pStyle w:val="Heading 2"/>
      </w:pPr>
      <w:r>
        <w:t>3.13 Simulating Named Arguments with Destructuring</w:t>
      </w:r>
      <w:bookmarkEnd w:id="39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65"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JavaScript has no “named argument” feature where you provide the parameter names in the call. But you can easily simulate named arguments by passing an object literal:</w:t>
      </w:r>
    </w:p>
    <w:p>
      <w:pPr>
        <w:keepNext/>
        <w:pStyle w:val="Para 03"/>
      </w:pPr>
      <w:hyperlink w:anchor="ch03pr58">
        <w:r>
          <w:bookmarkStart w:id="399" w:name="Click_here_to_view_code_image_171"/>
          <w:t>Click here to view code image</w:t>
          <w:bookmarkEnd w:id="399"/>
        </w:r>
      </w:hyperlink>
    </w:p>
    <w:p>
      <w:pPr>
        <w:pStyle w:val="Para 01"/>
      </w:pPr>
      <w:r>
        <w:t xml:space="preserve">const result = mkString(values, { leftDelimiter: '(', rightDelimiter: ')' })</w:t>
        <w:br w:clear="none"/>
      </w:r>
    </w:p>
    <w:p>
      <w:pPr>
        <w:pStyle w:val="Normal"/>
      </w:pPr>
      <w:r>
        <w:t>That is easy enough for the caller of the function. Now, let’s turn to the function implementation. You can look up the object properties and supply defaults for missing values.</w:t>
      </w:r>
    </w:p>
    <w:p>
      <w:pPr>
        <w:keepNext/>
        <w:pStyle w:val="Para 03"/>
      </w:pPr>
      <w:hyperlink w:anchor="ch03pr59">
        <w:r>
          <w:bookmarkStart w:id="400" w:name="Click_here_to_view_code_image_172"/>
          <w:t>Click here to view code image</w:t>
          <w:bookmarkEnd w:id="400"/>
        </w:r>
      </w:hyperlink>
    </w:p>
    <w:p>
      <w:pPr>
        <w:pStyle w:val="Para 01"/>
      </w:pPr>
      <w:r>
        <w:t xml:space="preserve">const mkString = (array, config) =&gt; {</w:t>
        <w:br w:clear="none"/>
        <w:t xml:space="preserve">  let separator = config.separator === undefined ? ',' : config.separator</w:t>
        <w:br w:clear="none"/>
        <w:t xml:space="preserve">  . . .</w:t>
        <w:br w:clear="none"/>
        <w:t xml:space="preserve">}</w:t>
        <w:br w:clear="none"/>
      </w:r>
    </w:p>
    <w:p>
      <w:pPr>
        <w:pStyle w:val="Normal"/>
      </w:pPr>
      <w:r>
        <w:t xml:space="preserve">However, that is tedious. It is easier to use destructured parameters with defaults. (See </w:t>
      </w:r>
      <w:hyperlink w:anchor="Chapter_1__Values_and_Variables_2">
        <w:r>
          <w:rPr>
            <w:rStyle w:val="Text1"/>
          </w:rPr>
          <w:t>Chapter 1</w:t>
        </w:r>
      </w:hyperlink>
      <w:r>
        <w:t xml:space="preserve"> for the destructuring syntax.)</w:t>
        <w:bookmarkStart w:id="401" w:name="page_67"/>
        <w:t/>
        <w:bookmarkEnd w:id="401"/>
      </w:r>
    </w:p>
    <w:p>
      <w:pPr>
        <w:keepNext/>
        <w:pStyle w:val="Para 03"/>
      </w:pPr>
      <w:hyperlink w:anchor="ch03pr60">
        <w:r>
          <w:bookmarkStart w:id="402" w:name="Click_here_to_view_code_image_173"/>
          <w:t>Click here to view code image</w:t>
          <w:bookmarkEnd w:id="402"/>
        </w:r>
      </w:hyperlink>
    </w:p>
    <w:p>
      <w:pPr>
        <w:pStyle w:val="Para 23"/>
      </w:pPr>
      <w:r>
        <w:rPr>
          <w:rStyle w:val="Text5"/>
        </w:rPr>
        <w:t xml:space="preserve">const mkString = (array, </w:t>
        <w:br w:clear="none"/>
      </w:r>
      <w:r>
        <w:t xml:space="preserve">{</w:t>
        <w:br w:clear="none"/>
        <w:t xml:space="preserve">    separator = ',',</w:t>
        <w:br w:clear="none"/>
        <w:t xml:space="preserve">    leftDelimiter = '[',</w:t>
        <w:br w:clear="none"/>
        <w:t xml:space="preserve">    rightDelimiter = ']'</w:t>
        <w:br w:clear="none"/>
        <w:t xml:space="preserve">  }</w:t>
        <w:br w:clear="none"/>
      </w:r>
      <w:r>
        <w:rPr>
          <w:rStyle w:val="Text5"/>
        </w:rPr>
        <w:t xml:space="preserve">) =&gt; {</w:t>
        <w:br w:clear="none"/>
        <w:t xml:space="preserve">  . . .</w:t>
        <w:br w:clear="none"/>
        <w:t xml:space="preserve">}</w:t>
        <w:br w:clear="none"/>
      </w:r>
    </w:p>
    <w:p>
      <w:pPr>
        <w:pStyle w:val="Normal"/>
      </w:pPr>
      <w:r>
        <w:t xml:space="preserve">The destructuring syntax </w:t>
      </w:r>
      <w:r>
        <w:rPr>
          <w:rStyle w:val="Text0"/>
        </w:rPr>
        <w:t xml:space="preserve">{ </w:t>
      </w:r>
      <w:r>
        <w:rPr>
          <w:rStyle w:val="Text21"/>
        </w:rPr>
        <w:t>separator</w:t>
      </w:r>
      <w:r>
        <w:rPr>
          <w:rStyle w:val="Text13"/>
        </w:rPr>
        <w:t xml:space="preserve"> = ',', </w:t>
      </w:r>
      <w:r>
        <w:rPr>
          <w:rStyle w:val="Text21"/>
        </w:rPr>
        <w:t>leftDelimiter</w:t>
      </w:r>
      <w:r>
        <w:rPr>
          <w:rStyle w:val="Text13"/>
        </w:rPr>
        <w:t xml:space="preserve"> = '[', </w:t>
      </w:r>
      <w:r>
        <w:rPr>
          <w:rStyle w:val="Text21"/>
        </w:rPr>
        <w:t>rightDelimiter</w:t>
      </w:r>
      <w:r>
        <w:rPr>
          <w:rStyle w:val="Text13"/>
        </w:rPr>
        <w:t xml:space="preserve"> = ']' }</w:t>
      </w:r>
      <w:r>
        <w:t xml:space="preserve"> declares three parameter variables </w:t>
      </w:r>
      <w:r>
        <w:rPr>
          <w:rStyle w:val="Text0"/>
        </w:rPr>
        <w:t>separator</w:t>
      </w:r>
      <w:r>
        <w:t xml:space="preserve">, </w:t>
      </w:r>
      <w:r>
        <w:rPr>
          <w:rStyle w:val="Text0"/>
        </w:rPr>
        <w:t>leftDelimiter</w:t>
      </w:r>
      <w:r>
        <w:t xml:space="preserve">, and </w:t>
      </w:r>
      <w:r>
        <w:rPr>
          <w:rStyle w:val="Text0"/>
        </w:rPr>
        <w:t>rightDelimiter</w:t>
      </w:r>
      <w:r>
        <w:t xml:space="preserve"> that are initialized from the properties with the same names. The defaults are used if the properties are absent or have </w:t>
      </w:r>
      <w:r>
        <w:rPr>
          <w:rStyle w:val="Text0"/>
        </w:rPr>
        <w:t>undefined</w:t>
      </w:r>
      <w:r>
        <w:t xml:space="preserve"> values.</w:t>
      </w:r>
    </w:p>
    <w:p>
      <w:pPr>
        <w:pStyle w:val="Normal"/>
      </w:pPr>
      <w:r>
        <w:t xml:space="preserve">It is a good idea to provide a default </w:t>
      </w:r>
      <w:r>
        <w:rPr>
          <w:rStyle w:val="Text0"/>
        </w:rPr>
        <w:t>{}</w:t>
      </w:r>
      <w:r>
        <w:t xml:space="preserve"> for the configuration object:</w:t>
      </w:r>
    </w:p>
    <w:p>
      <w:pPr>
        <w:keepNext/>
        <w:pStyle w:val="Para 03"/>
      </w:pPr>
      <w:hyperlink w:anchor="ch03pr61">
        <w:r>
          <w:bookmarkStart w:id="403" w:name="Click_here_to_view_code_image_174"/>
          <w:t>Click here to view code image</w:t>
          <w:bookmarkEnd w:id="403"/>
        </w:r>
      </w:hyperlink>
    </w:p>
    <w:p>
      <w:pPr>
        <w:pStyle w:val="Para 01"/>
      </w:pPr>
      <w:r>
        <w:t xml:space="preserve">const mkString = (array, {</w:t>
        <w:br w:clear="none"/>
        <w:t xml:space="preserve">    separator = ',',</w:t>
        <w:br w:clear="none"/>
        <w:t xml:space="preserve">    leftDelimiter = '[',</w:t>
        <w:br w:clear="none"/>
        <w:t xml:space="preserve">    rightDelimiter = ']'</w:t>
        <w:br w:clear="none"/>
        <w:t xml:space="preserve">  } </w:t>
        <w:br w:clear="none"/>
      </w:r>
      <w:r>
        <w:rPr>
          <w:rStyle w:val="Text5"/>
        </w:rPr>
        <w:t xml:space="preserve">= {}</w:t>
        <w:br w:clear="none"/>
      </w:r>
      <w:r>
        <w:t xml:space="preserve">) =&gt; {</w:t>
        <w:br w:clear="none"/>
        <w:t xml:space="preserve">  . . .</w:t>
        <w:br w:clear="none"/>
        <w:t xml:space="preserve">}</w:t>
        <w:br w:clear="none"/>
      </w:r>
    </w:p>
    <w:p>
      <w:pPr>
        <w:pStyle w:val="Normal"/>
      </w:pPr>
      <w:r>
        <w:t>Now the function can be called without any configuration object:</w:t>
      </w:r>
    </w:p>
    <w:p>
      <w:pPr>
        <w:keepNext/>
        <w:pStyle w:val="Para 03"/>
      </w:pPr>
      <w:hyperlink w:anchor="ch03pr62">
        <w:r>
          <w:bookmarkStart w:id="404" w:name="Click_here_to_view_code_image_175"/>
          <w:t>Click here to view code image</w:t>
          <w:bookmarkEnd w:id="404"/>
        </w:r>
      </w:hyperlink>
    </w:p>
    <w:p>
      <w:pPr>
        <w:pStyle w:val="Para 01"/>
      </w:pPr>
      <w:r>
        <w:t xml:space="preserve">const result = mkString(values) // </w:t>
        <w:br w:clear="none"/>
      </w:r>
      <w:r>
        <w:rPr>
          <w:rStyle w:val="Text2"/>
        </w:rPr>
        <w:t xml:space="preserve">The second argument defaults to </w:t>
        <w:br w:clear="none"/>
      </w:r>
      <w:r>
        <w:rPr>
          <w:rStyle w:val="Text6"/>
        </w:rPr>
        <w:t xml:space="preserve">{}</w:t>
        <w:br w:clear="none"/>
      </w:r>
    </w:p>
    <w:p>
      <w:bookmarkStart w:id="405" w:name="3_14_Hoisting"/>
      <w:pPr>
        <w:keepNext/>
        <w:pStyle w:val="Heading 2"/>
      </w:pPr>
      <w:r>
        <w:t>3.14 Hoisting</w:t>
      </w:r>
      <w:bookmarkEnd w:id="405"/>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558800"/>
            <wp:effectExtent l="0" r="0" t="0" b="0"/>
            <wp:wrapTopAndBottom/>
            <wp:docPr id="166" name="joker.jpg" descr="Images"/>
            <wp:cNvGraphicFramePr>
              <a:graphicFrameLocks noChangeAspect="1"/>
            </wp:cNvGraphicFramePr>
            <a:graphic>
              <a:graphicData uri="http://schemas.openxmlformats.org/drawingml/2006/picture">
                <pic:pic>
                  <pic:nvPicPr>
                    <pic:cNvPr id="0" name="joker.jpg" descr="Images"/>
                    <pic:cNvPicPr/>
                  </pic:nvPicPr>
                  <pic:blipFill>
                    <a:blip r:embed="rId16"/>
                    <a:stretch>
                      <a:fillRect/>
                    </a:stretch>
                  </pic:blipFill>
                  <pic:spPr>
                    <a:xfrm>
                      <a:off x="0" y="0"/>
                      <a:ext cx="558800" cy="558800"/>
                    </a:xfrm>
                    <a:prstGeom prst="rect">
                      <a:avLst/>
                    </a:prstGeom>
                  </pic:spPr>
                </pic:pic>
              </a:graphicData>
            </a:graphic>
          </wp:anchor>
        </w:drawing>
        <w:t xml:space="preserve"> </w:t>
      </w:r>
    </w:p>
    <w:p>
      <w:pPr>
        <w:pStyle w:val="Normal"/>
      </w:pPr>
      <w:r>
        <w:t>In this “mad hatter” section, we take up another complex subject that you can easily avoid by following three simple rules. They are:</w:t>
      </w:r>
    </w:p>
    <w:p>
      <w:pPr>
        <w:pStyle w:val="Para 04"/>
      </w:pPr>
      <w:r>
        <w:t xml:space="preserve">Don’t use </w:t>
      </w:r>
      <w:r>
        <w:rPr>
          <w:rStyle w:val="Text0"/>
        </w:rPr>
        <w:t>var</w:t>
      </w:r>
    </w:p>
    <w:p>
      <w:pPr>
        <w:pStyle w:val="Para 04"/>
      </w:pPr>
      <w:r>
        <w:t>Use strict mode</w:t>
      </w:r>
    </w:p>
    <w:p>
      <w:pPr>
        <w:pStyle w:val="Para 04"/>
      </w:pPr>
      <w:r>
        <w:t>Declare variables and functions before using them</w:t>
      </w:r>
    </w:p>
    <w:p>
      <w:pPr>
        <w:pStyle w:val="Normal"/>
      </w:pPr>
      <w:r>
        <w:t>If you want to understand what happens when you don’t follow these rules, read on.</w:t>
      </w:r>
    </w:p>
    <w:p>
      <w:pPr>
        <w:pStyle w:val="Normal"/>
      </w:pPr>
      <w:r>
        <w:t xml:space="preserve">JavaScript has an unusual mechanism for determining the </w:t>
      </w:r>
      <w:r>
        <w:rPr>
          <w:rStyle w:val="Text4"/>
        </w:rPr>
        <w:t>scope</w:t>
      </w:r>
      <w:r>
        <w:t xml:space="preserve"> of a variable—that is, is the region of a program where the variable can be accessed. Consider a local variable, declared inside a function. In programming languages such as Java, C#, or C++, the scope extends from the point where the variable is declared until the end of the enclosing block. In JavaScript, a local variable declared with </w:t>
      </w:r>
      <w:r>
        <w:rPr>
          <w:rStyle w:val="Text0"/>
        </w:rPr>
        <w:t>let</w:t>
      </w:r>
      <w:r>
        <w:t xml:space="preserve"> appears to have the same behavior:</w:t>
        <w:bookmarkStart w:id="406" w:name="page_68"/>
        <w:t/>
        <w:bookmarkEnd w:id="406"/>
      </w:r>
    </w:p>
    <w:p>
      <w:pPr>
        <w:keepNext/>
        <w:pStyle w:val="Para 03"/>
      </w:pPr>
      <w:hyperlink w:anchor="ch03pr63">
        <w:r>
          <w:bookmarkStart w:id="407" w:name="Click_here_to_view_code_image_176"/>
          <w:t>Click here to view code image</w:t>
          <w:bookmarkEnd w:id="407"/>
        </w:r>
      </w:hyperlink>
    </w:p>
    <w:p>
      <w:pPr>
        <w:pStyle w:val="Para 15"/>
      </w:pPr>
      <w:r>
        <w:rPr>
          <w:rStyle w:val="Text7"/>
        </w:rPr>
        <w:t xml:space="preserve">function doStuff() { // </w:t>
        <w:br w:clear="none"/>
      </w:r>
      <w:r>
        <w:t xml:space="preserve">Start of block</w:t>
        <w:br w:clear="none"/>
      </w:r>
      <w:r>
        <w:rPr>
          <w:rStyle w:val="Text7"/>
        </w:rPr>
        <w:t xml:space="preserve"/>
        <w:br w:clear="none"/>
        <w:t xml:space="preserve">  . . . // </w:t>
        <w:br w:clear="none"/>
      </w:r>
      <w:r>
        <w:t xml:space="preserve">Attempting to access </w:t>
        <w:br w:clear="none"/>
      </w:r>
      <w:r>
        <w:rPr>
          <w:rStyle w:val="Text0"/>
        </w:rPr>
        <w:t xml:space="preserve">someVariable</w:t>
        <w:br w:clear="none"/>
      </w:r>
      <w:r>
        <w:t xml:space="preserve"> throws a </w:t>
        <w:br w:clear="none"/>
      </w:r>
      <w:r>
        <w:rPr>
          <w:rStyle w:val="Text0"/>
        </w:rPr>
        <w:t xml:space="preserve">ReferenceError</w:t>
        <w:br w:clear="none"/>
      </w:r>
      <w:r>
        <w:rPr>
          <w:rStyle w:val="Text7"/>
        </w:rPr>
        <w:t xml:space="preserve"/>
        <w:br w:clear="none"/>
        <w:t xml:space="preserve">  let someVariable // </w:t>
        <w:br w:clear="none"/>
      </w:r>
      <w:r>
        <w:t xml:space="preserve">Scope starts here</w:t>
        <w:br w:clear="none"/>
      </w:r>
      <w:r>
        <w:rPr>
          <w:rStyle w:val="Text7"/>
        </w:rPr>
        <w:t xml:space="preserve"/>
        <w:br w:clear="none"/>
        <w:t xml:space="preserve">  . . . // </w:t>
        <w:br w:clear="none"/>
      </w:r>
      <w:r>
        <w:t xml:space="preserve">Can access </w:t>
        <w:br w:clear="none"/>
      </w:r>
      <w:r>
        <w:rPr>
          <w:rStyle w:val="Text0"/>
        </w:rPr>
        <w:t xml:space="preserve">someVariable</w:t>
        <w:br w:clear="none"/>
      </w:r>
      <w:r>
        <w:t xml:space="preserve">, value is </w:t>
        <w:br w:clear="none"/>
      </w:r>
      <w:r>
        <w:rPr>
          <w:rStyle w:val="Text0"/>
        </w:rPr>
        <w:t xml:space="preserve">undefined</w:t>
        <w:br w:clear="none"/>
      </w:r>
      <w:r>
        <w:rPr>
          <w:rStyle w:val="Text7"/>
        </w:rPr>
        <w:t xml:space="preserve"/>
        <w:br w:clear="none"/>
        <w:t xml:space="preserve">  someVariable = 42</w:t>
        <w:br w:clear="none"/>
        <w:t xml:space="preserve">  . . . // </w:t>
        <w:br w:clear="none"/>
      </w:r>
      <w:r>
        <w:t xml:space="preserve">Can access </w:t>
        <w:br w:clear="none"/>
      </w:r>
      <w:r>
        <w:rPr>
          <w:rStyle w:val="Text0"/>
        </w:rPr>
        <w:t xml:space="preserve">someVariable</w:t>
        <w:br w:clear="none"/>
      </w:r>
      <w:r>
        <w:t xml:space="preserve">, value is </w:t>
        <w:br w:clear="none"/>
      </w:r>
      <w:r>
        <w:rPr>
          <w:rStyle w:val="Text0"/>
        </w:rPr>
        <w:t xml:space="preserve">42</w:t>
        <w:br w:clear="none"/>
      </w:r>
      <w:r>
        <w:rPr>
          <w:rStyle w:val="Text7"/>
        </w:rPr>
        <w:t xml:space="preserve"/>
        <w:br w:clear="none"/>
        <w:t xml:space="preserve">} // </w:t>
        <w:br w:clear="none"/>
      </w:r>
      <w:r>
        <w:t xml:space="preserve">End of block, scope ends here</w:t>
        <w:br w:clear="none"/>
      </w:r>
    </w:p>
    <w:p>
      <w:pPr>
        <w:pStyle w:val="Normal"/>
      </w:pPr>
      <w:r>
        <w:t xml:space="preserve">However, it is not quite so simple. You </w:t>
      </w:r>
      <w:r>
        <w:rPr>
          <w:rStyle w:val="Text4"/>
        </w:rPr>
        <w:t>can</w:t>
      </w:r>
      <w:r>
        <w:t xml:space="preserve"> access local variables in functions whose declarations precede the variable declaration:</w:t>
      </w:r>
    </w:p>
    <w:p>
      <w:pPr>
        <w:keepNext/>
        <w:pStyle w:val="Para 03"/>
      </w:pPr>
      <w:hyperlink w:anchor="ch03pr64">
        <w:r>
          <w:bookmarkStart w:id="408" w:name="Click_here_to_view_code_image_177"/>
          <w:t>Click here to view code image</w:t>
          <w:bookmarkEnd w:id="408"/>
        </w:r>
      </w:hyperlink>
    </w:p>
    <w:p>
      <w:pPr>
        <w:pStyle w:val="Para 01"/>
      </w:pPr>
      <w:r>
        <w:t xml:space="preserve">function doStuff() {</w:t>
        <w:br w:clear="none"/>
        <w:t xml:space="preserve">  function localWork() {</w:t>
        <w:br w:clear="none"/>
        <w:t xml:space="preserve">    console.log(someVariable) // </w:t>
        <w:br w:clear="none"/>
      </w:r>
      <w:r>
        <w:rPr>
          <w:rStyle w:val="Text2"/>
        </w:rPr>
        <w:t xml:space="preserve">OK to access variable</w:t>
        <w:br w:clear="none"/>
      </w:r>
      <w:r>
        <w:t xml:space="preserve"/>
        <w:br w:clear="none"/>
        <w:t xml:space="preserve">    . . .</w:t>
        <w:br w:clear="none"/>
        <w:t xml:space="preserve">  }</w:t>
        <w:br w:clear="none"/>
        <w:t xml:space="preserve">  let someVariable = 42</w:t>
        <w:br w:clear="none"/>
        <w:t xml:space="preserve"/>
        <w:br w:clear="none"/>
        <w:t xml:space="preserve">  localWork() // </w:t>
        <w:br w:clear="none"/>
      </w:r>
      <w:r>
        <w:rPr>
          <w:rStyle w:val="Text2"/>
        </w:rPr>
        <w:t xml:space="preserve">Prints </w:t>
        <w:br w:clear="none"/>
      </w:r>
      <w:r>
        <w:rPr>
          <w:rStyle w:val="Text6"/>
        </w:rPr>
        <w:t xml:space="preserve">42</w:t>
        <w:br w:clear="none"/>
      </w:r>
      <w:r>
        <w:t xml:space="preserve"/>
        <w:br w:clear="none"/>
        <w:t xml:space="preserve">}</w:t>
        <w:br w:clear="none"/>
      </w:r>
    </w:p>
    <w:p>
      <w:pPr>
        <w:pStyle w:val="Normal"/>
      </w:pPr>
      <w:r>
        <w:t xml:space="preserve">In JavaScript, every declaration is </w:t>
      </w:r>
      <w:r>
        <w:rPr>
          <w:rStyle w:val="Text4"/>
        </w:rPr>
        <w:t>hoisted</w:t>
      </w:r>
      <w:r>
        <w:t xml:space="preserve"> to the top of its scope. That is, the variable or function is known to exist even before its declaration, and space is reserved to hold its value.</w:t>
      </w:r>
    </w:p>
    <w:p>
      <w:pPr>
        <w:pStyle w:val="Normal"/>
      </w:pPr>
      <w:r>
        <w:t xml:space="preserve">Inside a nested function, you can reference hoisted variables or functions. Consider the </w:t>
      </w:r>
      <w:r>
        <w:rPr>
          <w:rStyle w:val="Text0"/>
        </w:rPr>
        <w:t>localWork</w:t>
      </w:r>
      <w:r>
        <w:t xml:space="preserve"> function in the preceding example. The function knows the location of </w:t>
      </w:r>
      <w:r>
        <w:rPr>
          <w:rStyle w:val="Text0"/>
        </w:rPr>
        <w:t>someVariable</w:t>
      </w:r>
      <w:r>
        <w:t xml:space="preserve"> because it is hoisted to the top of the body of </w:t>
      </w:r>
      <w:r>
        <w:rPr>
          <w:rStyle w:val="Text0"/>
        </w:rPr>
        <w:t>doStuff</w:t>
      </w:r>
      <w:r>
        <w:t>, even though that variable is declared after the function.</w:t>
      </w:r>
    </w:p>
    <w:p>
      <w:pPr>
        <w:pStyle w:val="Normal"/>
      </w:pPr>
      <w:r>
        <w:t xml:space="preserve">Of course, it can then happen that you access a variable before executing the statement that declares it. With </w:t>
      </w:r>
      <w:r>
        <w:rPr>
          <w:rStyle w:val="Text0"/>
        </w:rPr>
        <w:t>let</w:t>
      </w:r>
      <w:r>
        <w:t xml:space="preserve"> and </w:t>
      </w:r>
      <w:r>
        <w:rPr>
          <w:rStyle w:val="Text0"/>
        </w:rPr>
        <w:t>const</w:t>
      </w:r>
      <w:r>
        <w:t xml:space="preserve"> declarations, accessing a variable before it is declared throws a </w:t>
      </w:r>
      <w:r>
        <w:rPr>
          <w:rStyle w:val="Text0"/>
        </w:rPr>
        <w:t>ReferenceError</w:t>
      </w:r>
      <w:r>
        <w:t>. The variable is in the “temporal dead zone” until its declaration is executed.</w:t>
      </w:r>
    </w:p>
    <w:p>
      <w:pPr>
        <w:pStyle w:val="Normal"/>
      </w:pPr>
      <w:r>
        <w:t xml:space="preserve">However, if a variable is declared with the archaic </w:t>
      </w:r>
      <w:r>
        <w:rPr>
          <w:rStyle w:val="Text0"/>
        </w:rPr>
        <w:t>var</w:t>
      </w:r>
      <w:r>
        <w:t xml:space="preserve"> keyword, then its value is simply </w:t>
      </w:r>
      <w:r>
        <w:rPr>
          <w:rStyle w:val="Text0"/>
        </w:rPr>
        <w:t>undefined</w:t>
      </w:r>
      <w:r>
        <w:t xml:space="preserve"> until the variable is initialized.</w:t>
      </w:r>
    </w:p>
    <w:p>
      <w:pPr>
        <w:pStyle w:val="Normal"/>
        <w:keepLines w:val="on"/>
      </w:pPr>
      <w:r>
        <w:drawing>
          <wp:inline>
            <wp:extent cx="190500" cy="177800"/>
            <wp:effectExtent l="0" r="0" t="0" b="0"/>
            <wp:docPr id="167"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 xml:space="preserve">Do not use </w:t>
      </w:r>
      <w:r>
        <w:rPr>
          <w:rStyle w:val="Text0"/>
        </w:rPr>
        <w:t>var</w:t>
      </w:r>
      <w:r>
        <w:t>. It declares variables whose scope is the entire function, not the enclosing block. That is too broad:</w:t>
      </w:r>
    </w:p>
    <w:p>
      <w:pPr>
        <w:keepNext/>
        <w:pStyle w:val="Para 03"/>
        <w:keepLines w:val="on"/>
      </w:pPr>
      <w:hyperlink w:anchor="ch03pr65">
        <w:r>
          <w:bookmarkStart w:id="409" w:name="Click_here_to_view_code_image_178"/>
          <w:t>Click here to view code image</w:t>
          <w:bookmarkEnd w:id="409"/>
        </w:r>
      </w:hyperlink>
    </w:p>
    <w:p>
      <w:pPr>
        <w:pStyle w:val="Para 01"/>
        <w:keepLines w:val="on"/>
      </w:pPr>
      <w:r>
        <w:t xml:space="preserve">function someFunction(arr) {</w:t>
        <w:br w:clear="none"/>
        <w:t xml:space="preserve">  // </w:t>
        <w:br w:clear="none"/>
      </w:r>
      <w:r>
        <w:rPr>
          <w:rStyle w:val="Text6"/>
        </w:rPr>
        <w:t xml:space="preserve">i</w:t>
        <w:br w:clear="none"/>
      </w:r>
      <w:r>
        <w:rPr>
          <w:rStyle w:val="Text2"/>
        </w:rPr>
        <w:t xml:space="preserve">, </w:t>
        <w:br w:clear="none"/>
      </w:r>
      <w:r>
        <w:rPr>
          <w:rStyle w:val="Text6"/>
        </w:rPr>
        <w:t xml:space="preserve">element</w:t>
        <w:br w:clear="none"/>
      </w:r>
      <w:r>
        <w:rPr>
          <w:rStyle w:val="Text2"/>
        </w:rPr>
        <w:t xml:space="preserve"> already in scope but undefined</w:t>
        <w:br w:clear="none"/>
      </w:r>
      <w:r>
        <w:t xml:space="preserve"/>
        <w:br w:clear="none"/>
        <w:t xml:space="preserve">  for (var i = 0; i &lt; arr.length; i++) {</w:t>
        <w:br w:clear="none"/>
        <w:t xml:space="preserve">    var element = arr[i]</w:t>
        <w:br w:clear="none"/>
        <w:t xml:space="preserve">    . . .</w:t>
        <w:br w:clear="none"/>
        <w:t xml:space="preserve">  }</w:t>
        <w:br w:clear="none"/>
        <w:t xml:space="preserve">  // </w:t>
        <w:br w:clear="none"/>
      </w:r>
      <w:r>
        <w:rPr>
          <w:rStyle w:val="Text6"/>
        </w:rPr>
        <w:t xml:space="preserve">i</w:t>
        <w:br w:clear="none"/>
      </w:r>
      <w:r>
        <w:rPr>
          <w:rStyle w:val="Text2"/>
        </w:rPr>
        <w:t xml:space="preserve">, </w:t>
        <w:br w:clear="none"/>
      </w:r>
      <w:r>
        <w:rPr>
          <w:rStyle w:val="Text6"/>
        </w:rPr>
        <w:t xml:space="preserve">element</w:t>
        <w:br w:clear="none"/>
      </w:r>
      <w:r>
        <w:rPr>
          <w:rStyle w:val="Text2"/>
        </w:rPr>
        <w:t xml:space="preserve"> still in scope</w:t>
        <w:br w:clear="none"/>
      </w:r>
      <w:r>
        <w:t xml:space="preserve"/>
        <w:br w:clear="none"/>
        <w:t xml:space="preserve">}</w:t>
        <w:br w:clear="none"/>
      </w:r>
    </w:p>
    <w:p>
      <w:pPr>
        <w:keepNext/>
        <w:pStyle w:val="Normal"/>
        <w:keepLines w:val="on"/>
      </w:pPr>
      <w:r>
        <w:t xml:space="preserve">Moreover, </w:t>
      </w:r>
      <w:r>
        <w:rPr>
          <w:rStyle w:val="Text0"/>
        </w:rPr>
        <w:t>var</w:t>
      </w:r>
      <w:r>
        <w:t xml:space="preserve"> doesn’t play well with closures—see </w:t>
      </w:r>
      <w:hyperlink w:anchor="The_archaic_var_keyword_interact">
        <w:r>
          <w:rPr>
            <w:rStyle w:val="Text1"/>
          </w:rPr>
          <w:t>Exercise 10</w:t>
        </w:r>
      </w:hyperlink>
      <w:r>
        <w:t>.</w:t>
      </w:r>
    </w:p>
    <w:p>
      <w:pPr>
        <w:pStyle w:val="Normal"/>
      </w:pPr>
      <w:r>
        <w:bookmarkStart w:id="410" w:name="page_69"/>
        <w:t/>
        <w:bookmarkEnd w:id="410"/>
        <w:t>Since functions are hoisted, you can call a function before it is declared. In particularly, you can declare mutually recursive functions:</w:t>
      </w:r>
    </w:p>
    <w:p>
      <w:pPr>
        <w:keepNext/>
        <w:pStyle w:val="Para 03"/>
      </w:pPr>
      <w:hyperlink w:anchor="ch03pr66">
        <w:r>
          <w:bookmarkStart w:id="411" w:name="Click_here_to_view_code_image_179"/>
          <w:t>Click here to view code image</w:t>
          <w:bookmarkEnd w:id="411"/>
        </w:r>
      </w:hyperlink>
    </w:p>
    <w:p>
      <w:pPr>
        <w:pStyle w:val="Para 01"/>
      </w:pPr>
      <w:r>
        <w:t xml:space="preserve">function isEven(n) { return n === 0 ? true : </w:t>
        <w:br w:clear="none"/>
      </w:r>
      <w:r>
        <w:rPr>
          <w:rStyle w:val="Text5"/>
        </w:rPr>
        <w:t xml:space="preserve">isOdd</w:t>
        <w:br w:clear="none"/>
      </w:r>
      <w:r>
        <w:t xml:space="preserve">(n -1) }</w:t>
        <w:br w:clear="none"/>
        <w:t xml:space="preserve">function isOdd(n) { return n === 0 ? false : isEven(n -1) }</w:t>
        <w:br w:clear="none"/>
      </w:r>
    </w:p>
    <w:p>
      <w:pPr>
        <w:pStyle w:val="Normal"/>
        <w:keepLines w:val="on"/>
      </w:pPr>
      <w:r>
        <w:drawing>
          <wp:inline>
            <wp:extent cx="215900" cy="215900"/>
            <wp:effectExtent l="0" r="0" t="0" b="0"/>
            <wp:docPr id="16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strict mode, named functions can only be declared at the top level of a script or function, not inside a nested block. In non-strict mode, nested named functions are hoisted to the top of their enclosing function. </w:t>
      </w:r>
      <w:hyperlink w:anchor="In_sloppy__non_strict__mode__fun">
        <w:r>
          <w:rPr>
            <w:rStyle w:val="Text1"/>
          </w:rPr>
          <w:t>Exercise 12</w:t>
        </w:r>
      </w:hyperlink>
      <w:r>
        <w:t xml:space="preserve"> shows why this is a bad idea.</w:t>
      </w:r>
    </w:p>
    <w:p>
      <w:pPr>
        <w:pStyle w:val="Normal"/>
      </w:pPr>
      <w:r>
        <w:t xml:space="preserve">As long as you use strict mode and avoid </w:t>
      </w:r>
      <w:r>
        <w:rPr>
          <w:rStyle w:val="Text0"/>
        </w:rPr>
        <w:t>var</w:t>
      </w:r>
      <w:r>
        <w:t xml:space="preserve"> declarations, the hoisting behavior is unlikely to result in programming errors. However, it is a good idea to structure your code so that you declare variables and functions before they are used.</w:t>
      </w:r>
    </w:p>
    <w:p>
      <w:pPr>
        <w:pStyle w:val="Normal"/>
        <w:keepLines w:val="on"/>
      </w:pPr>
      <w:r>
        <w:drawing>
          <wp:inline>
            <wp:extent cx="215900" cy="215900"/>
            <wp:effectExtent l="0" r="0" t="0" b="0"/>
            <wp:docPr id="16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 ancient times, JavaScript programmers used “immediately invoked functions” to limit the scope of </w:t>
      </w:r>
      <w:r>
        <w:rPr>
          <w:rStyle w:val="Text0"/>
        </w:rPr>
        <w:t>var</w:t>
      </w:r>
      <w:r>
        <w:t xml:space="preserve"> declarations and functions:</w:t>
      </w:r>
    </w:p>
    <w:p>
      <w:pPr>
        <w:keepNext/>
        <w:pStyle w:val="Para 03"/>
        <w:keepLines w:val="on"/>
      </w:pPr>
      <w:hyperlink w:anchor="ch03pr67">
        <w:r>
          <w:bookmarkStart w:id="412" w:name="Click_here_to_view_code_image_180"/>
          <w:t>Click here to view code image</w:t>
          <w:bookmarkEnd w:id="412"/>
        </w:r>
      </w:hyperlink>
    </w:p>
    <w:p>
      <w:pPr>
        <w:pStyle w:val="Para 01"/>
        <w:keepLines w:val="on"/>
      </w:pPr>
      <w:r>
        <w:t xml:space="preserve">(function () {</w:t>
        <w:br w:clear="none"/>
        <w:t xml:space="preserve">  var someVariable = 42</w:t>
        <w:br w:clear="none"/>
        <w:t xml:space="preserve">  function someFunction(. . .) { . . . }</w:t>
        <w:br w:clear="none"/>
        <w:t xml:space="preserve">  . . .</w:t>
        <w:br w:clear="none"/>
        <w:t xml:space="preserve">})() // </w:t>
        <w:br w:clear="none"/>
      </w:r>
      <w:r>
        <w:rPr>
          <w:rStyle w:val="Text2"/>
        </w:rPr>
        <w:t xml:space="preserve">Function is called here—note the </w:t>
        <w:br w:clear="none"/>
      </w:r>
      <w:r>
        <w:rPr>
          <w:rStyle w:val="Text6"/>
        </w:rPr>
        <w:t xml:space="preserve">()</w:t>
        <w:br w:clear="none"/>
      </w:r>
      <w:r>
        <w:t xml:space="preserve"/>
        <w:br w:clear="none"/>
        <w:t xml:space="preserve">// </w:t>
        <w:br w:clear="none"/>
      </w:r>
      <w:r>
        <w:rPr>
          <w:rStyle w:val="Text6"/>
        </w:rPr>
        <w:t xml:space="preserve">someVariable</w:t>
        <w:br w:clear="none"/>
      </w:r>
      <w:r>
        <w:rPr>
          <w:rStyle w:val="Text2"/>
        </w:rPr>
        <w:t xml:space="preserve">, </w:t>
        <w:br w:clear="none"/>
      </w:r>
      <w:r>
        <w:rPr>
          <w:rStyle w:val="Text6"/>
        </w:rPr>
        <w:t xml:space="preserve">someFunction</w:t>
        <w:br w:clear="none"/>
      </w:r>
      <w:r>
        <w:rPr>
          <w:rStyle w:val="Text2"/>
        </w:rPr>
        <w:t xml:space="preserve"> no longer in scope</w:t>
        <w:br w:clear="none"/>
      </w:r>
    </w:p>
    <w:p>
      <w:pPr>
        <w:pStyle w:val="Normal"/>
        <w:keepLines w:val="on"/>
      </w:pPr>
      <w:r>
        <w:t>After the anonymous function is called, it is never used again. The sole purpose is to encapsulate the declarations.</w:t>
      </w:r>
    </w:p>
    <w:p>
      <w:pPr>
        <w:pStyle w:val="Normal"/>
        <w:keepLines w:val="on"/>
      </w:pPr>
      <w:r>
        <w:t>This device is no longer necessary. Simply use:</w:t>
      </w:r>
    </w:p>
    <w:p>
      <w:pPr>
        <w:keepNext/>
        <w:pStyle w:val="Para 03"/>
        <w:keepLines w:val="on"/>
      </w:pPr>
      <w:hyperlink w:anchor="ch03pr68">
        <w:r>
          <w:bookmarkStart w:id="413" w:name="Click_here_to_view_code_image_181"/>
          <w:t>Click here to view code image</w:t>
          <w:bookmarkEnd w:id="413"/>
        </w:r>
      </w:hyperlink>
    </w:p>
    <w:p>
      <w:pPr>
        <w:pStyle w:val="Para 01"/>
        <w:keepLines w:val="on"/>
      </w:pPr>
      <w:r>
        <w:t xml:space="preserve">{</w:t>
        <w:br w:clear="none"/>
        <w:t xml:space="preserve">  let someVariable = 42</w:t>
        <w:br w:clear="none"/>
        <w:t xml:space="preserve">  const someFunction = (. . .) =&gt; { . . . }</w:t>
        <w:br w:clear="none"/>
        <w:t xml:space="preserve">  . . .</w:t>
        <w:br w:clear="none"/>
        <w:t xml:space="preserve">}</w:t>
        <w:br w:clear="none"/>
      </w:r>
    </w:p>
    <w:p>
      <w:pPr>
        <w:keepNext/>
        <w:pStyle w:val="Normal"/>
        <w:keepLines w:val="on"/>
      </w:pPr>
      <w:r>
        <w:t>The declarations are confined to the block.</w:t>
      </w:r>
    </w:p>
    <w:p>
      <w:bookmarkStart w:id="414" w:name="3_15_Throwing_Exceptions"/>
      <w:pPr>
        <w:keepNext/>
        <w:pStyle w:val="Heading 2"/>
      </w:pPr>
      <w:r>
        <w:t>3.15 Throwing Exceptions</w:t>
      </w:r>
      <w:bookmarkEnd w:id="414"/>
    </w:p>
    <w:p>
      <w:pPr>
        <w:pStyle w:val="Normal"/>
      </w:pPr>
      <w:r>
        <w:t xml:space="preserve">If a function is unable to compute a result, it can throw an exception. Depending on the kind of failure, this can be a better strategy than returning an error value such as </w:t>
      </w:r>
      <w:r>
        <w:rPr>
          <w:rStyle w:val="Text0"/>
        </w:rPr>
        <w:t>NaN</w:t>
      </w:r>
      <w:r>
        <w:t xml:space="preserve"> or </w:t>
      </w:r>
      <w:r>
        <w:rPr>
          <w:rStyle w:val="Text0"/>
        </w:rPr>
        <w:t>undefined</w:t>
      </w:r>
      <w:r>
        <w:t>.</w:t>
      </w:r>
    </w:p>
    <w:p>
      <w:pPr>
        <w:pStyle w:val="Normal"/>
      </w:pPr>
      <w:r>
        <w:bookmarkStart w:id="415" w:name="page_70"/>
        <w:t/>
        <w:bookmarkEnd w:id="415"/>
        <w:t xml:space="preserve">Use a </w:t>
      </w:r>
      <w:r>
        <w:rPr>
          <w:rStyle w:val="Text0"/>
        </w:rPr>
        <w:t>throw</w:t>
      </w:r>
      <w:r>
        <w:t xml:space="preserve"> statement to throw an exception:</w:t>
      </w:r>
    </w:p>
    <w:p>
      <w:pPr>
        <w:pStyle w:val="Para 01"/>
      </w:pPr>
      <w:r>
        <w:t xml:space="preserve">throw value</w:t>
        <w:br w:clear="none"/>
      </w:r>
    </w:p>
    <w:p>
      <w:pPr>
        <w:pStyle w:val="Normal"/>
      </w:pPr>
      <w:r>
        <w:t xml:space="preserve">The exception value can be a value of any type, but it is conventional to throw an error object. The </w:t>
      </w:r>
      <w:r>
        <w:rPr>
          <w:rStyle w:val="Text0"/>
        </w:rPr>
        <w:t>Error</w:t>
      </w:r>
      <w:r>
        <w:t xml:space="preserve"> function produces such an object with a given string describing the reason.</w:t>
      </w:r>
    </w:p>
    <w:p>
      <w:pPr>
        <w:keepNext/>
        <w:pStyle w:val="Para 03"/>
      </w:pPr>
      <w:hyperlink w:anchor="ch03pr69">
        <w:r>
          <w:bookmarkStart w:id="416" w:name="Click_here_to_view_code_image_182"/>
          <w:t>Click here to view code image</w:t>
          <w:bookmarkEnd w:id="416"/>
        </w:r>
      </w:hyperlink>
    </w:p>
    <w:p>
      <w:pPr>
        <w:pStyle w:val="Para 01"/>
      </w:pPr>
      <w:r>
        <w:t xml:space="preserve">let reason = `Element ${elem} not found`</w:t>
        <w:br w:clear="none"/>
        <w:t xml:space="preserve">throw Error(reason)</w:t>
        <w:br w:clear="none"/>
      </w:r>
    </w:p>
    <w:p>
      <w:pPr>
        <w:pStyle w:val="Normal"/>
      </w:pPr>
      <w:r>
        <w:t xml:space="preserve">When the </w:t>
      </w:r>
      <w:r>
        <w:rPr>
          <w:rStyle w:val="Text0"/>
        </w:rPr>
        <w:t>throw</w:t>
      </w:r>
      <w:r>
        <w:t xml:space="preserve"> statement executes, the function is terminated immediately. No return value is produced, not even </w:t>
      </w:r>
      <w:r>
        <w:rPr>
          <w:rStyle w:val="Text0"/>
        </w:rPr>
        <w:t>undefined</w:t>
      </w:r>
      <w:r>
        <w:t xml:space="preserve">. Execution does not continue in the function call but instead in the nearest </w:t>
      </w:r>
      <w:r>
        <w:rPr>
          <w:rStyle w:val="Text0"/>
        </w:rPr>
        <w:t>catch</w:t>
      </w:r>
      <w:r>
        <w:t xml:space="preserve"> or </w:t>
      </w:r>
      <w:r>
        <w:rPr>
          <w:rStyle w:val="Text0"/>
        </w:rPr>
        <w:t>finally</w:t>
      </w:r>
      <w:r>
        <w:t xml:space="preserve"> clause, as described in the following sections.</w:t>
      </w:r>
    </w:p>
    <w:p>
      <w:pPr>
        <w:pStyle w:val="Normal"/>
        <w:keepLines w:val="on"/>
      </w:pPr>
      <w:r>
        <w:drawing>
          <wp:inline>
            <wp:extent cx="190500" cy="177800"/>
            <wp:effectExtent l="0" r="0" t="0" b="0"/>
            <wp:docPr id="170"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Exception handling is a good mechanism for unpredictable situations that the caller might not be able to handle. It is not so suitable for situations where failure is expected. Consider parsing user input. It is exceedingly likely that some users provide unsuitable input. In JavaScript, it is easy to return a “bottom” value such as </w:t>
      </w:r>
      <w:r>
        <w:rPr>
          <w:rStyle w:val="Text0"/>
        </w:rPr>
        <w:t>undefined</w:t>
      </w:r>
      <w:r>
        <w:t xml:space="preserve">, </w:t>
      </w:r>
      <w:r>
        <w:rPr>
          <w:rStyle w:val="Text0"/>
        </w:rPr>
        <w:t>null</w:t>
      </w:r>
      <w:r>
        <w:t xml:space="preserve">, or </w:t>
      </w:r>
      <w:r>
        <w:rPr>
          <w:rStyle w:val="Text0"/>
        </w:rPr>
        <w:t>NaN</w:t>
      </w:r>
      <w:r>
        <w:t xml:space="preserve"> (provided, of course, those could not be valid inputs). Or you can return an object that describes success or failure. For example, in </w:t>
      </w:r>
      <w:hyperlink w:anchor="Chapter_9__Asynchronous_Programm_2">
        <w:r>
          <w:rPr>
            <w:rStyle w:val="Text1"/>
          </w:rPr>
          <w:t>Chapter 9</w:t>
        </w:r>
      </w:hyperlink>
      <w:r>
        <w:t xml:space="preserve">, you will see a method that yields objects of the form </w:t>
      </w:r>
      <w:r>
        <w:rPr>
          <w:rStyle w:val="Text0"/>
        </w:rPr>
        <w:t xml:space="preserve">{ status: 'fulfilled', value: </w:t>
      </w:r>
      <w:r>
        <w:rPr>
          <w:rStyle w:val="Text12"/>
        </w:rPr>
        <w:t>result</w:t>
      </w:r>
      <w:r>
        <w:rPr>
          <w:rStyle w:val="Text13"/>
        </w:rPr>
        <w:t xml:space="preserve"> }</w:t>
      </w:r>
      <w:r>
        <w:t xml:space="preserve"> or </w:t>
      </w:r>
      <w:r>
        <w:rPr>
          <w:rStyle w:val="Text0"/>
        </w:rPr>
        <w:t xml:space="preserve">{ status: 'rejected', reason: </w:t>
      </w:r>
      <w:r>
        <w:rPr>
          <w:rStyle w:val="Text12"/>
        </w:rPr>
        <w:t>exception</w:t>
      </w:r>
      <w:r>
        <w:rPr>
          <w:rStyle w:val="Text13"/>
        </w:rPr>
        <w:t xml:space="preserve"> }</w:t>
      </w:r>
      <w:r>
        <w:t>.</w:t>
      </w:r>
    </w:p>
    <w:p>
      <w:bookmarkStart w:id="417" w:name="3_16_Catching_Exceptions"/>
      <w:pPr>
        <w:keepNext/>
        <w:pStyle w:val="Heading 2"/>
      </w:pPr>
      <w:r>
        <w:t>3.16 Catching Exceptions</w:t>
      </w:r>
      <w:bookmarkEnd w:id="417"/>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71"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To catch an exception, use a </w:t>
      </w:r>
      <w:r>
        <w:rPr>
          <w:rStyle w:val="Text0"/>
        </w:rPr>
        <w:t>try</w:t>
      </w:r>
      <w:r>
        <w:t xml:space="preserve"> statement. In </w:t>
      </w:r>
      <w:hyperlink w:anchor="Chapter_2__Control_Structures_2">
        <w:r>
          <w:rPr>
            <w:rStyle w:val="Text1"/>
          </w:rPr>
          <w:t>Chapter 2</w:t>
        </w:r>
      </w:hyperlink>
      <w:r>
        <w:t xml:space="preserve">, you saw how to catch an exception if you are not interested in the exception value. If you want to examine the exception value, add a variable to the </w:t>
      </w:r>
      <w:r>
        <w:rPr>
          <w:rStyle w:val="Text0"/>
        </w:rPr>
        <w:t>catch</w:t>
      </w:r>
      <w:r>
        <w:t xml:space="preserve"> clause:</w:t>
      </w:r>
    </w:p>
    <w:p>
      <w:pPr>
        <w:keepNext/>
        <w:pStyle w:val="Para 03"/>
      </w:pPr>
      <w:hyperlink w:anchor="ch03pr70">
        <w:r>
          <w:bookmarkStart w:id="418" w:name="Click_here_to_view_code_image_183"/>
          <w:t>Click here to view code image</w:t>
          <w:bookmarkEnd w:id="418"/>
        </w:r>
      </w:hyperlink>
    </w:p>
    <w:p>
      <w:pPr>
        <w:pStyle w:val="Para 01"/>
      </w:pPr>
      <w:r>
        <w:t xml:space="preserve">try {</w:t>
        <w:br w:clear="none"/>
        <w:t xml:space="preserve">  // </w:t>
        <w:br w:clear="none"/>
      </w:r>
      <w:r>
        <w:rPr>
          <w:rStyle w:val="Text2"/>
        </w:rPr>
        <w:t xml:space="preserve">Do work</w:t>
        <w:br w:clear="none"/>
      </w:r>
      <w:r>
        <w:t xml:space="preserve"/>
        <w:br w:clear="none"/>
        <w:t xml:space="preserve">  . . .</w:t>
        <w:br w:clear="none"/>
        <w:t xml:space="preserve">} catch (e) {</w:t>
        <w:br w:clear="none"/>
        <w:t xml:space="preserve">  // </w:t>
        <w:br w:clear="none"/>
      </w:r>
      <w:r>
        <w:rPr>
          <w:rStyle w:val="Text2"/>
        </w:rPr>
        <w:t xml:space="preserve">Handle exceptions</w:t>
        <w:br w:clear="none"/>
      </w:r>
      <w:r>
        <w:t xml:space="preserve"/>
        <w:br w:clear="none"/>
        <w:t xml:space="preserve">  . . .</w:t>
        <w:br w:clear="none"/>
        <w:t xml:space="preserve">}</w:t>
        <w:br w:clear="none"/>
      </w:r>
    </w:p>
    <w:p>
      <w:pPr>
        <w:pStyle w:val="Normal"/>
      </w:pPr>
      <w:r>
        <w:bookmarkStart w:id="419" w:name="page_71"/>
        <w:t/>
        <w:bookmarkEnd w:id="419"/>
        <w:t xml:space="preserve">The variable in the </w:t>
      </w:r>
      <w:r>
        <w:rPr>
          <w:rStyle w:val="Text0"/>
        </w:rPr>
        <w:t>catch</w:t>
      </w:r>
      <w:r>
        <w:t xml:space="preserve"> clause (here, </w:t>
      </w:r>
      <w:r>
        <w:rPr>
          <w:rStyle w:val="Text0"/>
        </w:rPr>
        <w:t>e</w:t>
      </w:r>
      <w:r>
        <w:t xml:space="preserve">) contains the exception value. As you saw in the preceding section, an exception value is conventionally an error object. Such an object has two properties: </w:t>
      </w:r>
      <w:r>
        <w:rPr>
          <w:rStyle w:val="Text0"/>
        </w:rPr>
        <w:t>name</w:t>
      </w:r>
      <w:r>
        <w:t xml:space="preserve"> and </w:t>
      </w:r>
      <w:r>
        <w:rPr>
          <w:rStyle w:val="Text0"/>
        </w:rPr>
        <w:t>message</w:t>
      </w:r>
      <w:r>
        <w:t>. For example, if you call</w:t>
      </w:r>
    </w:p>
    <w:p>
      <w:pPr>
        <w:pStyle w:val="Para 01"/>
      </w:pPr>
      <w:r>
        <w:t xml:space="preserve">JSON.parse('{ age: 42 }')</w:t>
        <w:br w:clear="none"/>
      </w:r>
    </w:p>
    <w:p>
      <w:pPr>
        <w:pStyle w:val="Normal"/>
      </w:pPr>
      <w:r>
        <w:t xml:space="preserve">an exception is thrown with the name </w:t>
      </w:r>
      <w:r>
        <w:rPr>
          <w:rStyle w:val="Text0"/>
        </w:rPr>
        <w:t>'SyntaxError'</w:t>
      </w:r>
      <w:r>
        <w:t xml:space="preserve"> and message </w:t>
      </w:r>
      <w:r>
        <w:rPr>
          <w:rStyle w:val="Text0"/>
        </w:rPr>
        <w:t>'Unexpected token a in JSON at position 2'</w:t>
      </w:r>
      <w:r>
        <w:t xml:space="preserve">. (The string in this example is invalid JSON because the </w:t>
      </w:r>
      <w:r>
        <w:rPr>
          <w:rStyle w:val="Text0"/>
        </w:rPr>
        <w:t>age</w:t>
      </w:r>
      <w:r>
        <w:t xml:space="preserve"> key is not enclosed in double quotes.)</w:t>
      </w:r>
    </w:p>
    <w:p>
      <w:pPr>
        <w:pStyle w:val="Normal"/>
      </w:pPr>
      <w:r>
        <w:t xml:space="preserve">The name of an object produced with the </w:t>
      </w:r>
      <w:r>
        <w:rPr>
          <w:rStyle w:val="Text0"/>
        </w:rPr>
        <w:t>Error</w:t>
      </w:r>
      <w:r>
        <w:t xml:space="preserve"> function is </w:t>
      </w:r>
      <w:r>
        <w:rPr>
          <w:rStyle w:val="Text0"/>
        </w:rPr>
        <w:t>'Error'</w:t>
      </w:r>
      <w:r>
        <w:t xml:space="preserve">. The JavaScript virtual machine throws errors with names </w:t>
      </w:r>
      <w:r>
        <w:rPr>
          <w:rStyle w:val="Text0"/>
        </w:rPr>
        <w:t>'SyntaxError'</w:t>
      </w:r>
      <w:r>
        <w:t xml:space="preserve">, </w:t>
      </w:r>
      <w:r>
        <w:rPr>
          <w:rStyle w:val="Text0"/>
        </w:rPr>
        <w:t>'TypeError'</w:t>
      </w:r>
      <w:r>
        <w:t xml:space="preserve">, </w:t>
      </w:r>
      <w:r>
        <w:rPr>
          <w:rStyle w:val="Text0"/>
        </w:rPr>
        <w:t>'RangeError'</w:t>
      </w:r>
      <w:r>
        <w:t xml:space="preserve">, </w:t>
      </w:r>
      <w:r>
        <w:rPr>
          <w:rStyle w:val="Text0"/>
        </w:rPr>
        <w:t>'ReferenceError'</w:t>
      </w:r>
      <w:r>
        <w:t xml:space="preserve">, </w:t>
      </w:r>
      <w:r>
        <w:rPr>
          <w:rStyle w:val="Text0"/>
        </w:rPr>
        <w:t>'URIError'</w:t>
      </w:r>
      <w:r>
        <w:t xml:space="preserve">, or </w:t>
      </w:r>
      <w:r>
        <w:rPr>
          <w:rStyle w:val="Text0"/>
        </w:rPr>
        <w:t>'InternalError'</w:t>
      </w:r>
      <w:r>
        <w:t>.</w:t>
      </w:r>
    </w:p>
    <w:p>
      <w:pPr>
        <w:pStyle w:val="Normal"/>
      </w:pPr>
      <w:r>
        <w:t>In the handler, you can record that information in a suitable place. However, in JavaScript it is not usually productive to analyze the error object in detail, as you might in languages such as Java or C++.</w:t>
      </w:r>
    </w:p>
    <w:p>
      <w:pPr>
        <w:pStyle w:val="Normal"/>
      </w:pPr>
      <w:r>
        <w:t xml:space="preserve">When you log an error object on the console, JavaScript execution environments typically display the </w:t>
      </w:r>
      <w:r>
        <w:rPr>
          <w:rStyle w:val="Text4"/>
        </w:rPr>
        <w:t>stack trace</w:t>
      </w:r>
      <w:r>
        <w:t>—the function and method calls between the throw and catch points. Unfortunately, there is no standard way of accessing the stack trace for logging it elsewhere.</w:t>
      </w:r>
    </w:p>
    <w:p>
      <w:pPr>
        <w:pStyle w:val="Normal"/>
        <w:keepLines w:val="on"/>
      </w:pPr>
      <w:r>
        <w:drawing>
          <wp:inline>
            <wp:extent cx="215900" cy="215900"/>
            <wp:effectExtent l="0" r="0" t="0" b="0"/>
            <wp:docPr id="17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Java and C++, you can catch exceptions by their type. Then you can handle errors of certain types at a low level and others at a higher level. Such strategies are not easily implemented in JavaScript. A </w:t>
      </w:r>
      <w:r>
        <w:rPr>
          <w:rStyle w:val="Text0"/>
        </w:rPr>
        <w:t>catch</w:t>
      </w:r>
      <w:r>
        <w:t xml:space="preserve"> clause catches </w:t>
      </w:r>
      <w:r>
        <w:rPr>
          <w:rStyle w:val="Text4"/>
        </w:rPr>
        <w:t>all</w:t>
      </w:r>
      <w:r>
        <w:t xml:space="preserve"> exceptions, and the exception objects carry limited information. In JavaScript, exception handlers typically carry out generic recovery or cleanup, without trying to analyze the cause of failure.</w:t>
      </w:r>
    </w:p>
    <w:p>
      <w:pPr>
        <w:pStyle w:val="Normal"/>
      </w:pPr>
      <w:r>
        <w:t xml:space="preserve">When the </w:t>
      </w:r>
      <w:r>
        <w:rPr>
          <w:rStyle w:val="Text0"/>
        </w:rPr>
        <w:t>catch</w:t>
      </w:r>
      <w:r>
        <w:t xml:space="preserve"> clause is entered, the exception is deemed to be handled. Processing resumes normally, executing the statements in the </w:t>
      </w:r>
      <w:r>
        <w:rPr>
          <w:rStyle w:val="Text0"/>
        </w:rPr>
        <w:t>catch</w:t>
      </w:r>
      <w:r>
        <w:t xml:space="preserve"> clause. The </w:t>
      </w:r>
      <w:r>
        <w:rPr>
          <w:rStyle w:val="Text0"/>
        </w:rPr>
        <w:t>catch</w:t>
      </w:r>
      <w:r>
        <w:t xml:space="preserve"> clause can exit with a </w:t>
      </w:r>
      <w:r>
        <w:rPr>
          <w:rStyle w:val="Text0"/>
        </w:rPr>
        <w:t>return</w:t>
      </w:r>
      <w:r>
        <w:t xml:space="preserve"> or </w:t>
      </w:r>
      <w:r>
        <w:rPr>
          <w:rStyle w:val="Text0"/>
        </w:rPr>
        <w:t>break</w:t>
      </w:r>
      <w:r>
        <w:t xml:space="preserve"> statement, or it can be completed by executing its last statement. In that case, execution moves to the next statement after the </w:t>
      </w:r>
      <w:r>
        <w:rPr>
          <w:rStyle w:val="Text0"/>
        </w:rPr>
        <w:t>catch</w:t>
      </w:r>
      <w:r>
        <w:t xml:space="preserve"> clause.</w:t>
      </w:r>
    </w:p>
    <w:p>
      <w:pPr>
        <w:pStyle w:val="Normal"/>
      </w:pPr>
      <w:r>
        <w:t xml:space="preserve">If you log exceptions at one level of your code but deal with failure at a higher level, then you want to </w:t>
      </w:r>
      <w:r>
        <w:rPr>
          <w:rStyle w:val="Text4"/>
        </w:rPr>
        <w:t>rethrow</w:t>
      </w:r>
      <w:r>
        <w:t xml:space="preserve"> the exception after logging it:</w:t>
        <w:bookmarkStart w:id="420" w:name="page_72"/>
        <w:t/>
        <w:bookmarkEnd w:id="420"/>
      </w:r>
    </w:p>
    <w:p>
      <w:pPr>
        <w:keepNext/>
        <w:pStyle w:val="Para 03"/>
      </w:pPr>
      <w:hyperlink w:anchor="ch03pr71">
        <w:r>
          <w:bookmarkStart w:id="421" w:name="Click_here_to_view_code_image_184"/>
          <w:t>Click here to view code image</w:t>
          <w:bookmarkEnd w:id="421"/>
        </w:r>
      </w:hyperlink>
    </w:p>
    <w:p>
      <w:pPr>
        <w:pStyle w:val="Para 01"/>
      </w:pPr>
      <w:r>
        <w:t xml:space="preserve">try {</w:t>
        <w:br w:clear="none"/>
        <w:t xml:space="preserve">  // </w:t>
        <w:br w:clear="none"/>
      </w:r>
      <w:r>
        <w:rPr>
          <w:rStyle w:val="Text2"/>
        </w:rPr>
        <w:t xml:space="preserve">Do work</w:t>
        <w:br w:clear="none"/>
      </w:r>
      <w:r>
        <w:t xml:space="preserve"/>
        <w:br w:clear="none"/>
        <w:t xml:space="preserve">  . . .</w:t>
        <w:br w:clear="none"/>
        <w:t xml:space="preserve">} catch (e) {</w:t>
        <w:br w:clear="none"/>
        <w:t xml:space="preserve">  console.log(e)</w:t>
        <w:br w:clear="none"/>
        <w:t xml:space="preserve">  throw e // </w:t>
        <w:br w:clear="none"/>
      </w:r>
      <w:r>
        <w:rPr>
          <w:rStyle w:val="Text2"/>
        </w:rPr>
        <w:t xml:space="preserve">Rethrow to a handler that deals with the failure</w:t>
        <w:br w:clear="none"/>
      </w:r>
      <w:r>
        <w:t xml:space="preserve"/>
        <w:br w:clear="none"/>
        <w:t xml:space="preserve">}</w:t>
        <w:br w:clear="none"/>
      </w:r>
    </w:p>
    <w:p>
      <w:bookmarkStart w:id="422" w:name="3_17_The_finally_Clause"/>
      <w:pPr>
        <w:keepNext/>
        <w:pStyle w:val="Heading 2"/>
      </w:pPr>
      <w:r>
        <w:t xml:space="preserve">3.17 The </w:t>
      </w:r>
      <w:r>
        <w:rPr>
          <w:rStyle w:val="Text17"/>
        </w:rPr>
        <w:t>finally</w:t>
      </w:r>
      <w:r>
        <w:t xml:space="preserve"> Clause</w:t>
      </w:r>
      <w:bookmarkEnd w:id="42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73"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A </w:t>
      </w:r>
      <w:r>
        <w:rPr>
          <w:rStyle w:val="Text0"/>
        </w:rPr>
        <w:t>try</w:t>
      </w:r>
      <w:r>
        <w:t xml:space="preserve"> statement can optionally have a </w:t>
      </w:r>
      <w:r>
        <w:rPr>
          <w:rStyle w:val="Text0"/>
        </w:rPr>
        <w:t>finally</w:t>
      </w:r>
      <w:r>
        <w:t xml:space="preserve"> clause. The code in the </w:t>
      </w:r>
      <w:r>
        <w:rPr>
          <w:rStyle w:val="Text0"/>
        </w:rPr>
        <w:t>finally</w:t>
      </w:r>
      <w:r>
        <w:t xml:space="preserve"> clause executes whether or not an exception occurred.</w:t>
      </w:r>
    </w:p>
    <w:p>
      <w:pPr>
        <w:pStyle w:val="Normal"/>
      </w:pPr>
      <w:r>
        <w:t xml:space="preserve">Let us first look at the simplest case: a </w:t>
      </w:r>
      <w:r>
        <w:rPr>
          <w:rStyle w:val="Text0"/>
        </w:rPr>
        <w:t>try</w:t>
      </w:r>
      <w:r>
        <w:t xml:space="preserve"> statement with a </w:t>
      </w:r>
      <w:r>
        <w:rPr>
          <w:rStyle w:val="Text0"/>
        </w:rPr>
        <w:t>finally</w:t>
      </w:r>
      <w:r>
        <w:t xml:space="preserve"> clause but no </w:t>
      </w:r>
      <w:r>
        <w:rPr>
          <w:rStyle w:val="Text0"/>
        </w:rPr>
        <w:t>catch</w:t>
      </w:r>
      <w:r>
        <w:t xml:space="preserve"> clause:</w:t>
      </w:r>
    </w:p>
    <w:p>
      <w:pPr>
        <w:keepNext/>
        <w:pStyle w:val="Para 03"/>
      </w:pPr>
      <w:hyperlink w:anchor="ch03pr72">
        <w:r>
          <w:bookmarkStart w:id="423" w:name="Click_here_to_view_code_image_185"/>
          <w:t>Click here to view code image</w:t>
          <w:bookmarkEnd w:id="423"/>
        </w:r>
      </w:hyperlink>
    </w:p>
    <w:p>
      <w:pPr>
        <w:pStyle w:val="Para 01"/>
      </w:pPr>
      <w:r>
        <w:t xml:space="preserve">try {</w:t>
        <w:br w:clear="none"/>
        <w:t xml:space="preserve">  // </w:t>
        <w:br w:clear="none"/>
      </w:r>
      <w:r>
        <w:rPr>
          <w:rStyle w:val="Text2"/>
        </w:rPr>
        <w:t xml:space="preserve">Acquire resources</w:t>
        <w:br w:clear="none"/>
      </w:r>
      <w:r>
        <w:t xml:space="preserve"/>
        <w:br w:clear="none"/>
        <w:t xml:space="preserve">  . . .</w:t>
        <w:br w:clear="none"/>
        <w:t xml:space="preserve">  // </w:t>
        <w:br w:clear="none"/>
      </w:r>
      <w:r>
        <w:rPr>
          <w:rStyle w:val="Text2"/>
        </w:rPr>
        <w:t xml:space="preserve">Do work</w:t>
        <w:br w:clear="none"/>
      </w:r>
      <w:r>
        <w:t xml:space="preserve"/>
        <w:br w:clear="none"/>
        <w:t xml:space="preserve">  . . .</w:t>
        <w:br w:clear="none"/>
        <w:t xml:space="preserve">} finally {</w:t>
        <w:br w:clear="none"/>
        <w:t xml:space="preserve">  // </w:t>
        <w:br w:clear="none"/>
      </w:r>
      <w:r>
        <w:rPr>
          <w:rStyle w:val="Text2"/>
        </w:rPr>
        <w:t xml:space="preserve">Relinquish resources</w:t>
        <w:br w:clear="none"/>
      </w:r>
      <w:r>
        <w:t xml:space="preserve"/>
        <w:br w:clear="none"/>
        <w:t xml:space="preserve">  . . .</w:t>
        <w:br w:clear="none"/>
        <w:t xml:space="preserve">}</w:t>
        <w:br w:clear="none"/>
      </w:r>
    </w:p>
    <w:p>
      <w:pPr>
        <w:pStyle w:val="Normal"/>
      </w:pPr>
      <w:r>
        <w:t xml:space="preserve">The </w:t>
      </w:r>
      <w:r>
        <w:rPr>
          <w:rStyle w:val="Text0"/>
        </w:rPr>
        <w:t>finally</w:t>
      </w:r>
      <w:r>
        <w:t xml:space="preserve"> clause is executed in all of the following cases:</w:t>
      </w:r>
    </w:p>
    <w:p>
      <w:pPr>
        <w:pStyle w:val="Para 04"/>
      </w:pPr>
      <w:r>
        <w:t xml:space="preserve">If all statements in the </w:t>
      </w:r>
      <w:r>
        <w:rPr>
          <w:rStyle w:val="Text0"/>
        </w:rPr>
        <w:t>try</w:t>
      </w:r>
      <w:r>
        <w:t xml:space="preserve"> clause completed without throwing an exception</w:t>
      </w:r>
    </w:p>
    <w:p>
      <w:pPr>
        <w:pStyle w:val="Para 04"/>
      </w:pPr>
      <w:r>
        <w:t xml:space="preserve">If a </w:t>
      </w:r>
      <w:r>
        <w:rPr>
          <w:rStyle w:val="Text0"/>
        </w:rPr>
        <w:t>return</w:t>
      </w:r>
      <w:r>
        <w:t xml:space="preserve"> or </w:t>
      </w:r>
      <w:r>
        <w:rPr>
          <w:rStyle w:val="Text0"/>
        </w:rPr>
        <w:t>break</w:t>
      </w:r>
      <w:r>
        <w:t xml:space="preserve"> statement was executed in the </w:t>
      </w:r>
      <w:r>
        <w:rPr>
          <w:rStyle w:val="Text0"/>
        </w:rPr>
        <w:t>try</w:t>
      </w:r>
      <w:r>
        <w:t xml:space="preserve"> clause</w:t>
      </w:r>
    </w:p>
    <w:p>
      <w:pPr>
        <w:pStyle w:val="Para 04"/>
      </w:pPr>
      <w:r>
        <w:t xml:space="preserve">If an exception occurred in any of the statements of the </w:t>
      </w:r>
      <w:r>
        <w:rPr>
          <w:rStyle w:val="Text0"/>
        </w:rPr>
        <w:t>try</w:t>
      </w:r>
      <w:r>
        <w:t xml:space="preserve"> clause</w:t>
      </w:r>
    </w:p>
    <w:p>
      <w:pPr>
        <w:pStyle w:val="Normal"/>
      </w:pPr>
      <w:r>
        <w:t xml:space="preserve">You can also have a </w:t>
      </w:r>
      <w:r>
        <w:rPr>
          <w:rStyle w:val="Text0"/>
        </w:rPr>
        <w:t>try</w:t>
      </w:r>
      <w:r>
        <w:t xml:space="preserve"> statement with </w:t>
      </w:r>
      <w:r>
        <w:rPr>
          <w:rStyle w:val="Text0"/>
        </w:rPr>
        <w:t>catch</w:t>
      </w:r>
      <w:r>
        <w:t xml:space="preserve"> and </w:t>
      </w:r>
      <w:r>
        <w:rPr>
          <w:rStyle w:val="Text0"/>
        </w:rPr>
        <w:t>finally</w:t>
      </w:r>
      <w:r>
        <w:t xml:space="preserve"> clauses:</w:t>
      </w:r>
    </w:p>
    <w:p>
      <w:pPr>
        <w:keepNext/>
        <w:pStyle w:val="Para 03"/>
      </w:pPr>
      <w:hyperlink w:anchor="ch03pr73">
        <w:r>
          <w:bookmarkStart w:id="424" w:name="Click_here_to_view_code_image_186"/>
          <w:t>Click here to view code image</w:t>
          <w:bookmarkEnd w:id="424"/>
        </w:r>
      </w:hyperlink>
    </w:p>
    <w:p>
      <w:pPr>
        <w:pStyle w:val="Para 01"/>
      </w:pPr>
      <w:r>
        <w:t xml:space="preserve">try {</w:t>
        <w:br w:clear="none"/>
        <w:t xml:space="preserve">  . . .</w:t>
        <w:br w:clear="none"/>
        <w:t xml:space="preserve">} catch (e) {</w:t>
        <w:br w:clear="none"/>
        <w:t xml:space="preserve">  . . .</w:t>
        <w:br w:clear="none"/>
        <w:t xml:space="preserve">} finally {</w:t>
        <w:br w:clear="none"/>
        <w:t xml:space="preserve">  . . .</w:t>
        <w:br w:clear="none"/>
        <w:t xml:space="preserve">}</w:t>
        <w:br w:clear="none"/>
      </w:r>
    </w:p>
    <w:p>
      <w:pPr>
        <w:pStyle w:val="Normal"/>
      </w:pPr>
      <w:r>
        <w:t xml:space="preserve">Now there is an additional pathway. If an exception occurs in the </w:t>
      </w:r>
      <w:r>
        <w:rPr>
          <w:rStyle w:val="Text0"/>
        </w:rPr>
        <w:t>try</w:t>
      </w:r>
      <w:r>
        <w:t xml:space="preserve"> clause, the </w:t>
      </w:r>
      <w:r>
        <w:rPr>
          <w:rStyle w:val="Text0"/>
        </w:rPr>
        <w:t>catch</w:t>
      </w:r>
      <w:r>
        <w:t xml:space="preserve"> clause is executed. No matter how the </w:t>
      </w:r>
      <w:r>
        <w:rPr>
          <w:rStyle w:val="Text0"/>
        </w:rPr>
        <w:t>catch</w:t>
      </w:r>
      <w:r>
        <w:t xml:space="preserve"> clause exits (normally or through a </w:t>
      </w:r>
      <w:r>
        <w:rPr>
          <w:rStyle w:val="Text0"/>
        </w:rPr>
        <w:t>return</w:t>
      </w:r>
      <w:r>
        <w:t>/</w:t>
      </w:r>
      <w:r>
        <w:rPr>
          <w:rStyle w:val="Text0"/>
        </w:rPr>
        <w:t>break</w:t>
      </w:r>
      <w:r>
        <w:t>/</w:t>
      </w:r>
      <w:r>
        <w:rPr>
          <w:rStyle w:val="Text0"/>
        </w:rPr>
        <w:t>throw</w:t>
      </w:r>
      <w:r>
        <w:t xml:space="preserve">), the </w:t>
      </w:r>
      <w:r>
        <w:rPr>
          <w:rStyle w:val="Text0"/>
        </w:rPr>
        <w:t>finally</w:t>
      </w:r>
      <w:r>
        <w:t xml:space="preserve"> clause is executed afterwards.</w:t>
      </w:r>
    </w:p>
    <w:p>
      <w:pPr>
        <w:pStyle w:val="Normal"/>
      </w:pPr>
      <w:r>
        <w:t xml:space="preserve">The purpose of the </w:t>
      </w:r>
      <w:r>
        <w:rPr>
          <w:rStyle w:val="Text0"/>
        </w:rPr>
        <w:t>finally</w:t>
      </w:r>
      <w:r>
        <w:t xml:space="preserve"> clause is to have a single location for relinquishing resources (such as file handles or database connections) that were acquired in the </w:t>
      </w:r>
      <w:r>
        <w:rPr>
          <w:rStyle w:val="Text0"/>
        </w:rPr>
        <w:t>try</w:t>
      </w:r>
      <w:r>
        <w:t xml:space="preserve"> clause, whether or not an exception occurred.</w:t>
      </w:r>
    </w:p>
    <w:p>
      <w:pPr>
        <w:pStyle w:val="Normal"/>
        <w:keepLines w:val="on"/>
      </w:pPr>
      <w:r>
        <w:bookmarkStart w:id="425" w:name="page_73"/>
        <w:t/>
        <w:bookmarkEnd w:id="425"/>
        <w:drawing>
          <wp:inline>
            <wp:extent cx="190500" cy="190500"/>
            <wp:effectExtent l="0" r="0" t="0" b="0"/>
            <wp:docPr id="17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pStyle w:val="Normal"/>
        <w:keepLines w:val="on"/>
      </w:pPr>
      <w:r>
        <w:t xml:space="preserve">It is legal, but confusing, to have </w:t>
      </w:r>
      <w:r>
        <w:rPr>
          <w:rStyle w:val="Text0"/>
        </w:rPr>
        <w:t>return</w:t>
      </w:r>
      <w:r>
        <w:t>/</w:t>
      </w:r>
      <w:r>
        <w:rPr>
          <w:rStyle w:val="Text0"/>
        </w:rPr>
        <w:t>break</w:t>
      </w:r>
      <w:r>
        <w:t>/</w:t>
      </w:r>
      <w:r>
        <w:rPr>
          <w:rStyle w:val="Text0"/>
        </w:rPr>
        <w:t>throw</w:t>
      </w:r>
      <w:r>
        <w:t xml:space="preserve"> statements in the </w:t>
      </w:r>
      <w:r>
        <w:rPr>
          <w:rStyle w:val="Text0"/>
        </w:rPr>
        <w:t>finally</w:t>
      </w:r>
      <w:r>
        <w:t xml:space="preserve"> clause. These statements take precedence over any statements in the </w:t>
      </w:r>
      <w:r>
        <w:rPr>
          <w:rStyle w:val="Text0"/>
        </w:rPr>
        <w:t>try</w:t>
      </w:r>
      <w:r>
        <w:t xml:space="preserve"> and </w:t>
      </w:r>
      <w:r>
        <w:rPr>
          <w:rStyle w:val="Text0"/>
        </w:rPr>
        <w:t>catch</w:t>
      </w:r>
      <w:r>
        <w:t xml:space="preserve"> clauses. For example:</w:t>
      </w:r>
    </w:p>
    <w:p>
      <w:pPr>
        <w:keepNext/>
        <w:pStyle w:val="Para 03"/>
        <w:keepLines w:val="on"/>
      </w:pPr>
      <w:hyperlink w:anchor="ch03pr74">
        <w:r>
          <w:bookmarkStart w:id="426" w:name="Click_here_to_view_code_image_187"/>
          <w:t>Click here to view code image</w:t>
          <w:bookmarkEnd w:id="426"/>
        </w:r>
      </w:hyperlink>
    </w:p>
    <w:p>
      <w:pPr>
        <w:pStyle w:val="Para 01"/>
        <w:keepLines w:val="on"/>
      </w:pPr>
      <w:r>
        <w:t xml:space="preserve">try {</w:t>
        <w:br w:clear="none"/>
        <w:t xml:space="preserve">  // </w:t>
        <w:br w:clear="none"/>
      </w:r>
      <w:r>
        <w:rPr>
          <w:rStyle w:val="Text2"/>
        </w:rPr>
        <w:t xml:space="preserve">Do work</w:t>
        <w:br w:clear="none"/>
      </w:r>
      <w:r>
        <w:t xml:space="preserve"/>
        <w:br w:clear="none"/>
        <w:t xml:space="preserve">  . . .</w:t>
        <w:br w:clear="none"/>
        <w:t xml:space="preserve">  return true</w:t>
        <w:br w:clear="none"/>
        <w:t xml:space="preserve">} finally {</w:t>
        <w:br w:clear="none"/>
        <w:t xml:space="preserve">  . . .</w:t>
        <w:br w:clear="none"/>
        <w:t xml:space="preserve">  return false</w:t>
        <w:br w:clear="none"/>
        <w:t xml:space="preserve">}</w:t>
        <w:br w:clear="none"/>
      </w:r>
    </w:p>
    <w:p>
      <w:pPr>
        <w:keepNext/>
        <w:pStyle w:val="Normal"/>
        <w:keepLines w:val="on"/>
      </w:pPr>
      <w:r>
        <w:t xml:space="preserve">If the </w:t>
      </w:r>
      <w:r>
        <w:rPr>
          <w:rStyle w:val="Text0"/>
        </w:rPr>
        <w:t>try</w:t>
      </w:r>
      <w:r>
        <w:t xml:space="preserve"> block is successful and </w:t>
      </w:r>
      <w:r>
        <w:rPr>
          <w:rStyle w:val="Text0"/>
        </w:rPr>
        <w:t>return true</w:t>
      </w:r>
      <w:r>
        <w:t xml:space="preserve"> is executed, the </w:t>
      </w:r>
      <w:r>
        <w:rPr>
          <w:rStyle w:val="Text0"/>
        </w:rPr>
        <w:t>finally</w:t>
      </w:r>
      <w:r>
        <w:t xml:space="preserve"> clause follows. Its </w:t>
      </w:r>
      <w:r>
        <w:rPr>
          <w:rStyle w:val="Text0"/>
        </w:rPr>
        <w:t>return false</w:t>
      </w:r>
      <w:r>
        <w:t xml:space="preserve"> masks the prior </w:t>
      </w:r>
      <w:r>
        <w:rPr>
          <w:rStyle w:val="Text0"/>
        </w:rPr>
        <w:t>return</w:t>
      </w:r>
      <w:r>
        <w:t xml:space="preserve"> statement.</w:t>
      </w:r>
    </w:p>
    <w:p>
      <w:bookmarkStart w:id="427" w:name="Exercises_2"/>
      <w:pPr>
        <w:keepNext/>
        <w:pStyle w:val="Heading 2"/>
      </w:pPr>
      <w:r>
        <w:t>Exercises</w:t>
      </w:r>
      <w:bookmarkEnd w:id="427"/>
    </w:p>
    <w:p>
      <w:bookmarkStart w:id="428" w:name="What_does_the_indexOf_function_o"/>
      <w:pPr>
        <w:pStyle w:val="Para 04"/>
      </w:pPr>
      <w:r>
        <w:t xml:space="preserve">What does the </w:t>
      </w:r>
      <w:r>
        <w:rPr>
          <w:rStyle w:val="Text0"/>
        </w:rPr>
        <w:t>indexOf</w:t>
      </w:r>
      <w:r>
        <w:t xml:space="preserve"> function of </w:t>
      </w:r>
      <w:hyperlink w:anchor="3_1_Declaring_Functions">
        <w:r>
          <w:rPr>
            <w:rStyle w:val="Text1"/>
          </w:rPr>
          <w:t>Section 3.1</w:t>
        </w:r>
      </w:hyperlink>
      <w:r>
        <w:t>, “</w:t>
      </w:r>
      <w:hyperlink w:anchor="3_1_Declaring_Functions">
        <w:r>
          <w:rPr>
            <w:rStyle w:val="Text1"/>
          </w:rPr>
          <w:t>Declaring Functions</w:t>
        </w:r>
      </w:hyperlink>
      <w:r>
        <w:t>” (</w:t>
      </w:r>
      <w:hyperlink w:anchor="page_51">
        <w:r>
          <w:rPr>
            <w:rStyle w:val="Text1"/>
          </w:rPr>
          <w:t>page 51</w:t>
        </w:r>
      </w:hyperlink>
      <w:r>
        <w:t>), do when an object is passed instead of an array?</w:t>
      </w:r>
      <w:bookmarkEnd w:id="428"/>
    </w:p>
    <w:p>
      <w:bookmarkStart w:id="429" w:name="Rewrite_the_indexOf_function_of"/>
      <w:pPr>
        <w:pStyle w:val="Para 04"/>
      </w:pPr>
      <w:r>
        <w:t xml:space="preserve">Rewrite the </w:t>
      </w:r>
      <w:r>
        <w:rPr>
          <w:rStyle w:val="Text0"/>
        </w:rPr>
        <w:t>indexOf</w:t>
      </w:r>
      <w:r>
        <w:t xml:space="preserve"> function of </w:t>
      </w:r>
      <w:hyperlink w:anchor="3_1_Declaring_Functions">
        <w:r>
          <w:rPr>
            <w:rStyle w:val="Text1"/>
          </w:rPr>
          <w:t>Section 3.1</w:t>
        </w:r>
      </w:hyperlink>
      <w:r>
        <w:t>, “</w:t>
      </w:r>
      <w:hyperlink w:anchor="3_1_Declaring_Functions">
        <w:r>
          <w:rPr>
            <w:rStyle w:val="Text1"/>
          </w:rPr>
          <w:t>Declaring Functions</w:t>
        </w:r>
      </w:hyperlink>
      <w:r>
        <w:t>” (</w:t>
      </w:r>
      <w:hyperlink w:anchor="page_51">
        <w:r>
          <w:rPr>
            <w:rStyle w:val="Text1"/>
          </w:rPr>
          <w:t>page 51</w:t>
        </w:r>
      </w:hyperlink>
      <w:r>
        <w:t>), so that it has a single return at the end.</w:t>
      </w:r>
      <w:bookmarkEnd w:id="429"/>
    </w:p>
    <w:p>
      <w:bookmarkStart w:id="430" w:name="Write_a_function_values_f__low"/>
      <w:pPr>
        <w:pStyle w:val="Para 04"/>
      </w:pPr>
      <w:r>
        <w:t xml:space="preserve">Write a function </w:t>
      </w:r>
      <w:r>
        <w:rPr>
          <w:rStyle w:val="Text0"/>
        </w:rPr>
        <w:t>values(f, low, high)</w:t>
      </w:r>
      <w:r>
        <w:t xml:space="preserve"> that yields an array of function values </w:t>
      </w:r>
      <w:r>
        <w:rPr>
          <w:rStyle w:val="Text0"/>
        </w:rPr>
        <w:t>[f(low), f(low + 1), . . ., f(high)]</w:t>
      </w:r>
      <w:r>
        <w:t>.</w:t>
      </w:r>
      <w:bookmarkEnd w:id="430"/>
    </w:p>
    <w:p>
      <w:bookmarkStart w:id="431" w:name="The_sort_method_for_arrays_can_t"/>
      <w:pPr>
        <w:pStyle w:val="Para 04"/>
      </w:pPr>
      <w:r>
        <w:t xml:space="preserve">The </w:t>
      </w:r>
      <w:r>
        <w:rPr>
          <w:rStyle w:val="Text0"/>
        </w:rPr>
        <w:t>sort</w:t>
      </w:r>
      <w:r>
        <w:t xml:space="preserve"> method for arrays can take an argument that is a comparison function with two parameters—say, </w:t>
      </w:r>
      <w:r>
        <w:rPr>
          <w:rStyle w:val="Text0"/>
        </w:rPr>
        <w:t>x</w:t>
      </w:r>
      <w:r>
        <w:t xml:space="preserve"> and </w:t>
      </w:r>
      <w:r>
        <w:rPr>
          <w:rStyle w:val="Text0"/>
        </w:rPr>
        <w:t>y</w:t>
      </w:r>
      <w:r>
        <w:t xml:space="preserve">. The function returns a negative integer if </w:t>
      </w:r>
      <w:r>
        <w:rPr>
          <w:rStyle w:val="Text0"/>
        </w:rPr>
        <w:t>x</w:t>
      </w:r>
      <w:r>
        <w:t xml:space="preserve"> should come before </w:t>
      </w:r>
      <w:r>
        <w:rPr>
          <w:rStyle w:val="Text0"/>
        </w:rPr>
        <w:t>y</w:t>
      </w:r>
      <w:r>
        <w:t xml:space="preserve">, zero if </w:t>
      </w:r>
      <w:r>
        <w:rPr>
          <w:rStyle w:val="Text0"/>
        </w:rPr>
        <w:t>x</w:t>
      </w:r>
      <w:r>
        <w:t xml:space="preserve"> and </w:t>
      </w:r>
      <w:r>
        <w:rPr>
          <w:rStyle w:val="Text0"/>
        </w:rPr>
        <w:t>y</w:t>
      </w:r>
      <w:r>
        <w:t xml:space="preserve"> are indistinguishable, and a positive integer if </w:t>
      </w:r>
      <w:r>
        <w:rPr>
          <w:rStyle w:val="Text0"/>
        </w:rPr>
        <w:t>x</w:t>
      </w:r>
      <w:r>
        <w:t xml:space="preserve"> should come after </w:t>
      </w:r>
      <w:r>
        <w:rPr>
          <w:rStyle w:val="Text0"/>
        </w:rPr>
        <w:t>y</w:t>
      </w:r>
      <w:r>
        <w:t>. Write calls, using arrow functions, that sort:</w:t>
      </w:r>
      <w:bookmarkEnd w:id="431"/>
    </w:p>
    <w:p>
      <w:pPr>
        <w:numPr>
          <w:ilvl w:val="0"/>
          <w:numId w:val="2"/>
        </w:numPr>
        <w:pStyle w:val="Para 04"/>
      </w:pPr>
      <w:r>
        <w:t>An array of positive integers by decreasing order</w:t>
      </w:r>
    </w:p>
    <w:p>
      <w:pPr>
        <w:numPr>
          <w:ilvl w:val="0"/>
          <w:numId w:val="2"/>
        </w:numPr>
        <w:pStyle w:val="Para 04"/>
      </w:pPr>
      <w:r>
        <w:t>An array of people by increasing age</w:t>
      </w:r>
    </w:p>
    <w:p>
      <w:pPr>
        <w:numPr>
          <w:ilvl w:val="0"/>
          <w:numId w:val="2"/>
        </w:numPr>
        <w:pStyle w:val="Para 04"/>
      </w:pPr>
      <w:r>
        <w:t>An array of strings by increasing length</w:t>
      </w:r>
    </w:p>
    <w:p>
      <w:bookmarkStart w:id="432" w:name="Using_the__hard_objects__techniq"/>
      <w:pPr>
        <w:pStyle w:val="Para 04"/>
      </w:pPr>
      <w:r>
        <w:t xml:space="preserve">Using the “hard objects” technique of </w:t>
      </w:r>
      <w:hyperlink w:anchor="3_7_Hard_Objects">
        <w:r>
          <w:rPr>
            <w:rStyle w:val="Text1"/>
          </w:rPr>
          <w:t>Section 3.7</w:t>
        </w:r>
      </w:hyperlink>
      <w:r>
        <w:t>, “</w:t>
      </w:r>
      <w:hyperlink w:anchor="3_7_Hard_Objects">
        <w:r>
          <w:rPr>
            <w:rStyle w:val="Text1"/>
          </w:rPr>
          <w:t>Hard Objects</w:t>
        </w:r>
      </w:hyperlink>
      <w:r>
        <w:t>” (</w:t>
      </w:r>
      <w:hyperlink w:anchor="page_59">
        <w:r>
          <w:rPr>
            <w:rStyle w:val="Text1"/>
          </w:rPr>
          <w:t>page 59</w:t>
        </w:r>
      </w:hyperlink>
      <w:r>
        <w:t xml:space="preserve">), implement a </w:t>
      </w:r>
      <w:r>
        <w:rPr>
          <w:rStyle w:val="Text0"/>
        </w:rPr>
        <w:t>constructCounter</w:t>
      </w:r>
      <w:r>
        <w:t xml:space="preserve"> method that produces counter objects whose </w:t>
      </w:r>
      <w:r>
        <w:rPr>
          <w:rStyle w:val="Text0"/>
        </w:rPr>
        <w:t>count</w:t>
      </w:r>
      <w:r>
        <w:t xml:space="preserve"> method increments a counter and yields the new value. The initial value and an optional increment are passed as parameters. (The default increment is 1.)</w:t>
      </w:r>
      <w:bookmarkEnd w:id="432"/>
    </w:p>
    <w:p>
      <w:pPr>
        <w:keepNext/>
        <w:pStyle w:val="Para 10"/>
      </w:pPr>
      <w:hyperlink w:anchor="ch03pr75">
        <w:r>
          <w:bookmarkStart w:id="433" w:name="Click_here_to_view_code_image_188"/>
          <w:t>Click here to view code image</w:t>
          <w:bookmarkEnd w:id="433"/>
        </w:r>
      </w:hyperlink>
    </w:p>
    <w:p>
      <w:pPr>
        <w:pStyle w:val="Para 01"/>
      </w:pPr>
      <w:r>
        <w:t xml:space="preserve">const myFirstCounter = constructCounter(0, 2)</w:t>
        <w:br w:clear="none"/>
        <w:t xml:space="preserve">console.log(myFirstCounter.count()) // 0</w:t>
        <w:br w:clear="none"/>
        <w:t xml:space="preserve">console.log(myFirstCounter.count()) // 2</w:t>
        <w:br w:clear="none"/>
      </w:r>
    </w:p>
    <w:p>
      <w:bookmarkStart w:id="434" w:name="A_programmer_thinks_that__named"/>
      <w:pPr>
        <w:pStyle w:val="Para 04"/>
      </w:pPr>
      <w:r>
        <w:t>A programmer thinks that “named parameters are almost implemented in JavaScript, but order still has precedence,” offering the following “evidence” in the browser console:</w:t>
      </w:r>
      <w:bookmarkEnd w:id="434"/>
    </w:p>
    <w:p>
      <w:pPr>
        <w:keepNext/>
        <w:pStyle w:val="Para 10"/>
      </w:pPr>
      <w:hyperlink w:anchor="ch03pr76">
        <w:r>
          <w:bookmarkStart w:id="435" w:name="Click_here_to_view_code_image_189"/>
          <w:t>Click here to view code image</w:t>
          <w:bookmarkEnd w:id="435"/>
        </w:r>
      </w:hyperlink>
    </w:p>
    <w:p>
      <w:pPr>
        <w:pStyle w:val="Para 01"/>
      </w:pPr>
      <w:r>
        <w:t xml:space="preserve">function f(a=1, b=2){ console.log(`a=${a}, b=${b}`) }</w:t>
        <w:br w:clear="none"/>
        <w:t xml:space="preserve">f() // a=1, b=2</w:t>
        <w:br w:clear="none"/>
        <w:t xml:space="preserve">f(a=5) // a=5, b=2</w:t>
        <w:br w:clear="none"/>
        <w:t xml:space="preserve">f(a=7, b=10) // a=7, b=10</w:t>
        <w:br w:clear="none"/>
        <w:t xml:space="preserve">f(b=10, a=7) // </w:t>
        <w:br w:clear="none"/>
      </w:r>
      <w:r>
        <w:rPr>
          <w:rStyle w:val="Text2"/>
        </w:rPr>
        <w:t xml:space="preserve">Order is required:</w:t>
        <w:br w:clear="none"/>
      </w:r>
      <w:r>
        <w:t xml:space="preserve"> a=10, b=7</w:t>
        <w:br w:clear="none"/>
      </w:r>
    </w:p>
    <w:p>
      <w:pPr>
        <w:pStyle w:val="Para 04"/>
      </w:pPr>
      <w:r>
        <w:t>What is actually going on? (Hint: It has nothing to do with named parameters. Try it in strict mode.)</w:t>
      </w:r>
    </w:p>
    <w:p>
      <w:bookmarkStart w:id="436" w:name="Write_a_function_average_that_co"/>
      <w:pPr>
        <w:pStyle w:val="Para 04"/>
      </w:pPr>
      <w:r>
        <w:t xml:space="preserve">Write a function </w:t>
      </w:r>
      <w:r>
        <w:rPr>
          <w:rStyle w:val="Text0"/>
        </w:rPr>
        <w:t>average</w:t>
      </w:r>
      <w:r>
        <w:t xml:space="preserve"> that computes the average of an arbitrary sequence of numbers, using a rest parameter.</w:t>
      </w:r>
      <w:bookmarkEnd w:id="436"/>
    </w:p>
    <w:p>
      <w:bookmarkStart w:id="437" w:name="What_happens_when_you_pass_a_str"/>
      <w:pPr>
        <w:pStyle w:val="Para 04"/>
      </w:pPr>
      <w:r>
        <w:t xml:space="preserve">What happens when you pass a string argument to a rest parameter </w:t>
      </w:r>
      <w:r>
        <w:rPr>
          <w:rStyle w:val="Text0"/>
        </w:rPr>
        <w:t>...str</w:t>
      </w:r>
      <w:r>
        <w:t>? Come up with a useful example to take advantage of your observation.</w:t>
      </w:r>
      <w:bookmarkEnd w:id="437"/>
    </w:p>
    <w:p>
      <w:bookmarkStart w:id="438" w:name="Complete_the_mkString_function_o"/>
      <w:pPr>
        <w:pStyle w:val="Para 24"/>
      </w:pPr>
      <w:r>
        <w:rPr>
          <w:rStyle w:val="Text11"/>
        </w:rPr>
        <w:t xml:space="preserve">Complete the </w:t>
      </w:r>
      <w:r>
        <w:rPr>
          <w:rStyle w:val="Text19"/>
        </w:rPr>
        <w:t>mkString</w:t>
      </w:r>
      <w:r>
        <w:rPr>
          <w:rStyle w:val="Text11"/>
        </w:rPr>
        <w:t xml:space="preserve"> function of </w:t>
      </w:r>
      <w:hyperlink w:anchor="3_13_Simulating_Named_Arguments">
        <w:r>
          <w:t>Section 3.13</w:t>
        </w:r>
      </w:hyperlink>
      <w:r>
        <w:rPr>
          <w:rStyle w:val="Text11"/>
        </w:rPr>
        <w:t>, “</w:t>
      </w:r>
      <w:hyperlink w:anchor="3_13_Simulating_Named_Arguments">
        <w:r>
          <w:t>Simulating Named Arguments with Destructuring</w:t>
        </w:r>
      </w:hyperlink>
      <w:r>
        <w:rPr>
          <w:rStyle w:val="Text11"/>
        </w:rPr>
        <w:t>” (</w:t>
      </w:r>
      <w:hyperlink w:anchor="page_66">
        <w:r>
          <w:t>page 66</w:t>
        </w:r>
      </w:hyperlink>
      <w:r>
        <w:rPr>
          <w:rStyle w:val="Text11"/>
        </w:rPr>
        <w:t>).</w:t>
      </w:r>
      <w:bookmarkEnd w:id="438"/>
    </w:p>
    <w:p>
      <w:bookmarkStart w:id="439" w:name="The_archaic_var_keyword_interact"/>
      <w:pPr>
        <w:pStyle w:val="Para 04"/>
      </w:pPr>
      <w:r>
        <w:t xml:space="preserve">The archaic </w:t>
      </w:r>
      <w:r>
        <w:rPr>
          <w:rStyle w:val="Text0"/>
        </w:rPr>
        <w:t>var</w:t>
      </w:r>
      <w:r>
        <w:t xml:space="preserve"> keyword interacts poorly with closures. Consider this example:</w:t>
      </w:r>
      <w:bookmarkEnd w:id="439"/>
    </w:p>
    <w:p>
      <w:pPr>
        <w:keepNext/>
        <w:pStyle w:val="Para 10"/>
      </w:pPr>
      <w:hyperlink w:anchor="ch03pr77">
        <w:r>
          <w:bookmarkStart w:id="440" w:name="Click_here_to_view_code_image_190"/>
          <w:t>Click here to view code image</w:t>
          <w:bookmarkEnd w:id="440"/>
        </w:r>
      </w:hyperlink>
    </w:p>
    <w:p>
      <w:pPr>
        <w:pStyle w:val="Para 01"/>
      </w:pPr>
      <w:r>
        <w:t xml:space="preserve">for (var i = 0; i &lt; 10; i++) {</w:t>
        <w:br w:clear="none"/>
        <w:t xml:space="preserve">  setTimeout(() =&gt; console.log(i), 1000 * i)</w:t>
        <w:br w:clear="none"/>
        <w:t xml:space="preserve">}</w:t>
        <w:br w:clear="none"/>
      </w:r>
    </w:p>
    <w:p>
      <w:pPr>
        <w:pStyle w:val="Para 04"/>
      </w:pPr>
      <w:r>
        <w:t xml:space="preserve">What does this code snippet print? Why? (Hint: What is the scope of the variable </w:t>
      </w:r>
      <w:r>
        <w:rPr>
          <w:rStyle w:val="Text0"/>
        </w:rPr>
        <w:t>i</w:t>
      </w:r>
      <w:r>
        <w:t>?) What simple change can you make to the code to print the numbers 0, 1, 2, . . . , 9 instead?</w:t>
      </w:r>
    </w:p>
    <w:p>
      <w:bookmarkStart w:id="441" w:name="Consider_this_declaration_of_the"/>
      <w:pPr>
        <w:pStyle w:val="Para 04"/>
      </w:pPr>
      <w:r>
        <w:t>Consider this declaration of the factorial function:</w:t>
      </w:r>
      <w:bookmarkEnd w:id="441"/>
    </w:p>
    <w:p>
      <w:pPr>
        <w:keepNext/>
        <w:pStyle w:val="Para 10"/>
      </w:pPr>
      <w:hyperlink w:anchor="ch03pr78">
        <w:r>
          <w:bookmarkStart w:id="442" w:name="Click_here_to_view_code_image_191"/>
          <w:t>Click here to view code image</w:t>
          <w:bookmarkEnd w:id="442"/>
        </w:r>
      </w:hyperlink>
    </w:p>
    <w:p>
      <w:pPr>
        <w:pStyle w:val="Para 01"/>
      </w:pPr>
      <w:r>
        <w:t xml:space="preserve">const fac = n =&gt; n &gt; 1 ? n * fac(n - 1) : 1</w:t>
        <w:br w:clear="none"/>
      </w:r>
    </w:p>
    <w:p>
      <w:pPr>
        <w:pStyle w:val="Para 04"/>
      </w:pPr>
      <w:r>
        <w:t>Explain why this only works because of variable hoisting.</w:t>
      </w:r>
    </w:p>
    <w:p>
      <w:bookmarkStart w:id="443" w:name="In_sloppy__non_strict__mode__fun"/>
      <w:pPr>
        <w:pStyle w:val="Para 04"/>
      </w:pPr>
      <w:r>
        <w:t>In sloppy (non-strict) mode, functions can be declared inside a nested block, and they are hoisted to the enclosing function or script. Try out the following example a few times:</w:t>
      </w:r>
      <w:bookmarkEnd w:id="443"/>
    </w:p>
    <w:p>
      <w:pPr>
        <w:keepNext/>
        <w:pStyle w:val="Para 10"/>
      </w:pPr>
      <w:hyperlink w:anchor="ch03pr79">
        <w:r>
          <w:bookmarkStart w:id="444" w:name="Click_here_to_view_code_image_192"/>
          <w:t>Click here to view code image</w:t>
          <w:bookmarkEnd w:id="444"/>
        </w:r>
      </w:hyperlink>
    </w:p>
    <w:p>
      <w:pPr>
        <w:pStyle w:val="Para 01"/>
      </w:pPr>
      <w:r>
        <w:t xml:space="preserve">if (Math.random() &lt; 0.5) {</w:t>
        <w:br w:clear="none"/>
        <w:t xml:space="preserve">  say('Hello')</w:t>
        <w:br w:clear="none"/>
        <w:t xml:space="preserve">  function say(greeting) { console.log(`${greeting}!`) }</w:t>
        <w:br w:clear="none"/>
        <w:t xml:space="preserve">}</w:t>
        <w:br w:clear="none"/>
        <w:t xml:space="preserve">say('Goodbye')</w:t>
        <w:br w:clear="none"/>
      </w:r>
    </w:p>
    <w:p>
      <w:pPr>
        <w:pStyle w:val="Para 04"/>
      </w:pPr>
      <w:r>
        <w:t xml:space="preserve">Depending on the result of </w:t>
      </w:r>
      <w:r>
        <w:rPr>
          <w:rStyle w:val="Text0"/>
        </w:rPr>
        <w:t>Math.random</w:t>
      </w:r>
      <w:r>
        <w:t xml:space="preserve">, what is the outcome? What is the scope of </w:t>
      </w:r>
      <w:r>
        <w:rPr>
          <w:rStyle w:val="Text0"/>
        </w:rPr>
        <w:t>say</w:t>
      </w:r>
      <w:r>
        <w:t>? When is it initialized? What happens when you activate strict mode?</w:t>
        <w:bookmarkStart w:id="445" w:name="page_75"/>
        <w:t/>
        <w:bookmarkEnd w:id="445"/>
      </w:r>
    </w:p>
    <w:p>
      <w:bookmarkStart w:id="446" w:name="Implement_an_average_function_th"/>
      <w:pPr>
        <w:pStyle w:val="Para 04"/>
      </w:pPr>
      <w:r>
        <w:t xml:space="preserve">Implement an </w:t>
      </w:r>
      <w:r>
        <w:rPr>
          <w:rStyle w:val="Text0"/>
        </w:rPr>
        <w:t>average</w:t>
      </w:r>
      <w:r>
        <w:t xml:space="preserve"> function that throws an exception if any of its arguments is not a number.</w:t>
      </w:r>
      <w:bookmarkEnd w:id="446"/>
    </w:p>
    <w:p>
      <w:bookmarkStart w:id="447" w:name="Some_programmers_are_confused_by"/>
      <w:pPr>
        <w:pStyle w:val="Para 04"/>
      </w:pPr>
      <w:r>
        <w:t xml:space="preserve">Some programmers are confused by statements that contain all three of </w:t>
      </w:r>
      <w:r>
        <w:rPr>
          <w:rStyle w:val="Text0"/>
        </w:rPr>
        <w:t>try</w:t>
      </w:r>
      <w:r>
        <w:t>/</w:t>
      </w:r>
      <w:r>
        <w:rPr>
          <w:rStyle w:val="Text0"/>
        </w:rPr>
        <w:t>catch</w:t>
      </w:r>
      <w:r>
        <w:t>/</w:t>
      </w:r>
      <w:r>
        <w:rPr>
          <w:rStyle w:val="Text0"/>
        </w:rPr>
        <w:t>finally</w:t>
      </w:r>
      <w:r>
        <w:t xml:space="preserve"> because there are so many possible pathways of control. Show how you can always rewrite such a statement using a </w:t>
      </w:r>
      <w:r>
        <w:rPr>
          <w:rStyle w:val="Text0"/>
        </w:rPr>
        <w:t>try</w:t>
      </w:r>
      <w:r>
        <w:t>/</w:t>
      </w:r>
      <w:r>
        <w:rPr>
          <w:rStyle w:val="Text0"/>
        </w:rPr>
        <w:t>catch</w:t>
      </w:r>
      <w:r>
        <w:t xml:space="preserve"> statement and a </w:t>
      </w:r>
      <w:r>
        <w:rPr>
          <w:rStyle w:val="Text0"/>
        </w:rPr>
        <w:t>try</w:t>
      </w:r>
      <w:r>
        <w:t>/</w:t>
      </w:r>
      <w:r>
        <w:rPr>
          <w:rStyle w:val="Text0"/>
        </w:rPr>
        <w:t>finally</w:t>
      </w:r>
      <w:r>
        <w:t xml:space="preserve"> statement.</w:t>
      </w:r>
      <w:bookmarkEnd w:id="447"/>
    </w:p>
    <w:p>
      <w:bookmarkStart w:id="448" w:name="Top_of_ch04_xhtml"/>
      <w:bookmarkStart w:id="449" w:name="Chapter_4__Object_Oriented_Progr"/>
      <w:bookmarkStart w:id="450" w:name="Chapter_4__Object_Oriented_Progr_1"/>
      <w:bookmarkStart w:id="451" w:name="Chapter_4__Object_Oriented_Progr_2"/>
      <w:pPr>
        <w:keepNext/>
        <w:pStyle w:val="Heading 2"/>
        <w:pageBreakBefore w:val="on"/>
      </w:pPr>
      <w:r>
        <w:bookmarkStart w:id="452" w:name="page_76"/>
        <w:t/>
        <w:bookmarkEnd w:id="452"/>
        <w:t>Chapter 4. Object-Oriented Programming</w:t>
      </w:r>
      <w:bookmarkEnd w:id="448"/>
      <w:bookmarkEnd w:id="449"/>
      <w:bookmarkEnd w:id="450"/>
      <w:bookmarkEnd w:id="45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175"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Topics in This Chapter</w:t>
      </w:r>
    </w:p>
    <w:p>
      <w:pPr>
        <w:pStyle w:val="Para 05"/>
      </w:pPr>
      <w:hyperlink w:anchor="4_1_Methods">
        <w:r>
          <w:t>4.1 Methods</w:t>
        </w:r>
      </w:hyperlink>
    </w:p>
    <w:p>
      <w:pPr>
        <w:pStyle w:val="Para 05"/>
      </w:pPr>
      <w:hyperlink w:anchor="4_2_Prototypes">
        <w:r>
          <w:t>4.2 Prototypes</w:t>
        </w:r>
      </w:hyperlink>
    </w:p>
    <w:p>
      <w:pPr>
        <w:pStyle w:val="Para 05"/>
      </w:pPr>
      <w:hyperlink w:anchor="4_3_Constructors">
        <w:r>
          <w:t>4.3 Constructors</w:t>
        </w:r>
      </w:hyperlink>
    </w:p>
    <w:p>
      <w:pPr>
        <w:pStyle w:val="Para 05"/>
      </w:pPr>
      <w:hyperlink w:anchor="4_4_The_Class_Syntax">
        <w:r>
          <w:t>4.4 The Class Syntax</w:t>
        </w:r>
      </w:hyperlink>
    </w:p>
    <w:p>
      <w:pPr>
        <w:pStyle w:val="Para 05"/>
      </w:pPr>
      <w:r>
        <w:rPr>
          <w:rStyle w:val="Text11"/>
        </w:rPr>
        <w:drawing>
          <wp:inline>
            <wp:extent cx="127000" cy="127000"/>
            <wp:effectExtent l="0" r="0" t="0" b="0"/>
            <wp:docPr id="176"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4_5_Getters_and_Setters">
        <w:r>
          <w:t>4.5 Getters and Setters</w:t>
        </w:r>
      </w:hyperlink>
    </w:p>
    <w:p>
      <w:pPr>
        <w:pStyle w:val="Para 05"/>
      </w:pPr>
      <w:r>
        <w:rPr>
          <w:rStyle w:val="Text11"/>
        </w:rPr>
        <w:drawing>
          <wp:inline>
            <wp:extent cx="127000" cy="127000"/>
            <wp:effectExtent l="0" r="0" t="0" b="0"/>
            <wp:docPr id="177" name="queenc.jpg" descr="Images"/>
            <wp:cNvGraphicFramePr>
              <a:graphicFrameLocks noChangeAspect="1"/>
            </wp:cNvGraphicFramePr>
            <a:graphic>
              <a:graphicData uri="http://schemas.openxmlformats.org/drawingml/2006/picture">
                <pic:pic>
                  <pic:nvPicPr>
                    <pic:cNvPr id="0" name="queenc.jpg" descr="Images"/>
                    <pic:cNvPicPr/>
                  </pic:nvPicPr>
                  <pic:blipFill>
                    <a:blip r:embed="rId18"/>
                    <a:stretch>
                      <a:fillRect/>
                    </a:stretch>
                  </pic:blipFill>
                  <pic:spPr>
                    <a:xfrm>
                      <a:off x="0" y="0"/>
                      <a:ext cx="127000" cy="127000"/>
                    </a:xfrm>
                    <a:prstGeom prst="rect">
                      <a:avLst/>
                    </a:prstGeom>
                  </pic:spPr>
                </pic:pic>
              </a:graphicData>
            </a:graphic>
          </wp:inline>
        </w:drawing>
      </w:r>
      <w:r>
        <w:rPr>
          <w:rStyle w:val="Text11"/>
        </w:rPr>
        <w:t xml:space="preserve"> </w:t>
      </w:r>
      <w:hyperlink w:anchor="4_6_Instance_Fields_and_Private">
        <w:r>
          <w:t>4.6 Instance Fields and Private Methods</w:t>
        </w:r>
      </w:hyperlink>
    </w:p>
    <w:p>
      <w:pPr>
        <w:pStyle w:val="Para 05"/>
      </w:pPr>
      <w:r>
        <w:rPr>
          <w:rStyle w:val="Text11"/>
        </w:rPr>
        <w:drawing>
          <wp:inline>
            <wp:extent cx="114300" cy="114300"/>
            <wp:effectExtent l="0" r="0" t="0" b="0"/>
            <wp:docPr id="178"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4_7_Static_Methods_and_Fields">
        <w:r>
          <w:t>4.7 Static Methods and Fields</w:t>
        </w:r>
      </w:hyperlink>
    </w:p>
    <w:p>
      <w:pPr>
        <w:pStyle w:val="Para 05"/>
      </w:pPr>
      <w:hyperlink w:anchor="4_8_Subclasses">
        <w:r>
          <w:t>4.8 Subclasses</w:t>
        </w:r>
      </w:hyperlink>
    </w:p>
    <w:p>
      <w:pPr>
        <w:pStyle w:val="Para 05"/>
      </w:pPr>
      <w:hyperlink w:anchor="4_9_Overriding_Methods">
        <w:r>
          <w:t>4.9 Overriding Methods</w:t>
        </w:r>
      </w:hyperlink>
    </w:p>
    <w:p>
      <w:pPr>
        <w:pStyle w:val="Para 05"/>
      </w:pPr>
      <w:hyperlink w:anchor="4_10_Subclass_Construction">
        <w:r>
          <w:t>4.10 Subclass Construction</w:t>
        </w:r>
      </w:hyperlink>
    </w:p>
    <w:p>
      <w:pPr>
        <w:pStyle w:val="Para 05"/>
      </w:pPr>
      <w:r>
        <w:rPr>
          <w:rStyle w:val="Text11"/>
        </w:rPr>
        <w:drawing>
          <wp:inline>
            <wp:extent cx="114300" cy="114300"/>
            <wp:effectExtent l="0" r="0" t="0" b="0"/>
            <wp:docPr id="179"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4_11_Class_Expressions">
        <w:r>
          <w:t>4.11 Class Expressions</w:t>
        </w:r>
      </w:hyperlink>
    </w:p>
    <w:p>
      <w:pPr>
        <w:pStyle w:val="Para 05"/>
      </w:pPr>
      <w:r>
        <w:rPr>
          <w:rStyle w:val="Text11"/>
        </w:rPr>
        <w:drawing>
          <wp:inline>
            <wp:extent cx="139700" cy="139700"/>
            <wp:effectExtent l="0" r="0" t="0" b="0"/>
            <wp:docPr id="180" name="jokerc.jpg" descr="Images"/>
            <wp:cNvGraphicFramePr>
              <a:graphicFrameLocks noChangeAspect="1"/>
            </wp:cNvGraphicFramePr>
            <a:graphic>
              <a:graphicData uri="http://schemas.openxmlformats.org/drawingml/2006/picture">
                <pic:pic>
                  <pic:nvPicPr>
                    <pic:cNvPr id="0" name="jokerc.jpg" descr="Images"/>
                    <pic:cNvPicPr/>
                  </pic:nvPicPr>
                  <pic:blipFill>
                    <a:blip r:embed="rId28"/>
                    <a:stretch>
                      <a:fillRect/>
                    </a:stretch>
                  </pic:blipFill>
                  <pic:spPr>
                    <a:xfrm>
                      <a:off x="0" y="0"/>
                      <a:ext cx="139700" cy="139700"/>
                    </a:xfrm>
                    <a:prstGeom prst="rect">
                      <a:avLst/>
                    </a:prstGeom>
                  </pic:spPr>
                </pic:pic>
              </a:graphicData>
            </a:graphic>
          </wp:inline>
        </w:drawing>
      </w:r>
      <w:r>
        <w:rPr>
          <w:rStyle w:val="Text11"/>
        </w:rPr>
        <w:t xml:space="preserve"> </w:t>
      </w:r>
      <w:hyperlink w:anchor="4_12_The_this_Reference">
        <w:r>
          <w:t xml:space="preserve">4.12 The </w:t>
        </w:r>
      </w:hyperlink>
      <w:hyperlink w:anchor="4_12_The_this_Reference">
        <w:r>
          <w:rPr>
            <w:rStyle w:val="Text0"/>
          </w:rPr>
          <w:t>this</w:t>
        </w:r>
      </w:hyperlink>
      <w:hyperlink w:anchor="4_12_The_this_Reference">
        <w:r>
          <w:t xml:space="preserve"> Reference</w:t>
        </w:r>
      </w:hyperlink>
    </w:p>
    <w:p>
      <w:pPr>
        <w:pStyle w:val="Para 05"/>
      </w:pPr>
      <w:hyperlink w:anchor="Exercises_3">
        <w:r>
          <w:t>Exercises</w:t>
        </w:r>
      </w:hyperlink>
    </w:p>
    <w:p>
      <w:pPr>
        <w:pStyle w:val="Normal"/>
      </w:pPr>
      <w:r>
        <w:bookmarkStart w:id="453" w:name="page_77"/>
        <w:t/>
        <w:bookmarkEnd w:id="453"/>
        <w:t xml:space="preserve">As you know, JavaScript has objects, but they don’t look like the objects you have seen in object-oriented programming languages such as Java or C++. In a JavaScript object, all properties are public, and they don’t seem to belong to any class other than </w:t>
      </w:r>
      <w:r>
        <w:rPr>
          <w:rStyle w:val="Text0"/>
        </w:rPr>
        <w:t>Object</w:t>
      </w:r>
      <w:r>
        <w:t>. It is not obvious how you might have methods or classes or inheritance.</w:t>
      </w:r>
    </w:p>
    <w:p>
      <w:pPr>
        <w:pStyle w:val="Normal"/>
      </w:pPr>
      <w:r>
        <w:t xml:space="preserve">You </w:t>
      </w:r>
      <w:r>
        <w:rPr>
          <w:rStyle w:val="Text4"/>
        </w:rPr>
        <w:t>can</w:t>
      </w:r>
      <w:r>
        <w:t xml:space="preserve"> have all that in JavaScript, and this chapter shows you how. Current versions of JavaScript provide syntax for declaring classes that looks very similar to Java, but the underlying mechanism is completely different. You really need to understand what goes on under the hood. For that reason, I first show you how to declare methods and constructor functions by hand, and then you will see how those constructs map to the class syntax.</w:t>
      </w:r>
    </w:p>
    <w:p>
      <w:bookmarkStart w:id="454" w:name="4_1_Methods"/>
      <w:pPr>
        <w:keepNext/>
        <w:pStyle w:val="Heading 2"/>
      </w:pPr>
      <w:r>
        <w:t>4.1 Methods</w:t>
      </w:r>
      <w:bookmarkEnd w:id="454"/>
    </w:p>
    <w:p>
      <w:pPr>
        <w:pStyle w:val="Normal"/>
      </w:pPr>
      <w:r>
        <w:t>JavaScript, unlike most object-oriented programming languages, lets you work with objects without first having to declare classes. You have already seen how to produce objects:</w:t>
      </w:r>
    </w:p>
    <w:p>
      <w:pPr>
        <w:keepNext/>
        <w:pStyle w:val="Para 03"/>
      </w:pPr>
      <w:hyperlink w:anchor="ch04pr01">
        <w:r>
          <w:bookmarkStart w:id="455" w:name="Click_here_to_view_code_image_193"/>
          <w:t>Click here to view code image</w:t>
          <w:bookmarkEnd w:id="455"/>
        </w:r>
      </w:hyperlink>
    </w:p>
    <w:p>
      <w:pPr>
        <w:pStyle w:val="Para 01"/>
      </w:pPr>
      <w:r>
        <w:t xml:space="preserve">let harry = { name: 'Harry Smith', salary: 90000 }</w:t>
        <w:br w:clear="none"/>
      </w:r>
    </w:p>
    <w:p>
      <w:pPr>
        <w:pStyle w:val="Normal"/>
      </w:pPr>
      <w:r>
        <w:t xml:space="preserve">According to the classic definition, an object has identity, state, and behavior. The object that you just saw certainly has identity—it is different from any </w:t>
        <w:bookmarkStart w:id="456" w:name="page_78"/>
        <w:t/>
        <w:bookmarkEnd w:id="456"/>
        <w:t>other object. The object’s state is provided by the properties. Let’s add behavior in the form of a “method”—that is, a function-valued property:</w:t>
      </w:r>
    </w:p>
    <w:p>
      <w:pPr>
        <w:keepNext/>
        <w:pStyle w:val="Para 03"/>
      </w:pPr>
      <w:hyperlink w:anchor="ch04pr02">
        <w:r>
          <w:bookmarkStart w:id="457" w:name="Click_here_to_view_code_image_194"/>
          <w:t>Click here to view code image</w:t>
          <w:bookmarkEnd w:id="457"/>
        </w:r>
      </w:hyperlink>
    </w:p>
    <w:p>
      <w:pPr>
        <w:pStyle w:val="Para 01"/>
      </w:pPr>
      <w:r>
        <w:t xml:space="preserve">harry = {</w:t>
        <w:br w:clear="none"/>
        <w:t xml:space="preserve">  name: 'Harry Smith',</w:t>
        <w:br w:clear="none"/>
        <w:t xml:space="preserve">  salary: 90000,</w:t>
        <w:br w:clear="none"/>
        <w:t xml:space="preserve">  raiseSalary: function(percent) {</w:t>
        <w:br w:clear="none"/>
        <w:t xml:space="preserve">    this.salary *= 1 + percent / 100</w:t>
        <w:br w:clear="none"/>
        <w:t xml:space="preserve">  }</w:t>
        <w:br w:clear="none"/>
        <w:t xml:space="preserve">}</w:t>
        <w:br w:clear="none"/>
      </w:r>
    </w:p>
    <w:p>
      <w:pPr>
        <w:pStyle w:val="Normal"/>
      </w:pPr>
      <w:r>
        <w:t>Now we can raise the employee’s salary with the familiar dot notation:</w:t>
      </w:r>
    </w:p>
    <w:p>
      <w:pPr>
        <w:pStyle w:val="Para 01"/>
      </w:pPr>
      <w:r>
        <w:t xml:space="preserve">harry.raiseSalary(10)</w:t>
        <w:br w:clear="none"/>
      </w:r>
    </w:p>
    <w:p>
      <w:pPr>
        <w:pStyle w:val="Normal"/>
      </w:pPr>
      <w:r>
        <w:t xml:space="preserve">Note that </w:t>
      </w:r>
      <w:r>
        <w:rPr>
          <w:rStyle w:val="Text0"/>
        </w:rPr>
        <w:t>raiseSalary</w:t>
      </w:r>
      <w:r>
        <w:t xml:space="preserve"> is a function declared in the </w:t>
      </w:r>
      <w:r>
        <w:rPr>
          <w:rStyle w:val="Text0"/>
        </w:rPr>
        <w:t>harry</w:t>
      </w:r>
      <w:r>
        <w:t xml:space="preserve"> object. That function looks like an ordinary function, except for one twist: In the body, we refer to </w:t>
      </w:r>
      <w:r>
        <w:rPr>
          <w:rStyle w:val="Text0"/>
        </w:rPr>
        <w:t>this.salary</w:t>
      </w:r>
      <w:r>
        <w:t xml:space="preserve">. When the function is called, </w:t>
      </w:r>
      <w:r>
        <w:rPr>
          <w:rStyle w:val="Text0"/>
        </w:rPr>
        <w:t>this</w:t>
      </w:r>
      <w:r>
        <w:t xml:space="preserve"> refers to the object to the left of the dot operator.</w:t>
      </w:r>
    </w:p>
    <w:p>
      <w:pPr>
        <w:pStyle w:val="Normal"/>
      </w:pPr>
      <w:r>
        <w:t xml:space="preserve">There is a shortcut syntax for declaring methods. Simply omit the colon and the </w:t>
      </w:r>
      <w:r>
        <w:rPr>
          <w:rStyle w:val="Text0"/>
        </w:rPr>
        <w:t>function</w:t>
      </w:r>
      <w:r>
        <w:t xml:space="preserve"> keyword:</w:t>
      </w:r>
    </w:p>
    <w:p>
      <w:pPr>
        <w:keepNext/>
        <w:pStyle w:val="Para 03"/>
      </w:pPr>
      <w:hyperlink w:anchor="ch04pr03">
        <w:r>
          <w:bookmarkStart w:id="458" w:name="Click_here_to_view_code_image_195"/>
          <w:t>Click here to view code image</w:t>
          <w:bookmarkEnd w:id="458"/>
        </w:r>
      </w:hyperlink>
    </w:p>
    <w:p>
      <w:pPr>
        <w:pStyle w:val="Para 01"/>
      </w:pPr>
      <w:r>
        <w:t xml:space="preserve">harry = {</w:t>
        <w:br w:clear="none"/>
        <w:t xml:space="preserve">  name: 'Harry Smith',</w:t>
        <w:br w:clear="none"/>
        <w:t xml:space="preserve">  salary: 90000,</w:t>
        <w:br w:clear="none"/>
        <w:t xml:space="preserve">  </w:t>
        <w:br w:clear="none"/>
      </w:r>
      <w:r>
        <w:rPr>
          <w:rStyle w:val="Text5"/>
        </w:rPr>
        <w:t xml:space="preserve">raiseSalary(percent)</w:t>
        <w:br w:clear="none"/>
      </w:r>
      <w:r>
        <w:t xml:space="preserve"> {</w:t>
        <w:br w:clear="none"/>
        <w:t xml:space="preserve">    this.salary *= 1 + percent / 100</w:t>
        <w:br w:clear="none"/>
        <w:t xml:space="preserve">  }</w:t>
        <w:br w:clear="none"/>
        <w:t xml:space="preserve">}</w:t>
        <w:br w:clear="none"/>
      </w:r>
    </w:p>
    <w:p>
      <w:pPr>
        <w:pStyle w:val="Normal"/>
      </w:pPr>
      <w:r>
        <w:t>This looks similar to a method declaration in Java or C++, but it is just “syntactic sugar” for a function-valued property.</w:t>
      </w:r>
    </w:p>
    <w:p>
      <w:pPr>
        <w:pStyle w:val="Normal"/>
        <w:keepLines w:val="on"/>
      </w:pPr>
      <w:r>
        <w:drawing>
          <wp:inline>
            <wp:extent cx="190500" cy="190500"/>
            <wp:effectExtent l="0" r="0" t="0" b="0"/>
            <wp:docPr id="18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The </w:t>
      </w:r>
      <w:r>
        <w:rPr>
          <w:rStyle w:val="Text0"/>
        </w:rPr>
        <w:t>this</w:t>
      </w:r>
      <w:r>
        <w:t xml:space="preserve"> reference only works in functions declared with </w:t>
      </w:r>
      <w:r>
        <w:rPr>
          <w:rStyle w:val="Text0"/>
        </w:rPr>
        <w:t>function</w:t>
      </w:r>
      <w:r>
        <w:t xml:space="preserve"> or the shortcut syntax that omits </w:t>
      </w:r>
      <w:r>
        <w:rPr>
          <w:rStyle w:val="Text0"/>
        </w:rPr>
        <w:t>function</w:t>
      </w:r>
      <w:r>
        <w:t xml:space="preserve">, </w:t>
      </w:r>
      <w:r>
        <w:rPr>
          <w:rStyle w:val="Text4"/>
        </w:rPr>
        <w:t>not</w:t>
      </w:r>
      <w:r>
        <w:t xml:space="preserve"> with arrow functions. See </w:t>
      </w:r>
      <w:hyperlink w:anchor="4_12_The_this_Reference">
        <w:r>
          <w:rPr>
            <w:rStyle w:val="Text1"/>
          </w:rPr>
          <w:t>Section 4.12</w:t>
        </w:r>
      </w:hyperlink>
      <w:r>
        <w:t>, “</w:t>
      </w:r>
      <w:hyperlink w:anchor="4_12_The_this_Reference">
        <w:r>
          <w:rPr>
            <w:rStyle w:val="Text1"/>
          </w:rPr>
          <w:t xml:space="preserve">The </w:t>
        </w:r>
      </w:hyperlink>
      <w:hyperlink w:anchor="4_12_The_this_Reference">
        <w:r>
          <w:rPr>
            <w:rStyle w:val="Text18"/>
          </w:rPr>
          <w:t>this</w:t>
        </w:r>
      </w:hyperlink>
      <w:hyperlink w:anchor="4_12_The_this_Reference">
        <w:r>
          <w:rPr>
            <w:rStyle w:val="Text1"/>
          </w:rPr>
          <w:t xml:space="preserve"> Reference</w:t>
        </w:r>
      </w:hyperlink>
      <w:r>
        <w:t>” (</w:t>
      </w:r>
      <w:hyperlink w:anchor="page_92">
        <w:r>
          <w:rPr>
            <w:rStyle w:val="Text1"/>
          </w:rPr>
          <w:t>page 92</w:t>
        </w:r>
      </w:hyperlink>
      <w:r>
        <w:t>), for more details.</w:t>
      </w:r>
    </w:p>
    <w:p>
      <w:bookmarkStart w:id="459" w:name="4_2_Prototypes"/>
      <w:pPr>
        <w:keepNext/>
        <w:pStyle w:val="Heading 2"/>
      </w:pPr>
      <w:r>
        <w:t>4.2 Prototypes</w:t>
      </w:r>
      <w:bookmarkEnd w:id="459"/>
    </w:p>
    <w:p>
      <w:pPr>
        <w:pStyle w:val="Normal"/>
      </w:pPr>
      <w:r>
        <w:t xml:space="preserve">Suppose you have many employee objects similar to the one in the preceding section. Then you need to make a </w:t>
      </w:r>
      <w:r>
        <w:rPr>
          <w:rStyle w:val="Text0"/>
        </w:rPr>
        <w:t>raiseSalary</w:t>
      </w:r>
      <w:r>
        <w:t xml:space="preserve"> property for each of them. You can write a factory function to automate that task:</w:t>
        <w:bookmarkStart w:id="460" w:name="page_79"/>
        <w:t/>
        <w:bookmarkEnd w:id="460"/>
      </w:r>
    </w:p>
    <w:p>
      <w:pPr>
        <w:keepNext/>
        <w:pStyle w:val="Para 03"/>
      </w:pPr>
      <w:hyperlink w:anchor="ch04pr04">
        <w:r>
          <w:bookmarkStart w:id="461" w:name="Click_here_to_view_code_image_196"/>
          <w:t>Click here to view code image</w:t>
          <w:bookmarkEnd w:id="461"/>
        </w:r>
      </w:hyperlink>
    </w:p>
    <w:p>
      <w:pPr>
        <w:pStyle w:val="Para 01"/>
      </w:pPr>
      <w:r>
        <w:t xml:space="preserve">function createEmployee(name, salary) {</w:t>
        <w:br w:clear="none"/>
        <w:t xml:space="preserve">  return {</w:t>
        <w:br w:clear="none"/>
        <w:t xml:space="preserve">    name: name,</w:t>
        <w:br w:clear="none"/>
        <w:t xml:space="preserve">    salary: salary,</w:t>
        <w:br w:clear="none"/>
        <w:t xml:space="preserve">    raiseSalary: function(percent) {</w:t>
        <w:br w:clear="none"/>
        <w:t xml:space="preserve">      this.salary *= 1 + percent / 100</w:t>
        <w:br w:clear="none"/>
        <w:t xml:space="preserve">    }</w:t>
        <w:br w:clear="none"/>
        <w:t xml:space="preserve">  }</w:t>
        <w:br w:clear="none"/>
        <w:t xml:space="preserve">}</w:t>
        <w:br w:clear="none"/>
      </w:r>
    </w:p>
    <w:p>
      <w:pPr>
        <w:pStyle w:val="Normal"/>
      </w:pPr>
      <w:r>
        <w:t xml:space="preserve">Still, each employee object has its own </w:t>
      </w:r>
      <w:r>
        <w:rPr>
          <w:rStyle w:val="Text0"/>
        </w:rPr>
        <w:t>raiseSalary</w:t>
      </w:r>
      <w:r>
        <w:t xml:space="preserve"> property, even though the property value is the same function for all employees (see </w:t>
      </w:r>
      <w:hyperlink w:anchor="Figure_4_1____Objects_with_repli">
        <w:r>
          <w:rPr>
            <w:rStyle w:val="Text1"/>
          </w:rPr>
          <w:t>Figure 4-1</w:t>
        </w:r>
      </w:hyperlink>
      <w:r>
        <w:t>). It would be better if all employees could share one function.</w:t>
      </w:r>
    </w:p>
    <w:p>
      <w:bookmarkStart w:id="462" w:name="Figure_4_1____Objects_with_repli"/>
      <w:pPr>
        <w:pStyle w:val="Para 16"/>
      </w:pPr>
      <w:r>
        <w:t/>
        <w:drawing>
          <wp:inline>
            <wp:extent cx="2933700" cy="2082800"/>
            <wp:effectExtent l="0" r="0" t="0" b="43426"/>
            <wp:docPr id="182" name="pg79_Image_235.jpg" descr="Images"/>
            <wp:cNvGraphicFramePr>
              <a:graphicFrameLocks noChangeAspect="1"/>
            </wp:cNvGraphicFramePr>
            <a:graphic>
              <a:graphicData uri="http://schemas.openxmlformats.org/drawingml/2006/picture">
                <pic:pic>
                  <pic:nvPicPr>
                    <pic:cNvPr id="0" name="pg79_Image_235.jpg" descr="Images"/>
                    <pic:cNvPicPr/>
                  </pic:nvPicPr>
                  <pic:blipFill>
                    <a:blip r:embed="rId29"/>
                    <a:stretch>
                      <a:fillRect/>
                    </a:stretch>
                  </pic:blipFill>
                  <pic:spPr>
                    <a:xfrm>
                      <a:off x="0" y="0"/>
                      <a:ext cx="2933700" cy="2082800"/>
                    </a:xfrm>
                    <a:prstGeom prst="rect">
                      <a:avLst/>
                    </a:prstGeom>
                  </pic:spPr>
                </pic:pic>
              </a:graphicData>
            </a:graphic>
          </wp:inline>
        </w:drawing>
        <w:t xml:space="preserve"> </w:t>
      </w:r>
      <w:bookmarkEnd w:id="462"/>
    </w:p>
    <w:p>
      <w:pPr>
        <w:pStyle w:val="Para 12"/>
      </w:pPr>
      <w:r>
        <w:rPr>
          <w:rStyle w:val="Text5"/>
        </w:rPr>
        <w:t>Figure 4-1</w:t>
      </w:r>
      <w:r>
        <w:t xml:space="preserve"> Objects with replicated methods</w:t>
      </w:r>
    </w:p>
    <w:p>
      <w:pPr>
        <w:pStyle w:val="Normal"/>
      </w:pPr>
      <w:r>
        <w:t xml:space="preserve">That is where </w:t>
      </w:r>
      <w:r>
        <w:rPr>
          <w:rStyle w:val="Text4"/>
        </w:rPr>
        <w:t>prototypes</w:t>
      </w:r>
      <w:r>
        <w:t xml:space="preserve"> come in. A prototype collects properties that are common to multiple objects. Here is a prototype object that holds the shared methods:</w:t>
      </w:r>
    </w:p>
    <w:p>
      <w:pPr>
        <w:keepNext/>
        <w:pStyle w:val="Para 03"/>
      </w:pPr>
      <w:hyperlink w:anchor="ch04pr05">
        <w:r>
          <w:bookmarkStart w:id="463" w:name="Click_here_to_view_code_image_197"/>
          <w:t>Click here to view code image</w:t>
          <w:bookmarkEnd w:id="463"/>
        </w:r>
      </w:hyperlink>
    </w:p>
    <w:p>
      <w:pPr>
        <w:pStyle w:val="Para 01"/>
      </w:pPr>
      <w:r>
        <w:t xml:space="preserve">const employeePrototype = {</w:t>
        <w:br w:clear="none"/>
        <w:t xml:space="preserve">  raiseSalary: function(percent) {</w:t>
        <w:br w:clear="none"/>
        <w:t xml:space="preserve">    this.salary *= 1 + percent / 100</w:t>
        <w:br w:clear="none"/>
        <w:t xml:space="preserve">  }</w:t>
        <w:br w:clear="none"/>
        <w:t xml:space="preserve">}</w:t>
        <w:br w:clear="none"/>
      </w:r>
    </w:p>
    <w:p>
      <w:pPr>
        <w:pStyle w:val="Normal"/>
      </w:pPr>
      <w:r>
        <w:t xml:space="preserve">When creating an employee object, we set its prototype. The prototype is an “internal slot” of the object. That is the technical term used in the ECMAScript language specification to denote an attribute of an object that is manipulated </w:t>
        <w:bookmarkStart w:id="464" w:name="page_80"/>
        <w:t/>
        <w:bookmarkEnd w:id="464"/>
        <w:t xml:space="preserve">internally without being exposed to JavaScript programmers as a property. You can read and write the [[Property]] internal slot (as it is called in the specification) with the methods </w:t>
      </w:r>
      <w:r>
        <w:rPr>
          <w:rStyle w:val="Text0"/>
        </w:rPr>
        <w:t>Object.getPrototypeOf</w:t>
      </w:r>
      <w:r>
        <w:t xml:space="preserve"> and </w:t>
      </w:r>
      <w:r>
        <w:rPr>
          <w:rStyle w:val="Text0"/>
        </w:rPr>
        <w:t>Object.setPrototypeOf</w:t>
      </w:r>
      <w:r>
        <w:t>. This function creates an employee object and sets the prototype:</w:t>
      </w:r>
    </w:p>
    <w:p>
      <w:pPr>
        <w:keepNext/>
        <w:pStyle w:val="Para 03"/>
      </w:pPr>
      <w:hyperlink w:anchor="ch04pr06">
        <w:r>
          <w:bookmarkStart w:id="465" w:name="Click_here_to_view_code_image_198"/>
          <w:t>Click here to view code image</w:t>
          <w:bookmarkEnd w:id="465"/>
        </w:r>
      </w:hyperlink>
    </w:p>
    <w:p>
      <w:pPr>
        <w:pStyle w:val="Para 01"/>
      </w:pPr>
      <w:r>
        <w:t xml:space="preserve">function createEmployee(name, salary) {</w:t>
        <w:br w:clear="none"/>
        <w:t xml:space="preserve">  const result = { name, salary }</w:t>
        <w:br w:clear="none"/>
        <w:t xml:space="preserve">  Object.setPrototypeOf(result, employeePrototype)</w:t>
        <w:br w:clear="none"/>
        <w:t xml:space="preserve">  return result</w:t>
        <w:br w:clear="none"/>
        <w:t xml:space="preserve">}</w:t>
        <w:br w:clear="none"/>
      </w:r>
    </w:p>
    <w:p>
      <w:pPr>
        <w:pStyle w:val="Normal"/>
      </w:pPr>
      <w:hyperlink w:anchor="Figure_4_2____Objects_with_the_s">
        <w:r>
          <w:rPr>
            <w:rStyle w:val="Text1"/>
          </w:rPr>
          <w:t>Figure 4-2</w:t>
        </w:r>
      </w:hyperlink>
      <w:r>
        <w:t xml:space="preserve"> shows the result of creating multiple employee objects that share the same prototype. In the figure, the prototype slot is denoted [[Prototype]], as in the ECMAScript specification.</w:t>
      </w:r>
    </w:p>
    <w:p>
      <w:bookmarkStart w:id="466" w:name="Figure_4_2____Objects_with_the_s"/>
      <w:pPr>
        <w:pStyle w:val="Para 16"/>
      </w:pPr>
      <w:r>
        <w:t/>
        <w:drawing>
          <wp:inline>
            <wp:extent cx="3949700" cy="1752600"/>
            <wp:effectExtent l="0" r="0" t="0" b="43426"/>
            <wp:docPr id="183" name="pg80_Image_238.jpg" descr="Images"/>
            <wp:cNvGraphicFramePr>
              <a:graphicFrameLocks noChangeAspect="1"/>
            </wp:cNvGraphicFramePr>
            <a:graphic>
              <a:graphicData uri="http://schemas.openxmlformats.org/drawingml/2006/picture">
                <pic:pic>
                  <pic:nvPicPr>
                    <pic:cNvPr id="0" name="pg80_Image_238.jpg" descr="Images"/>
                    <pic:cNvPicPr/>
                  </pic:nvPicPr>
                  <pic:blipFill>
                    <a:blip r:embed="rId30"/>
                    <a:stretch>
                      <a:fillRect/>
                    </a:stretch>
                  </pic:blipFill>
                  <pic:spPr>
                    <a:xfrm>
                      <a:off x="0" y="0"/>
                      <a:ext cx="3949700" cy="1752600"/>
                    </a:xfrm>
                    <a:prstGeom prst="rect">
                      <a:avLst/>
                    </a:prstGeom>
                  </pic:spPr>
                </pic:pic>
              </a:graphicData>
            </a:graphic>
          </wp:inline>
        </w:drawing>
        <w:t xml:space="preserve"> </w:t>
      </w:r>
      <w:bookmarkEnd w:id="466"/>
    </w:p>
    <w:p>
      <w:pPr>
        <w:pStyle w:val="Para 12"/>
      </w:pPr>
      <w:r>
        <w:rPr>
          <w:rStyle w:val="Text5"/>
        </w:rPr>
        <w:t>Figure 4-2</w:t>
      </w:r>
      <w:r>
        <w:t xml:space="preserve"> Objects with the same prototype</w:t>
      </w:r>
    </w:p>
    <w:p>
      <w:pPr>
        <w:pStyle w:val="Normal"/>
        <w:keepLines w:val="on"/>
      </w:pPr>
      <w:r>
        <w:drawing>
          <wp:inline>
            <wp:extent cx="190500" cy="190500"/>
            <wp:effectExtent l="0" r="0" t="0" b="0"/>
            <wp:docPr id="18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In many JavaScript implementations, you can access the prototype of an object as </w:t>
      </w:r>
      <w:r>
        <w:rPr>
          <w:rStyle w:val="Text0"/>
        </w:rPr>
        <w:t>obj.__proto__</w:t>
      </w:r>
      <w:r>
        <w:t xml:space="preserve">. This is not a standard notation, and you should use the </w:t>
      </w:r>
      <w:r>
        <w:rPr>
          <w:rStyle w:val="Text0"/>
        </w:rPr>
        <w:t>Object.getPrototypeOf</w:t>
      </w:r>
      <w:r>
        <w:t xml:space="preserve"> and </w:t>
      </w:r>
      <w:r>
        <w:rPr>
          <w:rStyle w:val="Text0"/>
        </w:rPr>
        <w:t>Object.setPrototypeOf</w:t>
      </w:r>
      <w:r>
        <w:t xml:space="preserve"> methods instead.</w:t>
      </w:r>
    </w:p>
    <w:p>
      <w:pPr>
        <w:pStyle w:val="Normal"/>
      </w:pPr>
      <w:r>
        <w:t>Now consider a method call</w:t>
      </w:r>
    </w:p>
    <w:p>
      <w:pPr>
        <w:pStyle w:val="Para 01"/>
      </w:pPr>
      <w:r>
        <w:t xml:space="preserve">harry.raiseSalary(5)</w:t>
        <w:br w:clear="none"/>
      </w:r>
    </w:p>
    <w:p>
      <w:pPr>
        <w:pStyle w:val="Normal"/>
      </w:pPr>
      <w:r>
        <w:t xml:space="preserve">When looking up </w:t>
      </w:r>
      <w:r>
        <w:rPr>
          <w:rStyle w:val="Text0"/>
        </w:rPr>
        <w:t>harry.raiseSalary</w:t>
      </w:r>
      <w:r>
        <w:t xml:space="preserve">, no match is found in the </w:t>
      </w:r>
      <w:r>
        <w:rPr>
          <w:rStyle w:val="Text0"/>
        </w:rPr>
        <w:t>harry</w:t>
      </w:r>
      <w:r>
        <w:t xml:space="preserve"> object itself. Therefore, the property is searched in the prototype. Since </w:t>
      </w:r>
      <w:r>
        <w:rPr>
          <w:rStyle w:val="Text0"/>
        </w:rPr>
        <w:t>harry.</w:t>
      </w:r>
      <w:r>
        <w:t xml:space="preserve">[[Prototype]] has a </w:t>
      </w:r>
      <w:r>
        <w:rPr>
          <w:rStyle w:val="Text0"/>
        </w:rPr>
        <w:t>raiseSalary</w:t>
      </w:r>
      <w:r>
        <w:t xml:space="preserve"> property, its value is the value of </w:t>
      </w:r>
      <w:r>
        <w:rPr>
          <w:rStyle w:val="Text0"/>
        </w:rPr>
        <w:t>harry.raiseSalary</w:t>
      </w:r>
      <w:r>
        <w:t>.</w:t>
      </w:r>
    </w:p>
    <w:p>
      <w:pPr>
        <w:pStyle w:val="Normal"/>
      </w:pPr>
      <w:r>
        <w:bookmarkStart w:id="467" w:name="page_81"/>
        <w:t/>
        <w:bookmarkEnd w:id="467"/>
        <w:t>As you will see later in this chapter, prototypes can be chained. If the prototype doesn’t have a property, its prototype is searched, until the prototype chain ends.</w:t>
      </w:r>
    </w:p>
    <w:p>
      <w:pPr>
        <w:pStyle w:val="Normal"/>
      </w:pPr>
      <w:r>
        <w:t>The prototype lookup mechanism is completely general. Here, we used it to look up a method, but it works for any property. If a property isn’t found in an object, then the prototype chain is searched, and the first match is the property value.</w:t>
      </w:r>
    </w:p>
    <w:p>
      <w:pPr>
        <w:pStyle w:val="Normal"/>
      </w:pPr>
      <w:r>
        <w:t>Prototype lookup is a simple concept which it is very important in JavaScript. Prototypes are used to implement classes and inheritance, and to modify the behavior of objects after they have been instantiated.</w:t>
      </w:r>
    </w:p>
    <w:p>
      <w:pPr>
        <w:pStyle w:val="Normal"/>
        <w:keepLines w:val="on"/>
      </w:pPr>
      <w:r>
        <w:drawing>
          <wp:inline>
            <wp:extent cx="215900" cy="215900"/>
            <wp:effectExtent l="0" r="0" t="0" b="0"/>
            <wp:docPr id="18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Lookup in the prototype chain is only used for </w:t>
      </w:r>
      <w:r>
        <w:rPr>
          <w:rStyle w:val="Text4"/>
        </w:rPr>
        <w:t>reading</w:t>
      </w:r>
      <w:r>
        <w:t xml:space="preserve"> property values. If you write to a property, the value is always updated in the object itself.</w:t>
      </w:r>
    </w:p>
    <w:p>
      <w:pPr>
        <w:pStyle w:val="Normal"/>
        <w:keepLines w:val="on"/>
      </w:pPr>
      <w:r>
        <w:t xml:space="preserve">For example, suppose you change the </w:t>
      </w:r>
      <w:r>
        <w:rPr>
          <w:rStyle w:val="Text0"/>
        </w:rPr>
        <w:t>harry.raiseSalary</w:t>
      </w:r>
      <w:r>
        <w:t xml:space="preserve"> method:</w:t>
      </w:r>
    </w:p>
    <w:p>
      <w:pPr>
        <w:keepNext/>
        <w:pStyle w:val="Para 03"/>
        <w:keepLines w:val="on"/>
      </w:pPr>
      <w:hyperlink w:anchor="ch04pr07">
        <w:r>
          <w:bookmarkStart w:id="468" w:name="Click_here_to_view_code_image_199"/>
          <w:t>Click here to view code image</w:t>
          <w:bookmarkEnd w:id="468"/>
        </w:r>
      </w:hyperlink>
    </w:p>
    <w:p>
      <w:pPr>
        <w:pStyle w:val="Para 01"/>
        <w:keepLines w:val="on"/>
      </w:pPr>
      <w:r>
        <w:t xml:space="preserve">harry.raiseSalary = function(rate) { this.salary = Number.MAX_VALUE }</w:t>
        <w:br w:clear="none"/>
      </w:r>
    </w:p>
    <w:p>
      <w:pPr>
        <w:keepNext/>
        <w:pStyle w:val="Normal"/>
        <w:keepLines w:val="on"/>
      </w:pPr>
      <w:r>
        <w:t xml:space="preserve">This adds a new property directly to the </w:t>
      </w:r>
      <w:r>
        <w:rPr>
          <w:rStyle w:val="Text0"/>
        </w:rPr>
        <w:t>harry</w:t>
      </w:r>
      <w:r>
        <w:t xml:space="preserve"> object. It does not modify the prototype. All other employees retain the original </w:t>
      </w:r>
      <w:r>
        <w:rPr>
          <w:rStyle w:val="Text0"/>
        </w:rPr>
        <w:t>raiseSalary</w:t>
      </w:r>
      <w:r>
        <w:t xml:space="preserve"> property.</w:t>
      </w:r>
    </w:p>
    <w:p>
      <w:bookmarkStart w:id="469" w:name="4_3_Constructors"/>
      <w:pPr>
        <w:keepNext/>
        <w:pStyle w:val="Heading 2"/>
      </w:pPr>
      <w:r>
        <w:t>4.3 Constructors</w:t>
      </w:r>
      <w:bookmarkEnd w:id="469"/>
    </w:p>
    <w:p>
      <w:pPr>
        <w:pStyle w:val="Normal"/>
      </w:pPr>
      <w:r>
        <w:t xml:space="preserve">In the preceding section, you saw how to write a factory function that creates new object instances with a shared prototype. There is special syntax for invoking such functions, using the </w:t>
      </w:r>
      <w:r>
        <w:rPr>
          <w:rStyle w:val="Text0"/>
        </w:rPr>
        <w:t>new</w:t>
      </w:r>
      <w:r>
        <w:t xml:space="preserve"> operator.</w:t>
      </w:r>
    </w:p>
    <w:p>
      <w:pPr>
        <w:pStyle w:val="Normal"/>
      </w:pPr>
      <w:r>
        <w:t xml:space="preserve">By convention, functions that construct objects are named after what would be the class in a class-based language. In our example, let’s call the function </w:t>
      </w:r>
      <w:r>
        <w:rPr>
          <w:rStyle w:val="Text0"/>
        </w:rPr>
        <w:t>Employee</w:t>
      </w:r>
      <w:r>
        <w:t>, as follows:</w:t>
      </w:r>
    </w:p>
    <w:p>
      <w:pPr>
        <w:keepNext/>
        <w:pStyle w:val="Para 03"/>
      </w:pPr>
      <w:hyperlink w:anchor="ch04pr08">
        <w:r>
          <w:bookmarkStart w:id="470" w:name="Click_here_to_view_code_image_200"/>
          <w:t>Click here to view code image</w:t>
          <w:bookmarkEnd w:id="470"/>
        </w:r>
      </w:hyperlink>
    </w:p>
    <w:p>
      <w:pPr>
        <w:pStyle w:val="Para 01"/>
      </w:pPr>
      <w:r>
        <w:t xml:space="preserve">function Employee(name, salary) {</w:t>
        <w:br w:clear="none"/>
        <w:t xml:space="preserve">  this.name = name</w:t>
        <w:br w:clear="none"/>
        <w:t xml:space="preserve">  this.salary = salary</w:t>
        <w:br w:clear="none"/>
        <w:t xml:space="preserve">}</w:t>
        <w:br w:clear="none"/>
      </w:r>
    </w:p>
    <w:p>
      <w:pPr>
        <w:pStyle w:val="Normal"/>
      </w:pPr>
      <w:r>
        <w:t>When you call</w:t>
      </w:r>
    </w:p>
    <w:p>
      <w:pPr>
        <w:keepNext/>
        <w:pStyle w:val="Para 03"/>
      </w:pPr>
      <w:hyperlink w:anchor="ch04pr09">
        <w:r>
          <w:bookmarkStart w:id="471" w:name="Click_here_to_view_code_image_201"/>
          <w:t>Click here to view code image</w:t>
          <w:bookmarkEnd w:id="471"/>
        </w:r>
      </w:hyperlink>
    </w:p>
    <w:p>
      <w:pPr>
        <w:pStyle w:val="Para 01"/>
      </w:pPr>
      <w:r>
        <w:t xml:space="preserve">new Employee('Harry Smith', 90000)</w:t>
        <w:br w:clear="none"/>
      </w:r>
    </w:p>
    <w:p>
      <w:pPr>
        <w:pStyle w:val="Normal"/>
      </w:pPr>
      <w:r>
        <w:t xml:space="preserve">the </w:t>
      </w:r>
      <w:r>
        <w:rPr>
          <w:rStyle w:val="Text0"/>
        </w:rPr>
        <w:t>new</w:t>
      </w:r>
      <w:r>
        <w:t xml:space="preserve"> operator creates a new empty object and then calls the constructor function. The </w:t>
      </w:r>
      <w:r>
        <w:rPr>
          <w:rStyle w:val="Text0"/>
        </w:rPr>
        <w:t>this</w:t>
      </w:r>
      <w:r>
        <w:t xml:space="preserve"> parameter points to that newly created object. The body of the </w:t>
      </w:r>
      <w:r>
        <w:rPr>
          <w:rStyle w:val="Text0"/>
        </w:rPr>
        <w:t>Employee</w:t>
      </w:r>
      <w:r>
        <w:t xml:space="preserve"> function sets the object properties by using the </w:t>
      </w:r>
      <w:r>
        <w:rPr>
          <w:rStyle w:val="Text0"/>
        </w:rPr>
        <w:t>this</w:t>
      </w:r>
      <w:r>
        <w:t xml:space="preserve"> parameter. The newly created object becomes the value of the </w:t>
      </w:r>
      <w:r>
        <w:rPr>
          <w:rStyle w:val="Text0"/>
        </w:rPr>
        <w:t>new</w:t>
      </w:r>
      <w:r>
        <w:t xml:space="preserve"> expression.</w:t>
      </w:r>
    </w:p>
    <w:p>
      <w:pPr>
        <w:pStyle w:val="Normal"/>
        <w:keepLines w:val="on"/>
      </w:pPr>
      <w:r>
        <w:bookmarkStart w:id="472" w:name="page_82"/>
        <w:t/>
        <w:bookmarkEnd w:id="472"/>
        <w:drawing>
          <wp:inline>
            <wp:extent cx="190500" cy="190500"/>
            <wp:effectExtent l="0" r="0" t="0" b="0"/>
            <wp:docPr id="18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 xml:space="preserve">Do not return any result from a constructor function. Otherwise the value of the </w:t>
      </w:r>
      <w:r>
        <w:rPr>
          <w:rStyle w:val="Text0"/>
        </w:rPr>
        <w:t>new</w:t>
      </w:r>
      <w:r>
        <w:t xml:space="preserve"> expression is that returned value, not the newly created object.</w:t>
      </w:r>
    </w:p>
    <w:p>
      <w:pPr>
        <w:pStyle w:val="Normal"/>
      </w:pPr>
      <w:r>
        <w:t xml:space="preserve">In addition to invoking the constructor function, the </w:t>
      </w:r>
      <w:r>
        <w:rPr>
          <w:rStyle w:val="Text0"/>
        </w:rPr>
        <w:t>new</w:t>
      </w:r>
      <w:r>
        <w:t xml:space="preserve"> expression carries out another important step: It sets the object’s [[Prototype]] internal slot.</w:t>
      </w:r>
    </w:p>
    <w:p>
      <w:pPr>
        <w:pStyle w:val="Normal"/>
      </w:pPr>
      <w:r>
        <w:t xml:space="preserve">The [[Prototype]] internal slot is set to a specific object, which is attached to the constructor function. Recall that a function is an object, so it can have properties. Each JavaScript </w:t>
      </w:r>
      <w:r>
        <w:rPr>
          <w:rStyle w:val="Text4"/>
        </w:rPr>
        <w:t>function</w:t>
      </w:r>
      <w:r>
        <w:t xml:space="preserve"> has a </w:t>
      </w:r>
      <w:r>
        <w:rPr>
          <w:rStyle w:val="Text0"/>
        </w:rPr>
        <w:t>prototype</w:t>
      </w:r>
      <w:r>
        <w:t xml:space="preserve"> property whose value is an object.</w:t>
      </w:r>
    </w:p>
    <w:p>
      <w:pPr>
        <w:pStyle w:val="Normal"/>
      </w:pPr>
      <w:r>
        <w:t>That object gives you a ready-made place for adding methods, like this:</w:t>
      </w:r>
    </w:p>
    <w:p>
      <w:pPr>
        <w:keepNext/>
        <w:pStyle w:val="Para 03"/>
      </w:pPr>
      <w:hyperlink w:anchor="ch04pr10">
        <w:r>
          <w:bookmarkStart w:id="473" w:name="Click_here_to_view_code_image_202"/>
          <w:t>Click here to view code image</w:t>
          <w:bookmarkEnd w:id="473"/>
        </w:r>
      </w:hyperlink>
    </w:p>
    <w:p>
      <w:pPr>
        <w:pStyle w:val="Para 01"/>
      </w:pPr>
      <w:r>
        <w:rPr>
          <w:rStyle w:val="Text5"/>
        </w:rPr>
        <w:t xml:space="preserve">Employee.prototype</w:t>
        <w:br w:clear="none"/>
      </w:r>
      <w:r>
        <w:t xml:space="preserve">.raiseSalary = function(percent) {</w:t>
        <w:br w:clear="none"/>
        <w:t xml:space="preserve">  this.salary *= 1 + percent / 100</w:t>
        <w:br w:clear="none"/>
        <w:t xml:space="preserve">}</w:t>
        <w:br w:clear="none"/>
      </w:r>
    </w:p>
    <w:p>
      <w:pPr>
        <w:pStyle w:val="Normal"/>
      </w:pPr>
      <w:r>
        <w:t>As you can see, there is a lot going on. Let us have another look at the call:</w:t>
      </w:r>
    </w:p>
    <w:p>
      <w:pPr>
        <w:keepNext/>
        <w:pStyle w:val="Para 03"/>
      </w:pPr>
      <w:hyperlink w:anchor="ch04pr11">
        <w:r>
          <w:bookmarkStart w:id="474" w:name="Click_here_to_view_code_image_203"/>
          <w:t>Click here to view code image</w:t>
          <w:bookmarkEnd w:id="474"/>
        </w:r>
      </w:hyperlink>
    </w:p>
    <w:p>
      <w:pPr>
        <w:pStyle w:val="Para 01"/>
      </w:pPr>
      <w:r>
        <w:t xml:space="preserve">const harry = new Employee('Harry Smith', 90000)</w:t>
        <w:br w:clear="none"/>
      </w:r>
    </w:p>
    <w:p>
      <w:pPr>
        <w:pStyle w:val="Normal"/>
      </w:pPr>
      <w:r>
        <w:t>Here are the steps in detail:</w:t>
      </w:r>
    </w:p>
    <w:p>
      <w:pPr>
        <w:pStyle w:val="Para 04"/>
      </w:pPr>
      <w:r>
        <w:t xml:space="preserve">The </w:t>
      </w:r>
      <w:r>
        <w:rPr>
          <w:rStyle w:val="Text0"/>
        </w:rPr>
        <w:t>new</w:t>
      </w:r>
      <w:r>
        <w:t xml:space="preserve"> operator creates a new object.</w:t>
      </w:r>
    </w:p>
    <w:p>
      <w:pPr>
        <w:pStyle w:val="Para 04"/>
      </w:pPr>
      <w:r>
        <w:t xml:space="preserve">The [[Prototype]] internal slot of that object is set to the </w:t>
      </w:r>
      <w:r>
        <w:rPr>
          <w:rStyle w:val="Text0"/>
        </w:rPr>
        <w:t>Employee.prototype</w:t>
      </w:r>
      <w:r>
        <w:t xml:space="preserve"> object.</w:t>
      </w:r>
    </w:p>
    <w:p>
      <w:pPr>
        <w:pStyle w:val="Para 04"/>
      </w:pPr>
      <w:r>
        <w:t xml:space="preserve">The </w:t>
      </w:r>
      <w:r>
        <w:rPr>
          <w:rStyle w:val="Text0"/>
        </w:rPr>
        <w:t>new</w:t>
      </w:r>
      <w:r>
        <w:t xml:space="preserve"> operator calls the constructor function with three parameters: </w:t>
      </w:r>
      <w:r>
        <w:rPr>
          <w:rStyle w:val="Text0"/>
        </w:rPr>
        <w:t>this</w:t>
      </w:r>
      <w:r>
        <w:t xml:space="preserve"> (pointing to the newly created object), </w:t>
      </w:r>
      <w:r>
        <w:rPr>
          <w:rStyle w:val="Text0"/>
        </w:rPr>
        <w:t>name</w:t>
      </w:r>
      <w:r>
        <w:t xml:space="preserve">, and </w:t>
      </w:r>
      <w:r>
        <w:rPr>
          <w:rStyle w:val="Text0"/>
        </w:rPr>
        <w:t>salary</w:t>
      </w:r>
      <w:r>
        <w:t>.</w:t>
      </w:r>
    </w:p>
    <w:p>
      <w:pPr>
        <w:pStyle w:val="Para 04"/>
      </w:pPr>
      <w:r>
        <w:t xml:space="preserve">The body of the </w:t>
      </w:r>
      <w:r>
        <w:rPr>
          <w:rStyle w:val="Text0"/>
        </w:rPr>
        <w:t>Employee</w:t>
      </w:r>
      <w:r>
        <w:t xml:space="preserve"> function sets the object properties by using the </w:t>
      </w:r>
      <w:r>
        <w:rPr>
          <w:rStyle w:val="Text0"/>
        </w:rPr>
        <w:t>this</w:t>
      </w:r>
      <w:r>
        <w:t xml:space="preserve"> parameter.</w:t>
      </w:r>
    </w:p>
    <w:p>
      <w:pPr>
        <w:pStyle w:val="Para 04"/>
      </w:pPr>
      <w:r>
        <w:t xml:space="preserve">The constructor returns, and the value of the </w:t>
      </w:r>
      <w:r>
        <w:rPr>
          <w:rStyle w:val="Text0"/>
        </w:rPr>
        <w:t>new</w:t>
      </w:r>
      <w:r>
        <w:t xml:space="preserve"> operator is the now fully initialized object.</w:t>
      </w:r>
    </w:p>
    <w:p>
      <w:pPr>
        <w:pStyle w:val="Para 04"/>
      </w:pPr>
      <w:r>
        <w:t xml:space="preserve">The variable </w:t>
      </w:r>
      <w:r>
        <w:rPr>
          <w:rStyle w:val="Text0"/>
        </w:rPr>
        <w:t>harry</w:t>
      </w:r>
      <w:r>
        <w:t xml:space="preserve"> is initialized with the object reference. </w:t>
      </w:r>
      <w:hyperlink w:anchor="Figure_4_3____Objects_created_wi">
        <w:r>
          <w:rPr>
            <w:rStyle w:val="Text1"/>
          </w:rPr>
          <w:t>Figure 4-3</w:t>
        </w:r>
      </w:hyperlink>
      <w:r>
        <w:t xml:space="preserve"> shows the result.</w:t>
      </w:r>
    </w:p>
    <w:p>
      <w:bookmarkStart w:id="475" w:name="Figure_4_3____Objects_created_wi"/>
      <w:pPr>
        <w:pStyle w:val="Para 16"/>
      </w:pPr>
      <w:r>
        <w:t/>
        <w:drawing>
          <wp:inline>
            <wp:extent cx="3937000" cy="2095500"/>
            <wp:effectExtent l="0" r="0" t="0" b="43426"/>
            <wp:docPr id="187" name="pg83_Image_243.jpg" descr="Images"/>
            <wp:cNvGraphicFramePr>
              <a:graphicFrameLocks noChangeAspect="1"/>
            </wp:cNvGraphicFramePr>
            <a:graphic>
              <a:graphicData uri="http://schemas.openxmlformats.org/drawingml/2006/picture">
                <pic:pic>
                  <pic:nvPicPr>
                    <pic:cNvPr id="0" name="pg83_Image_243.jpg" descr="Images"/>
                    <pic:cNvPicPr/>
                  </pic:nvPicPr>
                  <pic:blipFill>
                    <a:blip r:embed="rId31"/>
                    <a:stretch>
                      <a:fillRect/>
                    </a:stretch>
                  </pic:blipFill>
                  <pic:spPr>
                    <a:xfrm>
                      <a:off x="0" y="0"/>
                      <a:ext cx="3937000" cy="2095500"/>
                    </a:xfrm>
                    <a:prstGeom prst="rect">
                      <a:avLst/>
                    </a:prstGeom>
                  </pic:spPr>
                </pic:pic>
              </a:graphicData>
            </a:graphic>
          </wp:inline>
        </w:drawing>
        <w:t xml:space="preserve"> </w:t>
      </w:r>
      <w:bookmarkEnd w:id="475"/>
    </w:p>
    <w:p>
      <w:pPr>
        <w:pStyle w:val="Para 12"/>
      </w:pPr>
      <w:r>
        <w:rPr>
          <w:rStyle w:val="Text5"/>
        </w:rPr>
        <w:t>Figure 4-3</w:t>
      </w:r>
      <w:r>
        <w:t xml:space="preserve"> Objects created with a constructor</w:t>
      </w:r>
    </w:p>
    <w:p>
      <w:pPr>
        <w:pStyle w:val="Normal"/>
      </w:pPr>
      <w:r>
        <w:t xml:space="preserve">As you can see in </w:t>
      </w:r>
      <w:hyperlink w:anchor="Figure_4_3____Objects_created_wi">
        <w:r>
          <w:rPr>
            <w:rStyle w:val="Text1"/>
          </w:rPr>
          <w:t>Figure 4-3</w:t>
        </w:r>
      </w:hyperlink>
      <w:r>
        <w:t xml:space="preserve">, the </w:t>
      </w:r>
      <w:r>
        <w:rPr>
          <w:rStyle w:val="Text0"/>
        </w:rPr>
        <w:t>Employee.prototype</w:t>
      </w:r>
      <w:r>
        <w:t xml:space="preserve"> object has as its prototype the </w:t>
      </w:r>
      <w:r>
        <w:rPr>
          <w:rStyle w:val="Text0"/>
        </w:rPr>
        <w:t>Object.prototype</w:t>
      </w:r>
      <w:r>
        <w:t xml:space="preserve"> object which contributes the </w:t>
      </w:r>
      <w:r>
        <w:rPr>
          <w:rStyle w:val="Text0"/>
        </w:rPr>
        <w:t>toString</w:t>
      </w:r>
      <w:r>
        <w:t xml:space="preserve"> method and a few other methods.</w:t>
      </w:r>
    </w:p>
    <w:p>
      <w:pPr>
        <w:pStyle w:val="Normal"/>
      </w:pPr>
      <w:r>
        <w:t xml:space="preserve">The upshot of all this magic is that the </w:t>
      </w:r>
      <w:r>
        <w:rPr>
          <w:rStyle w:val="Text0"/>
        </w:rPr>
        <w:t>new</w:t>
      </w:r>
      <w:r>
        <w:t xml:space="preserve"> operator looks just like a constructor call in Java, C#, or C++. However, </w:t>
      </w:r>
      <w:r>
        <w:rPr>
          <w:rStyle w:val="Text0"/>
        </w:rPr>
        <w:t>Employee</w:t>
      </w:r>
      <w:r>
        <w:t xml:space="preserve"> isn’t a class. It’s just a function.</w:t>
      </w:r>
    </w:p>
    <w:p>
      <w:pPr>
        <w:pStyle w:val="Normal"/>
      </w:pPr>
      <w:r>
        <w:t xml:space="preserve">Then again, what is a class? In the textbook definition, a class is a set of objects with the same behavior, as provided by the methods. All objects that are obtained by calling </w:t>
      </w:r>
      <w:r>
        <w:rPr>
          <w:rStyle w:val="Text0"/>
        </w:rPr>
        <w:t>new Employee(. . .)</w:t>
      </w:r>
      <w:r>
        <w:t xml:space="preserve"> have the same set of methods. In </w:t>
        <w:bookmarkStart w:id="476" w:name="page_83"/>
        <w:t/>
        <w:bookmarkEnd w:id="476"/>
        <w:t>JavaScript, constructor functions are the equivalent of classes in class-based programming languages.</w:t>
      </w:r>
    </w:p>
    <w:p>
      <w:pPr>
        <w:pStyle w:val="Normal"/>
      </w:pPr>
      <w:r>
        <w:t>You won’t often need to worry about the difference between traditional classes and the prototype-based system of JavaScript. As you will see in the following section, modern JavaScript syntax closely follows the conventions of class-based languages. However, every once in a while, you should remind yourself that a JavaScript class is nothing more than a constructor function, and that the common behavior is achieved with prototypes.</w:t>
      </w:r>
    </w:p>
    <w:p>
      <w:bookmarkStart w:id="477" w:name="4_4_The_Class_Syntax"/>
      <w:pPr>
        <w:keepNext/>
        <w:pStyle w:val="Heading 2"/>
      </w:pPr>
      <w:r>
        <w:t>4.4 The Class Syntax</w:t>
      </w:r>
      <w:bookmarkEnd w:id="477"/>
    </w:p>
    <w:p>
      <w:pPr>
        <w:pStyle w:val="Normal"/>
      </w:pPr>
      <w:r>
        <w:t>Nowadays, JavaScript has a class syntax that bundles up a constructor function and prototype methods in a familiar form. Here is the class syntax for the example of the preceding section:</w:t>
      </w:r>
    </w:p>
    <w:p>
      <w:pPr>
        <w:keepNext/>
        <w:pStyle w:val="Para 03"/>
      </w:pPr>
      <w:hyperlink w:anchor="ch04pr12">
        <w:r>
          <w:bookmarkStart w:id="478" w:name="Click_here_to_view_code_image_204"/>
          <w:t>Click here to view code image</w:t>
          <w:bookmarkEnd w:id="478"/>
        </w:r>
      </w:hyperlink>
    </w:p>
    <w:p>
      <w:pPr>
        <w:pStyle w:val="Para 01"/>
      </w:pPr>
      <w:r>
        <w:t xml:space="preserve">class Employee {</w:t>
        <w:br w:clear="none"/>
        <w:t xml:space="preserve">  constructor(name, salary) {</w:t>
        <w:br w:clear="none"/>
        <w:t xml:space="preserve">    this.name = name</w:t>
        <w:br w:clear="none"/>
        <w:t xml:space="preserve">    this.salary = salary</w:t>
        <w:br w:clear="none"/>
        <w:t xml:space="preserve">  }</w:t>
        <w:br w:clear="none"/>
        <w:t xml:space="preserve">  raiseSalary(percent) {</w:t>
        <w:br w:clear="none"/>
        <w:t xml:space="preserve">    this.salary *= 1 + percent / 100</w:t>
        <w:br w:clear="none"/>
        <w:t xml:space="preserve">  }</w:t>
        <w:br w:clear="none"/>
        <w:t xml:space="preserve">}</w:t>
        <w:br w:clear="none"/>
      </w:r>
    </w:p>
    <w:p>
      <w:pPr>
        <w:pStyle w:val="Normal"/>
      </w:pPr>
      <w:r>
        <w:bookmarkStart w:id="479" w:name="page_84"/>
        <w:t/>
        <w:bookmarkEnd w:id="479"/>
        <w:t xml:space="preserve">This syntax does </w:t>
      </w:r>
      <w:r>
        <w:rPr>
          <w:rStyle w:val="Text4"/>
        </w:rPr>
        <w:t>exactly</w:t>
      </w:r>
      <w:r>
        <w:t xml:space="preserve"> the same as that of the preceding section. There still is no actual class. Behind the scenes, the </w:t>
      </w:r>
      <w:r>
        <w:rPr>
          <w:rStyle w:val="Text0"/>
        </w:rPr>
        <w:t>class</w:t>
      </w:r>
      <w:r>
        <w:t xml:space="preserve"> declaration merely declares a constructor function </w:t>
      </w:r>
      <w:r>
        <w:rPr>
          <w:rStyle w:val="Text0"/>
        </w:rPr>
        <w:t>Employee</w:t>
      </w:r>
      <w:r>
        <w:t xml:space="preserve">. The </w:t>
      </w:r>
      <w:r>
        <w:rPr>
          <w:rStyle w:val="Text0"/>
        </w:rPr>
        <w:t>constructor</w:t>
      </w:r>
      <w:r>
        <w:t xml:space="preserve"> keyword declares the body of the </w:t>
      </w:r>
      <w:r>
        <w:rPr>
          <w:rStyle w:val="Text0"/>
        </w:rPr>
        <w:t>Employee</w:t>
      </w:r>
      <w:r>
        <w:t xml:space="preserve"> constructor function. The </w:t>
      </w:r>
      <w:r>
        <w:rPr>
          <w:rStyle w:val="Text0"/>
        </w:rPr>
        <w:t>raiseSalary</w:t>
      </w:r>
      <w:r>
        <w:t xml:space="preserve"> method is added to </w:t>
      </w:r>
      <w:r>
        <w:rPr>
          <w:rStyle w:val="Text0"/>
        </w:rPr>
        <w:t>Employee.prototype</w:t>
      </w:r>
      <w:r>
        <w:t>.</w:t>
      </w:r>
    </w:p>
    <w:p>
      <w:pPr>
        <w:pStyle w:val="Normal"/>
      </w:pPr>
      <w:r>
        <w:t xml:space="preserve">As in the preceding section, you construct an object by calling the constructor function with the </w:t>
      </w:r>
      <w:r>
        <w:rPr>
          <w:rStyle w:val="Text0"/>
        </w:rPr>
        <w:t>new</w:t>
      </w:r>
      <w:r>
        <w:t xml:space="preserve"> operator:</w:t>
      </w:r>
    </w:p>
    <w:p>
      <w:pPr>
        <w:keepNext/>
        <w:pStyle w:val="Para 03"/>
      </w:pPr>
      <w:hyperlink w:anchor="ch04pr13">
        <w:r>
          <w:bookmarkStart w:id="480" w:name="Click_here_to_view_code_image_205"/>
          <w:t>Click here to view code image</w:t>
          <w:bookmarkEnd w:id="480"/>
        </w:r>
      </w:hyperlink>
    </w:p>
    <w:p>
      <w:pPr>
        <w:pStyle w:val="Para 01"/>
      </w:pPr>
      <w:r>
        <w:t xml:space="preserve">const harry = new Employee('Harry Smith', 90000)</w:t>
        <w:br w:clear="none"/>
      </w:r>
    </w:p>
    <w:p>
      <w:pPr>
        <w:pStyle w:val="Normal"/>
        <w:keepLines w:val="on"/>
      </w:pPr>
      <w:r>
        <w:drawing>
          <wp:inline>
            <wp:extent cx="215900" cy="215900"/>
            <wp:effectExtent l="0" r="0" t="0" b="0"/>
            <wp:docPr id="18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As mentioned in the preceding sections, the </w:t>
      </w:r>
      <w:r>
        <w:rPr>
          <w:rStyle w:val="Text0"/>
        </w:rPr>
        <w:t>constructor</w:t>
      </w:r>
      <w:r>
        <w:t xml:space="preserve"> should not return any value. However, if it does, it is ignored, and the </w:t>
      </w:r>
      <w:r>
        <w:rPr>
          <w:rStyle w:val="Text0"/>
        </w:rPr>
        <w:t>new</w:t>
      </w:r>
      <w:r>
        <w:t xml:space="preserve"> expression still returns the newly created object.</w:t>
      </w:r>
    </w:p>
    <w:p>
      <w:pPr>
        <w:pStyle w:val="Normal"/>
      </w:pPr>
      <w:r>
        <w:t xml:space="preserve">You should definitely use the </w:t>
      </w:r>
      <w:r>
        <w:rPr>
          <w:rStyle w:val="Text0"/>
        </w:rPr>
        <w:t>class</w:t>
      </w:r>
      <w:r>
        <w:t xml:space="preserve"> syntax. (This is the golden rule #4 in the preface.) The syntax gets a number of fiddly details right that you do not want to manage manually. Just realize that a JavaScript </w:t>
      </w:r>
      <w:r>
        <w:rPr>
          <w:rStyle w:val="Text0"/>
        </w:rPr>
        <w:t>class</w:t>
      </w:r>
      <w:r>
        <w:t xml:space="preserve"> is syntactic sugar for a constructor function and a prototype object holding the methods.</w:t>
      </w:r>
    </w:p>
    <w:p>
      <w:pPr>
        <w:pStyle w:val="Normal"/>
        <w:keepLines w:val="on"/>
      </w:pPr>
      <w:r>
        <w:drawing>
          <wp:inline>
            <wp:extent cx="215900" cy="215900"/>
            <wp:effectExtent l="0" r="0" t="0" b="0"/>
            <wp:docPr id="18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 class can have at most one </w:t>
      </w:r>
      <w:r>
        <w:rPr>
          <w:rStyle w:val="Text0"/>
        </w:rPr>
        <w:t>constructor</w:t>
      </w:r>
      <w:r>
        <w:t>.</w:t>
      </w:r>
    </w:p>
    <w:p>
      <w:pPr>
        <w:keepNext/>
        <w:pStyle w:val="Normal"/>
        <w:keepLines w:val="on"/>
      </w:pPr>
      <w:r>
        <w:t xml:space="preserve">If you declare a class without a </w:t>
      </w:r>
      <w:r>
        <w:rPr>
          <w:rStyle w:val="Text0"/>
        </w:rPr>
        <w:t>constructor</w:t>
      </w:r>
      <w:r>
        <w:t>, it automatically gets a constructor function with an empty body.</w:t>
      </w:r>
    </w:p>
    <w:p>
      <w:pPr>
        <w:pStyle w:val="Normal"/>
        <w:keepLines w:val="on"/>
      </w:pPr>
      <w:r>
        <w:drawing>
          <wp:inline>
            <wp:extent cx="190500" cy="190500"/>
            <wp:effectExtent l="0" r="0" t="0" b="0"/>
            <wp:docPr id="190"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Unlike in an object literal, in a </w:t>
      </w:r>
      <w:r>
        <w:rPr>
          <w:rStyle w:val="Text0"/>
        </w:rPr>
        <w:t>class</w:t>
      </w:r>
      <w:r>
        <w:t xml:space="preserve"> declaration you do not use commas to separate the method declarations.</w:t>
      </w:r>
    </w:p>
    <w:p>
      <w:pPr>
        <w:pStyle w:val="Normal"/>
        <w:keepLines w:val="on"/>
      </w:pPr>
      <w:r>
        <w:drawing>
          <wp:inline>
            <wp:extent cx="215900" cy="215900"/>
            <wp:effectExtent l="0" r="0" t="0" b="0"/>
            <wp:docPr id="19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Classes, unlike functions, are not hoisted. You need to declare a class before you can construct an instance.</w:t>
      </w:r>
    </w:p>
    <w:p>
      <w:pPr>
        <w:pStyle w:val="Normal"/>
        <w:keepLines w:val="on"/>
      </w:pPr>
      <w:r>
        <w:drawing>
          <wp:inline>
            <wp:extent cx="215900" cy="215900"/>
            <wp:effectExtent l="0" r="0" t="0" b="0"/>
            <wp:docPr id="19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The body of a class is executed in strict mode.</w:t>
      </w:r>
    </w:p>
    <w:p>
      <w:bookmarkStart w:id="481" w:name="4_5_Getters_and_Setters"/>
      <w:pPr>
        <w:keepNext/>
        <w:pStyle w:val="Heading 2"/>
      </w:pPr>
      <w:r>
        <w:bookmarkStart w:id="482" w:name="page_85"/>
        <w:t/>
        <w:bookmarkEnd w:id="482"/>
        <w:t>4.5 Getters and Setters</w:t>
      </w:r>
      <w:bookmarkEnd w:id="48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93"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A </w:t>
      </w:r>
      <w:r>
        <w:rPr>
          <w:rStyle w:val="Text4"/>
        </w:rPr>
        <w:t>getter</w:t>
      </w:r>
      <w:r>
        <w:t xml:space="preserve"> is a method with no parameters that is declared with the keyword </w:t>
      </w:r>
      <w:r>
        <w:rPr>
          <w:rStyle w:val="Text0"/>
        </w:rPr>
        <w:t>get</w:t>
      </w:r>
      <w:r>
        <w:t>:</w:t>
      </w:r>
    </w:p>
    <w:p>
      <w:pPr>
        <w:keepNext/>
        <w:pStyle w:val="Para 03"/>
      </w:pPr>
      <w:hyperlink w:anchor="ch04pr14">
        <w:r>
          <w:bookmarkStart w:id="483" w:name="Click_here_to_view_code_image_206"/>
          <w:t>Click here to view code image</w:t>
          <w:bookmarkEnd w:id="483"/>
        </w:r>
      </w:hyperlink>
    </w:p>
    <w:p>
      <w:pPr>
        <w:pStyle w:val="Para 01"/>
      </w:pPr>
      <w:r>
        <w:t xml:space="preserve">class Person {</w:t>
        <w:br w:clear="none"/>
        <w:t xml:space="preserve">  constructor(last, first) {</w:t>
        <w:br w:clear="none"/>
        <w:t xml:space="preserve">    this.last = last;</w:t>
        <w:br w:clear="none"/>
        <w:t xml:space="preserve">    this.first = first</w:t>
        <w:br w:clear="none"/>
        <w:t xml:space="preserve">  }</w:t>
        <w:br w:clear="none"/>
        <w:t xml:space="preserve">  </w:t>
        <w:br w:clear="none"/>
      </w:r>
      <w:r>
        <w:rPr>
          <w:rStyle w:val="Text5"/>
        </w:rPr>
        <w:t xml:space="preserve">get</w:t>
        <w:br w:clear="none"/>
      </w:r>
      <w:r>
        <w:t xml:space="preserve"> fullName() { return `${this.last}, ${this.first}` }</w:t>
        <w:br w:clear="none"/>
        <w:t xml:space="preserve">}</w:t>
        <w:br w:clear="none"/>
      </w:r>
    </w:p>
    <w:p>
      <w:pPr>
        <w:pStyle w:val="Normal"/>
      </w:pPr>
      <w:r>
        <w:t>You call the getter without parentheses, as if you accessed a property value:</w:t>
      </w:r>
    </w:p>
    <w:p>
      <w:pPr>
        <w:keepNext/>
        <w:pStyle w:val="Para 03"/>
      </w:pPr>
      <w:hyperlink w:anchor="ch04pr15">
        <w:r>
          <w:bookmarkStart w:id="484" w:name="Click_here_to_view_code_image_207"/>
          <w:t>Click here to view code image</w:t>
          <w:bookmarkEnd w:id="484"/>
        </w:r>
      </w:hyperlink>
    </w:p>
    <w:p>
      <w:pPr>
        <w:pStyle w:val="Para 01"/>
      </w:pPr>
      <w:r>
        <w:t xml:space="preserve">const harry = new Person('Smith', 'Harry')</w:t>
        <w:br w:clear="none"/>
        <w:t xml:space="preserve">const harrysName = </w:t>
        <w:br w:clear="none"/>
      </w:r>
      <w:r>
        <w:rPr>
          <w:rStyle w:val="Text5"/>
        </w:rPr>
        <w:t xml:space="preserve">harry.fullName</w:t>
        <w:br w:clear="none"/>
      </w:r>
      <w:r>
        <w:t xml:space="preserve"> // 'Smith, Harry'</w:t>
        <w:br w:clear="none"/>
      </w:r>
    </w:p>
    <w:p>
      <w:pPr>
        <w:pStyle w:val="Normal"/>
      </w:pPr>
      <w:r>
        <w:t xml:space="preserve">The </w:t>
      </w:r>
      <w:r>
        <w:rPr>
          <w:rStyle w:val="Text0"/>
        </w:rPr>
        <w:t>harry</w:t>
      </w:r>
      <w:r>
        <w:t xml:space="preserve"> object does not have a </w:t>
      </w:r>
      <w:r>
        <w:rPr>
          <w:rStyle w:val="Text0"/>
        </w:rPr>
        <w:t>fullName</w:t>
      </w:r>
      <w:r>
        <w:t xml:space="preserve"> property, but the getter method is invoked. You can think of a getter as a dynamically computed property.</w:t>
      </w:r>
    </w:p>
    <w:p>
      <w:pPr>
        <w:pStyle w:val="Normal"/>
      </w:pPr>
      <w:r>
        <w:t xml:space="preserve">You can also provide a </w:t>
      </w:r>
      <w:r>
        <w:rPr>
          <w:rStyle w:val="Text4"/>
        </w:rPr>
        <w:t>setter</w:t>
      </w:r>
      <w:r>
        <w:t>, a method with one parameter:</w:t>
      </w:r>
    </w:p>
    <w:p>
      <w:pPr>
        <w:keepNext/>
        <w:pStyle w:val="Para 03"/>
      </w:pPr>
      <w:hyperlink w:anchor="ch04pr16">
        <w:r>
          <w:bookmarkStart w:id="485" w:name="Click_here_to_view_code_image_208"/>
          <w:t>Click here to view code image</w:t>
          <w:bookmarkEnd w:id="485"/>
        </w:r>
      </w:hyperlink>
    </w:p>
    <w:p>
      <w:pPr>
        <w:pStyle w:val="Para 01"/>
      </w:pPr>
      <w:r>
        <w:t xml:space="preserve">class Person {</w:t>
        <w:br w:clear="none"/>
        <w:t xml:space="preserve">  . . .</w:t>
        <w:br w:clear="none"/>
        <w:t xml:space="preserve">  </w:t>
        <w:br w:clear="none"/>
      </w:r>
      <w:r>
        <w:rPr>
          <w:rStyle w:val="Text5"/>
        </w:rPr>
        <w:t xml:space="preserve">set</w:t>
        <w:br w:clear="none"/>
      </w:r>
      <w:r>
        <w:t xml:space="preserve"> fullName(value) {</w:t>
        <w:br w:clear="none"/>
        <w:t xml:space="preserve">    const parts = value.split(/,\s*/)</w:t>
        <w:br w:clear="none"/>
        <w:t xml:space="preserve">    this.last = parts[0]</w:t>
        <w:br w:clear="none"/>
        <w:t xml:space="preserve">    this.first = parts[1]</w:t>
        <w:br w:clear="none"/>
        <w:t xml:space="preserve">  }</w:t>
        <w:br w:clear="none"/>
        <w:t xml:space="preserve">}</w:t>
        <w:br w:clear="none"/>
      </w:r>
    </w:p>
    <w:p>
      <w:pPr>
        <w:pStyle w:val="Normal"/>
      </w:pPr>
      <w:r>
        <w:t xml:space="preserve">The setter is invoked when assigning to </w:t>
      </w:r>
      <w:r>
        <w:rPr>
          <w:rStyle w:val="Text0"/>
        </w:rPr>
        <w:t>fullName</w:t>
      </w:r>
      <w:r>
        <w:t>:</w:t>
      </w:r>
    </w:p>
    <w:p>
      <w:pPr>
        <w:pStyle w:val="Para 01"/>
      </w:pPr>
      <w:r>
        <w:t xml:space="preserve">harry.fullName = 'Smith, Harold'</w:t>
        <w:br w:clear="none"/>
      </w:r>
    </w:p>
    <w:p>
      <w:pPr>
        <w:pStyle w:val="Normal"/>
      </w:pPr>
      <w:r>
        <w:t>When you provide getters and setters, users of your class have the illusion of using properties, but you control the property values and any attempts to modify them.</w:t>
      </w:r>
    </w:p>
    <w:p>
      <w:bookmarkStart w:id="486" w:name="4_6_Instance_Fields_and_Private"/>
      <w:pPr>
        <w:keepNext/>
        <w:pStyle w:val="Heading 2"/>
      </w:pPr>
      <w:r>
        <w:t>4.6 Instance Fields and Private Methods</w:t>
      </w:r>
      <w:bookmarkEnd w:id="48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94"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You can dynamically set an object property in the constructor or any method by assigning to </w:t>
      </w:r>
      <w:r>
        <w:rPr>
          <w:rStyle w:val="Text0"/>
        </w:rPr>
        <w:t>this.</w:t>
      </w:r>
      <w:r>
        <w:rPr>
          <w:rStyle w:val="Text12"/>
        </w:rPr>
        <w:t>propertyName</w:t>
      </w:r>
      <w:r>
        <w:t>. These properties work the same way as instance fields in a class-based language.</w:t>
      </w:r>
    </w:p>
    <w:p>
      <w:pPr>
        <w:keepNext/>
        <w:pStyle w:val="Para 03"/>
      </w:pPr>
      <w:hyperlink w:anchor="ch04pr17">
        <w:r>
          <w:bookmarkStart w:id="487" w:name="Click_here_to_view_code_image_209"/>
          <w:t>Click here to view code image</w:t>
          <w:bookmarkEnd w:id="487"/>
        </w:r>
      </w:hyperlink>
    </w:p>
    <w:p>
      <w:pPr>
        <w:pStyle w:val="Para 01"/>
      </w:pPr>
      <w:r>
        <w:t xml:space="preserve">class BankAccount {</w:t>
        <w:br w:clear="none"/>
        <w:t xml:space="preserve">  constructor() { </w:t>
        <w:br w:clear="none"/>
      </w:r>
      <w:r>
        <w:rPr>
          <w:rStyle w:val="Text5"/>
        </w:rPr>
        <w:t xml:space="preserve">this.balance = 0</w:t>
        <w:br w:clear="none"/>
      </w:r>
      <w:r>
        <w:t xml:space="preserve"> }</w:t>
        <w:br w:clear="none"/>
        <w:t xml:space="preserve">  deposit(amount) { this.balance += amount }</w:t>
        <w:br w:clear="none"/>
        <w:t xml:space="preserve">  . . .</w:t>
        <w:br w:clear="none"/>
        <w:t xml:space="preserve">}</w:t>
        <w:br w:clear="none"/>
      </w:r>
    </w:p>
    <w:p>
      <w:pPr>
        <w:pStyle w:val="Normal"/>
      </w:pPr>
      <w:r>
        <w:bookmarkStart w:id="488" w:name="page_86"/>
        <w:t/>
        <w:bookmarkEnd w:id="488"/>
        <w:t>Three proposals for alternative notations are in stage 3 in early 2020. You can list the names and initial values of the fields in the class declaration, like this:</w:t>
      </w:r>
    </w:p>
    <w:p>
      <w:pPr>
        <w:keepNext/>
        <w:pStyle w:val="Para 03"/>
      </w:pPr>
      <w:hyperlink w:anchor="ch04pr18">
        <w:r>
          <w:bookmarkStart w:id="489" w:name="Click_here_to_view_code_image_210"/>
          <w:t>Click here to view code image</w:t>
          <w:bookmarkEnd w:id="489"/>
        </w:r>
      </w:hyperlink>
    </w:p>
    <w:p>
      <w:pPr>
        <w:pStyle w:val="Para 01"/>
      </w:pPr>
      <w:r>
        <w:t xml:space="preserve">class BankAccount {</w:t>
        <w:br w:clear="none"/>
        <w:t xml:space="preserve">  </w:t>
        <w:br w:clear="none"/>
      </w:r>
      <w:r>
        <w:rPr>
          <w:rStyle w:val="Text5"/>
        </w:rPr>
        <w:t xml:space="preserve">balance = 0</w:t>
        <w:br w:clear="none"/>
      </w:r>
      <w:r>
        <w:t xml:space="preserve"/>
        <w:br w:clear="none"/>
        <w:t xml:space="preserve">  deposit(amount) { this.balance += amount }</w:t>
        <w:br w:clear="none"/>
        <w:t xml:space="preserve">  . . .</w:t>
        <w:br w:clear="none"/>
        <w:t xml:space="preserve">}</w:t>
        <w:br w:clear="none"/>
      </w:r>
    </w:p>
    <w:p>
      <w:pPr>
        <w:pStyle w:val="Normal"/>
      </w:pPr>
      <w:r>
        <w:t xml:space="preserve">A field is </w:t>
      </w:r>
      <w:r>
        <w:rPr>
          <w:rStyle w:val="Text4"/>
        </w:rPr>
        <w:t>private</w:t>
      </w:r>
      <w:r>
        <w:t xml:space="preserve"> (that is, inaccessible outside the methods of the class) when its name starts with </w:t>
      </w:r>
      <w:r>
        <w:rPr>
          <w:rStyle w:val="Text0"/>
        </w:rPr>
        <w:t>#</w:t>
      </w:r>
      <w:r>
        <w:t>:</w:t>
      </w:r>
    </w:p>
    <w:p>
      <w:pPr>
        <w:keepNext/>
        <w:pStyle w:val="Para 03"/>
      </w:pPr>
      <w:hyperlink w:anchor="ch04pr19">
        <w:r>
          <w:bookmarkStart w:id="490" w:name="Click_here_to_view_code_image_211"/>
          <w:t>Click here to view code image</w:t>
          <w:bookmarkEnd w:id="490"/>
        </w:r>
      </w:hyperlink>
    </w:p>
    <w:p>
      <w:pPr>
        <w:pStyle w:val="Para 01"/>
      </w:pPr>
      <w:r>
        <w:t xml:space="preserve">class BankAccount {</w:t>
        <w:br w:clear="none"/>
        <w:t xml:space="preserve">  </w:t>
        <w:br w:clear="none"/>
      </w:r>
      <w:r>
        <w:rPr>
          <w:rStyle w:val="Text5"/>
        </w:rPr>
        <w:t xml:space="preserve">#balance</w:t>
        <w:br w:clear="none"/>
      </w:r>
      <w:r>
        <w:t xml:space="preserve"> = 0</w:t>
        <w:br w:clear="none"/>
        <w:t xml:space="preserve">  deposit(amount) { this.</w:t>
        <w:br w:clear="none"/>
      </w:r>
      <w:r>
        <w:rPr>
          <w:rStyle w:val="Text5"/>
        </w:rPr>
        <w:t xml:space="preserve">#balance</w:t>
        <w:br w:clear="none"/>
      </w:r>
      <w:r>
        <w:t xml:space="preserve"> += amount }</w:t>
        <w:br w:clear="none"/>
        <w:t xml:space="preserve">  . . .</w:t>
        <w:br w:clear="none"/>
        <w:t xml:space="preserve">}</w:t>
        <w:br w:clear="none"/>
      </w:r>
    </w:p>
    <w:p>
      <w:pPr>
        <w:pStyle w:val="Normal"/>
      </w:pPr>
      <w:r>
        <w:t xml:space="preserve">A method is private if its name starts with a </w:t>
      </w:r>
      <w:r>
        <w:rPr>
          <w:rStyle w:val="Text0"/>
        </w:rPr>
        <w:t>#</w:t>
      </w:r>
      <w:r>
        <w:t>.</w:t>
      </w:r>
    </w:p>
    <w:p>
      <w:bookmarkStart w:id="491" w:name="4_7_Static_Methods_and_Fields"/>
      <w:pPr>
        <w:keepNext/>
        <w:pStyle w:val="Heading 2"/>
      </w:pPr>
      <w:r>
        <w:t>4.7 Static Methods and Fields</w:t>
      </w:r>
      <w:bookmarkEnd w:id="49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195"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In a </w:t>
      </w:r>
      <w:r>
        <w:rPr>
          <w:rStyle w:val="Text0"/>
        </w:rPr>
        <w:t>class</w:t>
      </w:r>
      <w:r>
        <w:t xml:space="preserve"> declaration, you can declare a method as </w:t>
      </w:r>
      <w:r>
        <w:rPr>
          <w:rStyle w:val="Text0"/>
        </w:rPr>
        <w:t>static</w:t>
      </w:r>
      <w:r>
        <w:t>. Such a method does not operate on any object. It is a plain function that is a property of the class. Here is an example:</w:t>
      </w:r>
    </w:p>
    <w:p>
      <w:pPr>
        <w:keepNext/>
        <w:pStyle w:val="Para 03"/>
      </w:pPr>
      <w:hyperlink w:anchor="ch04pr20">
        <w:r>
          <w:bookmarkStart w:id="492" w:name="Click_here_to_view_code_image_212"/>
          <w:t>Click here to view code image</w:t>
          <w:bookmarkEnd w:id="492"/>
        </w:r>
      </w:hyperlink>
    </w:p>
    <w:p>
      <w:pPr>
        <w:pStyle w:val="Para 01"/>
      </w:pPr>
      <w:r>
        <w:t xml:space="preserve">class BankAccount {</w:t>
        <w:br w:clear="none"/>
        <w:t xml:space="preserve">  . . .</w:t>
        <w:br w:clear="none"/>
        <w:t xml:space="preserve">  static percentOf(amount, rate) { return amount * rate / 100 }</w:t>
        <w:br w:clear="none"/>
        <w:t xml:space="preserve">  . . .</w:t>
        <w:br w:clear="none"/>
        <w:t xml:space="preserve">  addInterest(rate) {</w:t>
        <w:br w:clear="none"/>
        <w:t xml:space="preserve">    this.balance += </w:t>
        <w:br w:clear="none"/>
      </w:r>
      <w:r>
        <w:rPr>
          <w:rStyle w:val="Text5"/>
        </w:rPr>
        <w:t xml:space="preserve">BankAccount.percentOf</w:t>
        <w:br w:clear="none"/>
      </w:r>
      <w:r>
        <w:t xml:space="preserve">(this.balance, rate)</w:t>
        <w:br w:clear="none"/>
        <w:t xml:space="preserve">  }</w:t>
        <w:br w:clear="none"/>
        <w:t xml:space="preserve">}</w:t>
        <w:br w:clear="none"/>
      </w:r>
    </w:p>
    <w:p>
      <w:pPr>
        <w:pStyle w:val="Normal"/>
      </w:pPr>
      <w:r>
        <w:t>To call a static method, whether inside or outside the class, add the class name, as in the example above.</w:t>
      </w:r>
    </w:p>
    <w:p>
      <w:pPr>
        <w:pStyle w:val="Normal"/>
      </w:pPr>
      <w:r>
        <w:t>Behind the scenes, the static method is a property of the constructor. In the olden days, one had to do that by hand:</w:t>
      </w:r>
    </w:p>
    <w:p>
      <w:pPr>
        <w:keepNext/>
        <w:pStyle w:val="Para 03"/>
      </w:pPr>
      <w:hyperlink w:anchor="ch04pr21">
        <w:r>
          <w:bookmarkStart w:id="493" w:name="Click_here_to_view_code_image_213"/>
          <w:t>Click here to view code image</w:t>
          <w:bookmarkEnd w:id="493"/>
        </w:r>
      </w:hyperlink>
    </w:p>
    <w:p>
      <w:pPr>
        <w:pStyle w:val="Para 01"/>
      </w:pPr>
      <w:r>
        <w:t xml:space="preserve">BankAccount.percentOf = function(amount, rate) {</w:t>
        <w:br w:clear="none"/>
        <w:t xml:space="preserve">  return amount * rate / 100</w:t>
        <w:br w:clear="none"/>
        <w:t xml:space="preserve">}</w:t>
        <w:br w:clear="none"/>
      </w:r>
    </w:p>
    <w:p>
      <w:pPr>
        <w:pStyle w:val="Normal"/>
      </w:pPr>
      <w:r>
        <w:t>In the same way, you can define the equivalent of static fields:</w:t>
      </w:r>
    </w:p>
    <w:p>
      <w:pPr>
        <w:keepNext/>
        <w:pStyle w:val="Para 03"/>
      </w:pPr>
      <w:hyperlink w:anchor="ch04pr22">
        <w:r>
          <w:bookmarkStart w:id="494" w:name="Click_here_to_view_code_image_214"/>
          <w:t>Click here to view code image</w:t>
          <w:bookmarkEnd w:id="494"/>
        </w:r>
      </w:hyperlink>
    </w:p>
    <w:p>
      <w:pPr>
        <w:pStyle w:val="Para 01"/>
      </w:pPr>
      <w:r>
        <w:t xml:space="preserve">BankAccount.OVERDRAFT_FEE = 30</w:t>
        <w:br w:clear="none"/>
      </w:r>
    </w:p>
    <w:p>
      <w:pPr>
        <w:pStyle w:val="Normal"/>
      </w:pPr>
      <w:r>
        <w:t>In early 2020, a class-based syntax for static fields is in proposal stage 3:</w:t>
        <w:bookmarkStart w:id="495" w:name="page_87"/>
        <w:t/>
        <w:bookmarkEnd w:id="495"/>
      </w:r>
    </w:p>
    <w:p>
      <w:pPr>
        <w:keepNext/>
        <w:pStyle w:val="Para 03"/>
      </w:pPr>
      <w:hyperlink w:anchor="ch04pr23">
        <w:r>
          <w:bookmarkStart w:id="496" w:name="Click_here_to_view_code_image_215"/>
          <w:t>Click here to view code image</w:t>
          <w:bookmarkEnd w:id="496"/>
        </w:r>
      </w:hyperlink>
    </w:p>
    <w:p>
      <w:pPr>
        <w:pStyle w:val="Para 01"/>
      </w:pPr>
      <w:r>
        <w:t xml:space="preserve">class BankAccount {</w:t>
        <w:br w:clear="none"/>
        <w:t xml:space="preserve">  </w:t>
        <w:br w:clear="none"/>
      </w:r>
      <w:r>
        <w:rPr>
          <w:rStyle w:val="Text5"/>
        </w:rPr>
        <w:t xml:space="preserve">static</w:t>
        <w:br w:clear="none"/>
      </w:r>
      <w:r>
        <w:t xml:space="preserve"> OVERDRAFT_FEE = 30</w:t>
        <w:br w:clear="none"/>
        <w:t xml:space="preserve">  . . .</w:t>
        <w:br w:clear="none"/>
        <w:t xml:space="preserve">  withdraw(amount) {</w:t>
        <w:br w:clear="none"/>
        <w:t xml:space="preserve">    if (this.balance &lt; amount) {</w:t>
        <w:br w:clear="none"/>
        <w:t xml:space="preserve">      this.balance -= BankAccount.OVERDRAFT_FEE</w:t>
        <w:br w:clear="none"/>
        <w:t xml:space="preserve">    }</w:t>
        <w:br w:clear="none"/>
        <w:t xml:space="preserve">    . . .</w:t>
        <w:br w:clear="none"/>
        <w:t xml:space="preserve">  }</w:t>
        <w:br w:clear="none"/>
        <w:t xml:space="preserve">}</w:t>
        <w:br w:clear="none"/>
      </w:r>
    </w:p>
    <w:p>
      <w:pPr>
        <w:pStyle w:val="Normal"/>
      </w:pPr>
      <w:r>
        <w:t xml:space="preserve">A static field simply becomes a property of the constructor function. As with static methods, you access the field through the class name, as </w:t>
      </w:r>
      <w:r>
        <w:rPr>
          <w:rStyle w:val="Text0"/>
        </w:rPr>
        <w:t>BankAccount.OVERDRAFT_FEE</w:t>
      </w:r>
      <w:r>
        <w:t>.</w:t>
      </w:r>
    </w:p>
    <w:p>
      <w:pPr>
        <w:pStyle w:val="Normal"/>
      </w:pPr>
      <w:r>
        <w:t xml:space="preserve">Private static fields and methods (prefixed with </w:t>
      </w:r>
      <w:r>
        <w:rPr>
          <w:rStyle w:val="Text0"/>
        </w:rPr>
        <w:t>#</w:t>
      </w:r>
      <w:r>
        <w:t>) are also currently in proposal stage 3.</w:t>
      </w:r>
    </w:p>
    <w:p>
      <w:pPr>
        <w:pStyle w:val="Normal"/>
      </w:pPr>
      <w:r>
        <w:t>You can declare getters and setters as static methods. As always, the setter can do error checking:</w:t>
      </w:r>
    </w:p>
    <w:p>
      <w:pPr>
        <w:keepNext/>
        <w:pStyle w:val="Para 03"/>
      </w:pPr>
      <w:hyperlink w:anchor="ch04pr24">
        <w:r>
          <w:bookmarkStart w:id="497" w:name="Click_here_to_view_code_image_216"/>
          <w:t>Click here to view code image</w:t>
          <w:bookmarkEnd w:id="497"/>
        </w:r>
      </w:hyperlink>
    </w:p>
    <w:p>
      <w:pPr>
        <w:pStyle w:val="Para 01"/>
      </w:pPr>
      <w:r>
        <w:t xml:space="preserve">class BankAccount {</w:t>
        <w:br w:clear="none"/>
        <w:t xml:space="preserve">  . . .</w:t>
        <w:br w:clear="none"/>
        <w:t xml:space="preserve">  static get OVERDRAFT_FEE() {</w:t>
        <w:br w:clear="none"/>
        <w:t xml:space="preserve">    return this.#OVERDRAFT_FEE // </w:t>
        <w:br w:clear="none"/>
      </w:r>
      <w:r>
        <w:rPr>
          <w:rStyle w:val="Text2"/>
        </w:rPr>
        <w:t xml:space="preserve">In a static method, </w:t>
        <w:br w:clear="none"/>
      </w:r>
      <w:r>
        <w:rPr>
          <w:rStyle w:val="Text6"/>
        </w:rPr>
        <w:t xml:space="preserve">this</w:t>
        <w:br w:clear="none"/>
      </w:r>
      <w:r>
        <w:rPr>
          <w:rStyle w:val="Text2"/>
        </w:rPr>
        <w:t xml:space="preserve"> is the constructor function</w:t>
        <w:br w:clear="none"/>
      </w:r>
      <w:r>
        <w:t xml:space="preserve"/>
        <w:br w:clear="none"/>
        <w:t xml:space="preserve">  }</w:t>
        <w:br w:clear="none"/>
        <w:t xml:space="preserve">  static set OVERDRAFT_FEE(newValue) {</w:t>
        <w:br w:clear="none"/>
        <w:t xml:space="preserve">    if (newValue &gt; this.#OVERDRAFT_FEE) {</w:t>
        <w:br w:clear="none"/>
        <w:t xml:space="preserve">      this.#OVERDRAFT_FEE = newValue</w:t>
        <w:br w:clear="none"/>
        <w:t xml:space="preserve">    }</w:t>
        <w:br w:clear="none"/>
        <w:t xml:space="preserve">  }</w:t>
        <w:br w:clear="none"/>
        <w:t xml:space="preserve">}</w:t>
        <w:br w:clear="none"/>
      </w:r>
    </w:p>
    <w:p>
      <w:bookmarkStart w:id="498" w:name="4_8_Subclasses"/>
      <w:pPr>
        <w:keepNext/>
        <w:pStyle w:val="Heading 2"/>
      </w:pPr>
      <w:r>
        <w:t>4.8 Subclasses</w:t>
      </w:r>
      <w:bookmarkEnd w:id="498"/>
    </w:p>
    <w:p>
      <w:pPr>
        <w:pStyle w:val="Normal"/>
      </w:pPr>
      <w:r>
        <w:t>A key concept in object-oriented programming is inheritance. A class specifies behavior for its instances. You can form a subclass of a given class (called the superclass) whose instances behave differently in some respect, while inheriting other behavior from the superclass.</w:t>
      </w:r>
    </w:p>
    <w:p>
      <w:pPr>
        <w:pStyle w:val="Normal"/>
      </w:pPr>
      <w:r>
        <w:t xml:space="preserve">A standard teaching example is an inheritance hierarchy with a superclass </w:t>
      </w:r>
      <w:r>
        <w:rPr>
          <w:rStyle w:val="Text0"/>
        </w:rPr>
        <w:t>Employee</w:t>
      </w:r>
      <w:r>
        <w:t xml:space="preserve"> and a subclass </w:t>
      </w:r>
      <w:r>
        <w:rPr>
          <w:rStyle w:val="Text0"/>
        </w:rPr>
        <w:t>Manager</w:t>
      </w:r>
      <w:r>
        <w:t>. While employees are expected to complete their assigned tasks in return for receiving their salary, managers get bonuses on top of their base salary if they actually achieve what they are supposed to do.</w:t>
      </w:r>
    </w:p>
    <w:p>
      <w:pPr>
        <w:pStyle w:val="Normal"/>
      </w:pPr>
      <w:r>
        <w:t xml:space="preserve">In JavaScript, as in Java, you use the </w:t>
      </w:r>
      <w:r>
        <w:rPr>
          <w:rStyle w:val="Text0"/>
        </w:rPr>
        <w:t>extends</w:t>
      </w:r>
      <w:r>
        <w:t xml:space="preserve"> keyword to express this relationship among the </w:t>
      </w:r>
      <w:r>
        <w:rPr>
          <w:rStyle w:val="Text0"/>
        </w:rPr>
        <w:t>Employee</w:t>
      </w:r>
      <w:r>
        <w:t xml:space="preserve"> and </w:t>
      </w:r>
      <w:r>
        <w:rPr>
          <w:rStyle w:val="Text0"/>
        </w:rPr>
        <w:t>Manager</w:t>
      </w:r>
      <w:r>
        <w:t xml:space="preserve"> classes:</w:t>
        <w:bookmarkStart w:id="499" w:name="page_88"/>
        <w:t/>
        <w:bookmarkEnd w:id="499"/>
      </w:r>
    </w:p>
    <w:p>
      <w:pPr>
        <w:keepNext/>
        <w:pStyle w:val="Para 03"/>
      </w:pPr>
      <w:hyperlink w:anchor="ch04pr25">
        <w:r>
          <w:bookmarkStart w:id="500" w:name="Click_here_to_view_code_image_217"/>
          <w:t>Click here to view code image</w:t>
          <w:bookmarkEnd w:id="500"/>
        </w:r>
      </w:hyperlink>
    </w:p>
    <w:p>
      <w:pPr>
        <w:pStyle w:val="Para 01"/>
      </w:pPr>
      <w:r>
        <w:t xml:space="preserve">class Employee {</w:t>
        <w:br w:clear="none"/>
        <w:t xml:space="preserve">  constructor(name, salary) { . . . }</w:t>
        <w:br w:clear="none"/>
        <w:t xml:space="preserve">  raiseSalary(percent) { . . . }</w:t>
        <w:br w:clear="none"/>
        <w:t xml:space="preserve">  . . .</w:t>
        <w:br w:clear="none"/>
        <w:t xml:space="preserve">}</w:t>
        <w:br w:clear="none"/>
        <w:t xml:space="preserve"/>
        <w:br w:clear="none"/>
        <w:t xml:space="preserve">class Manager extends Employee {</w:t>
        <w:br w:clear="none"/>
        <w:t xml:space="preserve">  getSalary() { return this.salary + this.bonus }</w:t>
        <w:br w:clear="none"/>
        <w:t xml:space="preserve">  . . .</w:t>
        <w:br w:clear="none"/>
        <w:t xml:space="preserve">}</w:t>
        <w:br w:clear="none"/>
      </w:r>
    </w:p>
    <w:p>
      <w:pPr>
        <w:pStyle w:val="Normal"/>
      </w:pPr>
      <w:r>
        <w:t xml:space="preserve">Behind the scenes, a prototype chain is established—see </w:t>
      </w:r>
      <w:hyperlink w:anchor="Figure_4_4____Prototype_chain_fo">
        <w:r>
          <w:rPr>
            <w:rStyle w:val="Text1"/>
          </w:rPr>
          <w:t>Figure 4-4</w:t>
        </w:r>
      </w:hyperlink>
      <w:r>
        <w:t xml:space="preserve">. The prototype of </w:t>
      </w:r>
      <w:r>
        <w:rPr>
          <w:rStyle w:val="Text0"/>
        </w:rPr>
        <w:t>Manager.prototype</w:t>
      </w:r>
      <w:r>
        <w:t xml:space="preserve"> is set to </w:t>
      </w:r>
      <w:r>
        <w:rPr>
          <w:rStyle w:val="Text0"/>
        </w:rPr>
        <w:t>Employee.prototype</w:t>
      </w:r>
      <w:r>
        <w:t>. That way, any method that is not declared in the subclass is looked up in the superclass.</w:t>
      </w:r>
    </w:p>
    <w:p>
      <w:bookmarkStart w:id="501" w:name="Figure_4_4____Prototype_chain_fo"/>
      <w:pPr>
        <w:pStyle w:val="Para 16"/>
      </w:pPr>
      <w:r>
        <w:t/>
        <w:drawing>
          <wp:inline>
            <wp:extent cx="3937000" cy="2540000"/>
            <wp:effectExtent l="0" r="0" t="0" b="43426"/>
            <wp:docPr id="196" name="pg88_Image_260.jpg" descr="Images"/>
            <wp:cNvGraphicFramePr>
              <a:graphicFrameLocks noChangeAspect="1"/>
            </wp:cNvGraphicFramePr>
            <a:graphic>
              <a:graphicData uri="http://schemas.openxmlformats.org/drawingml/2006/picture">
                <pic:pic>
                  <pic:nvPicPr>
                    <pic:cNvPr id="0" name="pg88_Image_260.jpg" descr="Images"/>
                    <pic:cNvPicPr/>
                  </pic:nvPicPr>
                  <pic:blipFill>
                    <a:blip r:embed="rId32"/>
                    <a:stretch>
                      <a:fillRect/>
                    </a:stretch>
                  </pic:blipFill>
                  <pic:spPr>
                    <a:xfrm>
                      <a:off x="0" y="0"/>
                      <a:ext cx="3937000" cy="2540000"/>
                    </a:xfrm>
                    <a:prstGeom prst="rect">
                      <a:avLst/>
                    </a:prstGeom>
                  </pic:spPr>
                </pic:pic>
              </a:graphicData>
            </a:graphic>
          </wp:inline>
        </w:drawing>
        <w:t xml:space="preserve"> </w:t>
      </w:r>
      <w:bookmarkEnd w:id="501"/>
    </w:p>
    <w:p>
      <w:pPr>
        <w:pStyle w:val="Para 12"/>
      </w:pPr>
      <w:r>
        <w:rPr>
          <w:rStyle w:val="Text5"/>
        </w:rPr>
        <w:t>Figure 4-4</w:t>
      </w:r>
      <w:r>
        <w:t xml:space="preserve"> Prototype chain for inheritance</w:t>
      </w:r>
    </w:p>
    <w:p>
      <w:pPr>
        <w:pStyle w:val="Normal"/>
      </w:pPr>
      <w:r>
        <w:t xml:space="preserve">For example, you can call the </w:t>
      </w:r>
      <w:r>
        <w:rPr>
          <w:rStyle w:val="Text0"/>
        </w:rPr>
        <w:t>raiseSalary</w:t>
      </w:r>
      <w:r>
        <w:t xml:space="preserve"> on a manager object:</w:t>
      </w:r>
    </w:p>
    <w:p>
      <w:pPr>
        <w:keepNext/>
        <w:pStyle w:val="Para 03"/>
      </w:pPr>
      <w:hyperlink w:anchor="ch04pr26">
        <w:r>
          <w:bookmarkStart w:id="502" w:name="Click_here_to_view_code_image_218"/>
          <w:t>Click here to view code image</w:t>
          <w:bookmarkEnd w:id="502"/>
        </w:r>
      </w:hyperlink>
    </w:p>
    <w:p>
      <w:pPr>
        <w:pStyle w:val="Para 01"/>
      </w:pPr>
      <w:r>
        <w:t xml:space="preserve">const boss = new Manager(. . .)</w:t>
        <w:br w:clear="none"/>
        <w:t xml:space="preserve">boss.raiseSalary(10) // </w:t>
        <w:br w:clear="none"/>
      </w:r>
      <w:r>
        <w:rPr>
          <w:rStyle w:val="Text2"/>
        </w:rPr>
        <w:t xml:space="preserve">Calls </w:t>
        <w:br w:clear="none"/>
      </w:r>
      <w:r>
        <w:rPr>
          <w:rStyle w:val="Text6"/>
        </w:rPr>
        <w:t xml:space="preserve">Employee.prototype.raiseSalary</w:t>
        <w:br w:clear="none"/>
      </w:r>
    </w:p>
    <w:p>
      <w:pPr>
        <w:pStyle w:val="Normal"/>
      </w:pPr>
      <w:r>
        <w:t xml:space="preserve">Prior to the </w:t>
      </w:r>
      <w:r>
        <w:rPr>
          <w:rStyle w:val="Text0"/>
        </w:rPr>
        <w:t>extends</w:t>
      </w:r>
      <w:r>
        <w:t xml:space="preserve"> syntax, JavaScript programmers had to establish such a prototype chain themselves.</w:t>
      </w:r>
    </w:p>
    <w:p>
      <w:pPr>
        <w:pStyle w:val="Normal"/>
      </w:pPr>
      <w:r>
        <w:bookmarkStart w:id="503" w:name="page_89"/>
        <w:t/>
        <w:bookmarkEnd w:id="503"/>
        <w:t xml:space="preserve">The </w:t>
      </w:r>
      <w:r>
        <w:rPr>
          <w:rStyle w:val="Text0"/>
        </w:rPr>
        <w:t>instanceof</w:t>
      </w:r>
      <w:r>
        <w:t xml:space="preserve"> operator checks whether an object belongs to a class or one of its subclasses. Technically, the operator visits the prototype chain of an object and checks whether it contains the prototype of a given constructor function. For example,</w:t>
      </w:r>
    </w:p>
    <w:p>
      <w:pPr>
        <w:pStyle w:val="Para 01"/>
      </w:pPr>
      <w:r>
        <w:t xml:space="preserve">boss instanceof Employee</w:t>
        <w:br w:clear="none"/>
      </w:r>
    </w:p>
    <w:p>
      <w:pPr>
        <w:pStyle w:val="Normal"/>
      </w:pPr>
      <w:r>
        <w:t xml:space="preserve">is </w:t>
      </w:r>
      <w:r>
        <w:rPr>
          <w:rStyle w:val="Text0"/>
        </w:rPr>
        <w:t>true</w:t>
      </w:r>
      <w:r>
        <w:t xml:space="preserve"> since </w:t>
      </w:r>
      <w:r>
        <w:rPr>
          <w:rStyle w:val="Text0"/>
        </w:rPr>
        <w:t>Employee.prototype</w:t>
      </w:r>
      <w:r>
        <w:t xml:space="preserve"> is in the prototype chain of </w:t>
      </w:r>
      <w:r>
        <w:rPr>
          <w:rStyle w:val="Text0"/>
        </w:rPr>
        <w:t>boss</w:t>
      </w:r>
      <w:r>
        <w:t>.</w:t>
      </w:r>
    </w:p>
    <w:p>
      <w:pPr>
        <w:pStyle w:val="Normal"/>
        <w:keepLines w:val="on"/>
      </w:pPr>
      <w:r>
        <w:drawing>
          <wp:inline>
            <wp:extent cx="215900" cy="215900"/>
            <wp:effectExtent l="0" r="0" t="0" b="0"/>
            <wp:docPr id="19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Java, the </w:t>
      </w:r>
      <w:r>
        <w:rPr>
          <w:rStyle w:val="Text0"/>
        </w:rPr>
        <w:t>extends</w:t>
      </w:r>
      <w:r>
        <w:t xml:space="preserve"> keyword is used to extend a fixed class. In JavaScript, </w:t>
      </w:r>
      <w:r>
        <w:rPr>
          <w:rStyle w:val="Text0"/>
        </w:rPr>
        <w:t>extends</w:t>
      </w:r>
      <w:r>
        <w:t xml:space="preserve"> is more dynamic. The right hand side of </w:t>
      </w:r>
      <w:r>
        <w:rPr>
          <w:rStyle w:val="Text0"/>
        </w:rPr>
        <w:t>extends</w:t>
      </w:r>
      <w:r>
        <w:t xml:space="preserve"> can be any expression that yields a function (or </w:t>
      </w:r>
      <w:r>
        <w:rPr>
          <w:rStyle w:val="Text0"/>
        </w:rPr>
        <w:t>null</w:t>
      </w:r>
      <w:r>
        <w:t xml:space="preserve"> to produce a class that doesn’t extend </w:t>
      </w:r>
      <w:r>
        <w:rPr>
          <w:rStyle w:val="Text0"/>
        </w:rPr>
        <w:t>Object</w:t>
      </w:r>
      <w:r>
        <w:t xml:space="preserve">). </w:t>
      </w:r>
      <w:hyperlink w:anchor="4_11_Class_Expressions">
        <w:r>
          <w:rPr>
            <w:rStyle w:val="Text1"/>
          </w:rPr>
          <w:t>Section 4.11</w:t>
        </w:r>
      </w:hyperlink>
      <w:r>
        <w:t>, “</w:t>
      </w:r>
      <w:hyperlink w:anchor="4_11_Class_Expressions">
        <w:r>
          <w:rPr>
            <w:rStyle w:val="Text1"/>
          </w:rPr>
          <w:t>Class Expressions</w:t>
        </w:r>
      </w:hyperlink>
      <w:r>
        <w:t>” (</w:t>
      </w:r>
      <w:hyperlink w:anchor="page_91">
        <w:r>
          <w:rPr>
            <w:rStyle w:val="Text1"/>
          </w:rPr>
          <w:t>page 91</w:t>
        </w:r>
      </w:hyperlink>
      <w:r>
        <w:t>), has an example.</w:t>
      </w:r>
    </w:p>
    <w:p>
      <w:pPr>
        <w:pStyle w:val="Normal"/>
        <w:keepLines w:val="on"/>
      </w:pPr>
      <w:r>
        <w:drawing>
          <wp:inline>
            <wp:extent cx="215900" cy="215900"/>
            <wp:effectExtent l="0" r="0" t="0" b="0"/>
            <wp:docPr id="19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In Java and C++, it is common to define abstract superclasses or interfaces so that you can invoke methods that will be defined in subclasses. In JavaScript, there is no compile-time checking for method applications, and therefore, there is no need for abstract methods.</w:t>
      </w:r>
    </w:p>
    <w:p>
      <w:pPr>
        <w:keepNext/>
        <w:pStyle w:val="Normal"/>
        <w:keepLines w:val="on"/>
      </w:pPr>
      <w:r>
        <w:t xml:space="preserve">For example, suppose you model employees and contractors, and need to get salaries from objects of both classes. In a statically typed language, you would introduce a </w:t>
      </w:r>
      <w:r>
        <w:rPr>
          <w:rStyle w:val="Text0"/>
        </w:rPr>
        <w:t>Salaried</w:t>
      </w:r>
      <w:r>
        <w:t xml:space="preserve"> superclass or interface with an abstract </w:t>
      </w:r>
      <w:r>
        <w:rPr>
          <w:rStyle w:val="Text0"/>
        </w:rPr>
        <w:t>getSalary</w:t>
      </w:r>
      <w:r>
        <w:t xml:space="preserve"> method. In JavaScript, you simply call </w:t>
      </w:r>
      <w:r>
        <w:rPr>
          <w:rStyle w:val="Text0"/>
        </w:rPr>
        <w:t>person.getSalary()</w:t>
      </w:r>
      <w:r>
        <w:t>.</w:t>
      </w:r>
    </w:p>
    <w:p>
      <w:bookmarkStart w:id="504" w:name="4_9_Overriding_Methods"/>
      <w:pPr>
        <w:keepNext/>
        <w:pStyle w:val="Heading 2"/>
      </w:pPr>
      <w:r>
        <w:t>4.9 Overriding Methods</w:t>
      </w:r>
      <w:bookmarkEnd w:id="504"/>
    </w:p>
    <w:p>
      <w:pPr>
        <w:pStyle w:val="Normal"/>
      </w:pPr>
      <w:r>
        <w:t xml:space="preserve">Suppose both the superclass and the subclass have a </w:t>
      </w:r>
      <w:r>
        <w:rPr>
          <w:rStyle w:val="Text0"/>
        </w:rPr>
        <w:t>getSalary</w:t>
      </w:r>
      <w:r>
        <w:t xml:space="preserve"> method:</w:t>
      </w:r>
    </w:p>
    <w:p>
      <w:pPr>
        <w:keepNext/>
        <w:pStyle w:val="Para 03"/>
      </w:pPr>
      <w:hyperlink w:anchor="ch04pr27">
        <w:r>
          <w:bookmarkStart w:id="505" w:name="Click_here_to_view_code_image_219"/>
          <w:t>Click here to view code image</w:t>
          <w:bookmarkEnd w:id="505"/>
        </w:r>
      </w:hyperlink>
    </w:p>
    <w:p>
      <w:pPr>
        <w:pStyle w:val="Para 01"/>
      </w:pPr>
      <w:r>
        <w:t xml:space="preserve">class Employee {</w:t>
        <w:br w:clear="none"/>
        <w:t xml:space="preserve">  . . .</w:t>
        <w:br w:clear="none"/>
        <w:t xml:space="preserve">  getSalary() { return this.salary }</w:t>
        <w:br w:clear="none"/>
        <w:t xml:space="preserve">}</w:t>
        <w:br w:clear="none"/>
        <w:t xml:space="preserve"/>
        <w:br w:clear="none"/>
        <w:t xml:space="preserve">class Manager extends Employee {</w:t>
        <w:br w:clear="none"/>
        <w:t xml:space="preserve">  . . .</w:t>
        <w:br w:clear="none"/>
        <w:t xml:space="preserve">  getSalary() { return this.salary + this.bonus }</w:t>
        <w:br w:clear="none"/>
        <w:t xml:space="preserve">}</w:t>
        <w:br w:clear="none"/>
      </w:r>
    </w:p>
    <w:p>
      <w:pPr>
        <w:pStyle w:val="Normal"/>
      </w:pPr>
      <w:r>
        <w:t>Now consider a method call:</w:t>
      </w:r>
    </w:p>
    <w:p>
      <w:pPr>
        <w:keepNext/>
        <w:pStyle w:val="Para 03"/>
      </w:pPr>
      <w:hyperlink w:anchor="ch04pr28">
        <w:r>
          <w:bookmarkStart w:id="506" w:name="Click_here_to_view_code_image_220"/>
          <w:t>Click here to view code image</w:t>
          <w:bookmarkEnd w:id="506"/>
        </w:r>
      </w:hyperlink>
    </w:p>
    <w:p>
      <w:pPr>
        <w:pStyle w:val="Para 01"/>
      </w:pPr>
      <w:r>
        <w:t xml:space="preserve">const empl = . . .</w:t>
        <w:br w:clear="none"/>
        <w:t xml:space="preserve">const salary = empl.getSalary()</w:t>
        <w:br w:clear="none"/>
      </w:r>
    </w:p>
    <w:p>
      <w:pPr>
        <w:pStyle w:val="Normal"/>
      </w:pPr>
      <w:r>
        <w:t xml:space="preserve">If </w:t>
      </w:r>
      <w:r>
        <w:rPr>
          <w:rStyle w:val="Text0"/>
        </w:rPr>
        <w:t>empl</w:t>
      </w:r>
      <w:r>
        <w:t xml:space="preserve"> is a reference to a lowly employee, then the </w:t>
      </w:r>
      <w:r>
        <w:rPr>
          <w:rStyle w:val="Text0"/>
        </w:rPr>
        <w:t>Employee.prototype.getSalary</w:t>
      </w:r>
      <w:r>
        <w:t xml:space="preserve"> method is called. If, on the other hand, </w:t>
      </w:r>
      <w:r>
        <w:rPr>
          <w:rStyle w:val="Text0"/>
        </w:rPr>
        <w:t>empl</w:t>
      </w:r>
      <w:r>
        <w:t xml:space="preserve"> refers to a manager, the </w:t>
        <w:bookmarkStart w:id="507" w:name="page_90"/>
        <w:t/>
        <w:bookmarkEnd w:id="507"/>
      </w:r>
      <w:r>
        <w:rPr>
          <w:rStyle w:val="Text0"/>
        </w:rPr>
        <w:t>Manager.prototype.getSalary</w:t>
      </w:r>
      <w:r>
        <w:t xml:space="preserve"> method is invoked. This phenomenon—where the invoked method depends on the actual object that is being referenced—is called </w:t>
      </w:r>
      <w:r>
        <w:rPr>
          <w:rStyle w:val="Text4"/>
        </w:rPr>
        <w:t>polymorphism</w:t>
      </w:r>
      <w:r>
        <w:t>. In JavaScript, polymorphism is a simple consequence of prototype chain lookup.</w:t>
      </w:r>
    </w:p>
    <w:p>
      <w:pPr>
        <w:pStyle w:val="Normal"/>
      </w:pPr>
      <w:r>
        <w:t xml:space="preserve">In this situation, we say that the </w:t>
      </w:r>
      <w:r>
        <w:rPr>
          <w:rStyle w:val="Text0"/>
        </w:rPr>
        <w:t>getSalary</w:t>
      </w:r>
      <w:r>
        <w:t xml:space="preserve"> method in the </w:t>
      </w:r>
      <w:r>
        <w:rPr>
          <w:rStyle w:val="Text0"/>
        </w:rPr>
        <w:t>Manager</w:t>
      </w:r>
      <w:r>
        <w:t xml:space="preserve"> class </w:t>
      </w:r>
      <w:r>
        <w:rPr>
          <w:rStyle w:val="Text4"/>
        </w:rPr>
        <w:t>overrides</w:t>
      </w:r>
      <w:r>
        <w:t xml:space="preserve"> the </w:t>
      </w:r>
      <w:r>
        <w:rPr>
          <w:rStyle w:val="Text0"/>
        </w:rPr>
        <w:t>getSalary</w:t>
      </w:r>
      <w:r>
        <w:t xml:space="preserve"> method of the </w:t>
      </w:r>
      <w:r>
        <w:rPr>
          <w:rStyle w:val="Text0"/>
        </w:rPr>
        <w:t>Employee</w:t>
      </w:r>
      <w:r>
        <w:t xml:space="preserve"> class.</w:t>
      </w:r>
    </w:p>
    <w:p>
      <w:pPr>
        <w:pStyle w:val="Normal"/>
      </w:pPr>
      <w:r>
        <w:t>Sometimes, you want to invoke the superclass method from the subclass. For example:</w:t>
      </w:r>
    </w:p>
    <w:p>
      <w:pPr>
        <w:keepNext/>
        <w:pStyle w:val="Para 03"/>
      </w:pPr>
      <w:hyperlink w:anchor="ch04pr29">
        <w:r>
          <w:bookmarkStart w:id="508" w:name="Click_here_to_view_code_image_221"/>
          <w:t>Click here to view code image</w:t>
          <w:bookmarkEnd w:id="508"/>
        </w:r>
      </w:hyperlink>
    </w:p>
    <w:p>
      <w:pPr>
        <w:pStyle w:val="Para 01"/>
      </w:pPr>
      <w:r>
        <w:t xml:space="preserve">class Manager extends Employee {</w:t>
        <w:br w:clear="none"/>
        <w:t xml:space="preserve">  . . .</w:t>
        <w:br w:clear="none"/>
        <w:t xml:space="preserve">  getSalary() { return super.getSalary() + this.bonus }</w:t>
        <w:br w:clear="none"/>
        <w:t xml:space="preserve">}</w:t>
        <w:br w:clear="none"/>
      </w:r>
    </w:p>
    <w:p>
      <w:pPr>
        <w:pStyle w:val="Normal"/>
      </w:pPr>
      <w:r>
        <w:t xml:space="preserve">In a method, </w:t>
      </w:r>
      <w:r>
        <w:rPr>
          <w:rStyle w:val="Text0"/>
        </w:rPr>
        <w:t>super</w:t>
      </w:r>
      <w:r>
        <w:t xml:space="preserve"> starts the lookup with the parent of the prototype object in which the method was declared. In our example, the call </w:t>
      </w:r>
      <w:r>
        <w:rPr>
          <w:rStyle w:val="Text0"/>
        </w:rPr>
        <w:t>super.getSalary</w:t>
      </w:r>
      <w:r>
        <w:t xml:space="preserve"> bypasses </w:t>
      </w:r>
      <w:r>
        <w:rPr>
          <w:rStyle w:val="Text0"/>
        </w:rPr>
        <w:t>Manager.prototype</w:t>
      </w:r>
      <w:r>
        <w:t xml:space="preserve">, which is just as well because otherwise there would be an infinite recursion. Instead, the </w:t>
      </w:r>
      <w:r>
        <w:rPr>
          <w:rStyle w:val="Text0"/>
        </w:rPr>
        <w:t>getSalary</w:t>
      </w:r>
      <w:r>
        <w:t xml:space="preserve"> method in </w:t>
      </w:r>
      <w:r>
        <w:rPr>
          <w:rStyle w:val="Text0"/>
        </w:rPr>
        <w:t>Employee.prototype</w:t>
      </w:r>
      <w:r>
        <w:t xml:space="preserve"> is invoked.</w:t>
      </w:r>
    </w:p>
    <w:p>
      <w:pPr>
        <w:pStyle w:val="Normal"/>
        <w:keepLines w:val="on"/>
      </w:pPr>
      <w:r>
        <w:drawing>
          <wp:inline>
            <wp:extent cx="215900" cy="215900"/>
            <wp:effectExtent l="0" r="0" t="0" b="0"/>
            <wp:docPr id="19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 this section, we used the </w:t>
      </w:r>
      <w:r>
        <w:rPr>
          <w:rStyle w:val="Text0"/>
        </w:rPr>
        <w:t>getSalary</w:t>
      </w:r>
      <w:r>
        <w:t xml:space="preserve"> method as an example for method overriding. You can also override getters and setters:</w:t>
      </w:r>
    </w:p>
    <w:p>
      <w:pPr>
        <w:keepNext/>
        <w:pStyle w:val="Para 03"/>
        <w:keepLines w:val="on"/>
      </w:pPr>
      <w:hyperlink w:anchor="ch04pr30">
        <w:r>
          <w:bookmarkStart w:id="509" w:name="Click_here_to_view_code_image_222"/>
          <w:t>Click here to view code image</w:t>
          <w:bookmarkEnd w:id="509"/>
        </w:r>
      </w:hyperlink>
    </w:p>
    <w:p>
      <w:pPr>
        <w:keepNext/>
        <w:pStyle w:val="Para 01"/>
        <w:keepLines w:val="on"/>
      </w:pPr>
      <w:r>
        <w:t xml:space="preserve">class Manager extends Employee {</w:t>
        <w:br w:clear="none"/>
        <w:t xml:space="preserve">  . . .</w:t>
        <w:br w:clear="none"/>
        <w:t xml:space="preserve">  get salary() { return super.salary + this.bonus }</w:t>
        <w:br w:clear="none"/>
        <w:t xml:space="preserve">}</w:t>
        <w:br w:clear="none"/>
      </w:r>
    </w:p>
    <w:p>
      <w:bookmarkStart w:id="510" w:name="4_10_Subclass_Construction"/>
      <w:pPr>
        <w:keepNext/>
        <w:pStyle w:val="Heading 2"/>
      </w:pPr>
      <w:r>
        <w:t>4.10 Subclass Construction</w:t>
      </w:r>
      <w:bookmarkEnd w:id="510"/>
    </w:p>
    <w:p>
      <w:pPr>
        <w:pStyle w:val="Normal"/>
      </w:pPr>
      <w:r>
        <w:t xml:space="preserve">In a subclass constructor, you </w:t>
      </w:r>
      <w:r>
        <w:rPr>
          <w:rStyle w:val="Text4"/>
        </w:rPr>
        <w:t>must</w:t>
      </w:r>
      <w:r>
        <w:t xml:space="preserve"> invoke the superclass constructor. Use the syntax </w:t>
      </w:r>
      <w:r>
        <w:rPr>
          <w:rStyle w:val="Text0"/>
        </w:rPr>
        <w:t>super(. . .)</w:t>
      </w:r>
      <w:r>
        <w:t>, just like in Java. Inside the parentheses, place the arguments that you want to pass to the superclass constructor:</w:t>
      </w:r>
    </w:p>
    <w:p>
      <w:pPr>
        <w:keepNext/>
        <w:pStyle w:val="Para 03"/>
      </w:pPr>
      <w:hyperlink w:anchor="ch04pr31">
        <w:r>
          <w:bookmarkStart w:id="511" w:name="Click_here_to_view_code_image_223"/>
          <w:t>Click here to view code image</w:t>
          <w:bookmarkEnd w:id="511"/>
        </w:r>
      </w:hyperlink>
    </w:p>
    <w:p>
      <w:pPr>
        <w:pStyle w:val="Para 01"/>
      </w:pPr>
      <w:r>
        <w:t xml:space="preserve">class Manager extends Employee {</w:t>
        <w:br w:clear="none"/>
        <w:t xml:space="preserve">  constructor(name, salary, bonus) {</w:t>
        <w:br w:clear="none"/>
        <w:t xml:space="preserve">    </w:t>
        <w:br w:clear="none"/>
      </w:r>
      <w:r>
        <w:rPr>
          <w:rStyle w:val="Text5"/>
        </w:rPr>
        <w:t xml:space="preserve">super(name, salary)</w:t>
        <w:br w:clear="none"/>
      </w:r>
      <w:r>
        <w:t xml:space="preserve"> // </w:t>
        <w:br w:clear="none"/>
      </w:r>
      <w:r>
        <w:rPr>
          <w:rStyle w:val="Text33"/>
        </w:rPr>
        <w:t xml:space="preserve">Must</w:t>
        <w:br w:clear="none"/>
      </w:r>
      <w:r>
        <w:rPr>
          <w:rStyle w:val="Text2"/>
        </w:rPr>
        <w:t xml:space="preserve"> call superclass constructor</w:t>
        <w:br w:clear="none"/>
      </w:r>
      <w:r>
        <w:t xml:space="preserve"/>
        <w:br w:clear="none"/>
        <w:t xml:space="preserve">    this.bonus = bonus // </w:t>
        <w:br w:clear="none"/>
      </w:r>
      <w:r>
        <w:rPr>
          <w:rStyle w:val="Text2"/>
        </w:rPr>
        <w:t xml:space="preserve">Afterwards, </w:t>
        <w:br w:clear="none"/>
      </w:r>
      <w:r>
        <w:rPr>
          <w:rStyle w:val="Text6"/>
        </w:rPr>
        <w:t xml:space="preserve">this</w:t>
        <w:br w:clear="none"/>
      </w:r>
      <w:r>
        <w:rPr>
          <w:rStyle w:val="Text2"/>
        </w:rPr>
        <w:t xml:space="preserve"> is valid</w:t>
        <w:br w:clear="none"/>
      </w:r>
      <w:r>
        <w:t xml:space="preserve"/>
        <w:br w:clear="none"/>
        <w:t xml:space="preserve">  }</w:t>
        <w:br w:clear="none"/>
        <w:t xml:space="preserve">  . . .</w:t>
        <w:br w:clear="none"/>
        <w:t xml:space="preserve">}</w:t>
        <w:br w:clear="none"/>
      </w:r>
    </w:p>
    <w:p>
      <w:pPr>
        <w:pStyle w:val="Normal"/>
      </w:pPr>
      <w:r>
        <w:t xml:space="preserve">You can only use the </w:t>
      </w:r>
      <w:r>
        <w:rPr>
          <w:rStyle w:val="Text0"/>
        </w:rPr>
        <w:t>this</w:t>
      </w:r>
      <w:r>
        <w:t xml:space="preserve"> reference after the call to </w:t>
      </w:r>
      <w:r>
        <w:rPr>
          <w:rStyle w:val="Text0"/>
        </w:rPr>
        <w:t>super</w:t>
      </w:r>
      <w:r>
        <w:t>.</w:t>
      </w:r>
    </w:p>
    <w:p>
      <w:pPr>
        <w:pStyle w:val="Normal"/>
      </w:pPr>
      <w:r>
        <w:t xml:space="preserve">However, if you do not supply a subclass constructor, a constructor is automatically provided. That automatically provided constructor passes all </w:t>
        <w:bookmarkStart w:id="512" w:name="page_91"/>
        <w:t/>
        <w:bookmarkEnd w:id="512"/>
        <w:t>arguments to the superclass constructor. (This is much more useful than in Java or C++, where the no-argument constructor of the superclass is called.)</w:t>
      </w:r>
    </w:p>
    <w:p>
      <w:pPr>
        <w:keepNext/>
        <w:pStyle w:val="Para 03"/>
      </w:pPr>
      <w:hyperlink w:anchor="ch04pr32">
        <w:r>
          <w:bookmarkStart w:id="513" w:name="Click_here_to_view_code_image_224"/>
          <w:t>Click here to view code image</w:t>
          <w:bookmarkEnd w:id="513"/>
        </w:r>
      </w:hyperlink>
    </w:p>
    <w:p>
      <w:pPr>
        <w:pStyle w:val="Para 01"/>
      </w:pPr>
      <w:r>
        <w:t xml:space="preserve">class Manager extends Employee {</w:t>
        <w:br w:clear="none"/>
        <w:t xml:space="preserve">  // </w:t>
        <w:br w:clear="none"/>
      </w:r>
      <w:r>
        <w:rPr>
          <w:rStyle w:val="Text2"/>
        </w:rPr>
        <w:t xml:space="preserve">No constructor</w:t>
        <w:br w:clear="none"/>
      </w:r>
      <w:r>
        <w:t xml:space="preserve"/>
        <w:br w:clear="none"/>
        <w:t xml:space="preserve">  getSalary() { . . . }</w:t>
        <w:br w:clear="none"/>
        <w:t xml:space="preserve">}</w:t>
        <w:br w:clear="none"/>
        <w:t xml:space="preserve"/>
        <w:br w:clear="none"/>
        <w:t xml:space="preserve">const boss = new Manager('Mary Lee', 180000) // </w:t>
        <w:br w:clear="none"/>
      </w:r>
      <w:r>
        <w:rPr>
          <w:rStyle w:val="Text2"/>
        </w:rPr>
        <w:t xml:space="preserve">Calls </w:t>
        <w:br w:clear="none"/>
      </w:r>
      <w:r>
        <w:rPr>
          <w:rStyle w:val="Text6"/>
        </w:rPr>
        <w:t xml:space="preserve">Employee('Mary Lee', 180000)</w:t>
        <w:br w:clear="none"/>
      </w:r>
    </w:p>
    <w:p>
      <w:pPr>
        <w:pStyle w:val="Normal"/>
      </w:pPr>
      <w:r>
        <w:t xml:space="preserve">Before the </w:t>
      </w:r>
      <w:r>
        <w:rPr>
          <w:rStyle w:val="Text0"/>
        </w:rPr>
        <w:t>extends</w:t>
      </w:r>
      <w:r>
        <w:t xml:space="preserve"> and </w:t>
      </w:r>
      <w:r>
        <w:rPr>
          <w:rStyle w:val="Text0"/>
        </w:rPr>
        <w:t>super</w:t>
      </w:r>
      <w:r>
        <w:t xml:space="preserve"> keywords were added to JavaScript, it was quite a bit more challenging to implement a subclass constructors that invokes the superclass constructor. This process—which is no longer necessary—requires advanced tools that are introduced in </w:t>
      </w:r>
      <w:hyperlink w:anchor="Chapter_11__Metaprogramming">
        <w:r>
          <w:rPr>
            <w:rStyle w:val="Text1"/>
          </w:rPr>
          <w:t>Chapter 11</w:t>
        </w:r>
      </w:hyperlink>
      <w:r>
        <w:t>.</w:t>
      </w:r>
    </w:p>
    <w:p>
      <w:pPr>
        <w:pStyle w:val="Normal"/>
        <w:keepLines w:val="on"/>
      </w:pPr>
      <w:r>
        <w:drawing>
          <wp:inline>
            <wp:extent cx="215900" cy="215900"/>
            <wp:effectExtent l="0" r="0" t="0" b="0"/>
            <wp:docPr id="20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As you know, JavaScript doesn’t really have classes. A class is just a constructor function. A subclass is a constructor function that calls a superclass constructor.</w:t>
      </w:r>
    </w:p>
    <w:p>
      <w:bookmarkStart w:id="514" w:name="4_11_Class_Expressions"/>
      <w:pPr>
        <w:keepNext/>
        <w:pStyle w:val="Heading 2"/>
      </w:pPr>
      <w:r>
        <w:t>4.11 Class Expressions</w:t>
      </w:r>
      <w:bookmarkEnd w:id="51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01"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You can declare anonymous classes, just like you can declare anonymous functions:</w:t>
      </w:r>
    </w:p>
    <w:p>
      <w:pPr>
        <w:keepNext/>
        <w:pStyle w:val="Para 03"/>
      </w:pPr>
      <w:hyperlink w:anchor="ch04pr33">
        <w:r>
          <w:bookmarkStart w:id="515" w:name="Click_here_to_view_code_image_225"/>
          <w:t>Click here to view code image</w:t>
          <w:bookmarkEnd w:id="515"/>
        </w:r>
      </w:hyperlink>
    </w:p>
    <w:p>
      <w:pPr>
        <w:pStyle w:val="Para 01"/>
      </w:pPr>
      <w:r>
        <w:t xml:space="preserve">const Employee = class {</w:t>
        <w:br w:clear="none"/>
        <w:t xml:space="preserve">  constructor(name, salary) {</w:t>
        <w:br w:clear="none"/>
        <w:t xml:space="preserve">    this.name = name</w:t>
        <w:br w:clear="none"/>
        <w:t xml:space="preserve">    this.salary = salary</w:t>
        <w:br w:clear="none"/>
        <w:t xml:space="preserve">  }</w:t>
        <w:br w:clear="none"/>
        <w:t xml:space="preserve">  raiseSalary(percent) {</w:t>
        <w:br w:clear="none"/>
        <w:t xml:space="preserve">    this.salary *= 1 + percent / 100</w:t>
        <w:br w:clear="none"/>
        <w:t xml:space="preserve">  }</w:t>
        <w:br w:clear="none"/>
        <w:t xml:space="preserve">}</w:t>
        <w:br w:clear="none"/>
      </w:r>
    </w:p>
    <w:p>
      <w:pPr>
        <w:pStyle w:val="Normal"/>
      </w:pPr>
      <w:r>
        <w:t xml:space="preserve">Recall that </w:t>
      </w:r>
      <w:r>
        <w:rPr>
          <w:rStyle w:val="Text0"/>
        </w:rPr>
        <w:t>class</w:t>
      </w:r>
      <w:r>
        <w:t xml:space="preserve"> yields a constructor function. This function is now stored in the variable </w:t>
      </w:r>
      <w:r>
        <w:rPr>
          <w:rStyle w:val="Text0"/>
        </w:rPr>
        <w:t>Employee</w:t>
      </w:r>
      <w:r>
        <w:t xml:space="preserve">. In this example, there is no benefit over the named class notation </w:t>
      </w:r>
      <w:r>
        <w:rPr>
          <w:rStyle w:val="Text0"/>
        </w:rPr>
        <w:t>class Employee { . . . }</w:t>
      </w:r>
      <w:r>
        <w:t>.</w:t>
      </w:r>
    </w:p>
    <w:p>
      <w:pPr>
        <w:pStyle w:val="Normal"/>
      </w:pPr>
      <w:r>
        <w:t>Here is a more useful application. You can provide methods that “mix in“ a capability into an existing class:</w:t>
      </w:r>
    </w:p>
    <w:p>
      <w:pPr>
        <w:keepNext/>
        <w:pStyle w:val="Para 03"/>
      </w:pPr>
      <w:hyperlink w:anchor="ch04pr34">
        <w:r>
          <w:bookmarkStart w:id="516" w:name="Click_here_to_view_code_image_226"/>
          <w:t>Click here to view code image</w:t>
          <w:bookmarkEnd w:id="516"/>
        </w:r>
      </w:hyperlink>
    </w:p>
    <w:p>
      <w:pPr>
        <w:pStyle w:val="Para 01"/>
      </w:pPr>
      <w:r>
        <w:t xml:space="preserve">const withToString = base =&gt;</w:t>
        <w:br w:clear="none"/>
        <w:t xml:space="preserve">  class extends base {</w:t>
        <w:br w:clear="none"/>
        <w:t xml:space="preserve">    toString() {</w:t>
        <w:br w:clear="none"/>
        <w:t xml:space="preserve">      let result = '{'</w:t>
        <w:br w:clear="none"/>
        <w:t xml:space="preserve">      for (const key in this) {</w:t>
        <w:br w:clear="none"/>
        <w:t xml:space="preserve">        if (result !== '{') result += ', '</w:t>
        <w:br w:clear="none"/>
        <w:t xml:space="preserve">        result += `${key}=${this[key]}`</w:t>
        <w:br w:clear="none"/>
        <w:t xml:space="preserve"/>
        <w:br w:clear="none"/>
        <w:t xml:space="preserve">      }</w:t>
        <w:br w:clear="none"/>
        <w:t xml:space="preserve">      return result + '}'</w:t>
        <w:br w:clear="none"/>
        <w:t xml:space="preserve">    }</w:t>
        <w:br w:clear="none"/>
        <w:t xml:space="preserve">  }</w:t>
        <w:br w:clear="none"/>
      </w:r>
    </w:p>
    <w:p>
      <w:pPr>
        <w:pStyle w:val="Normal"/>
      </w:pPr>
      <w:r>
        <w:t>Call this function with a class (that is, a constructor function) in order to obtain an augmented class:</w:t>
      </w:r>
    </w:p>
    <w:p>
      <w:pPr>
        <w:keepNext/>
        <w:pStyle w:val="Para 03"/>
      </w:pPr>
      <w:hyperlink w:anchor="ch04pr35">
        <w:r>
          <w:bookmarkStart w:id="517" w:name="Click_here_to_view_code_image_227"/>
          <w:t>Click here to view code image</w:t>
          <w:bookmarkEnd w:id="517"/>
        </w:r>
      </w:hyperlink>
    </w:p>
    <w:p>
      <w:pPr>
        <w:pStyle w:val="Para 01"/>
      </w:pPr>
      <w:r>
        <w:t xml:space="preserve">const PrettyPrintingEmployee = withToString(Employee) // </w:t>
        <w:br w:clear="none"/>
      </w:r>
      <w:r>
        <w:rPr>
          <w:rStyle w:val="Text2"/>
        </w:rPr>
        <w:t xml:space="preserve">A new class</w:t>
        <w:br w:clear="none"/>
      </w:r>
      <w:r>
        <w:t xml:space="preserve"/>
        <w:br w:clear="none"/>
        <w:t xml:space="preserve">e = new PrettyPrintingEmployee('Harry Smith', 90000) // </w:t>
        <w:br w:clear="none"/>
      </w:r>
      <w:r>
        <w:rPr>
          <w:rStyle w:val="Text2"/>
        </w:rPr>
        <w:t xml:space="preserve">An instance of the new class</w:t>
        <w:br w:clear="none"/>
      </w:r>
      <w:r>
        <w:t xml:space="preserve"/>
        <w:br w:clear="none"/>
        <w:t xml:space="preserve">console.log(e.toString())</w:t>
        <w:br w:clear="none"/>
        <w:t xml:space="preserve">  // </w:t>
        <w:br w:clear="none"/>
      </w:r>
      <w:r>
        <w:rPr>
          <w:rStyle w:val="Text2"/>
        </w:rPr>
        <w:t xml:space="preserve">Prints </w:t>
        <w:br w:clear="none"/>
      </w:r>
      <w:r>
        <w:rPr>
          <w:rStyle w:val="Text6"/>
        </w:rPr>
        <w:t xml:space="preserve">{name=Harry Smith, salary=90000}</w:t>
        <w:br w:clear="none"/>
      </w:r>
      <w:r>
        <w:rPr>
          <w:rStyle w:val="Text2"/>
        </w:rPr>
        <w:t xml:space="preserve">, not </w:t>
        <w:br w:clear="none"/>
      </w:r>
      <w:r>
        <w:rPr>
          <w:rStyle w:val="Text6"/>
        </w:rPr>
        <w:t xml:space="preserve">[object Object]</w:t>
        <w:br w:clear="none"/>
      </w:r>
    </w:p>
    <w:p>
      <w:bookmarkStart w:id="518" w:name="4_12_The_this_Reference"/>
      <w:pPr>
        <w:keepNext/>
        <w:pStyle w:val="Heading 2"/>
      </w:pPr>
      <w:r>
        <w:t xml:space="preserve">4.12 The </w:t>
      </w:r>
      <w:r>
        <w:rPr>
          <w:rStyle w:val="Text17"/>
        </w:rPr>
        <w:t>this</w:t>
      </w:r>
      <w:r>
        <w:t xml:space="preserve"> Reference</w:t>
      </w:r>
      <w:bookmarkEnd w:id="51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558800"/>
            <wp:effectExtent l="0" r="0" t="0" b="0"/>
            <wp:wrapTopAndBottom/>
            <wp:docPr id="202" name="joker.jpg" descr="Images"/>
            <wp:cNvGraphicFramePr>
              <a:graphicFrameLocks noChangeAspect="1"/>
            </wp:cNvGraphicFramePr>
            <a:graphic>
              <a:graphicData uri="http://schemas.openxmlformats.org/drawingml/2006/picture">
                <pic:pic>
                  <pic:nvPicPr>
                    <pic:cNvPr id="0" name="joker.jpg" descr="Images"/>
                    <pic:cNvPicPr/>
                  </pic:nvPicPr>
                  <pic:blipFill>
                    <a:blip r:embed="rId16"/>
                    <a:stretch>
                      <a:fillRect/>
                    </a:stretch>
                  </pic:blipFill>
                  <pic:spPr>
                    <a:xfrm>
                      <a:off x="0" y="0"/>
                      <a:ext cx="558800" cy="558800"/>
                    </a:xfrm>
                    <a:prstGeom prst="rect">
                      <a:avLst/>
                    </a:prstGeom>
                  </pic:spPr>
                </pic:pic>
              </a:graphicData>
            </a:graphic>
          </wp:anchor>
        </w:drawing>
        <w:t xml:space="preserve"> </w:t>
      </w:r>
    </w:p>
    <w:p>
      <w:pPr>
        <w:pStyle w:val="Normal"/>
      </w:pPr>
      <w:r>
        <w:t xml:space="preserve">In this “mad hatter” section, we will have a closer look at the </w:t>
      </w:r>
      <w:r>
        <w:rPr>
          <w:rStyle w:val="Text0"/>
        </w:rPr>
        <w:t>this</w:t>
      </w:r>
      <w:r>
        <w:t xml:space="preserve"> reference. You can safely skip the section if you only use </w:t>
      </w:r>
      <w:r>
        <w:rPr>
          <w:rStyle w:val="Text0"/>
        </w:rPr>
        <w:t>this</w:t>
      </w:r>
      <w:r>
        <w:t xml:space="preserve"> in constructors, methods, and arrow functions, not inside named functions.</w:t>
      </w:r>
    </w:p>
    <w:p>
      <w:pPr>
        <w:pStyle w:val="Normal"/>
      </w:pPr>
      <w:r>
        <w:t xml:space="preserve">To see where </w:t>
      </w:r>
      <w:r>
        <w:rPr>
          <w:rStyle w:val="Text0"/>
        </w:rPr>
        <w:t>this</w:t>
      </w:r>
      <w:r>
        <w:t xml:space="preserve"> can be troublesome, first consider the </w:t>
      </w:r>
      <w:r>
        <w:rPr>
          <w:rStyle w:val="Text0"/>
        </w:rPr>
        <w:t>new</w:t>
      </w:r>
      <w:r>
        <w:t xml:space="preserve"> operator. What happens if you call a constructor function without </w:t>
      </w:r>
      <w:r>
        <w:rPr>
          <w:rStyle w:val="Text0"/>
        </w:rPr>
        <w:t>new</w:t>
      </w:r>
      <w:r>
        <w:t>? If you make a call such as</w:t>
      </w:r>
    </w:p>
    <w:p>
      <w:pPr>
        <w:keepNext/>
        <w:pStyle w:val="Para 03"/>
      </w:pPr>
      <w:hyperlink w:anchor="ch04pr36">
        <w:r>
          <w:bookmarkStart w:id="519" w:name="Click_here_to_view_code_image_228"/>
          <w:t>Click here to view code image</w:t>
          <w:bookmarkEnd w:id="519"/>
        </w:r>
      </w:hyperlink>
    </w:p>
    <w:p>
      <w:pPr>
        <w:pStyle w:val="Para 01"/>
      </w:pPr>
      <w:r>
        <w:t xml:space="preserve">let e = Employee('Harry Smith', 90000) // </w:t>
        <w:br w:clear="none"/>
      </w:r>
      <w:r>
        <w:rPr>
          <w:rStyle w:val="Text2"/>
        </w:rPr>
        <w:t xml:space="preserve">Forgot </w:t>
        <w:br w:clear="none"/>
      </w:r>
      <w:r>
        <w:rPr>
          <w:rStyle w:val="Text6"/>
        </w:rPr>
        <w:t xml:space="preserve">new</w:t>
        <w:br w:clear="none"/>
      </w:r>
    </w:p>
    <w:p>
      <w:pPr>
        <w:pStyle w:val="Normal"/>
      </w:pPr>
      <w:r>
        <w:t xml:space="preserve">in strict mode, then the </w:t>
      </w:r>
      <w:r>
        <w:rPr>
          <w:rStyle w:val="Text0"/>
        </w:rPr>
        <w:t>this</w:t>
      </w:r>
      <w:r>
        <w:t xml:space="preserve"> variable is set to </w:t>
      </w:r>
      <w:r>
        <w:rPr>
          <w:rStyle w:val="Text0"/>
        </w:rPr>
        <w:t>undefined</w:t>
      </w:r>
      <w:r>
        <w:t>.</w:t>
      </w:r>
    </w:p>
    <w:p>
      <w:pPr>
        <w:pStyle w:val="Normal"/>
      </w:pPr>
      <w:r>
        <w:t xml:space="preserve">Fortunately, this problem only arises with an old-style constructor function declaration. If you use the </w:t>
      </w:r>
      <w:r>
        <w:rPr>
          <w:rStyle w:val="Text0"/>
        </w:rPr>
        <w:t>class</w:t>
      </w:r>
      <w:r>
        <w:t xml:space="preserve"> syntax, it is illegal to call the constructor without </w:t>
      </w:r>
      <w:r>
        <w:rPr>
          <w:rStyle w:val="Text0"/>
        </w:rPr>
        <w:t>new</w:t>
      </w:r>
      <w:r>
        <w:t>.</w:t>
      </w:r>
    </w:p>
    <w:p>
      <w:pPr>
        <w:pStyle w:val="Normal"/>
        <w:keepLines w:val="on"/>
      </w:pPr>
      <w:r>
        <w:drawing>
          <wp:inline>
            <wp:extent cx="190500" cy="190500"/>
            <wp:effectExtent l="0" r="0" t="0" b="0"/>
            <wp:docPr id="20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you don’t use the </w:t>
      </w:r>
      <w:r>
        <w:rPr>
          <w:rStyle w:val="Text0"/>
        </w:rPr>
        <w:t>class</w:t>
      </w:r>
      <w:r>
        <w:t xml:space="preserve"> syntax, it is possible to declare constructor functions so that they do double duty, working with or without </w:t>
      </w:r>
      <w:r>
        <w:rPr>
          <w:rStyle w:val="Text0"/>
        </w:rPr>
        <w:t>new</w:t>
      </w:r>
      <w:r>
        <w:t xml:space="preserve">. An example is the </w:t>
      </w:r>
      <w:r>
        <w:rPr>
          <w:rStyle w:val="Text0"/>
        </w:rPr>
        <w:t>Number</w:t>
      </w:r>
      <w:r>
        <w:t xml:space="preserve"> function:</w:t>
      </w:r>
    </w:p>
    <w:p>
      <w:pPr>
        <w:keepNext/>
        <w:pStyle w:val="Para 03"/>
        <w:keepLines w:val="on"/>
      </w:pPr>
      <w:hyperlink w:anchor="ch04pr37">
        <w:r>
          <w:bookmarkStart w:id="520" w:name="Click_here_to_view_code_image_229"/>
          <w:t>Click here to view code image</w:t>
          <w:bookmarkEnd w:id="520"/>
        </w:r>
      </w:hyperlink>
    </w:p>
    <w:p>
      <w:pPr>
        <w:pStyle w:val="Para 15"/>
        <w:keepLines w:val="on"/>
      </w:pPr>
      <w:r>
        <w:rPr>
          <w:rStyle w:val="Text7"/>
        </w:rPr>
        <w:t xml:space="preserve">const price = Number('19.95')</w:t>
        <w:br w:clear="none"/>
        <w:t xml:space="preserve">  // </w:t>
        <w:br w:clear="none"/>
      </w:r>
      <w:r>
        <w:t xml:space="preserve">Parses the string and returns a primitive number, not an object</w:t>
        <w:br w:clear="none"/>
      </w:r>
      <w:r>
        <w:rPr>
          <w:rStyle w:val="Text7"/>
        </w:rPr>
        <w:t xml:space="preserve"/>
        <w:br w:clear="none"/>
        <w:t xml:space="preserve">const aZeroUnlikeAnyOther = new Number(0)</w:t>
        <w:br w:clear="none"/>
        <w:t xml:space="preserve">  // </w:t>
        <w:br w:clear="none"/>
      </w:r>
      <w:r>
        <w:t xml:space="preserve">Constructs a new object</w:t>
        <w:br w:clear="none"/>
      </w:r>
    </w:p>
    <w:p>
      <w:pPr>
        <w:keepNext/>
        <w:pStyle w:val="Normal"/>
        <w:keepLines w:val="on"/>
      </w:pPr>
      <w:r>
        <w:t xml:space="preserve">Calling a constructor without </w:t>
      </w:r>
      <w:r>
        <w:rPr>
          <w:rStyle w:val="Text0"/>
        </w:rPr>
        <w:t>new</w:t>
      </w:r>
      <w:r>
        <w:t xml:space="preserve"> is not common in modern JavaScript usage.</w:t>
      </w:r>
    </w:p>
    <w:p>
      <w:pPr>
        <w:pStyle w:val="Normal"/>
      </w:pPr>
      <w:r>
        <w:t xml:space="preserve">Here is another potential problem. It is possible to invoke a method without an object. In that case, </w:t>
      </w:r>
      <w:r>
        <w:rPr>
          <w:rStyle w:val="Text0"/>
        </w:rPr>
        <w:t>this</w:t>
      </w:r>
      <w:r>
        <w:t xml:space="preserve"> is </w:t>
      </w:r>
      <w:r>
        <w:rPr>
          <w:rStyle w:val="Text0"/>
        </w:rPr>
        <w:t>undefined</w:t>
      </w:r>
      <w:r>
        <w:t>:</w:t>
      </w:r>
    </w:p>
    <w:p>
      <w:pPr>
        <w:keepNext/>
        <w:pStyle w:val="Para 03"/>
      </w:pPr>
      <w:hyperlink w:anchor="ch04pr38">
        <w:r>
          <w:bookmarkStart w:id="521" w:name="Click_here_to_view_code_image_230"/>
          <w:t>Click here to view code image</w:t>
          <w:bookmarkEnd w:id="521"/>
        </w:r>
      </w:hyperlink>
    </w:p>
    <w:p>
      <w:pPr>
        <w:pStyle w:val="Para 01"/>
      </w:pPr>
      <w:r>
        <w:t xml:space="preserve">const doLater = (what, arg) =&gt; { setTimeout(() =&gt; what(arg), 1000) }</w:t>
        <w:br w:clear="none"/>
        <w:t xml:space="preserve">doLater(BankAccount.prototype.deposit, 500) // </w:t>
        <w:br w:clear="none"/>
      </w:r>
      <w:r>
        <w:rPr>
          <w:rStyle w:val="Text2"/>
        </w:rPr>
        <w:t xml:space="preserve">Error</w:t>
        <w:br w:clear="none"/>
      </w:r>
    </w:p>
    <w:p>
      <w:pPr>
        <w:pStyle w:val="Normal"/>
      </w:pPr>
      <w:r>
        <w:bookmarkStart w:id="522" w:name="page_93"/>
        <w:t/>
        <w:bookmarkEnd w:id="522"/>
        <w:t xml:space="preserve">When the expression </w:t>
      </w:r>
      <w:r>
        <w:rPr>
          <w:rStyle w:val="Text0"/>
        </w:rPr>
        <w:t>what(arg)</w:t>
      </w:r>
      <w:r>
        <w:t xml:space="preserve"> is evaluated after one second, the </w:t>
      </w:r>
      <w:r>
        <w:rPr>
          <w:rStyle w:val="Text0"/>
        </w:rPr>
        <w:t>deposit</w:t>
      </w:r>
      <w:r>
        <w:t xml:space="preserve"> method is invoked. The method fails when accessing </w:t>
      </w:r>
      <w:r>
        <w:rPr>
          <w:rStyle w:val="Text0"/>
        </w:rPr>
        <w:t>this.balance</w:t>
      </w:r>
      <w:r>
        <w:t xml:space="preserve"> since </w:t>
      </w:r>
      <w:r>
        <w:rPr>
          <w:rStyle w:val="Text0"/>
        </w:rPr>
        <w:t>this</w:t>
      </w:r>
      <w:r>
        <w:t xml:space="preserve"> is </w:t>
      </w:r>
      <w:r>
        <w:rPr>
          <w:rStyle w:val="Text0"/>
        </w:rPr>
        <w:t>undefined</w:t>
      </w:r>
      <w:r>
        <w:t>.</w:t>
      </w:r>
    </w:p>
    <w:p>
      <w:pPr>
        <w:pStyle w:val="Normal"/>
      </w:pPr>
      <w:r>
        <w:t>If you want to deposit money in a specific account, just provide the account:</w:t>
      </w:r>
    </w:p>
    <w:p>
      <w:pPr>
        <w:keepNext/>
        <w:pStyle w:val="Para 03"/>
      </w:pPr>
      <w:hyperlink w:anchor="ch04pr39">
        <w:r>
          <w:bookmarkStart w:id="523" w:name="Click_here_to_view_code_image_231"/>
          <w:t>Click here to view code image</w:t>
          <w:bookmarkEnd w:id="523"/>
        </w:r>
      </w:hyperlink>
    </w:p>
    <w:p>
      <w:pPr>
        <w:pStyle w:val="Para 01"/>
      </w:pPr>
      <w:r>
        <w:t xml:space="preserve">doLater(amount =&gt; harrysAccount.deposit(amount), 500)</w:t>
        <w:br w:clear="none"/>
      </w:r>
    </w:p>
    <w:p>
      <w:pPr>
        <w:pStyle w:val="Normal"/>
      </w:pPr>
      <w:r>
        <w:t xml:space="preserve">Next, consider nested functions. Inside a nested function that is declared with the </w:t>
      </w:r>
      <w:r>
        <w:rPr>
          <w:rStyle w:val="Text0"/>
        </w:rPr>
        <w:t>function</w:t>
      </w:r>
      <w:r>
        <w:t xml:space="preserve"> keyword, </w:t>
      </w:r>
      <w:r>
        <w:rPr>
          <w:rStyle w:val="Text0"/>
        </w:rPr>
        <w:t>this</w:t>
      </w:r>
      <w:r>
        <w:t xml:space="preserve"> is </w:t>
      </w:r>
      <w:r>
        <w:rPr>
          <w:rStyle w:val="Text0"/>
        </w:rPr>
        <w:t>undefined</w:t>
      </w:r>
      <w:r>
        <w:t xml:space="preserve">. You can run into grief when you use </w:t>
      </w:r>
      <w:r>
        <w:rPr>
          <w:rStyle w:val="Text0"/>
        </w:rPr>
        <w:t>this</w:t>
      </w:r>
      <w:r>
        <w:t xml:space="preserve"> in a callback function:</w:t>
      </w:r>
    </w:p>
    <w:p>
      <w:pPr>
        <w:keepNext/>
        <w:pStyle w:val="Para 03"/>
      </w:pPr>
      <w:hyperlink w:anchor="ch04pr40">
        <w:r>
          <w:bookmarkStart w:id="524" w:name="Click_here_to_view_code_image_232"/>
          <w:t>Click here to view code image</w:t>
          <w:bookmarkEnd w:id="524"/>
        </w:r>
      </w:hyperlink>
    </w:p>
    <w:p>
      <w:pPr>
        <w:pStyle w:val="Para 01"/>
      </w:pPr>
      <w:r>
        <w:t xml:space="preserve">class BankAccount {</w:t>
        <w:br w:clear="none"/>
        <w:t xml:space="preserve">  . . .</w:t>
        <w:br w:clear="none"/>
        <w:t xml:space="preserve">  spreadTheWealth(accounts) {</w:t>
        <w:br w:clear="none"/>
        <w:t xml:space="preserve">    accounts.forEach(function(account) {</w:t>
        <w:br w:clear="none"/>
        <w:t xml:space="preserve">      account.deposit(</w:t>
        <w:br w:clear="none"/>
      </w:r>
      <w:r>
        <w:rPr>
          <w:rStyle w:val="Text5"/>
        </w:rPr>
        <w:t xml:space="preserve">this.balance</w:t>
        <w:br w:clear="none"/>
      </w:r>
      <w:r>
        <w:t xml:space="preserve"> / accounts.length)</w:t>
        <w:br w:clear="none"/>
        <w:t xml:space="preserve">        // </w:t>
        <w:br w:clear="none"/>
      </w:r>
      <w:r>
        <w:rPr>
          <w:rStyle w:val="Text2"/>
        </w:rPr>
        <w:t xml:space="preserve">Error—</w:t>
        <w:br w:clear="none"/>
      </w:r>
      <w:r>
        <w:rPr>
          <w:rStyle w:val="Text6"/>
        </w:rPr>
        <w:t xml:space="preserve">this</w:t>
        <w:br w:clear="none"/>
      </w:r>
      <w:r>
        <w:rPr>
          <w:rStyle w:val="Text2"/>
        </w:rPr>
        <w:t xml:space="preserve"> is </w:t>
        <w:br w:clear="none"/>
      </w:r>
      <w:r>
        <w:rPr>
          <w:rStyle w:val="Text6"/>
        </w:rPr>
        <w:t xml:space="preserve">undefined</w:t>
        <w:br w:clear="none"/>
      </w:r>
      <w:r>
        <w:rPr>
          <w:rStyle w:val="Text2"/>
        </w:rPr>
        <w:t xml:space="preserve"> inside the nested </w:t>
        <w:br w:clear="none"/>
      </w:r>
      <w:r>
        <w:rPr>
          <w:rStyle w:val="Text6"/>
        </w:rPr>
        <w:t xml:space="preserve">function</w:t>
        <w:br w:clear="none"/>
      </w:r>
      <w:r>
        <w:t xml:space="preserve"/>
        <w:br w:clear="none"/>
        <w:t xml:space="preserve">    })</w:t>
        <w:br w:clear="none"/>
        <w:t xml:space="preserve">    this.balance = 0</w:t>
        <w:br w:clear="none"/>
        <w:t xml:space="preserve">  }</w:t>
        <w:br w:clear="none"/>
        <w:t xml:space="preserve">}</w:t>
        <w:br w:clear="none"/>
      </w:r>
    </w:p>
    <w:p>
      <w:pPr>
        <w:pStyle w:val="Normal"/>
      </w:pPr>
      <w:r>
        <w:t xml:space="preserve">Here, </w:t>
      </w:r>
      <w:r>
        <w:rPr>
          <w:rStyle w:val="Text0"/>
        </w:rPr>
        <w:t>this.balance</w:t>
      </w:r>
      <w:r>
        <w:t xml:space="preserve"> does </w:t>
      </w:r>
      <w:r>
        <w:rPr>
          <w:rStyle w:val="Text4"/>
        </w:rPr>
        <w:t>not</w:t>
      </w:r>
      <w:r>
        <w:t xml:space="preserve"> refer to the balance of the bank account. It is </w:t>
      </w:r>
      <w:r>
        <w:rPr>
          <w:rStyle w:val="Text0"/>
        </w:rPr>
        <w:t>undefined</w:t>
      </w:r>
      <w:r>
        <w:t xml:space="preserve"> since it occurs in a nested function.</w:t>
      </w:r>
    </w:p>
    <w:p>
      <w:pPr>
        <w:pStyle w:val="Normal"/>
      </w:pPr>
      <w:r>
        <w:t>The best remedy is to use an arrow function for the callback:</w:t>
      </w:r>
    </w:p>
    <w:p>
      <w:pPr>
        <w:keepNext/>
        <w:pStyle w:val="Para 03"/>
      </w:pPr>
      <w:hyperlink w:anchor="ch04pr41">
        <w:r>
          <w:bookmarkStart w:id="525" w:name="Click_here_to_view_code_image_233"/>
          <w:t>Click here to view code image</w:t>
          <w:bookmarkEnd w:id="525"/>
        </w:r>
      </w:hyperlink>
    </w:p>
    <w:p>
      <w:pPr>
        <w:pStyle w:val="Para 01"/>
      </w:pPr>
      <w:r>
        <w:t xml:space="preserve">class BankAccount {</w:t>
        <w:br w:clear="none"/>
        <w:t xml:space="preserve">  . . .</w:t>
        <w:br w:clear="none"/>
        <w:t xml:space="preserve">  spreadTheWealth(accounts) {</w:t>
        <w:br w:clear="none"/>
        <w:t xml:space="preserve">    accounts.forEach(account =&gt; {</w:t>
        <w:br w:clear="none"/>
        <w:t xml:space="preserve">      account.deposit(</w:t>
        <w:br w:clear="none"/>
      </w:r>
      <w:r>
        <w:rPr>
          <w:rStyle w:val="Text5"/>
        </w:rPr>
        <w:t xml:space="preserve">this.balance</w:t>
        <w:br w:clear="none"/>
      </w:r>
      <w:r>
        <w:t xml:space="preserve"> / accounts.length) // </w:t>
        <w:br w:clear="none"/>
      </w:r>
      <w:r>
        <w:rPr>
          <w:rStyle w:val="Text6"/>
        </w:rPr>
        <w:t xml:space="preserve">this</w:t>
        <w:br w:clear="none"/>
      </w:r>
      <w:r>
        <w:rPr>
          <w:rStyle w:val="Text2"/>
        </w:rPr>
        <w:t xml:space="preserve"> correctly bound</w:t>
        <w:br w:clear="none"/>
      </w:r>
      <w:r>
        <w:t xml:space="preserve"/>
        <w:br w:clear="none"/>
        <w:t xml:space="preserve">    })</w:t>
        <w:br w:clear="none"/>
        <w:t xml:space="preserve">    this.balance = 0</w:t>
        <w:br w:clear="none"/>
        <w:t xml:space="preserve">  }</w:t>
        <w:br w:clear="none"/>
        <w:t xml:space="preserve">}</w:t>
        <w:br w:clear="none"/>
      </w:r>
    </w:p>
    <w:p>
      <w:pPr>
        <w:pStyle w:val="Normal"/>
      </w:pPr>
      <w:r>
        <w:t xml:space="preserve">In an arrow function, </w:t>
      </w:r>
      <w:r>
        <w:rPr>
          <w:rStyle w:val="Text0"/>
        </w:rPr>
        <w:t>this</w:t>
      </w:r>
      <w:r>
        <w:t xml:space="preserve"> is statically bound to whatever </w:t>
      </w:r>
      <w:r>
        <w:rPr>
          <w:rStyle w:val="Text0"/>
        </w:rPr>
        <w:t>this</w:t>
      </w:r>
      <w:r>
        <w:t xml:space="preserve"> means outside the arrow function—in the example, to the </w:t>
      </w:r>
      <w:r>
        <w:rPr>
          <w:rStyle w:val="Text0"/>
        </w:rPr>
        <w:t>BankAccount</w:t>
      </w:r>
      <w:r>
        <w:t xml:space="preserve"> object invoking the </w:t>
      </w:r>
      <w:r>
        <w:rPr>
          <w:rStyle w:val="Text0"/>
        </w:rPr>
        <w:t>spreadTheWealth</w:t>
      </w:r>
      <w:r>
        <w:t xml:space="preserve"> method.</w:t>
      </w:r>
    </w:p>
    <w:p>
      <w:pPr>
        <w:pStyle w:val="Normal"/>
        <w:keepLines w:val="on"/>
      </w:pPr>
      <w:r>
        <w:drawing>
          <wp:inline>
            <wp:extent cx="215900" cy="215900"/>
            <wp:effectExtent l="0" r="0" t="0" b="0"/>
            <wp:docPr id="20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Before there were arrow functions, JavaScript programmers used a workaround—they initialized another variable with </w:t>
      </w:r>
      <w:r>
        <w:rPr>
          <w:rStyle w:val="Text0"/>
        </w:rPr>
        <w:t>this</w:t>
      </w:r>
      <w:r>
        <w:t>:</w:t>
      </w:r>
    </w:p>
    <w:p>
      <w:pPr>
        <w:keepNext/>
        <w:pStyle w:val="Para 03"/>
        <w:keepLines w:val="on"/>
      </w:pPr>
      <w:hyperlink w:anchor="ch04pr42">
        <w:r>
          <w:bookmarkStart w:id="526" w:name="Click_here_to_view_code_image_234"/>
          <w:t>Click here to view code image</w:t>
          <w:bookmarkEnd w:id="526"/>
        </w:r>
      </w:hyperlink>
    </w:p>
    <w:p>
      <w:pPr>
        <w:keepNext/>
        <w:pStyle w:val="Para 01"/>
        <w:keepLines w:val="on"/>
      </w:pPr>
      <w:r>
        <w:t xml:space="preserve">spreadTheWealth(accounts) {</w:t>
        <w:br w:clear="none"/>
        <w:t xml:space="preserve">   const that = this</w:t>
        <w:br w:clear="none"/>
        <w:t xml:space="preserve">   accounts.forEach(function(account) {</w:t>
        <w:br w:clear="none"/>
        <w:t xml:space="preserve">     account.deposit(</w:t>
        <w:br w:clear="none"/>
      </w:r>
      <w:r>
        <w:rPr>
          <w:rStyle w:val="Text5"/>
        </w:rPr>
        <w:t xml:space="preserve">that.balance</w:t>
        <w:br w:clear="none"/>
      </w:r>
      <w:r>
        <w:t xml:space="preserve"> / accounts.length)</w:t>
        <w:br w:clear="none"/>
        <w:t xml:space="preserve">  })</w:t>
        <w:br w:clear="none"/>
        <w:t xml:space="preserve">  this.balance = 0</w:t>
        <w:br w:clear="none"/>
        <w:t xml:space="preserve">}</w:t>
        <w:br w:clear="none"/>
      </w:r>
    </w:p>
    <w:p>
      <w:pPr>
        <w:pStyle w:val="Normal"/>
      </w:pPr>
      <w:r>
        <w:bookmarkStart w:id="527" w:name="page_94"/>
        <w:t/>
        <w:bookmarkEnd w:id="527"/>
        <w:t xml:space="preserve">Here is another obscure example. Any method call </w:t>
      </w:r>
      <w:r>
        <w:rPr>
          <w:rStyle w:val="Text0"/>
        </w:rPr>
        <w:t>obj.method(args)</w:t>
      </w:r>
      <w:r>
        <w:t xml:space="preserve"> can also be written as </w:t>
      </w:r>
      <w:r>
        <w:rPr>
          <w:rStyle w:val="Text0"/>
        </w:rPr>
        <w:t>obj['method'](args)</w:t>
      </w:r>
      <w:r>
        <w:t xml:space="preserve">. For that reason, </w:t>
      </w:r>
      <w:r>
        <w:rPr>
          <w:rStyle w:val="Text0"/>
        </w:rPr>
        <w:t>this</w:t>
      </w:r>
      <w:r>
        <w:t xml:space="preserve"> is set to </w:t>
      </w:r>
      <w:r>
        <w:rPr>
          <w:rStyle w:val="Text0"/>
        </w:rPr>
        <w:t>obj</w:t>
      </w:r>
      <w:r>
        <w:t xml:space="preserve"> if you make a call </w:t>
      </w:r>
      <w:r>
        <w:rPr>
          <w:rStyle w:val="Text0"/>
        </w:rPr>
        <w:t>obj[index](args)</w:t>
      </w:r>
      <w:r>
        <w:t xml:space="preserve">, where </w:t>
      </w:r>
      <w:r>
        <w:rPr>
          <w:rStyle w:val="Text0"/>
        </w:rPr>
        <w:t>obj[index]</w:t>
      </w:r>
      <w:r>
        <w:t xml:space="preserve"> is a function, even though there is no dot operator in sight.</w:t>
      </w:r>
    </w:p>
    <w:p>
      <w:pPr>
        <w:pStyle w:val="Normal"/>
      </w:pPr>
      <w:r>
        <w:t>Let us construct such a situation, with an array of callbacks:</w:t>
      </w:r>
    </w:p>
    <w:p>
      <w:pPr>
        <w:keepNext/>
        <w:pStyle w:val="Para 03"/>
      </w:pPr>
      <w:hyperlink w:anchor="ch04pr43">
        <w:r>
          <w:bookmarkStart w:id="528" w:name="Click_here_to_view_code_image_235"/>
          <w:t>Click here to view code image</w:t>
          <w:bookmarkEnd w:id="528"/>
        </w:r>
      </w:hyperlink>
    </w:p>
    <w:p>
      <w:pPr>
        <w:pStyle w:val="Para 01"/>
      </w:pPr>
      <w:r>
        <w:t xml:space="preserve">class BankAccount {</w:t>
        <w:br w:clear="none"/>
        <w:t xml:space="preserve">  constructor() {</w:t>
        <w:br w:clear="none"/>
        <w:t xml:space="preserve">    this.balance = 0</w:t>
        <w:br w:clear="none"/>
        <w:t xml:space="preserve">    this.observers = []</w:t>
        <w:br w:clear="none"/>
        <w:t xml:space="preserve">  }</w:t>
        <w:br w:clear="none"/>
        <w:t xml:space="preserve">  addObserver(f) {</w:t>
        <w:br w:clear="none"/>
        <w:t xml:space="preserve">    this.observers.push(f)</w:t>
        <w:br w:clear="none"/>
        <w:t xml:space="preserve">  }</w:t>
        <w:br w:clear="none"/>
        <w:t xml:space="preserve">  notifyObservers() {</w:t>
        <w:br w:clear="none"/>
        <w:t xml:space="preserve">    for (let i = 0; i &lt; this.observers.length; i++) {</w:t>
        <w:br w:clear="none"/>
        <w:t xml:space="preserve">      </w:t>
        <w:br w:clear="none"/>
      </w:r>
      <w:r>
        <w:rPr>
          <w:rStyle w:val="Text5"/>
        </w:rPr>
        <w:t xml:space="preserve">this.observers[i]()</w:t>
        <w:br w:clear="none"/>
      </w:r>
      <w:r>
        <w:t xml:space="preserve"/>
        <w:br w:clear="none"/>
        <w:t xml:space="preserve">    }</w:t>
        <w:br w:clear="none"/>
        <w:t xml:space="preserve">  }</w:t>
        <w:br w:clear="none"/>
        <w:t xml:space="preserve">  deposit(amount) {</w:t>
        <w:br w:clear="none"/>
        <w:t xml:space="preserve">    this.balance += amount</w:t>
        <w:br w:clear="none"/>
        <w:t xml:space="preserve">    this.notifyObservers()</w:t>
        <w:br w:clear="none"/>
        <w:t xml:space="preserve">  }</w:t>
        <w:br w:clear="none"/>
        <w:t xml:space="preserve">  . . .</w:t>
        <w:br w:clear="none"/>
        <w:t xml:space="preserve">}</w:t>
        <w:br w:clear="none"/>
      </w:r>
    </w:p>
    <w:p>
      <w:pPr>
        <w:pStyle w:val="Normal"/>
      </w:pPr>
      <w:r>
        <w:t>Now suppose you have a bank account:</w:t>
      </w:r>
    </w:p>
    <w:p>
      <w:pPr>
        <w:pStyle w:val="Para 01"/>
      </w:pPr>
      <w:r>
        <w:t xml:space="preserve">const acct = new BankAccount()</w:t>
        <w:br w:clear="none"/>
      </w:r>
    </w:p>
    <w:p>
      <w:pPr>
        <w:pStyle w:val="Normal"/>
      </w:pPr>
      <w:r>
        <w:t>And you add an observer:</w:t>
      </w:r>
    </w:p>
    <w:p>
      <w:pPr>
        <w:keepNext/>
        <w:pStyle w:val="Para 03"/>
      </w:pPr>
      <w:hyperlink w:anchor="ch04pr44">
        <w:r>
          <w:bookmarkStart w:id="529" w:name="Click_here_to_view_code_image_236"/>
          <w:t>Click here to view code image</w:t>
          <w:bookmarkEnd w:id="529"/>
        </w:r>
      </w:hyperlink>
    </w:p>
    <w:p>
      <w:pPr>
        <w:pStyle w:val="Para 01"/>
      </w:pPr>
      <w:r>
        <w:t xml:space="preserve">class UserInterface {</w:t>
        <w:br w:clear="none"/>
        <w:t xml:space="preserve">  log(message) {</w:t>
        <w:br w:clear="none"/>
        <w:t xml:space="preserve">    . . .</w:t>
        <w:br w:clear="none"/>
        <w:t xml:space="preserve">  }</w:t>
        <w:br w:clear="none"/>
        <w:t xml:space="preserve">  start() {</w:t>
        <w:br w:clear="none"/>
        <w:t xml:space="preserve">    acct.addObserver(function() { </w:t>
        <w:br w:clear="none"/>
      </w:r>
      <w:r>
        <w:rPr>
          <w:rStyle w:val="Text5"/>
        </w:rPr>
        <w:t xml:space="preserve">this</w:t>
        <w:br w:clear="none"/>
      </w:r>
      <w:r>
        <w:t xml:space="preserve">.log('More money!') })</w:t>
        <w:br w:clear="none"/>
        <w:t xml:space="preserve">    acct.deposit(1000)</w:t>
        <w:br w:clear="none"/>
        <w:t xml:space="preserve">  }</w:t>
        <w:br w:clear="none"/>
        <w:t xml:space="preserve">}</w:t>
        <w:br w:clear="none"/>
      </w:r>
    </w:p>
    <w:p>
      <w:pPr>
        <w:pStyle w:val="Normal"/>
      </w:pPr>
      <w:r>
        <w:t xml:space="preserve">What is </w:t>
      </w:r>
      <w:r>
        <w:rPr>
          <w:rStyle w:val="Text0"/>
        </w:rPr>
        <w:t>this</w:t>
      </w:r>
      <w:r>
        <w:t xml:space="preserve"> when the function passed to </w:t>
      </w:r>
      <w:r>
        <w:rPr>
          <w:rStyle w:val="Text0"/>
        </w:rPr>
        <w:t>addObserver</w:t>
      </w:r>
      <w:r>
        <w:t xml:space="preserve"> is called? It is </w:t>
      </w:r>
      <w:r>
        <w:rPr>
          <w:rStyle w:val="Text4"/>
        </w:rPr>
        <w:t>the array of observers!</w:t>
      </w:r>
      <w:r>
        <w:t xml:space="preserve"> That’s what it was set to in the call </w:t>
      </w:r>
      <w:r>
        <w:rPr>
          <w:rStyle w:val="Text0"/>
        </w:rPr>
        <w:t>this.observers[i]()</w:t>
      </w:r>
      <w:r>
        <w:t xml:space="preserve">. Since the array has no </w:t>
      </w:r>
      <w:r>
        <w:rPr>
          <w:rStyle w:val="Text0"/>
        </w:rPr>
        <w:t>log</w:t>
      </w:r>
      <w:r>
        <w:t xml:space="preserve"> method, a runtime error occurs. Again, the remedy is to use an arrow function:</w:t>
      </w:r>
    </w:p>
    <w:p>
      <w:pPr>
        <w:keepNext/>
        <w:pStyle w:val="Para 03"/>
      </w:pPr>
      <w:hyperlink w:anchor="ch04pr45">
        <w:r>
          <w:bookmarkStart w:id="530" w:name="Click_here_to_view_code_image_237"/>
          <w:t>Click here to view code image</w:t>
          <w:bookmarkEnd w:id="530"/>
        </w:r>
      </w:hyperlink>
    </w:p>
    <w:p>
      <w:pPr>
        <w:pStyle w:val="Para 01"/>
      </w:pPr>
      <w:r>
        <w:t xml:space="preserve">acct.addObserver(() =&gt; { this.log('More money!') })</w:t>
        <w:br w:clear="none"/>
      </w:r>
    </w:p>
    <w:p>
      <w:pPr>
        <w:pStyle w:val="Normal"/>
        <w:keepLines w:val="on"/>
      </w:pPr>
      <w:r>
        <w:bookmarkStart w:id="531" w:name="page_95"/>
        <w:t/>
        <w:bookmarkEnd w:id="531"/>
        <w:drawing>
          <wp:inline>
            <wp:extent cx="190500" cy="177800"/>
            <wp:effectExtent l="0" r="0" t="0" b="0"/>
            <wp:docPr id="205"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t xml:space="preserve"> Tip</w:t>
      </w:r>
    </w:p>
    <w:p>
      <w:pPr>
        <w:keepNext/>
        <w:pStyle w:val="Normal"/>
        <w:keepLines w:val="on"/>
      </w:pPr>
      <w:r>
        <w:t xml:space="preserve">Having </w:t>
      </w:r>
      <w:r>
        <w:rPr>
          <w:rStyle w:val="Text0"/>
        </w:rPr>
        <w:t>this</w:t>
      </w:r>
      <w:r>
        <w:t xml:space="preserve"> dynamically set, subject to an arcane set of rules, is problematic. To avoid trouble, don’t use </w:t>
      </w:r>
      <w:r>
        <w:rPr>
          <w:rStyle w:val="Text0"/>
        </w:rPr>
        <w:t>this</w:t>
      </w:r>
      <w:r>
        <w:t xml:space="preserve"> inside functions defined with </w:t>
      </w:r>
      <w:r>
        <w:rPr>
          <w:rStyle w:val="Text0"/>
        </w:rPr>
        <w:t>function</w:t>
      </w:r>
      <w:r>
        <w:t xml:space="preserve">. It is safe to use </w:t>
      </w:r>
      <w:r>
        <w:rPr>
          <w:rStyle w:val="Text0"/>
        </w:rPr>
        <w:t>this</w:t>
      </w:r>
      <w:r>
        <w:t xml:space="preserve"> in methods and constructors, and in arrow functions that are defined inside methods and constructors. That is the golden rule #5.</w:t>
      </w:r>
    </w:p>
    <w:p>
      <w:bookmarkStart w:id="532" w:name="Exercises_3"/>
      <w:pPr>
        <w:keepNext/>
        <w:pStyle w:val="Heading 2"/>
      </w:pPr>
      <w:r>
        <w:t>Exercises</w:t>
      </w:r>
      <w:bookmarkEnd w:id="532"/>
    </w:p>
    <w:p>
      <w:bookmarkStart w:id="533" w:name="Implement_a_function_createPoint"/>
      <w:pPr>
        <w:pStyle w:val="Para 04"/>
      </w:pPr>
      <w:r>
        <w:t xml:space="preserve">Implement a function </w:t>
      </w:r>
      <w:r>
        <w:rPr>
          <w:rStyle w:val="Text0"/>
        </w:rPr>
        <w:t>createPoint</w:t>
      </w:r>
      <w:r>
        <w:t xml:space="preserve"> that creates a point in the plane with a given </w:t>
      </w:r>
      <w:r>
        <w:rPr>
          <w:rStyle w:val="Text4"/>
        </w:rPr>
        <w:t>x</w:t>
      </w:r>
      <w:r>
        <w:t xml:space="preserve"> and </w:t>
      </w:r>
      <w:r>
        <w:rPr>
          <w:rStyle w:val="Text4"/>
        </w:rPr>
        <w:t>y</w:t>
      </w:r>
      <w:r>
        <w:t xml:space="preserve"> coordinates. Provide methods </w:t>
      </w:r>
      <w:r>
        <w:rPr>
          <w:rStyle w:val="Text0"/>
        </w:rPr>
        <w:t>getX</w:t>
      </w:r>
      <w:r>
        <w:t xml:space="preserve">, </w:t>
      </w:r>
      <w:r>
        <w:rPr>
          <w:rStyle w:val="Text0"/>
        </w:rPr>
        <w:t>getY</w:t>
      </w:r>
      <w:r>
        <w:t xml:space="preserve">, </w:t>
      </w:r>
      <w:r>
        <w:rPr>
          <w:rStyle w:val="Text0"/>
        </w:rPr>
        <w:t>translate</w:t>
      </w:r>
      <w:r>
        <w:t xml:space="preserve">, and </w:t>
      </w:r>
      <w:r>
        <w:rPr>
          <w:rStyle w:val="Text0"/>
        </w:rPr>
        <w:t>scale</w:t>
      </w:r>
      <w:r>
        <w:t xml:space="preserve">. The </w:t>
      </w:r>
      <w:r>
        <w:rPr>
          <w:rStyle w:val="Text0"/>
        </w:rPr>
        <w:t>translate</w:t>
      </w:r>
      <w:r>
        <w:t xml:space="preserve"> method moves the point by a given amount in </w:t>
      </w:r>
      <w:r>
        <w:rPr>
          <w:rStyle w:val="Text4"/>
        </w:rPr>
        <w:t>x</w:t>
      </w:r>
      <w:r>
        <w:t xml:space="preserve"> and </w:t>
      </w:r>
      <w:r>
        <w:rPr>
          <w:rStyle w:val="Text4"/>
        </w:rPr>
        <w:t>y</w:t>
      </w:r>
      <w:r>
        <w:t xml:space="preserve"> direction. The scale method scales both coordinates by a given factor. Use only the techniques of </w:t>
      </w:r>
      <w:hyperlink w:anchor="4_1_Methods">
        <w:r>
          <w:rPr>
            <w:rStyle w:val="Text1"/>
          </w:rPr>
          <w:t>Section 4.1</w:t>
        </w:r>
      </w:hyperlink>
      <w:r>
        <w:t>, “</w:t>
      </w:r>
      <w:hyperlink w:anchor="4_1_Methods">
        <w:r>
          <w:rPr>
            <w:rStyle w:val="Text1"/>
          </w:rPr>
          <w:t>Methods</w:t>
        </w:r>
      </w:hyperlink>
      <w:r>
        <w:t>” (</w:t>
      </w:r>
      <w:hyperlink w:anchor="page_77">
        <w:r>
          <w:rPr>
            <w:rStyle w:val="Text1"/>
          </w:rPr>
          <w:t>page 77</w:t>
        </w:r>
      </w:hyperlink>
      <w:r>
        <w:t>).</w:t>
      </w:r>
      <w:bookmarkEnd w:id="533"/>
    </w:p>
    <w:p>
      <w:bookmarkStart w:id="534" w:name="Repeat_the_preceding_exercise__b"/>
      <w:pPr>
        <w:pStyle w:val="Para 04"/>
      </w:pPr>
      <w:r>
        <w:t xml:space="preserve">Repeat the preceding exercise, but now implement a constructor function and use prototypes, as in </w:t>
      </w:r>
      <w:hyperlink w:anchor="4_2_Prototypes">
        <w:r>
          <w:rPr>
            <w:rStyle w:val="Text1"/>
          </w:rPr>
          <w:t>Section 4.2</w:t>
        </w:r>
      </w:hyperlink>
      <w:r>
        <w:t>, “</w:t>
      </w:r>
      <w:hyperlink w:anchor="4_2_Prototypes">
        <w:r>
          <w:rPr>
            <w:rStyle w:val="Text1"/>
          </w:rPr>
          <w:t>Prototypes</w:t>
        </w:r>
      </w:hyperlink>
      <w:r>
        <w:t>” (</w:t>
      </w:r>
      <w:hyperlink w:anchor="page_78">
        <w:r>
          <w:rPr>
            <w:rStyle w:val="Text1"/>
          </w:rPr>
          <w:t>page 78</w:t>
        </w:r>
      </w:hyperlink>
      <w:r>
        <w:t>).</w:t>
      </w:r>
      <w:bookmarkEnd w:id="534"/>
    </w:p>
    <w:p>
      <w:bookmarkStart w:id="535" w:name="Repeat_the_preceding_exercise__b_1"/>
      <w:pPr>
        <w:pStyle w:val="Para 04"/>
      </w:pPr>
      <w:r>
        <w:t xml:space="preserve">Repeat the preceding exercise, but now use the </w:t>
      </w:r>
      <w:r>
        <w:rPr>
          <w:rStyle w:val="Text0"/>
        </w:rPr>
        <w:t>class</w:t>
      </w:r>
      <w:r>
        <w:t xml:space="preserve"> syntax.</w:t>
      </w:r>
      <w:bookmarkEnd w:id="535"/>
    </w:p>
    <w:p>
      <w:bookmarkStart w:id="536" w:name="Repeat_the_preceding_exercise__b_2"/>
      <w:pPr>
        <w:pStyle w:val="Para 04"/>
      </w:pPr>
      <w:r>
        <w:t xml:space="preserve">Repeat the preceding exercise, but provide getters and setters for the </w:t>
      </w:r>
      <w:r>
        <w:rPr>
          <w:rStyle w:val="Text4"/>
        </w:rPr>
        <w:t>x</w:t>
      </w:r>
      <w:r>
        <w:t xml:space="preserve"> and </w:t>
      </w:r>
      <w:r>
        <w:rPr>
          <w:rStyle w:val="Text4"/>
        </w:rPr>
        <w:t>y</w:t>
      </w:r>
      <w:r>
        <w:t xml:space="preserve"> coordinates. In the setter, make sure the argument is a number.</w:t>
      </w:r>
      <w:bookmarkEnd w:id="536"/>
    </w:p>
    <w:p>
      <w:bookmarkStart w:id="537" w:name="Consider_this_function_that_make"/>
      <w:pPr>
        <w:pStyle w:val="Para 04"/>
      </w:pPr>
      <w:r>
        <w:t xml:space="preserve">Consider this function that makes a string “greetable” by adding a </w:t>
      </w:r>
      <w:r>
        <w:rPr>
          <w:rStyle w:val="Text0"/>
        </w:rPr>
        <w:t>greet</w:t>
      </w:r>
      <w:r>
        <w:t xml:space="preserve"> method:</w:t>
      </w:r>
      <w:bookmarkEnd w:id="537"/>
    </w:p>
    <w:p>
      <w:pPr>
        <w:keepNext/>
        <w:pStyle w:val="Para 10"/>
      </w:pPr>
      <w:hyperlink w:anchor="ch04pr46">
        <w:r>
          <w:bookmarkStart w:id="538" w:name="Click_here_to_view_code_image_238"/>
          <w:t>Click here to view code image</w:t>
          <w:bookmarkEnd w:id="538"/>
        </w:r>
      </w:hyperlink>
    </w:p>
    <w:p>
      <w:pPr>
        <w:pStyle w:val="Para 01"/>
      </w:pPr>
      <w:r>
        <w:t xml:space="preserve">function createGreetable(str) {</w:t>
        <w:br w:clear="none"/>
        <w:t xml:space="preserve">  const result = new String(str)</w:t>
        <w:br w:clear="none"/>
        <w:t xml:space="preserve">  result.greet = function(greeting) { return `${greeting}, ${this}!` }</w:t>
        <w:br w:clear="none"/>
        <w:t xml:space="preserve">  return result</w:t>
        <w:br w:clear="none"/>
        <w:t xml:space="preserve">}</w:t>
        <w:br w:clear="none"/>
      </w:r>
    </w:p>
    <w:p>
      <w:pPr>
        <w:pStyle w:val="Para 04"/>
      </w:pPr>
      <w:r>
        <w:t>Typical usage:</w:t>
      </w:r>
    </w:p>
    <w:p>
      <w:pPr>
        <w:keepNext/>
        <w:pStyle w:val="Para 10"/>
      </w:pPr>
      <w:hyperlink w:anchor="ch04pr47">
        <w:r>
          <w:bookmarkStart w:id="539" w:name="Click_here_to_view_code_image_239"/>
          <w:t>Click here to view code image</w:t>
          <w:bookmarkEnd w:id="539"/>
        </w:r>
      </w:hyperlink>
    </w:p>
    <w:p>
      <w:pPr>
        <w:pStyle w:val="Para 01"/>
      </w:pPr>
      <w:r>
        <w:t xml:space="preserve">const g = createGreetable('World')</w:t>
        <w:br w:clear="none"/>
        <w:t xml:space="preserve">console.log(g.greet('Hello'))</w:t>
        <w:br w:clear="none"/>
      </w:r>
    </w:p>
    <w:p>
      <w:pPr>
        <w:pStyle w:val="Para 04"/>
      </w:pPr>
      <w:r>
        <w:t xml:space="preserve">This function has a drawback: each greetable string has its own copy of the </w:t>
      </w:r>
      <w:r>
        <w:rPr>
          <w:rStyle w:val="Text0"/>
        </w:rPr>
        <w:t>greet</w:t>
      </w:r>
      <w:r>
        <w:t xml:space="preserve"> method. Have </w:t>
      </w:r>
      <w:r>
        <w:rPr>
          <w:rStyle w:val="Text0"/>
        </w:rPr>
        <w:t>createGreetable</w:t>
      </w:r>
      <w:r>
        <w:t xml:space="preserve"> yield an object whose prototype contains the </w:t>
      </w:r>
      <w:r>
        <w:rPr>
          <w:rStyle w:val="Text0"/>
        </w:rPr>
        <w:t>greet</w:t>
      </w:r>
      <w:r>
        <w:t xml:space="preserve"> method. Make sure that you can still invoke all string methods.</w:t>
      </w:r>
    </w:p>
    <w:p>
      <w:bookmarkStart w:id="540" w:name="Provide_a_method_withGreeter_tha"/>
      <w:pPr>
        <w:pStyle w:val="Para 04"/>
      </w:pPr>
      <w:r>
        <w:t xml:space="preserve">Provide a method </w:t>
      </w:r>
      <w:r>
        <w:rPr>
          <w:rStyle w:val="Text0"/>
        </w:rPr>
        <w:t>withGreeter</w:t>
      </w:r>
      <w:r>
        <w:t xml:space="preserve"> that adds the </w:t>
      </w:r>
      <w:r>
        <w:rPr>
          <w:rStyle w:val="Text0"/>
        </w:rPr>
        <w:t>greet</w:t>
      </w:r>
      <w:r>
        <w:t xml:space="preserve"> method to any </w:t>
      </w:r>
      <w:r>
        <w:rPr>
          <w:rStyle w:val="Text4"/>
        </w:rPr>
        <w:t>class</w:t>
      </w:r>
      <w:r>
        <w:t>, yielding a new class:</w:t>
      </w:r>
      <w:bookmarkEnd w:id="540"/>
    </w:p>
    <w:p>
      <w:pPr>
        <w:keepNext/>
        <w:pStyle w:val="Para 10"/>
      </w:pPr>
      <w:hyperlink w:anchor="ch04pr48">
        <w:r>
          <w:bookmarkStart w:id="541" w:name="Click_here_to_view_code_image_240"/>
          <w:t>Click here to view code image</w:t>
          <w:bookmarkEnd w:id="541"/>
        </w:r>
      </w:hyperlink>
    </w:p>
    <w:p>
      <w:pPr>
        <w:pStyle w:val="Para 01"/>
      </w:pPr>
      <w:r>
        <w:t xml:space="preserve">const GreetableEmployee = withGreeter(Employee)</w:t>
        <w:br w:clear="none"/>
        <w:t xml:space="preserve">const e = new GreetableEmployee('Harry Smith', 90000)</w:t>
        <w:br w:clear="none"/>
        <w:t xml:space="preserve">console.log(e.greet('Hello'))</w:t>
        <w:br w:clear="none"/>
      </w:r>
    </w:p>
    <w:p>
      <w:pPr>
        <w:pStyle w:val="Para 24"/>
      </w:pPr>
      <w:r>
        <w:rPr>
          <w:rStyle w:val="Text11"/>
        </w:rPr>
        <w:t xml:space="preserve">Hint: </w:t>
      </w:r>
      <w:hyperlink w:anchor="4_11_Class_Expressions">
        <w:r>
          <w:t>Section 4.11</w:t>
        </w:r>
      </w:hyperlink>
      <w:r>
        <w:rPr>
          <w:rStyle w:val="Text11"/>
        </w:rPr>
        <w:t>, “</w:t>
      </w:r>
      <w:hyperlink w:anchor="4_11_Class_Expressions">
        <w:r>
          <w:t>Class Expressions</w:t>
        </w:r>
      </w:hyperlink>
      <w:r>
        <w:rPr>
          <w:rStyle w:val="Text11"/>
        </w:rPr>
        <w:t>” (</w:t>
      </w:r>
      <w:hyperlink w:anchor="page_91">
        <w:r>
          <w:t>page 91</w:t>
        </w:r>
      </w:hyperlink>
      <w:r>
        <w:rPr>
          <w:rStyle w:val="Text11"/>
        </w:rPr>
        <w:t>).</w:t>
        <w:bookmarkStart w:id="542" w:name="page_96"/>
        <w:t/>
        <w:bookmarkEnd w:id="542"/>
      </w:r>
    </w:p>
    <w:p>
      <w:bookmarkStart w:id="543" w:name="Rewrite_the_Employee_class_using"/>
      <w:pPr>
        <w:pStyle w:val="Para 04"/>
      </w:pPr>
      <w:r>
        <w:t xml:space="preserve">Rewrite the </w:t>
      </w:r>
      <w:r>
        <w:rPr>
          <w:rStyle w:val="Text0"/>
        </w:rPr>
        <w:t>Employee</w:t>
      </w:r>
      <w:r>
        <w:t xml:space="preserve"> class using private instance fields, as shown in </w:t>
      </w:r>
      <w:hyperlink w:anchor="4_6_Instance_Fields_and_Private">
        <w:r>
          <w:rPr>
            <w:rStyle w:val="Text1"/>
          </w:rPr>
          <w:t>Section 4.6</w:t>
        </w:r>
      </w:hyperlink>
      <w:r>
        <w:t>, “</w:t>
      </w:r>
      <w:hyperlink w:anchor="4_6_Instance_Fields_and_Private">
        <w:r>
          <w:rPr>
            <w:rStyle w:val="Text1"/>
          </w:rPr>
          <w:t>Instance Fields and Private Methods</w:t>
        </w:r>
      </w:hyperlink>
      <w:r>
        <w:t>” (</w:t>
      </w:r>
      <w:hyperlink w:anchor="page_85">
        <w:r>
          <w:rPr>
            <w:rStyle w:val="Text1"/>
          </w:rPr>
          <w:t>page 85</w:t>
        </w:r>
      </w:hyperlink>
      <w:r>
        <w:t>).</w:t>
      </w:r>
      <w:bookmarkEnd w:id="543"/>
    </w:p>
    <w:p>
      <w:bookmarkStart w:id="544" w:name="A_classic_example_for_an_abstrac"/>
      <w:pPr>
        <w:pStyle w:val="Para 04"/>
      </w:pPr>
      <w:r>
        <w:t>A classic example for an abstract class is a tree node. There are two kinds of nodes: those with children (parents) and those without (leaves).</w:t>
      </w:r>
      <w:bookmarkEnd w:id="544"/>
    </w:p>
    <w:p>
      <w:pPr>
        <w:keepNext/>
        <w:pStyle w:val="Para 10"/>
      </w:pPr>
      <w:hyperlink w:anchor="ch04pr49">
        <w:r>
          <w:bookmarkStart w:id="545" w:name="Click_here_to_view_code_image_241"/>
          <w:t>Click here to view code image</w:t>
          <w:bookmarkEnd w:id="545"/>
        </w:r>
      </w:hyperlink>
    </w:p>
    <w:p>
      <w:pPr>
        <w:pStyle w:val="Para 01"/>
      </w:pPr>
      <w:r>
        <w:t xml:space="preserve">class Node {</w:t>
        <w:br w:clear="none"/>
        <w:t xml:space="preserve">  depth() { throw Error("abstract method") }</w:t>
        <w:br w:clear="none"/>
        <w:t xml:space="preserve">}</w:t>
        <w:br w:clear="none"/>
        <w:t xml:space="preserve">class Parent extends Node {</w:t>
        <w:br w:clear="none"/>
        <w:t xml:space="preserve">  constructor(value, children) { . . . }</w:t>
        <w:br w:clear="none"/>
        <w:t xml:space="preserve">  depth() { return 1 + Math.max(...children.map(n =&gt; n.depth())) }</w:t>
        <w:br w:clear="none"/>
        <w:t xml:space="preserve">}</w:t>
        <w:br w:clear="none"/>
        <w:t xml:space="preserve">class Leaf extends Node {</w:t>
        <w:br w:clear="none"/>
        <w:t xml:space="preserve">  constructor(value) { . . . }</w:t>
        <w:br w:clear="none"/>
        <w:t xml:space="preserve">  depth() { return 1 }</w:t>
        <w:br w:clear="none"/>
        <w:t xml:space="preserve">}</w:t>
        <w:br w:clear="none"/>
      </w:r>
    </w:p>
    <w:p>
      <w:pPr>
        <w:pStyle w:val="Para 04"/>
      </w:pPr>
      <w:r>
        <w:t xml:space="preserve">This is how you would model tree nodes in Java or C++. But in JavaScript, you don’t need an abstract class to be able to invoke </w:t>
      </w:r>
      <w:r>
        <w:rPr>
          <w:rStyle w:val="Text0"/>
        </w:rPr>
        <w:t>n.depth()</w:t>
      </w:r>
      <w:r>
        <w:t>. Rewrite the classes without inheritance and provide a test program.</w:t>
      </w:r>
    </w:p>
    <w:p>
      <w:bookmarkStart w:id="546" w:name="Provide_a_class_Random_with_stat"/>
      <w:pPr>
        <w:pStyle w:val="Para 04"/>
      </w:pPr>
      <w:r>
        <w:t xml:space="preserve">Provide a class </w:t>
      </w:r>
      <w:r>
        <w:rPr>
          <w:rStyle w:val="Text0"/>
        </w:rPr>
        <w:t>Random</w:t>
      </w:r>
      <w:r>
        <w:t xml:space="preserve"> with static methods</w:t>
      </w:r>
      <w:bookmarkEnd w:id="546"/>
    </w:p>
    <w:p>
      <w:pPr>
        <w:keepNext/>
        <w:pStyle w:val="Para 10"/>
      </w:pPr>
      <w:hyperlink w:anchor="ch04pr50">
        <w:r>
          <w:bookmarkStart w:id="547" w:name="Click_here_to_view_code_image_242"/>
          <w:t>Click here to view code image</w:t>
          <w:bookmarkEnd w:id="547"/>
        </w:r>
      </w:hyperlink>
    </w:p>
    <w:p>
      <w:pPr>
        <w:pStyle w:val="Para 01"/>
      </w:pPr>
      <w:r>
        <w:t xml:space="preserve">Random.nextDouble(low, high)</w:t>
        <w:br w:clear="none"/>
        <w:t xml:space="preserve">Random.nextInt(low, high)</w:t>
        <w:br w:clear="none"/>
        <w:t xml:space="preserve">Random.nextElement(array)</w:t>
        <w:br w:clear="none"/>
      </w:r>
    </w:p>
    <w:p>
      <w:pPr>
        <w:pStyle w:val="Para 04"/>
      </w:pPr>
      <w:r>
        <w:t xml:space="preserve">that produce a random number between </w:t>
      </w:r>
      <w:r>
        <w:rPr>
          <w:rStyle w:val="Text0"/>
        </w:rPr>
        <w:t>low</w:t>
      </w:r>
      <w:r>
        <w:t xml:space="preserve"> (inclusive) and </w:t>
      </w:r>
      <w:r>
        <w:rPr>
          <w:rStyle w:val="Text0"/>
        </w:rPr>
        <w:t>high</w:t>
      </w:r>
      <w:r>
        <w:t xml:space="preserve"> (exclusive), or a random element from the given array.</w:t>
      </w:r>
    </w:p>
    <w:p>
      <w:bookmarkStart w:id="548" w:name="Provide_a_class_BankAccount_and"/>
      <w:pPr>
        <w:pStyle w:val="Para 04"/>
      </w:pPr>
      <w:r>
        <w:t xml:space="preserve">Provide a class </w:t>
      </w:r>
      <w:r>
        <w:rPr>
          <w:rStyle w:val="Text0"/>
        </w:rPr>
        <w:t>BankAccount</w:t>
      </w:r>
      <w:r>
        <w:t xml:space="preserve"> and subclasses </w:t>
      </w:r>
      <w:r>
        <w:rPr>
          <w:rStyle w:val="Text0"/>
        </w:rPr>
        <w:t>SavingsAccount</w:t>
      </w:r>
      <w:r>
        <w:t xml:space="preserve"> and </w:t>
      </w:r>
      <w:r>
        <w:rPr>
          <w:rStyle w:val="Text0"/>
        </w:rPr>
        <w:t>CheckingAccount</w:t>
      </w:r>
      <w:r>
        <w:t xml:space="preserve">. A savings account has an instance field for the interest and an </w:t>
      </w:r>
      <w:r>
        <w:rPr>
          <w:rStyle w:val="Text0"/>
        </w:rPr>
        <w:t>addInterest</w:t>
      </w:r>
      <w:r>
        <w:t xml:space="preserve"> method that adds it. A checking account charges a fee for each withdrawal. Do not manipulate the superclass state directly but use the superclass methods.</w:t>
      </w:r>
      <w:bookmarkEnd w:id="548"/>
    </w:p>
    <w:p>
      <w:bookmarkStart w:id="549" w:name="Draw_a_diagram_of_SavingsAccount"/>
      <w:pPr>
        <w:pStyle w:val="Para 04"/>
      </w:pPr>
      <w:r>
        <w:t xml:space="preserve">Draw a diagram of </w:t>
      </w:r>
      <w:r>
        <w:rPr>
          <w:rStyle w:val="Text0"/>
        </w:rPr>
        <w:t>SavingsAccount</w:t>
      </w:r>
      <w:r>
        <w:t xml:space="preserve"> and </w:t>
      </w:r>
      <w:r>
        <w:rPr>
          <w:rStyle w:val="Text0"/>
        </w:rPr>
        <w:t>CheckingAccount</w:t>
      </w:r>
      <w:r>
        <w:t xml:space="preserve"> objects from the preceding exercise, similar to </w:t>
      </w:r>
      <w:hyperlink w:anchor="Figure_4_4____Prototype_chain_fo">
        <w:r>
          <w:rPr>
            <w:rStyle w:val="Text1"/>
          </w:rPr>
          <w:t>Figure 4-4</w:t>
        </w:r>
      </w:hyperlink>
      <w:r>
        <w:t>.</w:t>
      </w:r>
      <w:bookmarkEnd w:id="549"/>
    </w:p>
    <w:p>
      <w:bookmarkStart w:id="550" w:name="Harry_tries_this_code_to_toggle"/>
      <w:pPr>
        <w:pStyle w:val="Para 04"/>
      </w:pPr>
      <w:r>
        <w:t>Harry tries this code to toggle a CSS class when a button is clicked:</w:t>
      </w:r>
      <w:bookmarkEnd w:id="550"/>
    </w:p>
    <w:p>
      <w:pPr>
        <w:keepNext/>
        <w:pStyle w:val="Para 10"/>
      </w:pPr>
      <w:hyperlink w:anchor="ch04pr51">
        <w:r>
          <w:bookmarkStart w:id="551" w:name="Click_here_to_view_code_image_243"/>
          <w:t>Click here to view code image</w:t>
          <w:bookmarkEnd w:id="551"/>
        </w:r>
      </w:hyperlink>
    </w:p>
    <w:p>
      <w:pPr>
        <w:pStyle w:val="Para 01"/>
      </w:pPr>
      <w:r>
        <w:t xml:space="preserve">const button = document.getElementById('button1')</w:t>
        <w:br w:clear="none"/>
        <w:t xml:space="preserve">button.addEventListener('click', function () {</w:t>
        <w:br w:clear="none"/>
        <w:t xml:space="preserve">  this.classList.toggle('clicked')</w:t>
        <w:br w:clear="none"/>
        <w:t xml:space="preserve">})</w:t>
        <w:br w:clear="none"/>
      </w:r>
    </w:p>
    <w:p>
      <w:pPr>
        <w:pStyle w:val="Para 04"/>
      </w:pPr>
      <w:r>
        <w:t>It doesn’t work. Why?</w:t>
      </w:r>
    </w:p>
    <w:p>
      <w:pPr>
        <w:pStyle w:val="Para 04"/>
      </w:pPr>
      <w:r>
        <w:t>Sally, after searching the wisdom of the Internet, suggests:</w:t>
        <w:bookmarkStart w:id="552" w:name="page_97"/>
        <w:t/>
        <w:bookmarkEnd w:id="552"/>
      </w:r>
    </w:p>
    <w:p>
      <w:pPr>
        <w:keepNext/>
        <w:pStyle w:val="Para 10"/>
      </w:pPr>
      <w:hyperlink w:anchor="ch04pr52">
        <w:r>
          <w:bookmarkStart w:id="553" w:name="Click_here_to_view_code_image_244"/>
          <w:t>Click here to view code image</w:t>
          <w:bookmarkEnd w:id="553"/>
        </w:r>
      </w:hyperlink>
    </w:p>
    <w:p>
      <w:pPr>
        <w:pStyle w:val="Para 01"/>
      </w:pPr>
      <w:r>
        <w:t xml:space="preserve">button.addEventListener('click', event =&gt; {</w:t>
        <w:br w:clear="none"/>
        <w:t xml:space="preserve">  event.target.classList.toggle('clicked')</w:t>
        <w:br w:clear="none"/>
        <w:t xml:space="preserve">})</w:t>
        <w:br w:clear="none"/>
      </w:r>
    </w:p>
    <w:p>
      <w:pPr>
        <w:pStyle w:val="Para 04"/>
      </w:pPr>
      <w:r>
        <w:t xml:space="preserve">This works, but Harry feels it is cheating a bit. What if the listener hadn’t produced the button as </w:t>
      </w:r>
      <w:r>
        <w:rPr>
          <w:rStyle w:val="Text0"/>
        </w:rPr>
        <w:t>event.target</w:t>
      </w:r>
      <w:r>
        <w:t xml:space="preserve">? Fix the code so that you use neither </w:t>
      </w:r>
      <w:r>
        <w:rPr>
          <w:rStyle w:val="Text0"/>
        </w:rPr>
        <w:t>this</w:t>
      </w:r>
      <w:r>
        <w:t xml:space="preserve"> nor the </w:t>
      </w:r>
      <w:r>
        <w:rPr>
          <w:rStyle w:val="Text0"/>
        </w:rPr>
        <w:t>event</w:t>
      </w:r>
      <w:r>
        <w:t xml:space="preserve"> parameter.</w:t>
      </w:r>
    </w:p>
    <w:p>
      <w:bookmarkStart w:id="554" w:name="In_Section_4_12___The_this_Refer"/>
      <w:pPr>
        <w:pStyle w:val="Para 04"/>
      </w:pPr>
      <w:r>
        <w:t xml:space="preserve">In </w:t>
      </w:r>
      <w:hyperlink w:anchor="4_12_The_this_Reference">
        <w:r>
          <w:rPr>
            <w:rStyle w:val="Text1"/>
          </w:rPr>
          <w:t>Section 4.12</w:t>
        </w:r>
      </w:hyperlink>
      <w:r>
        <w:t>, “</w:t>
      </w:r>
      <w:hyperlink w:anchor="4_12_The_this_Reference">
        <w:r>
          <w:rPr>
            <w:rStyle w:val="Text1"/>
          </w:rPr>
          <w:t xml:space="preserve">The </w:t>
        </w:r>
      </w:hyperlink>
      <w:hyperlink w:anchor="4_12_The_this_Reference">
        <w:r>
          <w:rPr>
            <w:rStyle w:val="Text18"/>
          </w:rPr>
          <w:t>this</w:t>
        </w:r>
      </w:hyperlink>
      <w:hyperlink w:anchor="4_12_The_this_Reference">
        <w:r>
          <w:rPr>
            <w:rStyle w:val="Text1"/>
          </w:rPr>
          <w:t xml:space="preserve"> Reference</w:t>
        </w:r>
      </w:hyperlink>
      <w:r>
        <w:t>” (</w:t>
      </w:r>
      <w:hyperlink w:anchor="page_92">
        <w:r>
          <w:rPr>
            <w:rStyle w:val="Text1"/>
          </w:rPr>
          <w:t>page 92</w:t>
        </w:r>
      </w:hyperlink>
      <w:r>
        <w:t>), you saw that the following doesn’t work:</w:t>
      </w:r>
      <w:bookmarkEnd w:id="554"/>
    </w:p>
    <w:p>
      <w:pPr>
        <w:keepNext/>
        <w:pStyle w:val="Para 10"/>
      </w:pPr>
      <w:hyperlink w:anchor="ch04pr53">
        <w:r>
          <w:bookmarkStart w:id="555" w:name="Click_here_to_view_code_image_245"/>
          <w:t>Click here to view code image</w:t>
          <w:bookmarkEnd w:id="555"/>
        </w:r>
      </w:hyperlink>
    </w:p>
    <w:p>
      <w:pPr>
        <w:pStyle w:val="Para 01"/>
      </w:pPr>
      <w:r>
        <w:t xml:space="preserve">const action = BankAccount.prototype.deposit</w:t>
        <w:br w:clear="none"/>
        <w:t xml:space="preserve">action(1000)</w:t>
        <w:br w:clear="none"/>
      </w:r>
    </w:p>
    <w:p>
      <w:pPr>
        <w:pStyle w:val="Para 04"/>
      </w:pPr>
      <w:r>
        <w:t>Can you make it work by getting the action method from an instance, like this:</w:t>
      </w:r>
    </w:p>
    <w:p>
      <w:pPr>
        <w:keepNext/>
        <w:pStyle w:val="Para 10"/>
      </w:pPr>
      <w:hyperlink w:anchor="ch04pr54">
        <w:r>
          <w:bookmarkStart w:id="556" w:name="Click_here_to_view_code_image_246"/>
          <w:t>Click here to view code image</w:t>
          <w:bookmarkEnd w:id="556"/>
        </w:r>
      </w:hyperlink>
    </w:p>
    <w:p>
      <w:pPr>
        <w:pStyle w:val="Para 01"/>
      </w:pPr>
      <w:r>
        <w:t xml:space="preserve">const harrysAccount = new BankAccount()</w:t>
        <w:br w:clear="none"/>
        <w:t xml:space="preserve">const action = harrysAccount.deposit</w:t>
        <w:br w:clear="none"/>
        <w:t xml:space="preserve">action(1000)</w:t>
        <w:br w:clear="none"/>
      </w:r>
    </w:p>
    <w:p>
      <w:pPr>
        <w:pStyle w:val="Para 04"/>
      </w:pPr>
      <w:r>
        <w:t>Why or why not?</w:t>
      </w:r>
    </w:p>
    <w:p>
      <w:bookmarkStart w:id="557" w:name="In_the_preceding_exercise__we_de"/>
      <w:pPr>
        <w:pStyle w:val="Para 04"/>
      </w:pPr>
      <w:r>
        <w:t xml:space="preserve">In the preceding exercise, we defined an </w:t>
      </w:r>
      <w:r>
        <w:rPr>
          <w:rStyle w:val="Text0"/>
        </w:rPr>
        <w:t>action</w:t>
      </w:r>
      <w:r>
        <w:t xml:space="preserve"> function that deposits money into </w:t>
      </w:r>
      <w:r>
        <w:rPr>
          <w:rStyle w:val="Text0"/>
        </w:rPr>
        <w:t>harrysAccount</w:t>
      </w:r>
      <w:r>
        <w:t>. It seemed a bit pointless, so let’s add some context. The function below invokes a given function after a delay, passing the delay as an argument.</w:t>
      </w:r>
      <w:bookmarkEnd w:id="557"/>
    </w:p>
    <w:p>
      <w:pPr>
        <w:keepNext/>
        <w:pStyle w:val="Para 10"/>
      </w:pPr>
      <w:hyperlink w:anchor="ch04pr55">
        <w:r>
          <w:bookmarkStart w:id="558" w:name="Click_here_to_view_code_image_247"/>
          <w:t>Click here to view code image</w:t>
          <w:bookmarkEnd w:id="558"/>
        </w:r>
      </w:hyperlink>
    </w:p>
    <w:p>
      <w:pPr>
        <w:pStyle w:val="Para 01"/>
      </w:pPr>
      <w:r>
        <w:t xml:space="preserve">function invokeLater(f, delay) {</w:t>
        <w:br w:clear="none"/>
        <w:t xml:space="preserve">  setTimeout(() =&gt; f(delay), delay)</w:t>
        <w:br w:clear="none"/>
        <w:t xml:space="preserve">}</w:t>
        <w:br w:clear="none"/>
      </w:r>
    </w:p>
    <w:p>
      <w:pPr>
        <w:pStyle w:val="Para 04"/>
      </w:pPr>
      <w:r>
        <w:t>That’s perfect for Harry to earn $1000 after 1000 milliseconds:</w:t>
      </w:r>
    </w:p>
    <w:p>
      <w:pPr>
        <w:keepNext/>
        <w:pStyle w:val="Para 10"/>
      </w:pPr>
      <w:hyperlink w:anchor="ch04pr56">
        <w:r>
          <w:bookmarkStart w:id="559" w:name="Click_here_to_view_code_image_248"/>
          <w:t>Click here to view code image</w:t>
          <w:bookmarkEnd w:id="559"/>
        </w:r>
      </w:hyperlink>
    </w:p>
    <w:p>
      <w:pPr>
        <w:pStyle w:val="Para 01"/>
      </w:pPr>
      <w:r>
        <w:t xml:space="preserve">invokeLater(amount =&gt; harrysAccount.deposit(amount), 1000)</w:t>
        <w:br w:clear="none"/>
      </w:r>
    </w:p>
    <w:p>
      <w:pPr>
        <w:pStyle w:val="Para 04"/>
      </w:pPr>
      <w:r>
        <w:t xml:space="preserve">But what about Sally? Make a general function </w:t>
      </w:r>
      <w:r>
        <w:rPr>
          <w:rStyle w:val="Text0"/>
        </w:rPr>
        <w:t>depositInto</w:t>
      </w:r>
      <w:r>
        <w:t xml:space="preserve"> so that one can call</w:t>
      </w:r>
    </w:p>
    <w:p>
      <w:pPr>
        <w:keepNext/>
        <w:pStyle w:val="Para 10"/>
      </w:pPr>
      <w:hyperlink w:anchor="ch04pr57">
        <w:r>
          <w:bookmarkStart w:id="560" w:name="Click_here_to_view_code_image_249"/>
          <w:t>Click here to view code image</w:t>
          <w:bookmarkEnd w:id="560"/>
        </w:r>
      </w:hyperlink>
    </w:p>
    <w:p>
      <w:pPr>
        <w:pStyle w:val="Para 01"/>
      </w:pPr>
      <w:r>
        <w:t xml:space="preserve">invokeLater(depositInto(sallysAccount), 1000)</w:t>
        <w:br w:clear="none"/>
      </w:r>
    </w:p>
    <w:p>
      <w:bookmarkStart w:id="561" w:name="Chapter_5__Numbers_and_Dates"/>
      <w:bookmarkStart w:id="562" w:name="Top_of_ch05_xhtml"/>
      <w:bookmarkStart w:id="563" w:name="Chapter_5__Numbers_and_Dates_1"/>
      <w:bookmarkStart w:id="564" w:name="Chapter_5__Numbers_and_Dates_2"/>
      <w:pPr>
        <w:keepNext/>
        <w:pStyle w:val="Heading 2"/>
        <w:pageBreakBefore w:val="on"/>
      </w:pPr>
      <w:r>
        <w:bookmarkStart w:id="565" w:name="page_98"/>
        <w:t/>
        <w:bookmarkEnd w:id="565"/>
        <w:t>Chapter 5. Numbers and Dates</w:t>
      </w:r>
      <w:bookmarkEnd w:id="561"/>
      <w:bookmarkEnd w:id="562"/>
      <w:bookmarkEnd w:id="563"/>
      <w:bookmarkEnd w:id="56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206"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Topics in This Chapter</w:t>
      </w:r>
    </w:p>
    <w:p>
      <w:pPr>
        <w:pStyle w:val="Para 05"/>
      </w:pPr>
      <w:hyperlink w:anchor="5_1_Number_Literals">
        <w:r>
          <w:t>5.1 Number Literals</w:t>
        </w:r>
      </w:hyperlink>
    </w:p>
    <w:p>
      <w:pPr>
        <w:pStyle w:val="Para 05"/>
      </w:pPr>
      <w:hyperlink w:anchor="5_2_Number_Formatting">
        <w:r>
          <w:t>5.2 Number Formatting</w:t>
        </w:r>
      </w:hyperlink>
    </w:p>
    <w:p>
      <w:pPr>
        <w:pStyle w:val="Para 05"/>
      </w:pPr>
      <w:hyperlink w:anchor="5_3_Number_Parsing">
        <w:r>
          <w:t>5.3 Number Parsing</w:t>
        </w:r>
      </w:hyperlink>
    </w:p>
    <w:p>
      <w:pPr>
        <w:pStyle w:val="Para 05"/>
      </w:pPr>
      <w:hyperlink w:anchor="5_4_Number_Functions_and_Constan">
        <w:r>
          <w:t>5.4 Number Functions and Constants</w:t>
        </w:r>
      </w:hyperlink>
    </w:p>
    <w:p>
      <w:pPr>
        <w:pStyle w:val="Para 05"/>
      </w:pPr>
      <w:r>
        <w:rPr>
          <w:rStyle w:val="Text11"/>
        </w:rPr>
        <w:drawing>
          <wp:inline>
            <wp:extent cx="139700" cy="139700"/>
            <wp:effectExtent l="0" r="0" t="0" b="0"/>
            <wp:docPr id="207"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5_5_Mathematical_Functions_and_C">
        <w:r>
          <w:t>5.5 Mathematical Functions and Constants</w:t>
        </w:r>
      </w:hyperlink>
    </w:p>
    <w:p>
      <w:pPr>
        <w:pStyle w:val="Para 05"/>
      </w:pPr>
      <w:r>
        <w:rPr>
          <w:rStyle w:val="Text11"/>
        </w:rPr>
        <w:drawing>
          <wp:inline>
            <wp:extent cx="139700" cy="139700"/>
            <wp:effectExtent l="0" r="0" t="0" b="0"/>
            <wp:docPr id="208"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5_6_Big_Integers">
        <w:r>
          <w:t>5.6 Big Integers</w:t>
        </w:r>
      </w:hyperlink>
    </w:p>
    <w:p>
      <w:pPr>
        <w:pStyle w:val="Para 05"/>
      </w:pPr>
      <w:r>
        <w:rPr>
          <w:rStyle w:val="Text11"/>
        </w:rPr>
        <w:drawing>
          <wp:inline>
            <wp:extent cx="139700" cy="139700"/>
            <wp:effectExtent l="0" r="0" t="0" b="0"/>
            <wp:docPr id="209"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5_7_Constructing_Dates">
        <w:r>
          <w:t>5.7 Constructing Dates</w:t>
        </w:r>
      </w:hyperlink>
    </w:p>
    <w:p>
      <w:pPr>
        <w:pStyle w:val="Para 05"/>
      </w:pPr>
      <w:r>
        <w:rPr>
          <w:rStyle w:val="Text11"/>
        </w:rPr>
        <w:drawing>
          <wp:inline>
            <wp:extent cx="139700" cy="139700"/>
            <wp:effectExtent l="0" r="0" t="0" b="0"/>
            <wp:docPr id="210"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5_8_Date_Functions_and_Methods">
        <w:r>
          <w:t>5.8 Date Functions and Methods</w:t>
        </w:r>
      </w:hyperlink>
    </w:p>
    <w:p>
      <w:pPr>
        <w:pStyle w:val="Para 05"/>
      </w:pPr>
      <w:r>
        <w:rPr>
          <w:rStyle w:val="Text11"/>
        </w:rPr>
        <w:drawing>
          <wp:inline>
            <wp:extent cx="139700" cy="139700"/>
            <wp:effectExtent l="0" r="0" t="0" b="0"/>
            <wp:docPr id="211"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5_9_Date_Formatting">
        <w:r>
          <w:t>5.9 Date Formatting</w:t>
        </w:r>
      </w:hyperlink>
    </w:p>
    <w:p>
      <w:pPr>
        <w:pStyle w:val="Para 05"/>
      </w:pPr>
      <w:hyperlink w:anchor="Exercises_4">
        <w:r>
          <w:t>Exercises</w:t>
        </w:r>
      </w:hyperlink>
    </w:p>
    <w:p>
      <w:pPr>
        <w:pStyle w:val="Normal"/>
      </w:pPr>
      <w:r>
        <w:bookmarkStart w:id="566" w:name="page_99"/>
        <w:t/>
        <w:bookmarkEnd w:id="566"/>
        <w:t>In this short chapter, we will look at the JavaScript API for working with numbers and big integers. We will then turn to operations with dates. As you will see, JavaScript dates can be converted to numbers—a count of milliseconds. That conversion isn’t actually useful, but it’s an excuse for grouping both topics into this chapter instead of having two even shorter ones.</w:t>
      </w:r>
    </w:p>
    <w:p>
      <w:bookmarkStart w:id="567" w:name="5_1_Number_Literals"/>
      <w:pPr>
        <w:keepNext/>
        <w:pStyle w:val="Heading 2"/>
      </w:pPr>
      <w:r>
        <w:t>5.1 Number Literals</w:t>
      </w:r>
      <w:bookmarkEnd w:id="567"/>
    </w:p>
    <w:p>
      <w:pPr>
        <w:pStyle w:val="Normal"/>
      </w:pPr>
      <w:r>
        <w:t>All JavaScript numbers are “double precision” values in the IEEE 754 floating-point standard, with a binary representation that occupies eight bytes.</w:t>
      </w:r>
    </w:p>
    <w:p>
      <w:pPr>
        <w:pStyle w:val="Normal"/>
      </w:pPr>
      <w:r>
        <w:t>Integer literals can be written in decimal, hexadecimal, octal, or binary:</w:t>
      </w:r>
    </w:p>
    <w:p>
      <w:pPr>
        <w:pStyle w:val="Para 01"/>
      </w:pPr>
      <w:r>
        <w:t xml:space="preserve">42</w:t>
        <w:br w:clear="none"/>
        <w:t xml:space="preserve">0x2A</w:t>
        <w:br w:clear="none"/>
        <w:t xml:space="preserve">0o52</w:t>
        <w:br w:clear="none"/>
        <w:t xml:space="preserve">0b101010</w:t>
        <w:br w:clear="none"/>
      </w:r>
    </w:p>
    <w:p>
      <w:pPr>
        <w:pStyle w:val="Normal"/>
        <w:keepLines w:val="on"/>
      </w:pPr>
      <w:r>
        <w:drawing>
          <wp:inline>
            <wp:extent cx="215900" cy="215900"/>
            <wp:effectExtent l="0" r="0" t="0" b="0"/>
            <wp:docPr id="21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archaic octal notation with a leading zero and no </w:t>
      </w:r>
      <w:r>
        <w:rPr>
          <w:rStyle w:val="Text0"/>
        </w:rPr>
        <w:t>o</w:t>
      </w:r>
      <w:r>
        <w:t xml:space="preserve"> (such as </w:t>
      </w:r>
      <w:r>
        <w:rPr>
          <w:rStyle w:val="Text0"/>
        </w:rPr>
        <w:t>052</w:t>
      </w:r>
      <w:r>
        <w:t>) is disallowed in strict mode.</w:t>
      </w:r>
    </w:p>
    <w:p>
      <w:pPr>
        <w:pStyle w:val="Normal"/>
      </w:pPr>
      <w:r>
        <w:t>Floating-point literals can use exponential notation:</w:t>
      </w:r>
    </w:p>
    <w:p>
      <w:pPr>
        <w:pStyle w:val="Para 01"/>
      </w:pPr>
      <w:r>
        <w:t xml:space="preserve">4.2e-3</w:t>
        <w:br w:clear="none"/>
      </w:r>
    </w:p>
    <w:p>
      <w:pPr>
        <w:pStyle w:val="Normal"/>
      </w:pPr>
      <w:r>
        <w:bookmarkStart w:id="568" w:name="page_100"/>
        <w:t/>
        <w:bookmarkEnd w:id="568"/>
        <w:t xml:space="preserve">The letters </w:t>
      </w:r>
      <w:r>
        <w:rPr>
          <w:rStyle w:val="Text0"/>
        </w:rPr>
        <w:t>e x o b</w:t>
      </w:r>
      <w:r>
        <w:t xml:space="preserve"> can be written in lowercase or uppercase: </w:t>
      </w:r>
      <w:r>
        <w:rPr>
          <w:rStyle w:val="Text0"/>
        </w:rPr>
        <w:t>4.2E-3</w:t>
      </w:r>
      <w:r>
        <w:t xml:space="preserve"> or </w:t>
      </w:r>
      <w:r>
        <w:rPr>
          <w:rStyle w:val="Text0"/>
        </w:rPr>
        <w:t>0X2A</w:t>
      </w:r>
      <w:r>
        <w:t xml:space="preserve"> are OK.</w:t>
      </w:r>
    </w:p>
    <w:p>
      <w:pPr>
        <w:pStyle w:val="Normal"/>
        <w:keepLines w:val="on"/>
      </w:pPr>
      <w:r>
        <w:drawing>
          <wp:inline>
            <wp:extent cx="215900" cy="215900"/>
            <wp:effectExtent l="0" r="0" t="0" b="0"/>
            <wp:docPr id="21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C++ and Java allow hexadecimal floating-point literals such as </w:t>
      </w:r>
      <w:r>
        <w:rPr>
          <w:rStyle w:val="Text0"/>
        </w:rPr>
        <w:t>0x1.0p-10</w:t>
      </w:r>
      <w:r>
        <w:t xml:space="preserve"> = 2</w:t>
      </w:r>
      <w:r>
        <w:rPr>
          <w:rStyle w:val="Text23"/>
        </w:rPr>
        <w:t>−10</w:t>
      </w:r>
      <w:r>
        <w:t xml:space="preserve"> = 0.0009765625. This notation is not supported in JavaScript.</w:t>
      </w:r>
    </w:p>
    <w:p>
      <w:pPr>
        <w:pStyle w:val="Normal"/>
      </w:pPr>
      <w:r>
        <w:t>Underscores in number literals are a stage 3 proposal in 2020. You can place underscores anywhere between digits to make the number more legible. The underscores are only for human readers—they are removed when the number is parsed. For example,</w:t>
      </w:r>
    </w:p>
    <w:p>
      <w:pPr>
        <w:keepNext/>
        <w:pStyle w:val="Para 03"/>
      </w:pPr>
      <w:hyperlink w:anchor="ch05pr01">
        <w:r>
          <w:bookmarkStart w:id="569" w:name="Click_here_to_view_code_image_250"/>
          <w:t>Click here to view code image</w:t>
          <w:bookmarkEnd w:id="569"/>
        </w:r>
      </w:hyperlink>
    </w:p>
    <w:p>
      <w:pPr>
        <w:pStyle w:val="Para 01"/>
      </w:pPr>
      <w:r>
        <w:t xml:space="preserve">const speedOfLight = 299_792_458 // </w:t>
        <w:br w:clear="none"/>
      </w:r>
      <w:r>
        <w:rPr>
          <w:rStyle w:val="Text2"/>
        </w:rPr>
        <w:t xml:space="preserve">same as </w:t>
        <w:br w:clear="none"/>
      </w:r>
      <w:r>
        <w:rPr>
          <w:rStyle w:val="Text6"/>
        </w:rPr>
        <w:t xml:space="preserve">299792458</w:t>
        <w:br w:clear="none"/>
      </w:r>
    </w:p>
    <w:p>
      <w:pPr>
        <w:pStyle w:val="Normal"/>
      </w:pPr>
      <w:r>
        <w:t xml:space="preserve">The global variables </w:t>
      </w:r>
      <w:r>
        <w:rPr>
          <w:rStyle w:val="Text0"/>
        </w:rPr>
        <w:t>Infinity</w:t>
      </w:r>
      <w:r>
        <w:t xml:space="preserve"> and </w:t>
      </w:r>
      <w:r>
        <w:rPr>
          <w:rStyle w:val="Text0"/>
        </w:rPr>
        <w:t>NaN</w:t>
      </w:r>
      <w:r>
        <w:t xml:space="preserve"> denote the “infinity” and “not a number” values. For example, </w:t>
      </w:r>
      <w:r>
        <w:rPr>
          <w:rStyle w:val="Text0"/>
        </w:rPr>
        <w:t>1 / 0</w:t>
      </w:r>
      <w:r>
        <w:t xml:space="preserve"> is </w:t>
      </w:r>
      <w:r>
        <w:rPr>
          <w:rStyle w:val="Text0"/>
        </w:rPr>
        <w:t>Infinity</w:t>
      </w:r>
      <w:r>
        <w:t xml:space="preserve"> and </w:t>
      </w:r>
      <w:r>
        <w:rPr>
          <w:rStyle w:val="Text0"/>
        </w:rPr>
        <w:t>0 / 0</w:t>
      </w:r>
      <w:r>
        <w:t xml:space="preserve"> is </w:t>
      </w:r>
      <w:r>
        <w:rPr>
          <w:rStyle w:val="Text0"/>
        </w:rPr>
        <w:t>NaN</w:t>
      </w:r>
      <w:r>
        <w:t>.</w:t>
      </w:r>
    </w:p>
    <w:p>
      <w:bookmarkStart w:id="570" w:name="5_2_Number_Formatting"/>
      <w:pPr>
        <w:keepNext/>
        <w:pStyle w:val="Heading 2"/>
      </w:pPr>
      <w:r>
        <w:t>5.2 Number Formatting</w:t>
      </w:r>
      <w:bookmarkEnd w:id="570"/>
    </w:p>
    <w:p>
      <w:pPr>
        <w:pStyle w:val="Normal"/>
      </w:pPr>
      <w:r>
        <w:t xml:space="preserve">To format an integer in a given number base between 2 and 36, use the </w:t>
      </w:r>
      <w:r>
        <w:rPr>
          <w:rStyle w:val="Text0"/>
        </w:rPr>
        <w:t>toString</w:t>
      </w:r>
      <w:r>
        <w:t xml:space="preserve"> method:</w:t>
      </w:r>
    </w:p>
    <w:p>
      <w:pPr>
        <w:keepNext/>
        <w:pStyle w:val="Para 03"/>
      </w:pPr>
      <w:hyperlink w:anchor="ch05pr02">
        <w:r>
          <w:bookmarkStart w:id="571" w:name="Click_here_to_view_code_image_251"/>
          <w:t>Click here to view code image</w:t>
          <w:bookmarkEnd w:id="571"/>
        </w:r>
      </w:hyperlink>
    </w:p>
    <w:p>
      <w:pPr>
        <w:pStyle w:val="Para 01"/>
      </w:pPr>
      <w:r>
        <w:t xml:space="preserve">const n = 3735928559</w:t>
        <w:br w:clear="none"/>
        <w:t xml:space="preserve">n.toString(16) // 'deadbeef'</w:t>
        <w:br w:clear="none"/>
        <w:t xml:space="preserve">n.toString(8) // '33653337357'</w:t>
        <w:br w:clear="none"/>
        <w:t xml:space="preserve">n.toString(2) // '11011110101011011011111011101111'</w:t>
        <w:br w:clear="none"/>
      </w:r>
    </w:p>
    <w:p>
      <w:pPr>
        <w:pStyle w:val="Normal"/>
      </w:pPr>
      <w:r>
        <w:t>You can also format floating-point numbers to a base other than 10:</w:t>
      </w:r>
    </w:p>
    <w:p>
      <w:pPr>
        <w:keepNext/>
        <w:pStyle w:val="Para 03"/>
      </w:pPr>
      <w:hyperlink w:anchor="ch05pr03">
        <w:r>
          <w:bookmarkStart w:id="572" w:name="Click_here_to_view_code_image_252"/>
          <w:t>Click here to view code image</w:t>
          <w:bookmarkEnd w:id="572"/>
        </w:r>
      </w:hyperlink>
    </w:p>
    <w:p>
      <w:pPr>
        <w:pStyle w:val="Para 01"/>
      </w:pPr>
      <w:r>
        <w:t xml:space="preserve">const almostPi = 3.14</w:t>
        <w:br w:clear="none"/>
        <w:t xml:space="preserve">almostPi.toString(16) // 3.23d70a3d70a3e</w:t>
        <w:br w:clear="none"/>
      </w:r>
    </w:p>
    <w:p>
      <w:pPr>
        <w:pStyle w:val="Normal"/>
      </w:pPr>
      <w:r>
        <w:t xml:space="preserve">The </w:t>
      </w:r>
      <w:r>
        <w:rPr>
          <w:rStyle w:val="Text0"/>
        </w:rPr>
        <w:t>toFixed</w:t>
      </w:r>
      <w:r>
        <w:t xml:space="preserve"> method formats a floating-point number in fixed format with a given number of digits after the decimal point. The call </w:t>
      </w:r>
      <w:r>
        <w:rPr>
          <w:rStyle w:val="Text0"/>
        </w:rPr>
        <w:t>x.toExponential(p)</w:t>
      </w:r>
      <w:r>
        <w:t xml:space="preserve"> uses exponential format with one digit before and </w:t>
      </w:r>
      <w:r>
        <w:rPr>
          <w:rStyle w:val="Text0"/>
        </w:rPr>
        <w:t>p</w:t>
      </w:r>
      <w:r>
        <w:t xml:space="preserve"> − 1 digits after the decimal point, and </w:t>
      </w:r>
      <w:r>
        <w:rPr>
          <w:rStyle w:val="Text0"/>
        </w:rPr>
        <w:t>x.toPrecision(p)</w:t>
      </w:r>
      <w:r>
        <w:t xml:space="preserve"> shows </w:t>
      </w:r>
      <w:r>
        <w:rPr>
          <w:rStyle w:val="Text0"/>
        </w:rPr>
        <w:t>p</w:t>
      </w:r>
      <w:r>
        <w:t xml:space="preserve"> significant digits:</w:t>
      </w:r>
    </w:p>
    <w:p>
      <w:pPr>
        <w:keepNext/>
        <w:pStyle w:val="Para 03"/>
      </w:pPr>
      <w:hyperlink w:anchor="ch05pr04">
        <w:r>
          <w:bookmarkStart w:id="573" w:name="Click_here_to_view_code_image_253"/>
          <w:t>Click here to view code image</w:t>
          <w:bookmarkEnd w:id="573"/>
        </w:r>
      </w:hyperlink>
    </w:p>
    <w:p>
      <w:pPr>
        <w:pStyle w:val="Para 01"/>
      </w:pPr>
      <w:r>
        <w:t xml:space="preserve">const x = 1 / 600 // 0.0016666666666666668</w:t>
        <w:br w:clear="none"/>
        <w:t xml:space="preserve">x.toFixed(4) // '0.</w:t>
        <w:br w:clear="none"/>
      </w:r>
      <w:r>
        <w:rPr>
          <w:rStyle w:val="Text5"/>
        </w:rPr>
        <w:t xml:space="preserve">0017</w:t>
        <w:br w:clear="none"/>
      </w:r>
      <w:r>
        <w:t xml:space="preserve">'</w:t>
        <w:br w:clear="none"/>
        <w:t xml:space="preserve">x.toExponential(4) // '</w:t>
        <w:br w:clear="none"/>
      </w:r>
      <w:r>
        <w:rPr>
          <w:rStyle w:val="Text5"/>
        </w:rPr>
        <w:t xml:space="preserve">1.667</w:t>
        <w:br w:clear="none"/>
      </w:r>
      <w:r>
        <w:t xml:space="preserve">e-3'</w:t>
        <w:br w:clear="none"/>
        <w:t xml:space="preserve">x.toPrecision(4) // '0.00</w:t>
        <w:br w:clear="none"/>
      </w:r>
      <w:r>
        <w:rPr>
          <w:rStyle w:val="Text5"/>
        </w:rPr>
        <w:t xml:space="preserve">1667</w:t>
        <w:br w:clear="none"/>
      </w:r>
      <w:r>
        <w:t xml:space="preserve">'</w:t>
        <w:br w:clear="none"/>
      </w:r>
    </w:p>
    <w:p>
      <w:pPr>
        <w:pStyle w:val="Normal"/>
      </w:pPr>
      <w:r>
        <w:t xml:space="preserve">The </w:t>
      </w:r>
      <w:r>
        <w:rPr>
          <w:rStyle w:val="Text0"/>
        </w:rPr>
        <w:t>toPrecision</w:t>
      </w:r>
      <w:r>
        <w:t xml:space="preserve"> method switches to exponential format if it would otherwise produce too many significant digits or zeroes—see </w:t>
      </w:r>
      <w:hyperlink w:anchor="Suppose_the_number_x__when_shown">
        <w:r>
          <w:rPr>
            <w:rStyle w:val="Text1"/>
          </w:rPr>
          <w:t>Exercise 3</w:t>
        </w:r>
      </w:hyperlink>
      <w:r>
        <w:t>.</w:t>
      </w:r>
    </w:p>
    <w:p>
      <w:pPr>
        <w:pStyle w:val="Normal"/>
        <w:keepLines w:val="on"/>
      </w:pPr>
      <w:r>
        <w:bookmarkStart w:id="574" w:name="page_101"/>
        <w:t/>
        <w:bookmarkEnd w:id="574"/>
        <w:drawing>
          <wp:inline>
            <wp:extent cx="215900" cy="215900"/>
            <wp:effectExtent l="0" r="0" t="0" b="0"/>
            <wp:docPr id="21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The JavaScript standard library has no equivalent to the C </w:t>
      </w:r>
      <w:r>
        <w:rPr>
          <w:rStyle w:val="Text0"/>
        </w:rPr>
        <w:t>printf</w:t>
      </w:r>
      <w:r>
        <w:t xml:space="preserve"> function, but there are third-party implementations such as </w:t>
      </w:r>
      <w:hyperlink r:id="rId923">
        <w:r>
          <w:rPr>
            <w:rStyle w:val="Text1"/>
          </w:rPr>
          <w:t>https://github.com/alexei/sprintf.js</w:t>
        </w:r>
      </w:hyperlink>
      <w:r>
        <w:t>.</w:t>
      </w:r>
    </w:p>
    <w:p>
      <w:pPr>
        <w:keepNext/>
        <w:pStyle w:val="Normal"/>
        <w:keepLines w:val="on"/>
      </w:pPr>
      <w:r>
        <w:t xml:space="preserve">The </w:t>
      </w:r>
      <w:r>
        <w:rPr>
          <w:rStyle w:val="Text0"/>
        </w:rPr>
        <w:t>console.log</w:t>
      </w:r>
      <w:r>
        <w:t xml:space="preserve"> method supports </w:t>
      </w:r>
      <w:r>
        <w:rPr>
          <w:rStyle w:val="Text0"/>
        </w:rPr>
        <w:t>printf</w:t>
      </w:r>
      <w:r>
        <w:t xml:space="preserve">-style placeholders </w:t>
      </w:r>
      <w:r>
        <w:rPr>
          <w:rStyle w:val="Text0"/>
        </w:rPr>
        <w:t>%d</w:t>
      </w:r>
      <w:r>
        <w:t xml:space="preserve">, </w:t>
      </w:r>
      <w:r>
        <w:rPr>
          <w:rStyle w:val="Text0"/>
        </w:rPr>
        <w:t>%f</w:t>
      </w:r>
      <w:r>
        <w:t xml:space="preserve">, </w:t>
      </w:r>
      <w:r>
        <w:rPr>
          <w:rStyle w:val="Text0"/>
        </w:rPr>
        <w:t>%s</w:t>
      </w:r>
      <w:r>
        <w:t>, but not width, fill, or precision modifiers.</w:t>
      </w:r>
    </w:p>
    <w:p>
      <w:bookmarkStart w:id="575" w:name="5_3_Number_Parsing"/>
      <w:pPr>
        <w:keepNext/>
        <w:pStyle w:val="Heading 2"/>
      </w:pPr>
      <w:r>
        <w:t>5.3 Number Parsing</w:t>
      </w:r>
      <w:bookmarkEnd w:id="575"/>
    </w:p>
    <w:p>
      <w:pPr>
        <w:pStyle w:val="Normal"/>
      </w:pPr>
      <w:r>
        <w:t xml:space="preserve">In </w:t>
      </w:r>
      <w:hyperlink w:anchor="Chapter_1__Values_and_Variables_2">
        <w:r>
          <w:rPr>
            <w:rStyle w:val="Text1"/>
          </w:rPr>
          <w:t>Chapter 1</w:t>
        </w:r>
      </w:hyperlink>
      <w:r>
        <w:t>, you saw how to parse strings containing numbers:</w:t>
      </w:r>
    </w:p>
    <w:p>
      <w:pPr>
        <w:keepNext/>
        <w:pStyle w:val="Para 03"/>
      </w:pPr>
      <w:hyperlink w:anchor="ch05pr05">
        <w:r>
          <w:bookmarkStart w:id="576" w:name="Click_here_to_view_code_image_254"/>
          <w:t>Click here to view code image</w:t>
          <w:bookmarkEnd w:id="576"/>
        </w:r>
      </w:hyperlink>
    </w:p>
    <w:p>
      <w:pPr>
        <w:pStyle w:val="Para 01"/>
      </w:pPr>
      <w:r>
        <w:t xml:space="preserve">const notQuitePi = parseFloat('3.14') // </w:t>
        <w:br w:clear="none"/>
      </w:r>
      <w:r>
        <w:rPr>
          <w:rStyle w:val="Text2"/>
        </w:rPr>
        <w:t xml:space="preserve">The number </w:t>
        <w:br w:clear="none"/>
      </w:r>
      <w:r>
        <w:rPr>
          <w:rStyle w:val="Text6"/>
        </w:rPr>
        <w:t xml:space="preserve">3.14</w:t>
        <w:br w:clear="none"/>
      </w:r>
      <w:r>
        <w:t xml:space="preserve"/>
        <w:br w:clear="none"/>
        <w:t xml:space="preserve">const evenLessPi = parseInt('3') // </w:t>
        <w:br w:clear="none"/>
      </w:r>
      <w:r>
        <w:rPr>
          <w:rStyle w:val="Text2"/>
        </w:rPr>
        <w:t xml:space="preserve">The integer </w:t>
        <w:br w:clear="none"/>
      </w:r>
      <w:r>
        <w:rPr>
          <w:rStyle w:val="Text6"/>
        </w:rPr>
        <w:t xml:space="preserve">3</w:t>
        <w:br w:clear="none"/>
      </w:r>
    </w:p>
    <w:p>
      <w:pPr>
        <w:pStyle w:val="Normal"/>
      </w:pPr>
      <w:r>
        <w:t xml:space="preserve">These functions ignore whitespace prefixes and non-numeric suffixes. For example, </w:t>
      </w:r>
      <w:r>
        <w:rPr>
          <w:rStyle w:val="Text0"/>
        </w:rPr>
        <w:t>parseInt(' 3A')</w:t>
      </w:r>
      <w:r>
        <w:t xml:space="preserve"> is also </w:t>
      </w:r>
      <w:r>
        <w:rPr>
          <w:rStyle w:val="Text0"/>
        </w:rPr>
        <w:t>3</w:t>
      </w:r>
      <w:r>
        <w:t>.</w:t>
      </w:r>
    </w:p>
    <w:p>
      <w:pPr>
        <w:pStyle w:val="Normal"/>
      </w:pPr>
      <w:r>
        <w:t xml:space="preserve">The result is </w:t>
      </w:r>
      <w:r>
        <w:rPr>
          <w:rStyle w:val="Text0"/>
        </w:rPr>
        <w:t>NaN</w:t>
      </w:r>
      <w:r>
        <w:t xml:space="preserve"> if there is no number after the optional whitespace. For example, </w:t>
      </w:r>
      <w:r>
        <w:rPr>
          <w:rStyle w:val="Text0"/>
        </w:rPr>
        <w:t>parseInt(' A3')</w:t>
      </w:r>
      <w:r>
        <w:t xml:space="preserve"> is </w:t>
      </w:r>
      <w:r>
        <w:rPr>
          <w:rStyle w:val="Text0"/>
        </w:rPr>
        <w:t>NaN</w:t>
      </w:r>
      <w:r>
        <w:t>.</w:t>
      </w:r>
    </w:p>
    <w:p>
      <w:pPr>
        <w:pStyle w:val="Normal"/>
      </w:pPr>
      <w:r>
        <w:t xml:space="preserve">The </w:t>
      </w:r>
      <w:r>
        <w:rPr>
          <w:rStyle w:val="Text0"/>
        </w:rPr>
        <w:t>parseInt</w:t>
      </w:r>
      <w:r>
        <w:t xml:space="preserve"> function accepts hexadecimal notation: </w:t>
      </w:r>
      <w:r>
        <w:rPr>
          <w:rStyle w:val="Text0"/>
        </w:rPr>
        <w:t>parseInt('0x3A')</w:t>
      </w:r>
      <w:r>
        <w:t xml:space="preserve"> is </w:t>
      </w:r>
      <w:r>
        <w:rPr>
          <w:rStyle w:val="Text0"/>
        </w:rPr>
        <w:t>58</w:t>
      </w:r>
      <w:r>
        <w:t>.</w:t>
      </w:r>
    </w:p>
    <w:p>
      <w:pPr>
        <w:pStyle w:val="Normal"/>
      </w:pPr>
      <w:r>
        <w:t>Sometimes you want to accept only strings that actually represent decimal numbers in JavaScript format, without leading spaces or suffixes. In this case, your best bet is to use a regular expression:</w:t>
      </w:r>
    </w:p>
    <w:p>
      <w:pPr>
        <w:keepNext/>
        <w:pStyle w:val="Para 03"/>
      </w:pPr>
      <w:hyperlink w:anchor="ch05pr06">
        <w:r>
          <w:bookmarkStart w:id="577" w:name="Click_here_to_view_code_image_255"/>
          <w:t>Click here to view code image</w:t>
          <w:bookmarkEnd w:id="577"/>
        </w:r>
      </w:hyperlink>
    </w:p>
    <w:p>
      <w:pPr>
        <w:pStyle w:val="Para 01"/>
      </w:pPr>
      <w:r>
        <w:t xml:space="preserve">const intRegex = /^[+-]?[0-9]+$/</w:t>
        <w:br w:clear="none"/>
        <w:t xml:space="preserve">if (intRegex.test(str)) value = parseInt(str)</w:t>
        <w:br w:clear="none"/>
      </w:r>
    </w:p>
    <w:p>
      <w:pPr>
        <w:pStyle w:val="Normal"/>
      </w:pPr>
      <w:r>
        <w:t>For floating-point numbers, the regular expression is more complex:</w:t>
      </w:r>
    </w:p>
    <w:p>
      <w:pPr>
        <w:keepNext/>
        <w:pStyle w:val="Para 03"/>
      </w:pPr>
      <w:hyperlink w:anchor="ch05pr07">
        <w:r>
          <w:bookmarkStart w:id="578" w:name="Click_here_to_view_code_image_256"/>
          <w:t>Click here to view code image</w:t>
          <w:bookmarkEnd w:id="578"/>
        </w:r>
      </w:hyperlink>
    </w:p>
    <w:p>
      <w:pPr>
        <w:pStyle w:val="Para 01"/>
      </w:pPr>
      <w:r>
        <w:t xml:space="preserve">const floatRegex = /^[+-]?((0|[1-9][0-9]*)(\.[0-9]*)?|\.[0-9]+)([eE][+-]?[0-9]+)?$/</w:t>
        <w:br w:clear="none"/>
        <w:t xml:space="preserve">if (floatRegex.test(str)) value = parseFloat(str)</w:t>
        <w:br w:clear="none"/>
      </w:r>
    </w:p>
    <w:p>
      <w:pPr>
        <w:pStyle w:val="Normal"/>
      </w:pPr>
      <w:r>
        <w:t xml:space="preserve">See </w:t>
      </w:r>
      <w:hyperlink w:anchor="Chapter_6__Strings_and_Regular_E_2">
        <w:r>
          <w:rPr>
            <w:rStyle w:val="Text1"/>
          </w:rPr>
          <w:t>Chapter 6</w:t>
        </w:r>
      </w:hyperlink>
      <w:r>
        <w:t xml:space="preserve"> for more information about regular expressions.</w:t>
      </w:r>
    </w:p>
    <w:p>
      <w:pPr>
        <w:pStyle w:val="Normal"/>
        <w:keepLines w:val="on"/>
      </w:pPr>
      <w:r>
        <w:drawing>
          <wp:inline>
            <wp:extent cx="190500" cy="190500"/>
            <wp:effectExtent l="0" r="0" t="0" b="0"/>
            <wp:docPr id="215"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The Internet is replete with almost correct recipes for recognizing strings that represent JavaScript numbers, but the devil is in the details. The regular expressions above accept exactly the decimal number literals from the JavaScript standard, optionally preceded by a sign. However, embedded underscores (such as </w:t>
      </w:r>
      <w:r>
        <w:rPr>
          <w:rStyle w:val="Text0"/>
        </w:rPr>
        <w:t>1_000_000</w:t>
      </w:r>
      <w:r>
        <w:t>) are not supported.</w:t>
      </w:r>
    </w:p>
    <w:p>
      <w:pPr>
        <w:pStyle w:val="Normal"/>
      </w:pPr>
      <w:r>
        <w:bookmarkStart w:id="579" w:name="page_102"/>
        <w:t/>
        <w:bookmarkEnd w:id="579"/>
        <w:t>To parse integers in a base other than 10, supply a base between 2 and 36 as the second argument.</w:t>
      </w:r>
    </w:p>
    <w:p>
      <w:pPr>
        <w:keepNext/>
        <w:pStyle w:val="Para 03"/>
      </w:pPr>
      <w:hyperlink w:anchor="ch05pr08">
        <w:r>
          <w:bookmarkStart w:id="580" w:name="Click_here_to_view_code_image_257"/>
          <w:t>Click here to view code image</w:t>
          <w:bookmarkEnd w:id="580"/>
        </w:r>
      </w:hyperlink>
    </w:p>
    <w:p>
      <w:pPr>
        <w:pStyle w:val="Para 01"/>
      </w:pPr>
      <w:r>
        <w:t xml:space="preserve">parseInt('deadbeef', 16) // 3735928559</w:t>
        <w:br w:clear="none"/>
      </w:r>
    </w:p>
    <w:p>
      <w:bookmarkStart w:id="581" w:name="5_4_Number_Functions_and_Constan"/>
      <w:pPr>
        <w:keepNext/>
        <w:pStyle w:val="Heading 2"/>
      </w:pPr>
      <w:r>
        <w:t>5.4 Number Functions and Constants</w:t>
      </w:r>
      <w:bookmarkEnd w:id="581"/>
    </w:p>
    <w:p>
      <w:pPr>
        <w:pStyle w:val="Normal"/>
      </w:pPr>
      <w:r>
        <w:t xml:space="preserve">The functions </w:t>
      </w:r>
      <w:r>
        <w:rPr>
          <w:rStyle w:val="Text0"/>
        </w:rPr>
        <w:t>Number.parseInt</w:t>
      </w:r>
      <w:r>
        <w:t xml:space="preserve"> and </w:t>
      </w:r>
      <w:r>
        <w:rPr>
          <w:rStyle w:val="Text0"/>
        </w:rPr>
        <w:t>Number.parseFloat</w:t>
      </w:r>
      <w:r>
        <w:t xml:space="preserve"> are identical to the global </w:t>
      </w:r>
      <w:r>
        <w:rPr>
          <w:rStyle w:val="Text0"/>
        </w:rPr>
        <w:t>parseInt</w:t>
      </w:r>
      <w:r>
        <w:t xml:space="preserve"> and </w:t>
      </w:r>
      <w:r>
        <w:rPr>
          <w:rStyle w:val="Text0"/>
        </w:rPr>
        <w:t>parseFloat</w:t>
      </w:r>
      <w:r>
        <w:t xml:space="preserve"> functions.</w:t>
      </w:r>
    </w:p>
    <w:p>
      <w:pPr>
        <w:pStyle w:val="Normal"/>
      </w:pPr>
      <w:r>
        <w:t xml:space="preserve">The call </w:t>
      </w:r>
      <w:r>
        <w:rPr>
          <w:rStyle w:val="Text0"/>
        </w:rPr>
        <w:t>Number.isNaN(x)</w:t>
      </w:r>
      <w:r>
        <w:t xml:space="preserve"> checks whether </w:t>
      </w:r>
      <w:r>
        <w:rPr>
          <w:rStyle w:val="Text0"/>
        </w:rPr>
        <w:t>x</w:t>
      </w:r>
      <w:r>
        <w:t xml:space="preserve"> is </w:t>
      </w:r>
      <w:r>
        <w:rPr>
          <w:rStyle w:val="Text0"/>
        </w:rPr>
        <w:t>NaN</w:t>
      </w:r>
      <w:r>
        <w:t xml:space="preserve">, the special “not a number” value. (You cannot check </w:t>
      </w:r>
      <w:r>
        <w:rPr>
          <w:rStyle w:val="Text0"/>
        </w:rPr>
        <w:t>x === NaN</w:t>
      </w:r>
      <w:r>
        <w:t xml:space="preserve"> because no two </w:t>
      </w:r>
      <w:r>
        <w:rPr>
          <w:rStyle w:val="Text0"/>
        </w:rPr>
        <w:t>NaN</w:t>
      </w:r>
      <w:r>
        <w:t xml:space="preserve"> values are considered to be equal to one another.)</w:t>
      </w:r>
    </w:p>
    <w:p>
      <w:pPr>
        <w:pStyle w:val="Normal"/>
      </w:pPr>
      <w:r>
        <w:t xml:space="preserve">To check that a value </w:t>
      </w:r>
      <w:r>
        <w:rPr>
          <w:rStyle w:val="Text0"/>
        </w:rPr>
        <w:t>x</w:t>
      </w:r>
      <w:r>
        <w:t xml:space="preserve"> is a number other than </w:t>
      </w:r>
      <w:r>
        <w:rPr>
          <w:rStyle w:val="Text0"/>
        </w:rPr>
        <w:t>Infinity</w:t>
      </w:r>
      <w:r>
        <w:t xml:space="preserve">, </w:t>
      </w:r>
      <w:r>
        <w:rPr>
          <w:rStyle w:val="Text0"/>
        </w:rPr>
        <w:t>-Infinity</w:t>
      </w:r>
      <w:r>
        <w:t xml:space="preserve">, or </w:t>
      </w:r>
      <w:r>
        <w:rPr>
          <w:rStyle w:val="Text0"/>
        </w:rPr>
        <w:t>NaN</w:t>
      </w:r>
      <w:r>
        <w:t xml:space="preserve">, call </w:t>
      </w:r>
      <w:r>
        <w:rPr>
          <w:rStyle w:val="Text0"/>
        </w:rPr>
        <w:t>Number.isFinite(x)</w:t>
      </w:r>
      <w:r>
        <w:t>.</w:t>
      </w:r>
    </w:p>
    <w:p>
      <w:pPr>
        <w:pStyle w:val="Normal"/>
        <w:keepLines w:val="on"/>
      </w:pPr>
      <w:r>
        <w:drawing>
          <wp:inline>
            <wp:extent cx="190500" cy="190500"/>
            <wp:effectExtent l="0" r="0" t="0" b="0"/>
            <wp:docPr id="21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Do not use the global </w:t>
      </w:r>
      <w:r>
        <w:rPr>
          <w:rStyle w:val="Text0"/>
        </w:rPr>
        <w:t>isNaN</w:t>
      </w:r>
      <w:r>
        <w:t xml:space="preserve"> and </w:t>
      </w:r>
      <w:r>
        <w:rPr>
          <w:rStyle w:val="Text0"/>
        </w:rPr>
        <w:t>isFinite</w:t>
      </w:r>
      <w:r>
        <w:t xml:space="preserve"> functions—they first convert non-numeric arguments, which does not yield useful results:</w:t>
      </w:r>
    </w:p>
    <w:p>
      <w:pPr>
        <w:keepNext/>
        <w:pStyle w:val="Para 03"/>
        <w:keepLines w:val="on"/>
      </w:pPr>
      <w:hyperlink w:anchor="ch05pr09">
        <w:r>
          <w:bookmarkStart w:id="582" w:name="Click_here_to_view_code_image_258"/>
          <w:t>Click here to view code image</w:t>
          <w:bookmarkEnd w:id="582"/>
        </w:r>
      </w:hyperlink>
    </w:p>
    <w:p>
      <w:pPr>
        <w:keepNext/>
        <w:pStyle w:val="Para 01"/>
        <w:keepLines w:val="on"/>
      </w:pPr>
      <w:r>
        <w:t xml:space="preserve">isNaN('Hello') // true</w:t>
        <w:br w:clear="none"/>
        <w:t xml:space="preserve">isFinite([0]) // true</w:t>
        <w:br w:clear="none"/>
      </w:r>
    </w:p>
    <w:p>
      <w:pPr>
        <w:pStyle w:val="Normal"/>
      </w:pPr>
      <w:r>
        <w:t xml:space="preserve">The static methods </w:t>
      </w:r>
      <w:r>
        <w:rPr>
          <w:rStyle w:val="Text0"/>
        </w:rPr>
        <w:t>Number.isInteger</w:t>
      </w:r>
      <w:r>
        <w:t xml:space="preserve"> and </w:t>
      </w:r>
      <w:r>
        <w:rPr>
          <w:rStyle w:val="Text0"/>
        </w:rPr>
        <w:t>Number.isSafeInteger</w:t>
      </w:r>
      <w:r>
        <w:t xml:space="preserve"> check whether the argument is an integer, or an integer in the safe range where no roundoff occurs.</w:t>
      </w:r>
    </w:p>
    <w:p>
      <w:pPr>
        <w:pStyle w:val="Para 07"/>
      </w:pPr>
      <w:r>
        <w:rPr>
          <w:rStyle w:val="Text3"/>
        </w:rPr>
        <w:t xml:space="preserve">That range extends from </w:t>
      </w:r>
      <w:r>
        <w:t>Number.MIN_SAFE_INTEGER</w:t>
      </w:r>
      <w:r>
        <w:rPr>
          <w:rStyle w:val="Text3"/>
        </w:rPr>
        <w:t xml:space="preserve"> (−2</w:t>
      </w:r>
      <w:r>
        <w:rPr>
          <w:rStyle w:val="Text40"/>
        </w:rPr>
        <w:t>53</w:t>
      </w:r>
      <w:r>
        <w:rPr>
          <w:rStyle w:val="Text3"/>
        </w:rPr>
        <w:t xml:space="preserve"> + 1 or </w:t>
      </w:r>
      <w:r>
        <w:t>−9,007,199,254,740,991</w:t>
      </w:r>
      <w:r>
        <w:rPr>
          <w:rStyle w:val="Text3"/>
        </w:rPr>
        <w:t xml:space="preserve">) to </w:t>
      </w:r>
      <w:r>
        <w:t>Number.MAX_SAFE_INTEGER</w:t>
      </w:r>
      <w:r>
        <w:rPr>
          <w:rStyle w:val="Text3"/>
        </w:rPr>
        <w:t xml:space="preserve"> (2</w:t>
      </w:r>
      <w:r>
        <w:rPr>
          <w:rStyle w:val="Text40"/>
        </w:rPr>
        <w:t>53</w:t>
      </w:r>
      <w:r>
        <w:rPr>
          <w:rStyle w:val="Text3"/>
        </w:rPr>
        <w:t xml:space="preserve"> − 1 or </w:t>
      </w:r>
      <w:r>
        <w:t>9,007,199,254,740,991</w:t>
      </w:r>
      <w:r>
        <w:rPr>
          <w:rStyle w:val="Text3"/>
        </w:rPr>
        <w:t>).</w:t>
      </w:r>
    </w:p>
    <w:p>
      <w:pPr>
        <w:pStyle w:val="Normal"/>
      </w:pPr>
      <w:r>
        <w:t xml:space="preserve">The largest number is </w:t>
      </w:r>
      <w:r>
        <w:rPr>
          <w:rStyle w:val="Text0"/>
        </w:rPr>
        <w:t>Number.MAX_VALUE</w:t>
      </w:r>
      <w:r>
        <w:t xml:space="preserve"> ((2 − 2</w:t>
      </w:r>
      <w:r>
        <w:rPr>
          <w:rStyle w:val="Text23"/>
        </w:rPr>
        <w:t>−52</w:t>
      </w:r>
      <w:r>
        <w:t>) × 2</w:t>
      </w:r>
      <w:r>
        <w:rPr>
          <w:rStyle w:val="Text23"/>
        </w:rPr>
        <w:t>1023</w:t>
      </w:r>
      <w:r>
        <w:t xml:space="preserve"> or about 1.8 × 10</w:t>
      </w:r>
      <w:r>
        <w:rPr>
          <w:rStyle w:val="Text23"/>
        </w:rPr>
        <w:t>308</w:t>
      </w:r>
      <w:r>
        <w:t xml:space="preserve">). The smallest positive number is </w:t>
      </w:r>
      <w:r>
        <w:rPr>
          <w:rStyle w:val="Text0"/>
        </w:rPr>
        <w:t>Number.MIN_VALUE</w:t>
      </w:r>
      <w:r>
        <w:t xml:space="preserve"> (2</w:t>
      </w:r>
      <w:r>
        <w:rPr>
          <w:rStyle w:val="Text23"/>
        </w:rPr>
        <w:t>−1074</w:t>
      </w:r>
      <w:r>
        <w:t xml:space="preserve"> or about 5 × 10</w:t>
      </w:r>
      <w:r>
        <w:rPr>
          <w:rStyle w:val="Text23"/>
        </w:rPr>
        <w:t>−324</w:t>
      </w:r>
      <w:r>
        <w:t xml:space="preserve">). </w:t>
      </w:r>
      <w:r>
        <w:rPr>
          <w:rStyle w:val="Text0"/>
        </w:rPr>
        <w:t>Number.EPSILON</w:t>
      </w:r>
      <w:r>
        <w:t xml:space="preserve"> (2</w:t>
      </w:r>
      <w:r>
        <w:rPr>
          <w:rStyle w:val="Text23"/>
        </w:rPr>
        <w:t>−52</w:t>
      </w:r>
      <w:r>
        <w:t xml:space="preserve"> or about 2.2 × 10</w:t>
      </w:r>
      <w:r>
        <w:rPr>
          <w:rStyle w:val="Text23"/>
        </w:rPr>
        <w:t>−16</w:t>
      </w:r>
      <w:r>
        <w:t>) is the gap between 1 and the next representable number greater than 1.</w:t>
      </w:r>
    </w:p>
    <w:p>
      <w:pPr>
        <w:pStyle w:val="Normal"/>
      </w:pPr>
      <w:r>
        <w:t xml:space="preserve">Finally, </w:t>
      </w:r>
      <w:r>
        <w:rPr>
          <w:rStyle w:val="Text0"/>
        </w:rPr>
        <w:t>Number.NaN</w:t>
      </w:r>
      <w:r>
        <w:t xml:space="preserve">, </w:t>
      </w:r>
      <w:r>
        <w:rPr>
          <w:rStyle w:val="Text0"/>
        </w:rPr>
        <w:t>Number.POSITIVE_INFINITY</w:t>
      </w:r>
      <w:r>
        <w:t xml:space="preserve">, and </w:t>
      </w:r>
      <w:r>
        <w:rPr>
          <w:rStyle w:val="Text0"/>
        </w:rPr>
        <w:t>Number.NEGATIVE_INFINITY</w:t>
      </w:r>
      <w:r>
        <w:t xml:space="preserve"> are the same as the global </w:t>
      </w:r>
      <w:r>
        <w:rPr>
          <w:rStyle w:val="Text0"/>
        </w:rPr>
        <w:t>NaN</w:t>
      </w:r>
      <w:r>
        <w:t xml:space="preserve">, </w:t>
      </w:r>
      <w:r>
        <w:rPr>
          <w:rStyle w:val="Text0"/>
        </w:rPr>
        <w:t>Infinity</w:t>
      </w:r>
      <w:r>
        <w:t xml:space="preserve">, and </w:t>
      </w:r>
      <w:r>
        <w:rPr>
          <w:rStyle w:val="Text0"/>
        </w:rPr>
        <w:t>-Infinity</w:t>
      </w:r>
      <w:r>
        <w:t xml:space="preserve">. You can use those values if you are nervous about someone defining local variables named </w:t>
      </w:r>
      <w:r>
        <w:rPr>
          <w:rStyle w:val="Text0"/>
        </w:rPr>
        <w:t>NaN</w:t>
      </w:r>
      <w:r>
        <w:t xml:space="preserve"> and </w:t>
      </w:r>
      <w:r>
        <w:rPr>
          <w:rStyle w:val="Text0"/>
        </w:rPr>
        <w:t>Infinity</w:t>
      </w:r>
      <w:r>
        <w:t>.</w:t>
      </w:r>
    </w:p>
    <w:p>
      <w:pPr>
        <w:pStyle w:val="Normal"/>
      </w:pPr>
      <w:hyperlink w:anchor="Table_5_1____Useful_Functions__M">
        <w:r>
          <w:rPr>
            <w:rStyle w:val="Text1"/>
          </w:rPr>
          <w:t>Table 5-1</w:t>
        </w:r>
      </w:hyperlink>
      <w:r>
        <w:t xml:space="preserve"> shows the most useful features of the </w:t>
      </w:r>
      <w:r>
        <w:rPr>
          <w:rStyle w:val="Text0"/>
        </w:rPr>
        <w:t>Number</w:t>
      </w:r>
      <w:r>
        <w:t xml:space="preserve"> class.</w:t>
        <w:bookmarkStart w:id="583" w:name="page_103"/>
        <w:t/>
        <w:bookmarkEnd w:id="583"/>
      </w:r>
    </w:p>
    <w:p>
      <w:bookmarkStart w:id="584" w:name="Table_5_1____Useful_Functions__M"/>
      <w:pPr>
        <w:pStyle w:val="Para 12"/>
      </w:pPr>
      <w:r>
        <w:rPr>
          <w:rStyle w:val="Text5"/>
        </w:rPr>
        <w:t>Table 5-1</w:t>
      </w:r>
      <w:r>
        <w:t xml:space="preserve"> Useful Functions, Methods, and Constants of the </w:t>
      </w:r>
      <w:r>
        <w:rPr>
          <w:rStyle w:val="Text0"/>
        </w:rPr>
        <w:t>Number</w:t>
      </w:r>
      <w:r>
        <w:t xml:space="preserve"> Class</w:t>
      </w:r>
      <w:bookmarkEnd w:id="584"/>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isNaN(x)</w:t>
            </w:r>
          </w:p>
        </w:tc>
        <w:tc>
          <w:tcPr>
            <w:tcW w:type="auto" w:w="0"/>
            <w:shd w:val="clear" w:color="auto" w:fill="EEF2F6"/>
            <w:tcMar>
              <w:left w:type="dxa" w:w="200"/>
              <w:top w:type="dxa" w:w="200"/>
              <w:right w:type="dxa" w:w="200"/>
              <w:bottom w:type="dxa" w:w="200"/>
            </w:tcMar>
            <w:vAlign w:val="top"/>
          </w:tcPr>
          <w:p>
            <w:pPr>
              <w:pStyle w:val="Para 04"/>
            </w:pPr>
            <w:r>
              <w:rPr>
                <w:rStyle w:val="Text9"/>
              </w:rPr>
              <w:t>true</w:t>
            </w:r>
            <w:r>
              <w:t xml:space="preserve"> if </w:t>
            </w:r>
            <w:r>
              <w:rPr>
                <w:rStyle w:val="Text9"/>
              </w:rPr>
              <w:t>x</w:t>
            </w:r>
            <w:r>
              <w:t xml:space="preserve"> is </w:t>
            </w:r>
            <w:r>
              <w:rPr>
                <w:rStyle w:val="Text9"/>
              </w:rPr>
              <w:t>NaN</w:t>
            </w:r>
            <w:r>
              <w:t xml:space="preserve">. Note that you cannot use </w:t>
            </w:r>
            <w:r>
              <w:rPr>
                <w:rStyle w:val="Text9"/>
              </w:rPr>
              <w:t>===</w:t>
            </w:r>
            <w:r>
              <w:t xml:space="preserve"> since </w:t>
            </w:r>
            <w:r>
              <w:rPr>
                <w:rStyle w:val="Text9"/>
              </w:rPr>
              <w:t>x === NaN</w:t>
            </w:r>
            <w:r>
              <w:t xml:space="preserve"> is always </w:t>
            </w:r>
            <w:r>
              <w:rPr>
                <w:rStyle w:val="Text9"/>
              </w:rPr>
              <w:t>false</w:t>
            </w:r>
            <w:r>
              <w:t>.</w:t>
            </w:r>
          </w:p>
        </w:tc>
      </w:tr>
    </w:tbl>
    <w:tbl>
      <w:tblPr>
        <w:tblW w:type="auto" w:w="0"/>
      </w:tblPr>
      <w:tr>
        <w:tc>
          <w:tcPr>
            <w:tcW w:type="auto" w:w="0"/>
            <w:tcMar>
              <w:left w:type="dxa" w:w="200"/>
              <w:top w:type="dxa" w:w="200"/>
              <w:right w:type="dxa" w:w="200"/>
              <w:bottom w:type="dxa" w:w="200"/>
            </w:tcMar>
            <w:vAlign w:val="top"/>
          </w:tcPr>
          <w:p>
            <w:pPr>
              <w:pStyle w:val="Para 08"/>
            </w:pPr>
            <w:r>
              <w:t>isFinite(x)</w:t>
            </w:r>
          </w:p>
        </w:tc>
        <w:tc>
          <w:tcPr>
            <w:tcW w:type="auto" w:w="0"/>
            <w:tcMar>
              <w:left w:type="dxa" w:w="200"/>
              <w:top w:type="dxa" w:w="200"/>
              <w:right w:type="dxa" w:w="200"/>
              <w:bottom w:type="dxa" w:w="200"/>
            </w:tcMar>
            <w:vAlign w:val="top"/>
          </w:tcPr>
          <w:p>
            <w:pPr>
              <w:pStyle w:val="Para 08"/>
            </w:pPr>
            <w:r>
              <w:t>true</w:t>
            </w:r>
            <w:r>
              <w:rPr>
                <w:rStyle w:val="Text3"/>
              </w:rPr>
              <w:t xml:space="preserve"> if </w:t>
            </w:r>
            <w:r>
              <w:t>x</w:t>
            </w:r>
            <w:r>
              <w:rPr>
                <w:rStyle w:val="Text3"/>
              </w:rPr>
              <w:t xml:space="preserve"> is not </w:t>
            </w:r>
            <w:r>
              <w:t>±Infinity</w:t>
            </w:r>
            <w:r>
              <w:rPr>
                <w:rStyle w:val="Text3"/>
              </w:rPr>
              <w:t xml:space="preserve">, </w:t>
            </w:r>
            <w:r>
              <w:t>NaN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isSafeInteger(x)</w:t>
            </w:r>
          </w:p>
        </w:tc>
        <w:tc>
          <w:tcPr>
            <w:tcW w:type="auto" w:w="0"/>
            <w:shd w:val="clear" w:color="auto" w:fill="EEF2F6"/>
            <w:tcMar>
              <w:left w:type="dxa" w:w="200"/>
              <w:top w:type="dxa" w:w="200"/>
              <w:right w:type="dxa" w:w="200"/>
              <w:bottom w:type="dxa" w:w="200"/>
            </w:tcMar>
            <w:vAlign w:val="top"/>
          </w:tcPr>
          <w:p>
            <w:pPr>
              <w:pStyle w:val="Para 04"/>
            </w:pPr>
            <w:r>
              <w:rPr>
                <w:rStyle w:val="Text9"/>
              </w:rPr>
              <w:t>true</w:t>
            </w:r>
            <w:r>
              <w:t xml:space="preserve"> if </w:t>
            </w:r>
            <w:r>
              <w:rPr>
                <w:rStyle w:val="Text9"/>
              </w:rPr>
              <w:t>x</w:t>
            </w:r>
            <w:r>
              <w:t xml:space="preserve"> is an integer in the “safe” range defined below</w:t>
            </w:r>
          </w:p>
        </w:tc>
      </w:tr>
    </w:tbl>
    <w:tbl>
      <w:tblPr>
        <w:tblW w:type="auto" w:w="0"/>
      </w:tblPr>
      <w:tr>
        <w:tc>
          <w:tcPr>
            <w:tcW w:type="auto" w:w="0"/>
            <w:tcMar>
              <w:left w:type="dxa" w:w="200"/>
              <w:top w:type="dxa" w:w="200"/>
              <w:right w:type="dxa" w:w="200"/>
              <w:bottom w:type="dxa" w:w="200"/>
            </w:tcMar>
            <w:vAlign w:val="top"/>
            <w:hMerge w:val="restart"/>
          </w:tcPr>
          <w:p>
            <w:pPr>
              <w:pStyle w:val="Para 14"/>
            </w:pPr>
            <w:r>
              <w:t>Methods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toString(base)</w:t>
            </w:r>
          </w:p>
        </w:tc>
        <w:tc>
          <w:tcPr>
            <w:tcW w:type="auto" w:w="0"/>
            <w:shd w:val="clear" w:color="auto" w:fill="EEF2F6"/>
            <w:tcMar>
              <w:left w:type="dxa" w:w="200"/>
              <w:top w:type="dxa" w:w="200"/>
              <w:right w:type="dxa" w:w="200"/>
              <w:bottom w:type="dxa" w:w="200"/>
            </w:tcMar>
            <w:vAlign w:val="top"/>
          </w:tcPr>
          <w:p>
            <w:pPr>
              <w:pStyle w:val="Para 04"/>
            </w:pPr>
            <w:r>
              <w:t xml:space="preserve">The number in the given base (between 2 and 36). </w:t>
            </w:r>
            <w:r>
              <w:rPr>
                <w:rStyle w:val="Text9"/>
              </w:rPr>
              <w:t>(200).toString(16)</w:t>
            </w:r>
            <w:r>
              <w:t xml:space="preserve"> is </w:t>
            </w:r>
            <w:r>
              <w:rPr>
                <w:rStyle w:val="Text9"/>
              </w:rPr>
              <w:t>'c8'</w:t>
            </w:r>
            <w:r>
              <w:t>.</w:t>
            </w:r>
          </w:p>
        </w:tc>
      </w:tr>
    </w:tbl>
    <w:tbl>
      <w:tblPr>
        <w:tblW w:type="auto" w:w="0"/>
      </w:tblPr>
      <w:tr>
        <w:tc>
          <w:tcPr>
            <w:tcW w:type="auto" w:w="0"/>
            <w:tcMar>
              <w:left w:type="dxa" w:w="200"/>
              <w:top w:type="dxa" w:w="200"/>
              <w:right w:type="dxa" w:w="200"/>
              <w:bottom w:type="dxa" w:w="200"/>
            </w:tcMar>
            <w:vAlign w:val="top"/>
          </w:tcPr>
          <w:p>
            <w:pPr>
              <w:pStyle w:val="Para 08"/>
            </w:pPr>
            <w:r>
              <w:t>toFixed(digitsAfterDecimalPoint)</w:t>
            </w:r>
            <w:r>
              <w:rPr>
                <w:rStyle w:val="Text3"/>
              </w:rPr>
              <w:t xml:space="preserve">, </w:t>
            </w:r>
            <w:r>
              <w:t>toExponential(significantDigits)</w:t>
            </w:r>
            <w:r>
              <w:rPr>
                <w:rStyle w:val="Text3"/>
              </w:rPr>
              <w:t xml:space="preserve">, </w:t>
            </w:r>
            <w:r>
              <w:t>toPrecision(significantDigits)</w:t>
            </w:r>
          </w:p>
        </w:tc>
        <w:tc>
          <w:tcPr>
            <w:tcW w:type="auto" w:w="0"/>
            <w:tcMar>
              <w:left w:type="dxa" w:w="200"/>
              <w:top w:type="dxa" w:w="200"/>
              <w:right w:type="dxa" w:w="200"/>
              <w:bottom w:type="dxa" w:w="200"/>
            </w:tcMar>
            <w:vAlign w:val="top"/>
          </w:tcPr>
          <w:p>
            <w:pPr>
              <w:pStyle w:val="Para 04"/>
            </w:pPr>
            <w:r>
              <w:t xml:space="preserve">The number in fixed or exponential format, or the more convenient of the two. Formatting </w:t>
            </w:r>
            <w:r>
              <w:rPr>
                <w:rStyle w:val="Text0"/>
              </w:rPr>
              <w:t>0.001666</w:t>
            </w:r>
            <w:r>
              <w:t xml:space="preserve"> with four digits yields </w:t>
            </w:r>
            <w:r>
              <w:rPr>
                <w:rStyle w:val="Text0"/>
              </w:rPr>
              <w:t>'0.</w:t>
            </w:r>
            <w:r>
              <w:rPr>
                <w:rStyle w:val="Text21"/>
              </w:rPr>
              <w:t>0017</w:t>
            </w:r>
            <w:r>
              <w:rPr>
                <w:rStyle w:val="Text13"/>
              </w:rPr>
              <w:t>'</w:t>
            </w:r>
            <w:r>
              <w:t xml:space="preserve">, </w:t>
            </w:r>
            <w:r>
              <w:rPr>
                <w:rStyle w:val="Text0"/>
              </w:rPr>
              <w:t>'</w:t>
            </w:r>
            <w:r>
              <w:rPr>
                <w:rStyle w:val="Text21"/>
              </w:rPr>
              <w:t>1.667</w:t>
            </w:r>
            <w:r>
              <w:rPr>
                <w:rStyle w:val="Text13"/>
              </w:rPr>
              <w:t>e-3'</w:t>
            </w:r>
            <w:r>
              <w:t xml:space="preserve">, </w:t>
            </w:r>
            <w:r>
              <w:rPr>
                <w:rStyle w:val="Text0"/>
              </w:rPr>
              <w:t>'0.00</w:t>
            </w:r>
            <w:r>
              <w:rPr>
                <w:rStyle w:val="Text21"/>
              </w:rPr>
              <w:t>1667</w:t>
            </w:r>
            <w:r>
              <w:rPr>
                <w:rStyle w:val="Text13"/>
              </w:rPr>
              <w:t>'</w:t>
            </w:r>
            <w:r>
              <w:t>.</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Constants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8"/>
            </w:pPr>
            <w:r>
              <w:t>MIN_SAFE_INTEGER</w:t>
            </w:r>
            <w:r>
              <w:rPr>
                <w:rStyle w:val="Text3"/>
              </w:rPr>
              <w:t xml:space="preserve">, </w:t>
            </w:r>
            <w:r>
              <w:t>MAX_SAFE_INTEGER</w:t>
            </w:r>
          </w:p>
        </w:tc>
        <w:tc>
          <w:tcPr>
            <w:tcW w:type="auto" w:w="0"/>
            <w:tcMar>
              <w:left w:type="dxa" w:w="200"/>
              <w:top w:type="dxa" w:w="200"/>
              <w:right w:type="dxa" w:w="200"/>
              <w:bottom w:type="dxa" w:w="200"/>
            </w:tcMar>
            <w:vAlign w:val="top"/>
          </w:tcPr>
          <w:p>
            <w:pPr>
              <w:pStyle w:val="Para 04"/>
            </w:pPr>
            <w:r>
              <w:t>The range of “safe” integers that can be represented as floating-point numbers without roundoff</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MIN_VALUE</w:t>
            </w:r>
            <w:r>
              <w:rPr>
                <w:rStyle w:val="Text3"/>
              </w:rPr>
              <w:t xml:space="preserve">, </w:t>
            </w:r>
            <w:r>
              <w:t>MAX_VALUE</w:t>
            </w:r>
          </w:p>
        </w:tc>
        <w:tc>
          <w:tcPr>
            <w:tcW w:type="auto" w:w="0"/>
            <w:shd w:val="clear" w:color="auto" w:fill="EEF2F6"/>
            <w:tcMar>
              <w:left w:type="dxa" w:w="200"/>
              <w:top w:type="dxa" w:w="200"/>
              <w:right w:type="dxa" w:w="200"/>
              <w:bottom w:type="dxa" w:w="200"/>
            </w:tcMar>
            <w:vAlign w:val="top"/>
          </w:tcPr>
          <w:p>
            <w:pPr>
              <w:pStyle w:val="Para 04"/>
            </w:pPr>
            <w:r>
              <w:t>The range of all floating-point numbers</w:t>
            </w:r>
          </w:p>
        </w:tc>
      </w:tr>
    </w:tbl>
    <w:p>
      <w:bookmarkStart w:id="585" w:name="5_5_Mathematical_Functions_and_C"/>
      <w:pPr>
        <w:keepNext/>
        <w:pStyle w:val="Heading 2"/>
      </w:pPr>
      <w:r>
        <w:t>5.5 Mathematical Functions and Constants</w:t>
      </w:r>
      <w:bookmarkEnd w:id="585"/>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17"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The </w:t>
      </w:r>
      <w:r>
        <w:rPr>
          <w:rStyle w:val="Text0"/>
        </w:rPr>
        <w:t>Math</w:t>
      </w:r>
      <w:r>
        <w:t xml:space="preserve"> class defines a number of functions and constants for mathematical computations—logarithms, trigonometry, and the like. </w:t>
      </w:r>
      <w:hyperlink w:anchor="Table_5_2____Functions_and_Const">
        <w:r>
          <w:rPr>
            <w:rStyle w:val="Text1"/>
          </w:rPr>
          <w:t>Table 5-2</w:t>
        </w:r>
      </w:hyperlink>
      <w:r>
        <w:t xml:space="preserve"> contains a complete list. Most of the functions are quite specialized.</w:t>
      </w:r>
    </w:p>
    <w:p>
      <w:pPr>
        <w:pStyle w:val="Normal"/>
      </w:pPr>
      <w:r>
        <w:t>Here are a few mathematical functions that are of general interest.</w:t>
      </w:r>
    </w:p>
    <w:p>
      <w:pPr>
        <w:pStyle w:val="Normal"/>
      </w:pPr>
      <w:r>
        <w:t xml:space="preserve">The </w:t>
      </w:r>
      <w:r>
        <w:rPr>
          <w:rStyle w:val="Text0"/>
        </w:rPr>
        <w:t>max</w:t>
      </w:r>
      <w:r>
        <w:t xml:space="preserve"> and </w:t>
      </w:r>
      <w:r>
        <w:rPr>
          <w:rStyle w:val="Text0"/>
        </w:rPr>
        <w:t>min</w:t>
      </w:r>
      <w:r>
        <w:t xml:space="preserve"> functions yield the largest and smallest of any number of arguments:</w:t>
      </w:r>
    </w:p>
    <w:p>
      <w:pPr>
        <w:keepNext/>
        <w:pStyle w:val="Para 03"/>
      </w:pPr>
      <w:hyperlink w:anchor="ch05pr10">
        <w:r>
          <w:bookmarkStart w:id="586" w:name="Click_here_to_view_code_image_259"/>
          <w:t>Click here to view code image</w:t>
          <w:bookmarkEnd w:id="586"/>
        </w:r>
      </w:hyperlink>
    </w:p>
    <w:p>
      <w:pPr>
        <w:pStyle w:val="Para 15"/>
      </w:pPr>
      <w:r>
        <w:rPr>
          <w:rStyle w:val="Text7"/>
        </w:rPr>
        <w:t xml:space="preserve">Math.max(x, y) // </w:t>
        <w:br w:clear="none"/>
      </w:r>
      <w:r>
        <w:t xml:space="preserve">The larger of </w:t>
        <w:br w:clear="none"/>
      </w:r>
      <w:r>
        <w:rPr>
          <w:rStyle w:val="Text0"/>
        </w:rPr>
        <w:t xml:space="preserve">x</w:t>
        <w:br w:clear="none"/>
      </w:r>
      <w:r>
        <w:t xml:space="preserve"> and </w:t>
        <w:br w:clear="none"/>
      </w:r>
      <w:r>
        <w:rPr>
          <w:rStyle w:val="Text0"/>
        </w:rPr>
        <w:t xml:space="preserve">y</w:t>
        <w:br w:clear="none"/>
      </w:r>
      <w:r>
        <w:rPr>
          <w:rStyle w:val="Text7"/>
        </w:rPr>
        <w:t xml:space="preserve"/>
        <w:br w:clear="none"/>
        <w:t xml:space="preserve">Math.min(...values) // </w:t>
        <w:br w:clear="none"/>
      </w:r>
      <w:r>
        <w:t xml:space="preserve">The smallest element of the array </w:t>
        <w:br w:clear="none"/>
      </w:r>
      <w:r>
        <w:rPr>
          <w:rStyle w:val="Text0"/>
        </w:rPr>
        <w:t xml:space="preserve">values</w:t>
        <w:br w:clear="none"/>
      </w:r>
    </w:p>
    <w:p>
      <w:pPr>
        <w:pStyle w:val="Normal"/>
      </w:pPr>
      <w:r>
        <w:bookmarkStart w:id="587" w:name="page_104"/>
        <w:t/>
        <w:bookmarkEnd w:id="587"/>
        <w:t xml:space="preserve">The </w:t>
      </w:r>
      <w:r>
        <w:rPr>
          <w:rStyle w:val="Text0"/>
        </w:rPr>
        <w:t>Math.round</w:t>
      </w:r>
      <w:r>
        <w:t xml:space="preserve"> function rounds to the nearest integer, rounding up for positive numbers with fractional part ≥ 0.5 and negative numbers with fractional part &gt; 0.5.</w:t>
      </w:r>
    </w:p>
    <w:p>
      <w:pPr>
        <w:pStyle w:val="Normal"/>
      </w:pPr>
      <w:r>
        <w:rPr>
          <w:rStyle w:val="Text0"/>
        </w:rPr>
        <w:t>Math.trunc</w:t>
      </w:r>
      <w:r>
        <w:t xml:space="preserve"> simply truncates the fractional part.</w:t>
      </w:r>
    </w:p>
    <w:p>
      <w:pPr>
        <w:keepNext/>
        <w:pStyle w:val="Para 03"/>
      </w:pPr>
      <w:hyperlink w:anchor="ch05pr11">
        <w:r>
          <w:bookmarkStart w:id="588" w:name="Click_here_to_view_code_image_260"/>
          <w:t>Click here to view code image</w:t>
          <w:bookmarkEnd w:id="588"/>
        </w:r>
      </w:hyperlink>
    </w:p>
    <w:p>
      <w:pPr>
        <w:pStyle w:val="Para 01"/>
      </w:pPr>
      <w:r>
        <w:t xml:space="preserve">Math.round(2.5) // 3</w:t>
        <w:br w:clear="none"/>
        <w:t xml:space="preserve">Math.round(-2.5) // -2</w:t>
        <w:br w:clear="none"/>
        <w:t xml:space="preserve">Math.trunc(2.5) // 2</w:t>
        <w:br w:clear="none"/>
      </w:r>
    </w:p>
    <w:p>
      <w:pPr>
        <w:pStyle w:val="Normal"/>
      </w:pPr>
      <w:r>
        <w:t xml:space="preserve">The call </w:t>
      </w:r>
      <w:r>
        <w:rPr>
          <w:rStyle w:val="Text0"/>
        </w:rPr>
        <w:t>Math.random()</w:t>
      </w:r>
      <w:r>
        <w:t xml:space="preserve"> yields a floating-point number between 0 (inclusive) and 1 (exclusive). To obtain a random floating-point number or integer between </w:t>
      </w:r>
      <w:r>
        <w:rPr>
          <w:rStyle w:val="Text0"/>
        </w:rPr>
        <w:t>a</w:t>
      </w:r>
      <w:r>
        <w:t xml:space="preserve"> (inclusive) and </w:t>
      </w:r>
      <w:r>
        <w:rPr>
          <w:rStyle w:val="Text0"/>
        </w:rPr>
        <w:t>b</w:t>
      </w:r>
      <w:r>
        <w:t xml:space="preserve"> (exclusive), call:</w:t>
      </w:r>
    </w:p>
    <w:p>
      <w:pPr>
        <w:keepNext/>
        <w:pStyle w:val="Para 03"/>
      </w:pPr>
      <w:hyperlink w:anchor="ch05pr12">
        <w:r>
          <w:bookmarkStart w:id="589" w:name="Click_here_to_view_code_image_261"/>
          <w:t>Click here to view code image</w:t>
          <w:bookmarkEnd w:id="589"/>
        </w:r>
      </w:hyperlink>
    </w:p>
    <w:p>
      <w:pPr>
        <w:pStyle w:val="Para 01"/>
      </w:pPr>
      <w:r>
        <w:t xml:space="preserve">const randomDouble = a + (b - a) * Math.random()</w:t>
        <w:br w:clear="none"/>
        <w:t xml:space="preserve">const randomInt = a + Math.trunc((b - a) * Math.random()) // </w:t>
        <w:br w:clear="none"/>
      </w:r>
      <w:r>
        <w:rPr>
          <w:rStyle w:val="Text2"/>
        </w:rPr>
        <w:t xml:space="preserve">where </w:t>
        <w:br w:clear="none"/>
      </w:r>
      <w:r>
        <w:rPr>
          <w:rStyle w:val="Text6"/>
        </w:rPr>
        <w:t xml:space="preserve">a</w:t>
        <w:br w:clear="none"/>
      </w:r>
      <w:r>
        <w:rPr>
          <w:rStyle w:val="Text2"/>
        </w:rPr>
        <w:t xml:space="preserve">, </w:t>
        <w:br w:clear="none"/>
      </w:r>
      <w:r>
        <w:rPr>
          <w:rStyle w:val="Text6"/>
        </w:rPr>
        <w:t xml:space="preserve">b</w:t>
        <w:br w:clear="none"/>
      </w:r>
      <w:r>
        <w:rPr>
          <w:rStyle w:val="Text2"/>
        </w:rPr>
        <w:t xml:space="preserve"> are integers</w:t>
        <w:br w:clear="none"/>
      </w:r>
    </w:p>
    <w:p>
      <w:bookmarkStart w:id="590" w:name="Table_5_2____Functions_and_Const"/>
      <w:pPr>
        <w:pStyle w:val="Para 12"/>
      </w:pPr>
      <w:r>
        <w:rPr>
          <w:rStyle w:val="Text5"/>
        </w:rPr>
        <w:t>Table 5-2</w:t>
      </w:r>
      <w:r>
        <w:t xml:space="preserve"> Functions and Constants in the </w:t>
      </w:r>
      <w:r>
        <w:rPr>
          <w:rStyle w:val="Text0"/>
        </w:rPr>
        <w:t>Math</w:t>
      </w:r>
      <w:r>
        <w:t xml:space="preserve"> class</w:t>
      </w:r>
      <w:bookmarkEnd w:id="590"/>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min(values. . .)</w:t>
            </w:r>
            <w:r>
              <w:rPr>
                <w:rStyle w:val="Text3"/>
              </w:rPr>
              <w:t xml:space="preserve">, </w:t>
            </w:r>
            <w:r>
              <w:t>max(values)</w:t>
            </w:r>
          </w:p>
        </w:tc>
        <w:tc>
          <w:tcPr>
            <w:tcW w:type="auto" w:w="0"/>
            <w:shd w:val="clear" w:color="auto" w:fill="EEF2F6"/>
            <w:tcMar>
              <w:left w:type="dxa" w:w="200"/>
              <w:top w:type="dxa" w:w="200"/>
              <w:right w:type="dxa" w:w="200"/>
              <w:bottom w:type="dxa" w:w="200"/>
            </w:tcMar>
            <w:vAlign w:val="top"/>
          </w:tcPr>
          <w:p>
            <w:pPr>
              <w:pStyle w:val="Para 04"/>
            </w:pPr>
            <w:r>
              <w:t>These functions can be called with any number of arguments</w:t>
            </w:r>
          </w:p>
        </w:tc>
      </w:tr>
    </w:tbl>
    <w:tbl>
      <w:tblPr>
        <w:tblW w:type="auto" w:w="0"/>
      </w:tblPr>
      <w:tr>
        <w:tc>
          <w:tcPr>
            <w:tcW w:type="auto" w:w="0"/>
            <w:tcMar>
              <w:left w:type="dxa" w:w="200"/>
              <w:top w:type="dxa" w:w="200"/>
              <w:right w:type="dxa" w:w="200"/>
              <w:bottom w:type="dxa" w:w="200"/>
            </w:tcMar>
            <w:vAlign w:val="top"/>
          </w:tcPr>
          <w:p>
            <w:pPr>
              <w:pStyle w:val="Para 08"/>
            </w:pPr>
            <w:r>
              <w:t>abs(x)</w:t>
            </w:r>
            <w:r>
              <w:rPr>
                <w:rStyle w:val="Text3"/>
              </w:rPr>
              <w:t xml:space="preserve">, </w:t>
            </w:r>
            <w:r>
              <w:t>sign(x)</w:t>
            </w:r>
          </w:p>
        </w:tc>
        <w:tc>
          <w:tcPr>
            <w:tcW w:type="auto" w:w="0"/>
            <w:tcMar>
              <w:left w:type="dxa" w:w="200"/>
              <w:top w:type="dxa" w:w="200"/>
              <w:right w:type="dxa" w:w="200"/>
              <w:bottom w:type="dxa" w:w="200"/>
            </w:tcMar>
            <w:vAlign w:val="top"/>
          </w:tcPr>
          <w:p>
            <w:pPr>
              <w:pStyle w:val="Para 04"/>
            </w:pPr>
            <w:r>
              <w:t>Absolute value and sign (1, 0, −1)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random()</w:t>
            </w:r>
          </w:p>
        </w:tc>
        <w:tc>
          <w:tcPr>
            <w:tcW w:type="auto" w:w="0"/>
            <w:shd w:val="clear" w:color="auto" w:fill="EEF2F6"/>
            <w:tcMar>
              <w:left w:type="dxa" w:w="200"/>
              <w:top w:type="dxa" w:w="200"/>
              <w:right w:type="dxa" w:w="200"/>
              <w:bottom w:type="dxa" w:w="200"/>
            </w:tcMar>
            <w:vAlign w:val="top"/>
          </w:tcPr>
          <w:p>
            <w:pPr>
              <w:pStyle w:val="Para 04"/>
            </w:pPr>
            <w:r>
              <w:t xml:space="preserve">Random number 0 ≤ </w:t>
            </w:r>
            <w:r>
              <w:rPr>
                <w:rStyle w:val="Text12"/>
              </w:rPr>
              <w:t>r</w:t>
            </w:r>
            <w:r>
              <w:t xml:space="preserve"> &lt; 1</w:t>
            </w:r>
          </w:p>
        </w:tc>
      </w:tr>
    </w:tbl>
    <w:tbl>
      <w:tblPr>
        <w:tblW w:type="auto" w:w="0"/>
      </w:tblPr>
      <w:tr>
        <w:tc>
          <w:tcPr>
            <w:tcW w:type="auto" w:w="0"/>
            <w:tcMar>
              <w:left w:type="dxa" w:w="200"/>
              <w:top w:type="dxa" w:w="200"/>
              <w:right w:type="dxa" w:w="200"/>
              <w:bottom w:type="dxa" w:w="200"/>
            </w:tcMar>
            <w:vAlign w:val="top"/>
          </w:tcPr>
          <w:p>
            <w:pPr>
              <w:pStyle w:val="Para 08"/>
            </w:pPr>
            <w:r>
              <w:t>round(x)</w:t>
            </w:r>
            <w:r>
              <w:rPr>
                <w:rStyle w:val="Text3"/>
              </w:rPr>
              <w:t xml:space="preserve">, </w:t>
            </w:r>
            <w:r>
              <w:t>trunc(x)</w:t>
            </w:r>
            <w:r>
              <w:rPr>
                <w:rStyle w:val="Text3"/>
              </w:rPr>
              <w:t xml:space="preserve">, </w:t>
            </w:r>
            <w:r>
              <w:t>floor(x)</w:t>
            </w:r>
            <w:r>
              <w:rPr>
                <w:rStyle w:val="Text3"/>
              </w:rPr>
              <w:t xml:space="preserve">, </w:t>
            </w:r>
            <w:r>
              <w:t>ceil(x)</w:t>
            </w:r>
          </w:p>
        </w:tc>
        <w:tc>
          <w:tcPr>
            <w:tcW w:type="auto" w:w="0"/>
            <w:tcMar>
              <w:left w:type="dxa" w:w="200"/>
              <w:top w:type="dxa" w:w="200"/>
              <w:right w:type="dxa" w:w="200"/>
              <w:bottom w:type="dxa" w:w="200"/>
            </w:tcMar>
            <w:vAlign w:val="top"/>
          </w:tcPr>
          <w:p>
            <w:pPr>
              <w:pStyle w:val="Para 04"/>
            </w:pPr>
            <w:r>
              <w:t>Round to the nearest integer, to integer obtained by truncating the fractional part, to the next smaller or larger integer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fround(x)</w:t>
            </w:r>
            <w:r>
              <w:rPr>
                <w:rStyle w:val="Text3"/>
              </w:rPr>
              <w:t xml:space="preserve">, </w:t>
            </w:r>
            <w:r>
              <w:t>ftrunc(x)</w:t>
            </w:r>
            <w:r>
              <w:rPr>
                <w:rStyle w:val="Text3"/>
              </w:rPr>
              <w:t xml:space="preserve">, </w:t>
            </w:r>
            <w:r>
              <w:t>ffloor(x)</w:t>
            </w:r>
            <w:r>
              <w:rPr>
                <w:rStyle w:val="Text3"/>
              </w:rPr>
              <w:t xml:space="preserve">, </w:t>
            </w:r>
            <w:r>
              <w:t>fceil(x)</w:t>
            </w:r>
          </w:p>
        </w:tc>
        <w:tc>
          <w:tcPr>
            <w:tcW w:type="auto" w:w="0"/>
            <w:shd w:val="clear" w:color="auto" w:fill="EEF2F6"/>
            <w:tcMar>
              <w:left w:type="dxa" w:w="200"/>
              <w:top w:type="dxa" w:w="200"/>
              <w:right w:type="dxa" w:w="200"/>
              <w:bottom w:type="dxa" w:w="200"/>
            </w:tcMar>
            <w:vAlign w:val="top"/>
          </w:tcPr>
          <w:p>
            <w:pPr>
              <w:pStyle w:val="Para 04"/>
            </w:pPr>
            <w:r>
              <w:t>Round to 32-bit floating-point number</w:t>
            </w:r>
          </w:p>
        </w:tc>
      </w:tr>
    </w:tbl>
    <w:tbl>
      <w:tblPr>
        <w:tblW w:type="auto" w:w="0"/>
      </w:tblPr>
      <w:tr>
        <w:tc>
          <w:tcPr>
            <w:tcW w:type="auto" w:w="0"/>
            <w:tcMar>
              <w:left w:type="dxa" w:w="200"/>
              <w:top w:type="dxa" w:w="200"/>
              <w:right w:type="dxa" w:w="200"/>
              <w:bottom w:type="dxa" w:w="200"/>
            </w:tcMar>
            <w:vAlign w:val="top"/>
          </w:tcPr>
          <w:p>
            <w:pPr>
              <w:pStyle w:val="Para 08"/>
            </w:pPr>
            <w:r>
              <w:t>pow(x, y)</w:t>
            </w:r>
            <w:r>
              <w:rPr>
                <w:rStyle w:val="Text3"/>
              </w:rPr>
              <w:t xml:space="preserve">, </w:t>
            </w:r>
            <w:r>
              <w:t>exp(x)</w:t>
            </w:r>
            <w:r>
              <w:rPr>
                <w:rStyle w:val="Text3"/>
              </w:rPr>
              <w:t xml:space="preserve">, </w:t>
            </w:r>
            <w:r>
              <w:t>expm1(x)</w:t>
            </w:r>
            <w:r>
              <w:rPr>
                <w:rStyle w:val="Text3"/>
              </w:rPr>
              <w:t xml:space="preserve">, </w:t>
            </w:r>
            <w:r>
              <w:t>log(x)</w:t>
            </w:r>
            <w:r>
              <w:rPr>
                <w:rStyle w:val="Text3"/>
              </w:rPr>
              <w:t xml:space="preserve">, </w:t>
            </w:r>
            <w:r>
              <w:t>log2(x)</w:t>
            </w:r>
            <w:r>
              <w:rPr>
                <w:rStyle w:val="Text3"/>
              </w:rPr>
              <w:t xml:space="preserve">, </w:t>
            </w:r>
            <w:r>
              <w:t>log10(x)</w:t>
            </w:r>
            <w:r>
              <w:rPr>
                <w:rStyle w:val="Text3"/>
              </w:rPr>
              <w:t xml:space="preserve">, </w:t>
            </w:r>
            <w:r>
              <w:t>log1p(x)</w:t>
            </w:r>
          </w:p>
        </w:tc>
        <w:tc>
          <w:tcPr>
            <w:tcW w:type="auto" w:w="0"/>
            <w:tcMar>
              <w:left w:type="dxa" w:w="200"/>
              <w:top w:type="dxa" w:w="200"/>
              <w:right w:type="dxa" w:w="200"/>
              <w:bottom w:type="dxa" w:w="200"/>
            </w:tcMar>
            <w:vAlign w:val="top"/>
          </w:tcPr>
          <w:p>
            <w:pPr>
              <w:pStyle w:val="Para 04"/>
            </w:pPr>
            <w:r>
              <w:rPr>
                <w:rStyle w:val="Text4"/>
              </w:rPr>
              <w:t>x</w:t>
            </w:r>
            <w:r>
              <w:rPr>
                <w:rStyle w:val="Text38"/>
              </w:rPr>
              <w:t>y</w:t>
            </w:r>
            <w:r>
              <w:t xml:space="preserve">, </w:t>
            </w:r>
            <w:r>
              <w:rPr>
                <w:rStyle w:val="Text4"/>
              </w:rPr>
              <w:t>e</w:t>
            </w:r>
            <w:r>
              <w:rPr>
                <w:rStyle w:val="Text38"/>
              </w:rPr>
              <w:t>x</w:t>
            </w:r>
            <w:r>
              <w:t xml:space="preserve">, </w:t>
            </w:r>
            <w:r>
              <w:rPr>
                <w:rStyle w:val="Text4"/>
              </w:rPr>
              <w:t>e</w:t>
            </w:r>
            <w:r>
              <w:rPr>
                <w:rStyle w:val="Text38"/>
              </w:rPr>
              <w:t>x</w:t>
            </w:r>
            <w:r>
              <w:t xml:space="preserve"> − 1, ln(</w:t>
            </w:r>
            <w:r>
              <w:rPr>
                <w:rStyle w:val="Text4"/>
              </w:rPr>
              <w:t>x</w:t>
            </w:r>
            <w:r>
              <w:t>), log</w:t>
            </w:r>
            <w:r>
              <w:rPr>
                <w:rStyle w:val="Text23"/>
              </w:rPr>
              <w:t>2</w:t>
            </w:r>
            <w:r>
              <w:t>(</w:t>
            </w:r>
            <w:r>
              <w:rPr>
                <w:rStyle w:val="Text4"/>
              </w:rPr>
              <w:t>x</w:t>
            </w:r>
            <w:r>
              <w:t>), log</w:t>
            </w:r>
            <w:r>
              <w:rPr>
                <w:rStyle w:val="Text23"/>
              </w:rPr>
              <w:t>10</w:t>
            </w:r>
            <w:r>
              <w:t>(</w:t>
            </w:r>
            <w:r>
              <w:rPr>
                <w:rStyle w:val="Text4"/>
              </w:rPr>
              <w:t>x</w:t>
            </w:r>
            <w:r>
              <w:t xml:space="preserve">), ln(1 + </w:t>
            </w:r>
            <w:r>
              <w:rPr>
                <w:rStyle w:val="Text4"/>
              </w:rPr>
              <w:t>x</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sqrt(x)</w:t>
            </w:r>
            <w:r>
              <w:rPr>
                <w:rStyle w:val="Text3"/>
              </w:rPr>
              <w:t xml:space="preserve">, </w:t>
            </w:r>
            <w:r>
              <w:t>cbrt(x)</w:t>
            </w:r>
            <w:r>
              <w:rPr>
                <w:rStyle w:val="Text3"/>
              </w:rPr>
              <w:t xml:space="preserve">, </w:t>
            </w:r>
            <w:r>
              <w:t>hypot(x, y)</w:t>
            </w:r>
          </w:p>
        </w:tc>
        <w:tc>
          <w:tcPr>
            <w:tcW w:type="auto" w:w="0"/>
            <w:shd w:val="clear" w:color="auto" w:fill="EEF2F6"/>
            <w:tcMar>
              <w:left w:type="dxa" w:w="200"/>
              <w:top w:type="dxa" w:w="200"/>
              <w:right w:type="dxa" w:w="200"/>
              <w:bottom w:type="dxa" w:w="200"/>
            </w:tcMar>
            <w:vAlign w:val="top"/>
          </w:tcPr>
          <w:p>
            <w:pPr>
              <w:pStyle w:val="Para 04"/>
            </w:pPr>
            <w:r>
              <w:drawing>
                <wp:inline>
                  <wp:extent cx="711200" cy="139700"/>
                  <wp:effectExtent l="0" r="0" t="190500" b="190500"/>
                  <wp:docPr id="218" name="math1.jpg" descr="Images"/>
                  <wp:cNvGraphicFramePr>
                    <a:graphicFrameLocks noChangeAspect="1"/>
                  </wp:cNvGraphicFramePr>
                  <a:graphic>
                    <a:graphicData uri="http://schemas.openxmlformats.org/drawingml/2006/picture">
                      <pic:pic>
                        <pic:nvPicPr>
                          <pic:cNvPr id="0" name="math1.jpg" descr="Images"/>
                          <pic:cNvPicPr/>
                        </pic:nvPicPr>
                        <pic:blipFill>
                          <a:blip r:embed="rId33"/>
                          <a:stretch>
                            <a:fillRect/>
                          </a:stretch>
                        </pic:blipFill>
                        <pic:spPr>
                          <a:xfrm>
                            <a:off x="0" y="0"/>
                            <a:ext cx="711200" cy="139700"/>
                          </a:xfrm>
                          <a:prstGeom prst="rect">
                            <a:avLst/>
                          </a:prstGeom>
                        </pic:spPr>
                      </pic:pic>
                    </a:graphicData>
                  </a:graphic>
                </wp:inline>
              </w:drawing>
            </w:r>
          </w:p>
        </w:tc>
      </w:tr>
    </w:tbl>
    <w:tbl>
      <w:tblPr>
        <w:tblW w:type="auto" w:w="0"/>
      </w:tblPr>
      <w:tr>
        <w:tc>
          <w:tcPr>
            <w:tcW w:type="auto" w:w="0"/>
            <w:tcMar>
              <w:left w:type="dxa" w:w="200"/>
              <w:top w:type="dxa" w:w="200"/>
              <w:right w:type="dxa" w:w="200"/>
              <w:bottom w:type="dxa" w:w="200"/>
            </w:tcMar>
            <w:vAlign w:val="top"/>
          </w:tcPr>
          <w:p>
            <w:pPr>
              <w:pStyle w:val="Para 08"/>
            </w:pPr>
            <w:r>
              <w:t>sin(x)</w:t>
            </w:r>
            <w:r>
              <w:rPr>
                <w:rStyle w:val="Text3"/>
              </w:rPr>
              <w:t xml:space="preserve">, </w:t>
            </w:r>
            <w:r>
              <w:t>cos(x)</w:t>
            </w:r>
            <w:r>
              <w:rPr>
                <w:rStyle w:val="Text3"/>
              </w:rPr>
              <w:t xml:space="preserve">, </w:t>
            </w:r>
            <w:r>
              <w:t>tan(x)</w:t>
            </w:r>
            <w:r>
              <w:rPr>
                <w:rStyle w:val="Text3"/>
              </w:rPr>
              <w:t xml:space="preserve">, </w:t>
            </w:r>
            <w:r>
              <w:t>asin(x)</w:t>
            </w:r>
            <w:r>
              <w:rPr>
                <w:rStyle w:val="Text3"/>
              </w:rPr>
              <w:t xml:space="preserve">, </w:t>
            </w:r>
            <w:r>
              <w:t>acos(x)</w:t>
            </w:r>
            <w:r>
              <w:rPr>
                <w:rStyle w:val="Text3"/>
              </w:rPr>
              <w:t xml:space="preserve">, </w:t>
            </w:r>
            <w:r>
              <w:t>atan(x)</w:t>
            </w:r>
            <w:r>
              <w:rPr>
                <w:rStyle w:val="Text3"/>
              </w:rPr>
              <w:t xml:space="preserve">, </w:t>
            </w:r>
            <w:r>
              <w:t>atan2(y, x)</w:t>
            </w:r>
          </w:p>
        </w:tc>
        <w:tc>
          <w:tcPr>
            <w:tcW w:type="auto" w:w="0"/>
            <w:tcMar>
              <w:left w:type="dxa" w:w="200"/>
              <w:top w:type="dxa" w:w="200"/>
              <w:right w:type="dxa" w:w="200"/>
              <w:bottom w:type="dxa" w:w="200"/>
            </w:tcMar>
            <w:vAlign w:val="top"/>
          </w:tcPr>
          <w:p>
            <w:pPr>
              <w:pStyle w:val="Para 04"/>
            </w:pPr>
            <w:r>
              <w:t>Trigonometric functions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sinh(x)</w:t>
            </w:r>
            <w:r>
              <w:rPr>
                <w:rStyle w:val="Text3"/>
              </w:rPr>
              <w:t xml:space="preserve">, </w:t>
            </w:r>
            <w:r>
              <w:t>cosh(x)</w:t>
            </w:r>
            <w:r>
              <w:rPr>
                <w:rStyle w:val="Text3"/>
              </w:rPr>
              <w:t xml:space="preserve">, </w:t>
            </w:r>
            <w:r>
              <w:t>tanh(x)</w:t>
            </w:r>
            <w:r>
              <w:rPr>
                <w:rStyle w:val="Text3"/>
              </w:rPr>
              <w:t xml:space="preserve">, </w:t>
            </w:r>
            <w:r>
              <w:t>asinh(x)</w:t>
            </w:r>
            <w:r>
              <w:rPr>
                <w:rStyle w:val="Text3"/>
              </w:rPr>
              <w:t xml:space="preserve">, </w:t>
            </w:r>
            <w:r>
              <w:t>acosh(x)</w:t>
            </w:r>
            <w:r>
              <w:rPr>
                <w:rStyle w:val="Text3"/>
              </w:rPr>
              <w:t xml:space="preserve">, </w:t>
            </w:r>
            <w:r>
              <w:t>atanh</w:t>
            </w:r>
          </w:p>
        </w:tc>
        <w:tc>
          <w:tcPr>
            <w:tcW w:type="auto" w:w="0"/>
            <w:shd w:val="clear" w:color="auto" w:fill="EEF2F6"/>
            <w:tcMar>
              <w:left w:type="dxa" w:w="200"/>
              <w:top w:type="dxa" w:w="200"/>
              <w:right w:type="dxa" w:w="200"/>
              <w:bottom w:type="dxa" w:w="200"/>
            </w:tcMar>
            <w:vAlign w:val="top"/>
          </w:tcPr>
          <w:p>
            <w:pPr>
              <w:pStyle w:val="Para 04"/>
            </w:pPr>
            <w:r>
              <w:t>Hyperbolic functions</w:t>
            </w:r>
          </w:p>
        </w:tc>
      </w:tr>
    </w:tbl>
    <w:tbl>
      <w:tblPr>
        <w:tblW w:type="auto" w:w="0"/>
      </w:tblPr>
      <w:tr>
        <w:tc>
          <w:tcPr>
            <w:tcW w:type="auto" w:w="0"/>
            <w:tcMar>
              <w:left w:type="dxa" w:w="200"/>
              <w:top w:type="dxa" w:w="200"/>
              <w:right w:type="dxa" w:w="200"/>
              <w:bottom w:type="dxa" w:w="200"/>
            </w:tcMar>
            <w:vAlign w:val="top"/>
            <w:hMerge w:val="restart"/>
          </w:tcPr>
          <w:p>
            <w:pPr>
              <w:pStyle w:val="Para 14"/>
            </w:pPr>
            <w:r>
              <w:t>Constants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E</w:t>
            </w:r>
            <w:r>
              <w:rPr>
                <w:rStyle w:val="Text3"/>
              </w:rPr>
              <w:t xml:space="preserve">, </w:t>
            </w:r>
            <w:r>
              <w:t>PI</w:t>
            </w:r>
            <w:r>
              <w:rPr>
                <w:rStyle w:val="Text3"/>
              </w:rPr>
              <w:t xml:space="preserve">, </w:t>
            </w:r>
            <w:r>
              <w:t>SQRT2</w:t>
            </w:r>
            <w:r>
              <w:rPr>
                <w:rStyle w:val="Text3"/>
              </w:rPr>
              <w:t xml:space="preserve">, </w:t>
            </w:r>
            <w:r>
              <w:t>SQRT1_2</w:t>
            </w:r>
            <w:r>
              <w:rPr>
                <w:rStyle w:val="Text3"/>
              </w:rPr>
              <w:t xml:space="preserve">, </w:t>
            </w:r>
            <w:r>
              <w:t>LN2</w:t>
            </w:r>
            <w:r>
              <w:rPr>
                <w:rStyle w:val="Text3"/>
              </w:rPr>
              <w:t xml:space="preserve">, </w:t>
            </w:r>
            <w:r>
              <w:t>LN10</w:t>
            </w:r>
            <w:r>
              <w:rPr>
                <w:rStyle w:val="Text3"/>
              </w:rPr>
              <w:t xml:space="preserve">, </w:t>
            </w:r>
            <w:r>
              <w:t>LOG2E</w:t>
            </w:r>
            <w:r>
              <w:rPr>
                <w:rStyle w:val="Text3"/>
              </w:rPr>
              <w:t xml:space="preserve">, </w:t>
            </w:r>
            <w:r>
              <w:t>LOG10E</w:t>
            </w:r>
          </w:p>
        </w:tc>
        <w:tc>
          <w:tcPr>
            <w:tcW w:type="auto" w:w="0"/>
            <w:shd w:val="clear" w:color="auto" w:fill="EEF2F6"/>
            <w:tcMar>
              <w:left w:type="dxa" w:w="200"/>
              <w:top w:type="dxa" w:w="200"/>
              <w:right w:type="dxa" w:w="200"/>
              <w:bottom w:type="dxa" w:w="200"/>
            </w:tcMar>
            <w:vAlign w:val="top"/>
          </w:tcPr>
          <w:p>
            <w:pPr>
              <w:pStyle w:val="Para 04"/>
            </w:pPr>
            <w:r>
              <w:rPr>
                <w:rStyle w:val="Text4"/>
              </w:rPr>
              <w:t>e</w:t>
            </w:r>
            <w:r>
              <w:t xml:space="preserve">, π, </w:t>
              <w:drawing>
                <wp:inline>
                  <wp:extent cx="495300" cy="114300"/>
                  <wp:effectExtent l="0" r="0" t="190500" b="190500"/>
                  <wp:docPr id="219" name="math2.jpg" descr="Images"/>
                  <wp:cNvGraphicFramePr>
                    <a:graphicFrameLocks noChangeAspect="1"/>
                  </wp:cNvGraphicFramePr>
                  <a:graphic>
                    <a:graphicData uri="http://schemas.openxmlformats.org/drawingml/2006/picture">
                      <pic:pic>
                        <pic:nvPicPr>
                          <pic:cNvPr id="0" name="math2.jpg" descr="Images"/>
                          <pic:cNvPicPr/>
                        </pic:nvPicPr>
                        <pic:blipFill>
                          <a:blip r:embed="rId34"/>
                          <a:stretch>
                            <a:fillRect/>
                          </a:stretch>
                        </pic:blipFill>
                        <pic:spPr>
                          <a:xfrm>
                            <a:off x="0" y="0"/>
                            <a:ext cx="495300" cy="114300"/>
                          </a:xfrm>
                          <a:prstGeom prst="rect">
                            <a:avLst/>
                          </a:prstGeom>
                        </pic:spPr>
                      </pic:pic>
                    </a:graphicData>
                  </a:graphic>
                </wp:inline>
              </w:drawing>
              <w:t>, ln(2), ln(10), log</w:t>
            </w:r>
            <w:r>
              <w:rPr>
                <w:rStyle w:val="Text23"/>
              </w:rPr>
              <w:t>2</w:t>
            </w:r>
            <w:r>
              <w:t>(</w:t>
            </w:r>
            <w:r>
              <w:rPr>
                <w:rStyle w:val="Text4"/>
              </w:rPr>
              <w:t>e</w:t>
            </w:r>
            <w:r>
              <w:t>), log</w:t>
            </w:r>
            <w:r>
              <w:rPr>
                <w:rStyle w:val="Text23"/>
              </w:rPr>
              <w:t>10</w:t>
            </w:r>
            <w:r>
              <w:t>(</w:t>
            </w:r>
            <w:r>
              <w:rPr>
                <w:rStyle w:val="Text4"/>
              </w:rPr>
              <w:t>e</w:t>
            </w:r>
            <w:r>
              <w:t>)</w:t>
            </w:r>
          </w:p>
        </w:tc>
      </w:tr>
    </w:tbl>
    <w:p>
      <w:bookmarkStart w:id="591" w:name="5_6_Big_Integers"/>
      <w:pPr>
        <w:keepNext/>
        <w:pStyle w:val="Heading 2"/>
      </w:pPr>
      <w:r>
        <w:bookmarkStart w:id="592" w:name="page_105"/>
        <w:t/>
        <w:bookmarkEnd w:id="592"/>
        <w:t>5.6 Big Integers</w:t>
      </w:r>
      <w:bookmarkEnd w:id="59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20"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A </w:t>
      </w:r>
      <w:r>
        <w:rPr>
          <w:rStyle w:val="Text4"/>
        </w:rPr>
        <w:t>big integer</w:t>
      </w:r>
      <w:r>
        <w:t xml:space="preserve"> is an integer with an arbitrary number of digits. A big integer literal has a suffix </w:t>
      </w:r>
      <w:r>
        <w:rPr>
          <w:rStyle w:val="Text0"/>
        </w:rPr>
        <w:t>n</w:t>
      </w:r>
      <w:r>
        <w:t xml:space="preserve">, such as </w:t>
      </w:r>
      <w:r>
        <w:rPr>
          <w:rStyle w:val="Text0"/>
        </w:rPr>
        <w:t>815915283247897734345611269596115894272000000000n</w:t>
      </w:r>
      <w:r>
        <w:t xml:space="preserve">. Alternatively, you can convert any integer-valued expression into a big integer as </w:t>
      </w:r>
      <w:r>
        <w:rPr>
          <w:rStyle w:val="Text0"/>
        </w:rPr>
        <w:t>BigInt(expr)</w:t>
      </w:r>
      <w:r>
        <w:t>.</w:t>
      </w:r>
    </w:p>
    <w:p>
      <w:pPr>
        <w:pStyle w:val="Normal"/>
      </w:pPr>
      <w:r>
        <w:t xml:space="preserve">The </w:t>
      </w:r>
      <w:r>
        <w:rPr>
          <w:rStyle w:val="Text0"/>
        </w:rPr>
        <w:t>typeof</w:t>
      </w:r>
      <w:r>
        <w:t xml:space="preserve"> operator returns </w:t>
      </w:r>
      <w:r>
        <w:rPr>
          <w:rStyle w:val="Text0"/>
        </w:rPr>
        <w:t>'bigint'</w:t>
      </w:r>
      <w:r>
        <w:t xml:space="preserve"> when applied to a big integer.</w:t>
      </w:r>
    </w:p>
    <w:p>
      <w:pPr>
        <w:pStyle w:val="Normal"/>
      </w:pPr>
      <w:r>
        <w:t>Arithmetic operators combine big integers to a new big integer result:</w:t>
      </w:r>
    </w:p>
    <w:p>
      <w:pPr>
        <w:keepNext/>
        <w:pStyle w:val="Para 03"/>
      </w:pPr>
      <w:hyperlink w:anchor="ch05pr13">
        <w:r>
          <w:bookmarkStart w:id="593" w:name="Click_here_to_view_code_image_262"/>
          <w:t>Click here to view code image</w:t>
          <w:bookmarkEnd w:id="593"/>
        </w:r>
      </w:hyperlink>
    </w:p>
    <w:p>
      <w:pPr>
        <w:pStyle w:val="Para 01"/>
      </w:pPr>
      <w:r>
        <w:t xml:space="preserve">let result = 815915283247897734345611269596115894272000000000n * BigInt(41)</w:t>
        <w:br w:clear="none"/>
        <w:t xml:space="preserve">  // </w:t>
        <w:br w:clear="none"/>
      </w:r>
      <w:r>
        <w:rPr>
          <w:rStyle w:val="Text2"/>
        </w:rPr>
        <w:t xml:space="preserve">Sets result to </w:t>
        <w:br w:clear="none"/>
      </w:r>
      <w:r>
        <w:rPr>
          <w:rStyle w:val="Text6"/>
        </w:rPr>
        <w:t xml:space="preserve">33452526613163807108170062053440751665152000000000n</w:t>
        <w:br w:clear="none"/>
      </w:r>
    </w:p>
    <w:p>
      <w:pPr>
        <w:pStyle w:val="Normal"/>
        <w:keepLines w:val="on"/>
      </w:pPr>
      <w:r>
        <w:drawing>
          <wp:inline>
            <wp:extent cx="190500" cy="190500"/>
            <wp:effectExtent l="0" r="0" t="0" b="0"/>
            <wp:docPr id="22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You cannot combine a big integer and a value of another type with an arithmetic operator. For example, </w:t>
      </w:r>
      <w:r>
        <w:rPr>
          <w:rStyle w:val="Text0"/>
        </w:rPr>
        <w:t>815915283247897734345611269596115894272000000000n * 41</w:t>
      </w:r>
      <w:r>
        <w:t xml:space="preserve"> is an error.</w:t>
      </w:r>
    </w:p>
    <w:p>
      <w:pPr>
        <w:pStyle w:val="Normal"/>
      </w:pPr>
      <w:r>
        <w:t xml:space="preserve">When combining big integer values, the </w:t>
      </w:r>
      <w:r>
        <w:rPr>
          <w:rStyle w:val="Text0"/>
        </w:rPr>
        <w:t>/</w:t>
      </w:r>
      <w:r>
        <w:t xml:space="preserve"> operator yields a big integer result, discarding the remainder. For example, </w:t>
      </w:r>
      <w:r>
        <w:rPr>
          <w:rStyle w:val="Text0"/>
        </w:rPr>
        <w:t>100n / 3n</w:t>
      </w:r>
      <w:r>
        <w:t xml:space="preserve"> is </w:t>
      </w:r>
      <w:r>
        <w:rPr>
          <w:rStyle w:val="Text0"/>
        </w:rPr>
        <w:t>33n</w:t>
      </w:r>
      <w:r>
        <w:t>.</w:t>
      </w:r>
    </w:p>
    <w:p>
      <w:pPr>
        <w:pStyle w:val="Normal"/>
      </w:pPr>
      <w:r>
        <w:t xml:space="preserve">The </w:t>
      </w:r>
      <w:r>
        <w:rPr>
          <w:rStyle w:val="Text0"/>
        </w:rPr>
        <w:t>BigInt</w:t>
      </w:r>
      <w:r>
        <w:t xml:space="preserve"> class has just two functions that are rather technical. The calls </w:t>
      </w:r>
      <w:r>
        <w:rPr>
          <w:rStyle w:val="Text0"/>
        </w:rPr>
        <w:t>BigInt.asIntN(bits, n)</w:t>
      </w:r>
      <w:r>
        <w:t xml:space="preserve"> and </w:t>
      </w:r>
      <w:r>
        <w:rPr>
          <w:rStyle w:val="Text0"/>
        </w:rPr>
        <w:t>BigInt.asUintN(bits, n)</w:t>
      </w:r>
      <w:r>
        <w:t xml:space="preserve"> reduce </w:t>
      </w:r>
      <w:r>
        <w:rPr>
          <w:rStyle w:val="Text0"/>
        </w:rPr>
        <w:t>n</w:t>
      </w:r>
      <w:r>
        <w:t xml:space="preserve"> modulo 2</w:t>
      </w:r>
      <w:r>
        <w:rPr>
          <w:rStyle w:val="Text30"/>
        </w:rPr>
        <w:t>bits</w:t>
      </w:r>
      <w:r>
        <w:t xml:space="preserve"> into the interval [−2</w:t>
      </w:r>
      <w:r>
        <w:rPr>
          <w:rStyle w:val="Text30"/>
        </w:rPr>
        <w:t>bits</w:t>
      </w:r>
      <w:r>
        <w:rPr>
          <w:rStyle w:val="Text23"/>
        </w:rPr>
        <w:t xml:space="preserve"> − 1</w:t>
      </w:r>
      <w:r>
        <w:t xml:space="preserve"> . . . 2</w:t>
      </w:r>
      <w:r>
        <w:rPr>
          <w:rStyle w:val="Text30"/>
        </w:rPr>
        <w:t>bits</w:t>
      </w:r>
      <w:r>
        <w:rPr>
          <w:rStyle w:val="Text23"/>
        </w:rPr>
        <w:t xml:space="preserve"> − 1</w:t>
      </w:r>
      <w:r>
        <w:t xml:space="preserve"> − 1] or [0 . . . 2</w:t>
      </w:r>
      <w:r>
        <w:rPr>
          <w:rStyle w:val="Text30"/>
        </w:rPr>
        <w:t>bits</w:t>
      </w:r>
      <w:r>
        <w:t xml:space="preserve"> − 1].</w:t>
      </w:r>
    </w:p>
    <w:p>
      <w:bookmarkStart w:id="594" w:name="5_7_Constructing_Dates"/>
      <w:pPr>
        <w:keepNext/>
        <w:pStyle w:val="Heading 2"/>
      </w:pPr>
      <w:r>
        <w:t>5.7 Constructing Dates</w:t>
      </w:r>
      <w:bookmarkEnd w:id="59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22"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Before getting into the JavaScript API for dates, let us review a couple of concepts about measuring time on our planet.</w:t>
      </w:r>
    </w:p>
    <w:p>
      <w:pPr>
        <w:pStyle w:val="Normal"/>
      </w:pPr>
      <w:r>
        <w:t>Historically, the fundamental time unit—the second—was derived from Earth’s rotation around its axis. There are 24 hours or 24 × 60 × 60 = 86400 seconds in a full revolution, so it seems just a question of astronomical measurements to precisely define a second. Unfortunately, Earth wobbles slightly, and a more precise definition was needed. In 1967, a new definition of a second, matching the historical definition, was derived from an intrinsic property of atoms of caesium-133. Since then, a network of atomic clocks keeps the official time.</w:t>
      </w:r>
    </w:p>
    <w:p>
      <w:pPr>
        <w:pStyle w:val="Normal"/>
      </w:pPr>
      <w:r>
        <w:t xml:space="preserve">Ever so often, the official time keepers synchronize the absolute time with the rotation of Earth. At first, the official seconds were slightly adjusted, but starting in 1972, occasional “leap seconds” were inserted as needed. (In theory, a second might need to be removed once in a while, but that has not yet happened.) Clearly, leap seconds are a pain, and many computer systems </w:t>
        <w:bookmarkStart w:id="595" w:name="page_106"/>
        <w:t/>
        <w:bookmarkEnd w:id="595"/>
        <w:t>instead use “smoothing” where time is artificially slowed down or sped up just before the leap second, keeping 86,400 seconds per day. This works because the local time on a computer isn’t all that precise, and computers are used to synchronizing themselves with an external time service.</w:t>
      </w:r>
    </w:p>
    <w:p>
      <w:pPr>
        <w:pStyle w:val="Normal"/>
      </w:pPr>
      <w:r>
        <w:t>Because humans everywhere on the globe prefer to have midnight correspond to a point that is more or less in the middle of the night, there are varying local times. But to compare times, there needs to be a common point of reference. This is, for historical reasons, the time at the meridian that passes through the Royal Observatory in Greenwich (not adjusted for daylight savings time). This time is known as “Coordinated Universal Time,” or UTC. The acronym is a compromise between the aforementioned English and the French “Temps Universel Coordiné,” having the distinction of being incorrect in either language.</w:t>
      </w:r>
    </w:p>
    <w:p>
      <w:pPr>
        <w:pStyle w:val="Normal"/>
      </w:pPr>
      <w:r>
        <w:t>For representing time in a computer, it is convenient to have a fixed origin from which to count forward or backward. This is the “epoch”: midnight UTC on Thursday, January 1, 1970.</w:t>
      </w:r>
    </w:p>
    <w:p>
      <w:pPr>
        <w:pStyle w:val="Normal"/>
      </w:pPr>
      <w:r>
        <w:t>In JavaScript, time is measured in smoothed milliseconds from the epoch, with a valid range of ±100,000,000 days in either direction.</w:t>
      </w:r>
    </w:p>
    <w:p>
      <w:pPr>
        <w:pStyle w:val="Normal"/>
      </w:pPr>
      <w:r>
        <w:t xml:space="preserve">JavaScript uses the standard ISO 8601 format for a point in time: </w:t>
      </w:r>
      <w:r>
        <w:rPr>
          <w:rStyle w:val="Text0"/>
        </w:rPr>
        <w:t>YYYY-MM-DD</w:t>
      </w:r>
      <w:r>
        <w:rPr>
          <w:rStyle w:val="Text21"/>
        </w:rPr>
        <w:t>T</w:t>
      </w:r>
      <w:r>
        <w:rPr>
          <w:rStyle w:val="Text13"/>
        </w:rPr>
        <w:t>HH:mm:ss.sss</w:t>
      </w:r>
      <w:r>
        <w:rPr>
          <w:rStyle w:val="Text21"/>
        </w:rPr>
        <w:t>Z</w:t>
      </w:r>
      <w:r>
        <w:t xml:space="preserve">, with four digits for the year, two digits for the month, day, hours, minutes, and seconds, and three digits for the milliseconds. The letter </w:t>
      </w:r>
      <w:r>
        <w:rPr>
          <w:rStyle w:val="Text0"/>
        </w:rPr>
        <w:t>T</w:t>
      </w:r>
      <w:r>
        <w:t xml:space="preserve"> separates the day and the hours, and the </w:t>
      </w:r>
      <w:r>
        <w:rPr>
          <w:rStyle w:val="Text0"/>
        </w:rPr>
        <w:t>Z</w:t>
      </w:r>
      <w:r>
        <w:t xml:space="preserve"> suffix denotes a zero offset from UTC.</w:t>
      </w:r>
    </w:p>
    <w:p>
      <w:pPr>
        <w:pStyle w:val="Normal"/>
      </w:pPr>
      <w:r>
        <w:t>For example, the epoch is:</w:t>
      </w:r>
    </w:p>
    <w:p>
      <w:pPr>
        <w:pStyle w:val="Para 01"/>
      </w:pPr>
      <w:r>
        <w:t xml:space="preserve">1970-01-01T00:00:00.000Z</w:t>
        <w:br w:clear="none"/>
      </w:r>
    </w:p>
    <w:p>
      <w:pPr>
        <w:pStyle w:val="Normal"/>
        <w:keepLines w:val="on"/>
      </w:pPr>
      <w:r>
        <w:drawing>
          <wp:inline>
            <wp:extent cx="215900" cy="215900"/>
            <wp:effectExtent l="0" r="0" t="0" b="0"/>
            <wp:docPr id="22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You may be wondering how that format works with a day that is 100,000,000 days—close to 274,000 years—away from the epoch. And what about dates before the “common era”?</w:t>
      </w:r>
    </w:p>
    <w:p>
      <w:pPr>
        <w:pStyle w:val="Normal"/>
        <w:keepLines w:val="on"/>
      </w:pPr>
      <w:r>
        <w:t xml:space="preserve">For those dates, the year is specified with six digits and a sign, as </w:t>
      </w:r>
      <w:r>
        <w:rPr>
          <w:rStyle w:val="Text0"/>
        </w:rPr>
        <w:t>±YYYYYY</w:t>
      </w:r>
      <w:r>
        <w:t>. The largest valid JavaScript date is</w:t>
      </w:r>
    </w:p>
    <w:p>
      <w:pPr>
        <w:pStyle w:val="Para 01"/>
        <w:keepLines w:val="on"/>
      </w:pPr>
      <w:r>
        <w:t xml:space="preserve">+275760-09-13T00:00:00.000Z</w:t>
        <w:br w:clear="none"/>
      </w:r>
    </w:p>
    <w:p>
      <w:pPr>
        <w:keepNext/>
        <w:pStyle w:val="Normal"/>
        <w:keepLines w:val="on"/>
      </w:pPr>
      <w:r>
        <w:t xml:space="preserve">The year before </w:t>
      </w:r>
      <w:r>
        <w:rPr>
          <w:rStyle w:val="Text0"/>
        </w:rPr>
        <w:t>0001</w:t>
      </w:r>
      <w:r>
        <w:t xml:space="preserve"> is </w:t>
      </w:r>
      <w:r>
        <w:rPr>
          <w:rStyle w:val="Text0"/>
        </w:rPr>
        <w:t>0000</w:t>
      </w:r>
      <w:r>
        <w:t xml:space="preserve">, and the year before that is </w:t>
      </w:r>
      <w:r>
        <w:rPr>
          <w:rStyle w:val="Text0"/>
        </w:rPr>
        <w:t>-000001</w:t>
      </w:r>
      <w:r>
        <w:t>.</w:t>
      </w:r>
    </w:p>
    <w:p>
      <w:pPr>
        <w:pStyle w:val="Normal"/>
      </w:pPr>
      <w:r>
        <w:t xml:space="preserve">In JavaScript, a point in time is represented by an instance of the </w:t>
      </w:r>
      <w:r>
        <w:rPr>
          <w:rStyle w:val="Text0"/>
        </w:rPr>
        <w:t>Date</w:t>
      </w:r>
      <w:r>
        <w:t xml:space="preserve"> class. Calling the class </w:t>
      </w:r>
      <w:r>
        <w:rPr>
          <w:rStyle w:val="Text0"/>
        </w:rPr>
        <w:t>Time</w:t>
      </w:r>
      <w:r>
        <w:t xml:space="preserve"> would have been a splendid idea, but the class takes the name and a number of flaws from the Java </w:t>
      </w:r>
      <w:r>
        <w:rPr>
          <w:rStyle w:val="Text0"/>
        </w:rPr>
        <w:t>Date</w:t>
      </w:r>
      <w:r>
        <w:t xml:space="preserve"> class, and then adds its own idiosyncrasies.</w:t>
      </w:r>
    </w:p>
    <w:p>
      <w:pPr>
        <w:pStyle w:val="Normal"/>
      </w:pPr>
      <w:r>
        <w:bookmarkStart w:id="596" w:name="page_107"/>
        <w:t/>
        <w:bookmarkEnd w:id="596"/>
        <w:t xml:space="preserve">See </w:t>
      </w:r>
      <w:hyperlink w:anchor="Table_5_3____Useful_Constructors">
        <w:r>
          <w:rPr>
            <w:rStyle w:val="Text1"/>
          </w:rPr>
          <w:t>Table 5-3</w:t>
        </w:r>
      </w:hyperlink>
      <w:r>
        <w:t xml:space="preserve"> for the most useful features of the </w:t>
      </w:r>
      <w:r>
        <w:rPr>
          <w:rStyle w:val="Text0"/>
        </w:rPr>
        <w:t>Date</w:t>
      </w:r>
      <w:r>
        <w:t xml:space="preserve"> class.</w:t>
      </w:r>
    </w:p>
    <w:p>
      <w:bookmarkStart w:id="597" w:name="Table_5_3____Useful_Constructors"/>
      <w:pPr>
        <w:pStyle w:val="Para 12"/>
      </w:pPr>
      <w:r>
        <w:rPr>
          <w:rStyle w:val="Text5"/>
        </w:rPr>
        <w:t>Table 5-3</w:t>
      </w:r>
      <w:r>
        <w:t xml:space="preserve"> Useful Constructors, Functions, and Methods of the </w:t>
      </w:r>
      <w:r>
        <w:rPr>
          <w:rStyle w:val="Text0"/>
        </w:rPr>
        <w:t>Date</w:t>
      </w:r>
      <w:r>
        <w:t xml:space="preserve"> Class</w:t>
      </w:r>
      <w:bookmarkEnd w:id="597"/>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Constructors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new Date(iso8601String)</w:t>
            </w:r>
          </w:p>
        </w:tc>
        <w:tc>
          <w:tcPr>
            <w:tcW w:type="auto" w:w="0"/>
            <w:shd w:val="clear" w:color="auto" w:fill="EEF2F6"/>
            <w:tcMar>
              <w:left w:type="dxa" w:w="200"/>
              <w:top w:type="dxa" w:w="200"/>
              <w:right w:type="dxa" w:w="200"/>
              <w:bottom w:type="dxa" w:w="200"/>
            </w:tcMar>
            <w:vAlign w:val="top"/>
          </w:tcPr>
          <w:p>
            <w:pPr>
              <w:pStyle w:val="Para 04"/>
            </w:pPr>
            <w:r>
              <w:t xml:space="preserve">Constructs a </w:t>
            </w:r>
            <w:r>
              <w:rPr>
                <w:rStyle w:val="Text9"/>
              </w:rPr>
              <w:t>Date</w:t>
            </w:r>
            <w:r>
              <w:t xml:space="preserve"> from an ISO 8601 string such as </w:t>
            </w:r>
            <w:r>
              <w:rPr>
                <w:rStyle w:val="Text9"/>
              </w:rPr>
              <w:t>'1969-07-20T20:17:40.000Z'</w:t>
            </w:r>
          </w:p>
        </w:tc>
      </w:tr>
    </w:tbl>
    <w:tbl>
      <w:tblPr>
        <w:tblW w:type="auto" w:w="0"/>
      </w:tblPr>
      <w:tr>
        <w:tc>
          <w:tcPr>
            <w:tcW w:type="auto" w:w="0"/>
            <w:tcMar>
              <w:left w:type="dxa" w:w="200"/>
              <w:top w:type="dxa" w:w="200"/>
              <w:right w:type="dxa" w:w="200"/>
              <w:bottom w:type="dxa" w:w="200"/>
            </w:tcMar>
            <w:vAlign w:val="top"/>
          </w:tcPr>
          <w:p>
            <w:pPr>
              <w:pStyle w:val="Para 08"/>
            </w:pPr>
            <w:r>
              <w:t>new Date()</w:t>
            </w:r>
          </w:p>
        </w:tc>
        <w:tc>
          <w:tcPr>
            <w:tcW w:type="auto" w:w="0"/>
            <w:tcMar>
              <w:left w:type="dxa" w:w="200"/>
              <w:top w:type="dxa" w:w="200"/>
              <w:right w:type="dxa" w:w="200"/>
              <w:bottom w:type="dxa" w:w="200"/>
            </w:tcMar>
            <w:vAlign w:val="top"/>
          </w:tcPr>
          <w:p>
            <w:pPr>
              <w:pStyle w:val="Para 04"/>
            </w:pPr>
            <w:r>
              <w:t xml:space="preserve">Constructs a </w:t>
            </w:r>
            <w:r>
              <w:rPr>
                <w:rStyle w:val="Text0"/>
              </w:rPr>
              <w:t>Date</w:t>
            </w:r>
            <w:r>
              <w:t xml:space="preserve"> representing the current time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new Date(millisecondsFromEpoch)</w:t>
            </w:r>
          </w:p>
        </w:tc>
        <w:tc>
          <w:tcPr>
            <w:tcW w:type="auto" w:w="0"/>
            <w:shd w:val="clear" w:color="auto" w:fill="EEF2F6"/>
            <w:tcMar>
              <w:left w:type="dxa" w:w="200"/>
              <w:top w:type="dxa" w:w="200"/>
              <w:right w:type="dxa" w:w="200"/>
              <w:bottom w:type="dxa" w:w="200"/>
            </w:tcMar>
            <w:vAlign w:val="top"/>
          </w:tcPr>
          <w:p>
            <w:pPr>
              <w:pStyle w:val="Para 04"/>
            </w:pPr>
            <w:r>
              <w:t/>
            </w:r>
          </w:p>
        </w:tc>
      </w:tr>
    </w:tbl>
    <w:tbl>
      <w:tblPr>
        <w:tblW w:type="auto" w:w="0"/>
      </w:tblPr>
      <w:tr>
        <w:tc>
          <w:tcPr>
            <w:tcW w:type="auto" w:w="0"/>
            <w:tcMar>
              <w:left w:type="dxa" w:w="200"/>
              <w:top w:type="dxa" w:w="200"/>
              <w:right w:type="dxa" w:w="200"/>
              <w:bottom w:type="dxa" w:w="200"/>
            </w:tcMar>
            <w:vAlign w:val="top"/>
          </w:tcPr>
          <w:p>
            <w:pPr>
              <w:pStyle w:val="Para 08"/>
            </w:pPr>
            <w:r>
              <w:t>new Date(year, zeroBasedMonth, day, hours, minutes, seconds, milliseconds)</w:t>
            </w:r>
          </w:p>
        </w:tc>
        <w:tc>
          <w:tcPr>
            <w:tcW w:type="auto" w:w="0"/>
            <w:tcMar>
              <w:left w:type="dxa" w:w="200"/>
              <w:top w:type="dxa" w:w="200"/>
              <w:right w:type="dxa" w:w="200"/>
              <w:bottom w:type="dxa" w:w="200"/>
            </w:tcMar>
            <w:vAlign w:val="top"/>
          </w:tcPr>
          <w:p>
            <w:pPr>
              <w:pStyle w:val="Para 04"/>
            </w:pPr>
            <w:r>
              <w:t xml:space="preserve">Uses the </w:t>
            </w:r>
            <w:r>
              <w:rPr>
                <w:rStyle w:val="Text4"/>
              </w:rPr>
              <w:t>local time zone</w:t>
            </w:r>
            <w:r>
              <w:t>. At least two arguments are required.</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8"/>
            </w:pPr>
            <w:r>
              <w:t>UTC(year, zeroBasedMonth, day, hours, minutes, seconds, milliseconds)</w:t>
            </w:r>
          </w:p>
        </w:tc>
        <w:tc>
          <w:tcPr>
            <w:tcW w:type="auto" w:w="0"/>
            <w:tcMar>
              <w:left w:type="dxa" w:w="200"/>
              <w:top w:type="dxa" w:w="200"/>
              <w:right w:type="dxa" w:w="200"/>
              <w:bottom w:type="dxa" w:w="200"/>
            </w:tcMar>
            <w:vAlign w:val="top"/>
          </w:tcPr>
          <w:p>
            <w:pPr>
              <w:pStyle w:val="Para 04"/>
            </w:pPr>
            <w:r>
              <w:t xml:space="preserve">Yields milliseconds from the epoch, not a </w:t>
            </w:r>
            <w:r>
              <w:rPr>
                <w:rStyle w:val="Text0"/>
              </w:rPr>
              <w:t>Date</w:t>
            </w:r>
            <w:r>
              <w:t xml:space="preserve"> object</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Methods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8"/>
            </w:pPr>
            <w:r>
              <w:t>getUTCFullYear()</w:t>
            </w:r>
            <w:r>
              <w:rPr>
                <w:rStyle w:val="Text3"/>
              </w:rPr>
              <w:t xml:space="preserve">, </w:t>
            </w:r>
            <w:r>
              <w:t>getUTCMonth()</w:t>
            </w:r>
            <w:r>
              <w:rPr>
                <w:rStyle w:val="Text3"/>
              </w:rPr>
              <w:t xml:space="preserve"> , </w:t>
            </w:r>
            <w:r>
              <w:t>getUTCDate()</w:t>
            </w:r>
            <w:r>
              <w:rPr>
                <w:rStyle w:val="Text3"/>
              </w:rPr>
              <w:t xml:space="preserve">, </w:t>
            </w:r>
            <w:r>
              <w:t>getUTCHours()</w:t>
            </w:r>
            <w:r>
              <w:rPr>
                <w:rStyle w:val="Text3"/>
              </w:rPr>
              <w:t xml:space="preserve">, </w:t>
            </w:r>
            <w:r>
              <w:t>getUTCMinutes()</w:t>
            </w:r>
            <w:r>
              <w:rPr>
                <w:rStyle w:val="Text3"/>
              </w:rPr>
              <w:t xml:space="preserve">, </w:t>
            </w:r>
            <w:r>
              <w:t>getUTCSeconds()</w:t>
            </w:r>
            <w:r>
              <w:rPr>
                <w:rStyle w:val="Text3"/>
              </w:rPr>
              <w:t xml:space="preserve">, </w:t>
            </w:r>
            <w:r>
              <w:t>getUTCMilliseconds()</w:t>
            </w:r>
          </w:p>
        </w:tc>
        <w:tc>
          <w:tcPr>
            <w:tcW w:type="auto" w:w="0"/>
            <w:tcMar>
              <w:left w:type="dxa" w:w="200"/>
              <w:top w:type="dxa" w:w="200"/>
              <w:right w:type="dxa" w:w="200"/>
              <w:bottom w:type="dxa" w:w="200"/>
            </w:tcMar>
            <w:vAlign w:val="top"/>
          </w:tcPr>
          <w:p>
            <w:pPr>
              <w:pStyle w:val="Para 04"/>
            </w:pPr>
            <w:r>
              <w:t xml:space="preserve">Month between </w:t>
            </w:r>
            <w:r>
              <w:rPr>
                <w:rStyle w:val="Text0"/>
              </w:rPr>
              <w:t>0</w:t>
            </w:r>
            <w:r>
              <w:t xml:space="preserve"> and </w:t>
            </w:r>
            <w:r>
              <w:rPr>
                <w:rStyle w:val="Text0"/>
              </w:rPr>
              <w:t>11</w:t>
            </w:r>
            <w:r>
              <w:t xml:space="preserve">, date between </w:t>
            </w:r>
            <w:r>
              <w:rPr>
                <w:rStyle w:val="Text0"/>
              </w:rPr>
              <w:t>1</w:t>
            </w:r>
            <w:r>
              <w:t xml:space="preserve"> and </w:t>
            </w:r>
            <w:r>
              <w:rPr>
                <w:rStyle w:val="Text0"/>
              </w:rPr>
              <w:t>31</w:t>
            </w:r>
            <w:r>
              <w:t xml:space="preserve">, hour between </w:t>
            </w:r>
            <w:r>
              <w:rPr>
                <w:rStyle w:val="Text0"/>
              </w:rPr>
              <w:t>0</w:t>
            </w:r>
            <w:r>
              <w:t xml:space="preserve"> and </w:t>
            </w:r>
            <w:r>
              <w:rPr>
                <w:rStyle w:val="Text0"/>
              </w:rPr>
              <w:t>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getUTCDay()</w:t>
            </w:r>
          </w:p>
        </w:tc>
        <w:tc>
          <w:tcPr>
            <w:tcW w:type="auto" w:w="0"/>
            <w:shd w:val="clear" w:color="auto" w:fill="EEF2F6"/>
            <w:tcMar>
              <w:left w:type="dxa" w:w="200"/>
              <w:top w:type="dxa" w:w="200"/>
              <w:right w:type="dxa" w:w="200"/>
              <w:bottom w:type="dxa" w:w="200"/>
            </w:tcMar>
            <w:vAlign w:val="top"/>
          </w:tcPr>
          <w:p>
            <w:pPr>
              <w:pStyle w:val="Para 04"/>
            </w:pPr>
            <w:r>
              <w:t xml:space="preserve">The weekday, between </w:t>
            </w:r>
            <w:r>
              <w:rPr>
                <w:rStyle w:val="Text9"/>
              </w:rPr>
              <w:t>0</w:t>
            </w:r>
            <w:r>
              <w:t xml:space="preserve"> (Sunday) and </w:t>
            </w:r>
            <w:r>
              <w:rPr>
                <w:rStyle w:val="Text9"/>
              </w:rPr>
              <w:t>6</w:t>
            </w:r>
            <w:r>
              <w:t xml:space="preserve"> (Saturday)</w:t>
            </w:r>
          </w:p>
        </w:tc>
      </w:tr>
    </w:tbl>
    <w:tbl>
      <w:tblPr>
        <w:tblW w:type="auto" w:w="0"/>
      </w:tblPr>
      <w:tr>
        <w:tc>
          <w:tcPr>
            <w:tcW w:type="auto" w:w="0"/>
            <w:tcMar>
              <w:left w:type="dxa" w:w="200"/>
              <w:top w:type="dxa" w:w="200"/>
              <w:right w:type="dxa" w:w="200"/>
              <w:bottom w:type="dxa" w:w="200"/>
            </w:tcMar>
            <w:vAlign w:val="top"/>
          </w:tcPr>
          <w:p>
            <w:pPr>
              <w:pStyle w:val="Para 08"/>
            </w:pPr>
            <w:r>
              <w:t>getTime()</w:t>
            </w:r>
          </w:p>
        </w:tc>
        <w:tc>
          <w:tcPr>
            <w:tcW w:type="auto" w:w="0"/>
            <w:tcMar>
              <w:left w:type="dxa" w:w="200"/>
              <w:top w:type="dxa" w:w="200"/>
              <w:right w:type="dxa" w:w="200"/>
              <w:bottom w:type="dxa" w:w="200"/>
            </w:tcMar>
            <w:vAlign w:val="top"/>
          </w:tcPr>
          <w:p>
            <w:pPr>
              <w:pStyle w:val="Para 04"/>
            </w:pPr>
            <w:r>
              <w:t>Milliseconds from the epoch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toISOString()</w:t>
            </w:r>
          </w:p>
        </w:tc>
        <w:tc>
          <w:tcPr>
            <w:tcW w:type="auto" w:w="0"/>
            <w:shd w:val="clear" w:color="auto" w:fill="EEF2F6"/>
            <w:tcMar>
              <w:left w:type="dxa" w:w="200"/>
              <w:top w:type="dxa" w:w="200"/>
              <w:right w:type="dxa" w:w="200"/>
              <w:bottom w:type="dxa" w:w="200"/>
            </w:tcMar>
            <w:vAlign w:val="top"/>
          </w:tcPr>
          <w:p>
            <w:pPr>
              <w:pStyle w:val="Para 04"/>
            </w:pPr>
            <w:r>
              <w:t xml:space="preserve">The ISO 8601 string such as </w:t>
            </w:r>
            <w:r>
              <w:rPr>
                <w:rStyle w:val="Text9"/>
              </w:rPr>
              <w:t>'1969-07-20T20:17:40.000Z'</w:t>
            </w:r>
          </w:p>
        </w:tc>
      </w:tr>
    </w:tbl>
    <w:tbl>
      <w:tblPr>
        <w:tblW w:type="auto" w:w="0"/>
      </w:tblPr>
      <w:tr>
        <w:tc>
          <w:tcPr>
            <w:tcW w:type="auto" w:w="0"/>
            <w:tcMar>
              <w:left w:type="dxa" w:w="200"/>
              <w:top w:type="dxa" w:w="200"/>
              <w:right w:type="dxa" w:w="200"/>
              <w:bottom w:type="dxa" w:w="200"/>
            </w:tcMar>
            <w:vAlign w:val="top"/>
          </w:tcPr>
          <w:p>
            <w:pPr>
              <w:pStyle w:val="Para 08"/>
            </w:pPr>
            <w:r>
              <w:t>toLocaleString(locale, options)</w:t>
            </w:r>
            <w:r>
              <w:rPr>
                <w:rStyle w:val="Text3"/>
              </w:rPr>
              <w:t xml:space="preserve">, </w:t>
            </w:r>
            <w:r>
              <w:t>toLocaleDateString(locale, options)</w:t>
            </w:r>
            <w:r>
              <w:rPr>
                <w:rStyle w:val="Text3"/>
              </w:rPr>
              <w:t xml:space="preserve">, </w:t>
            </w:r>
            <w:r>
              <w:t>toLocaleTimeString(locale, options)</w:t>
            </w:r>
          </w:p>
        </w:tc>
        <w:tc>
          <w:tcPr>
            <w:tcW w:type="auto" w:w="0"/>
            <w:tcMar>
              <w:left w:type="dxa" w:w="200"/>
              <w:top w:type="dxa" w:w="200"/>
              <w:right w:type="dxa" w:w="200"/>
              <w:bottom w:type="dxa" w:w="200"/>
            </w:tcMar>
            <w:vAlign w:val="top"/>
          </w:tcPr>
          <w:p>
            <w:pPr>
              <w:pStyle w:val="Para 04"/>
            </w:pPr>
            <w:r>
              <w:t xml:space="preserve">Humanly readable date and time, date only, time only. See </w:t>
            </w:r>
            <w:hyperlink w:anchor="Chapter_8__Internationalization_2">
              <w:r>
                <w:rPr>
                  <w:rStyle w:val="Text1"/>
                </w:rPr>
                <w:t>Chapter 8</w:t>
              </w:r>
            </w:hyperlink>
            <w:r>
              <w:t xml:space="preserve"> for locales and a description of all options.</w:t>
            </w:r>
          </w:p>
        </w:tc>
      </w:tr>
    </w:tbl>
    <w:p>
      <w:pPr>
        <w:pStyle w:val="Normal"/>
      </w:pPr>
      <w:r>
        <w:t>You can construct a date from its ISO 8601 string, or by giving the number of milliseconds from the epoch:</w:t>
      </w:r>
    </w:p>
    <w:p>
      <w:pPr>
        <w:keepNext/>
        <w:pStyle w:val="Para 03"/>
      </w:pPr>
      <w:hyperlink w:anchor="ch05pr14">
        <w:r>
          <w:bookmarkStart w:id="598" w:name="Click_here_to_view_code_image_263"/>
          <w:t>Click here to view code image</w:t>
          <w:bookmarkEnd w:id="598"/>
        </w:r>
      </w:hyperlink>
    </w:p>
    <w:p>
      <w:pPr>
        <w:pStyle w:val="Para 01"/>
      </w:pPr>
      <w:r>
        <w:t xml:space="preserve">const epoch = new Date('1970-01-01T00:00:00.000Z')</w:t>
        <w:br w:clear="none"/>
        <w:t xml:space="preserve">const oneYearLater = new Date(365 * 86400 * 1000) // 1971-01-01T00:00:00.000Z</w:t>
        <w:br w:clear="none"/>
      </w:r>
    </w:p>
    <w:p>
      <w:pPr>
        <w:pStyle w:val="Normal"/>
      </w:pPr>
      <w:r>
        <w:t xml:space="preserve">Constructing a </w:t>
      </w:r>
      <w:r>
        <w:rPr>
          <w:rStyle w:val="Text0"/>
        </w:rPr>
        <w:t>Date</w:t>
      </w:r>
      <w:r>
        <w:t xml:space="preserve"> without arguments yields the current time.</w:t>
      </w:r>
    </w:p>
    <w:p>
      <w:pPr>
        <w:pStyle w:val="Para 01"/>
      </w:pPr>
      <w:r>
        <w:t xml:space="preserve">const now = new Date()</w:t>
        <w:br w:clear="none"/>
      </w:r>
    </w:p>
    <w:p>
      <w:pPr>
        <w:pStyle w:val="Normal"/>
        <w:keepLines w:val="on"/>
      </w:pPr>
      <w:r>
        <w:bookmarkStart w:id="599" w:name="page_108"/>
        <w:t/>
        <w:bookmarkEnd w:id="599"/>
        <w:drawing>
          <wp:inline>
            <wp:extent cx="190500" cy="190500"/>
            <wp:effectExtent l="0" r="0" t="0" b="0"/>
            <wp:docPr id="22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pStyle w:val="Normal"/>
        <w:keepLines w:val="on"/>
      </w:pPr>
      <w:r>
        <w:t xml:space="preserve">Don’t call the </w:t>
      </w:r>
      <w:r>
        <w:rPr>
          <w:rStyle w:val="Text0"/>
        </w:rPr>
        <w:t>Date</w:t>
      </w:r>
      <w:r>
        <w:t xml:space="preserve"> function without </w:t>
      </w:r>
      <w:r>
        <w:rPr>
          <w:rStyle w:val="Text0"/>
        </w:rPr>
        <w:t>new</w:t>
      </w:r>
      <w:r>
        <w:t xml:space="preserve">. That call ignores any arguments and does not yield a </w:t>
      </w:r>
      <w:r>
        <w:rPr>
          <w:rStyle w:val="Text0"/>
        </w:rPr>
        <w:t>Date</w:t>
      </w:r>
      <w:r>
        <w:t xml:space="preserve"> object but a string describing the current time—and not even in ISO 8601 format:</w:t>
      </w:r>
    </w:p>
    <w:p>
      <w:pPr>
        <w:keepNext/>
        <w:pStyle w:val="Para 03"/>
        <w:keepLines w:val="on"/>
      </w:pPr>
      <w:hyperlink w:anchor="ch05pr15">
        <w:r>
          <w:bookmarkStart w:id="600" w:name="Click_here_to_view_code_image_264"/>
          <w:t>Click here to view code image</w:t>
          <w:bookmarkEnd w:id="600"/>
        </w:r>
      </w:hyperlink>
    </w:p>
    <w:p>
      <w:pPr>
        <w:keepNext/>
        <w:pStyle w:val="Para 27"/>
        <w:keepLines w:val="on"/>
      </w:pPr>
      <w:r>
        <w:rPr>
          <w:rStyle w:val="Text14"/>
        </w:rPr>
        <w:t xml:space="preserve">Date(365 * 86400 * 1000)</w:t>
        <w:br w:clear="none"/>
        <w:t xml:space="preserve">  // </w:t>
        <w:br w:clear="none"/>
      </w:r>
      <w:r>
        <w:rPr>
          <w:rStyle w:val="Text22"/>
        </w:rPr>
        <w:t xml:space="preserve">Ignores its argument and yields a string</w:t>
        <w:br w:clear="none"/>
      </w:r>
      <w:r>
        <w:rPr>
          <w:rStyle w:val="Text14"/>
        </w:rPr>
        <w:t xml:space="preserve"/>
        <w:br w:clear="none"/>
        <w:t xml:space="preserve">  // </w:t>
        <w:br w:clear="none"/>
      </w:r>
      <w:r>
        <w:t xml:space="preserve">'Mon Jun 24 2020 07:23:10 GMT+0200 (Central European Summer Time)'</w:t>
        <w:br w:clear="none"/>
      </w:r>
    </w:p>
    <w:p>
      <w:pPr>
        <w:pStyle w:val="Normal"/>
        <w:keepLines w:val="on"/>
      </w:pPr>
      <w:r>
        <w:drawing>
          <wp:inline>
            <wp:extent cx="190500" cy="190500"/>
            <wp:effectExtent l="0" r="0" t="0" b="0"/>
            <wp:docPr id="225"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you use </w:t>
      </w:r>
      <w:r>
        <w:rPr>
          <w:rStyle w:val="Text0"/>
        </w:rPr>
        <w:t>Date</w:t>
      </w:r>
      <w:r>
        <w:t xml:space="preserve"> objects with arithmetic expressions, they are automatically converted, either into the string format from the preceding note, or the number of milliseconds from the epoch:</w:t>
      </w:r>
    </w:p>
    <w:p>
      <w:pPr>
        <w:keepNext/>
        <w:pStyle w:val="Para 03"/>
        <w:keepLines w:val="on"/>
      </w:pPr>
      <w:hyperlink w:anchor="ch05pr16">
        <w:r>
          <w:bookmarkStart w:id="601" w:name="Click_here_to_view_code_image_265"/>
          <w:t>Click here to view code image</w:t>
          <w:bookmarkEnd w:id="601"/>
        </w:r>
      </w:hyperlink>
    </w:p>
    <w:p>
      <w:pPr>
        <w:pStyle w:val="Para 01"/>
        <w:keepLines w:val="on"/>
      </w:pPr>
      <w:r>
        <w:t xml:space="preserve">oneYearLater + 1</w:t>
        <w:br w:clear="none"/>
        <w:t xml:space="preserve">  // 'Fri Jan 01 1971 01:00:00 GMT+0100 (Central European Summer Time)1'</w:t>
        <w:br w:clear="none"/>
        <w:t xml:space="preserve">oneYearLater * 1 // 31536000000</w:t>
        <w:br w:clear="none"/>
      </w:r>
    </w:p>
    <w:p>
      <w:pPr>
        <w:pStyle w:val="Normal"/>
        <w:keepLines w:val="on"/>
      </w:pPr>
      <w:r>
        <w:t>This is only useful to compute the distance between two dates:</w:t>
      </w:r>
    </w:p>
    <w:p>
      <w:pPr>
        <w:keepNext/>
        <w:pStyle w:val="Para 03"/>
        <w:keepLines w:val="on"/>
      </w:pPr>
      <w:hyperlink w:anchor="ch05pr17">
        <w:r>
          <w:bookmarkStart w:id="602" w:name="Click_here_to_view_code_image_266"/>
          <w:t>Click here to view code image</w:t>
          <w:bookmarkEnd w:id="602"/>
        </w:r>
      </w:hyperlink>
    </w:p>
    <w:p>
      <w:pPr>
        <w:keepNext/>
        <w:pStyle w:val="Para 01"/>
        <w:keepLines w:val="on"/>
      </w:pPr>
      <w:r>
        <w:t xml:space="preserve">const before = new Date()</w:t>
        <w:br w:clear="none"/>
        <w:t xml:space="preserve">// </w:t>
        <w:br w:clear="none"/>
      </w:r>
      <w:r>
        <w:rPr>
          <w:rStyle w:val="Text2"/>
        </w:rPr>
        <w:t xml:space="preserve">Do some work</w:t>
        <w:br w:clear="none"/>
      </w:r>
      <w:r>
        <w:t xml:space="preserve"/>
        <w:br w:clear="none"/>
        <w:t xml:space="preserve">const after = new Date()</w:t>
        <w:br w:clear="none"/>
        <w:t xml:space="preserve">const millisecondsElapsed = after - before</w:t>
        <w:br w:clear="none"/>
      </w:r>
    </w:p>
    <w:p>
      <w:pPr>
        <w:pStyle w:val="Normal"/>
      </w:pPr>
      <w:r>
        <w:t xml:space="preserve">You can construct a </w:t>
      </w:r>
      <w:r>
        <w:rPr>
          <w:rStyle w:val="Text0"/>
        </w:rPr>
        <w:t>Date</w:t>
      </w:r>
      <w:r>
        <w:t xml:space="preserve"> object </w:t>
      </w:r>
      <w:r>
        <w:rPr>
          <w:rStyle w:val="Text4"/>
        </w:rPr>
        <w:t>in your local time zone</w:t>
      </w:r>
      <w:r>
        <w:t xml:space="preserve"> as</w:t>
      </w:r>
    </w:p>
    <w:p>
      <w:pPr>
        <w:keepNext/>
        <w:pStyle w:val="Para 03"/>
      </w:pPr>
      <w:hyperlink w:anchor="ch05pr18">
        <w:r>
          <w:bookmarkStart w:id="603" w:name="Click_here_to_view_code_image_267"/>
          <w:t>Click here to view code image</w:t>
          <w:bookmarkEnd w:id="603"/>
        </w:r>
      </w:hyperlink>
    </w:p>
    <w:p>
      <w:pPr>
        <w:pStyle w:val="Para 01"/>
      </w:pPr>
      <w:r>
        <w:t xml:space="preserve">new Date(year, zeroBasedMonth, day, hours, minutes, seconds, milliseconds)</w:t>
        <w:br w:clear="none"/>
      </w:r>
    </w:p>
    <w:p>
      <w:pPr>
        <w:pStyle w:val="Normal"/>
      </w:pPr>
      <w:r>
        <w:t xml:space="preserve">All arguments starting from </w:t>
      </w:r>
      <w:r>
        <w:rPr>
          <w:rStyle w:val="Text0"/>
        </w:rPr>
        <w:t>day</w:t>
      </w:r>
      <w:r>
        <w:t xml:space="preserve"> are optional. (At least two arguments are needed to distinguish this form from the call </w:t>
      </w:r>
      <w:r>
        <w:rPr>
          <w:rStyle w:val="Text0"/>
        </w:rPr>
        <w:t>new Date(millisecondsFromEpoch)</w:t>
      </w:r>
      <w:r>
        <w:t>.)</w:t>
      </w:r>
    </w:p>
    <w:p>
      <w:pPr>
        <w:pStyle w:val="Normal"/>
      </w:pPr>
      <w:r>
        <w:t>For historical reasons, the month is zero-based but the day is not.</w:t>
      </w:r>
    </w:p>
    <w:p>
      <w:pPr>
        <w:pStyle w:val="Normal"/>
      </w:pPr>
      <w:r>
        <w:t>For example, as I am writing these words, I am an hour east of the Greenwich observatory. When I evaluate</w:t>
      </w:r>
    </w:p>
    <w:p>
      <w:pPr>
        <w:keepNext/>
        <w:pStyle w:val="Para 03"/>
      </w:pPr>
      <w:hyperlink w:anchor="ch05pr19">
        <w:r>
          <w:bookmarkStart w:id="604" w:name="Click_here_to_view_code_image_268"/>
          <w:t>Click here to view code image</w:t>
          <w:bookmarkEnd w:id="604"/>
        </w:r>
      </w:hyperlink>
    </w:p>
    <w:p>
      <w:pPr>
        <w:pStyle w:val="Para 01"/>
      </w:pPr>
      <w:r>
        <w:t xml:space="preserve">new Date(1970, 0 /* January */, 1, 0, 0, 0, 0, 0) // </w:t>
        <w:br w:clear="none"/>
      </w:r>
      <w:r>
        <w:rPr>
          <w:rStyle w:val="Text2"/>
        </w:rPr>
        <w:t xml:space="preserve">Caution—local time zone</w:t>
        <w:br w:clear="none"/>
      </w:r>
    </w:p>
    <w:p>
      <w:pPr>
        <w:pStyle w:val="Normal"/>
      </w:pPr>
      <w:r>
        <w:t>I get</w:t>
      </w:r>
    </w:p>
    <w:p>
      <w:pPr>
        <w:pStyle w:val="Para 01"/>
      </w:pPr>
      <w:r>
        <w:t xml:space="preserve">1969-12-30T23:00:00.000Z</w:t>
        <w:br w:clear="none"/>
      </w:r>
    </w:p>
    <w:p>
      <w:pPr>
        <w:pStyle w:val="Normal"/>
      </w:pPr>
      <w:r>
        <w:t>When you try it, you may get a different result, depending on your time zone.</w:t>
      </w:r>
    </w:p>
    <w:p>
      <w:pPr>
        <w:pStyle w:val="Normal"/>
        <w:keepLines w:val="on"/>
      </w:pPr>
      <w:r>
        <w:drawing>
          <wp:inline>
            <wp:extent cx="190500" cy="190500"/>
            <wp:effectExtent l="0" r="0" t="0" b="0"/>
            <wp:docPr id="22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If you supply out-of-range values for </w:t>
      </w:r>
      <w:r>
        <w:rPr>
          <w:rStyle w:val="Text0"/>
        </w:rPr>
        <w:t>zeroBasedMonth</w:t>
      </w:r>
      <w:r>
        <w:t xml:space="preserve">, </w:t>
      </w:r>
      <w:r>
        <w:rPr>
          <w:rStyle w:val="Text0"/>
        </w:rPr>
        <w:t>day</w:t>
      </w:r>
      <w:r>
        <w:t xml:space="preserve">, </w:t>
      </w:r>
      <w:r>
        <w:rPr>
          <w:rStyle w:val="Text0"/>
        </w:rPr>
        <w:t>hours</w:t>
      </w:r>
      <w:r>
        <w:t xml:space="preserve">, and so on, the date is silently adjusted. For example, </w:t>
      </w:r>
      <w:r>
        <w:rPr>
          <w:rStyle w:val="Text0"/>
        </w:rPr>
        <w:t>new Date(2019, 13, -2)</w:t>
      </w:r>
      <w:r>
        <w:t xml:space="preserve"> is January 29, 2020.</w:t>
      </w:r>
    </w:p>
    <w:p>
      <w:bookmarkStart w:id="605" w:name="5_8_Date_Functions_and_Methods"/>
      <w:pPr>
        <w:keepNext/>
        <w:pStyle w:val="Heading 2"/>
      </w:pPr>
      <w:r>
        <w:bookmarkStart w:id="606" w:name="page_109"/>
        <w:t/>
        <w:bookmarkEnd w:id="606"/>
        <w:t>5.8 Date Functions and Methods</w:t>
      </w:r>
      <w:bookmarkEnd w:id="605"/>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27"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The </w:t>
      </w:r>
      <w:r>
        <w:rPr>
          <w:rStyle w:val="Text0"/>
        </w:rPr>
        <w:t>Date</w:t>
      </w:r>
      <w:r>
        <w:t xml:space="preserve"> class has three static functions:</w:t>
      </w:r>
    </w:p>
    <w:p>
      <w:pPr>
        <w:pStyle w:val="Para 08"/>
      </w:pPr>
      <w:r>
        <w:t>Date.UTC(year, zeroBasedMonth, day, hours, minutes, seconds, milliseconds)</w:t>
      </w:r>
    </w:p>
    <w:p>
      <w:pPr>
        <w:pStyle w:val="Para 08"/>
      </w:pPr>
      <w:r>
        <w:t>Date.parse(dateString)</w:t>
      </w:r>
    </w:p>
    <w:p>
      <w:pPr>
        <w:pStyle w:val="Para 08"/>
      </w:pPr>
      <w:r>
        <w:t>Date.now()</w:t>
      </w:r>
    </w:p>
    <w:p>
      <w:pPr>
        <w:pStyle w:val="Normal"/>
      </w:pPr>
      <w:r>
        <w:t xml:space="preserve">The </w:t>
      </w:r>
      <w:r>
        <w:rPr>
          <w:rStyle w:val="Text0"/>
        </w:rPr>
        <w:t>UTC</w:t>
      </w:r>
      <w:r>
        <w:t xml:space="preserve"> function is similar to the constructor with multiple arguments, but it produces the date in UTC.</w:t>
      </w:r>
    </w:p>
    <w:p>
      <w:pPr>
        <w:pStyle w:val="Normal"/>
      </w:pPr>
      <w:r>
        <w:t xml:space="preserve">The </w:t>
      </w:r>
      <w:r>
        <w:rPr>
          <w:rStyle w:val="Text0"/>
        </w:rPr>
        <w:t>parse</w:t>
      </w:r>
      <w:r>
        <w:t xml:space="preserve"> function parses ISO 8601 strings and may, depending on the implementation, also accept other formats (see </w:t>
      </w:r>
      <w:hyperlink w:anchor="Experiment_which_strings_are_acc">
        <w:r>
          <w:rPr>
            <w:rStyle w:val="Text1"/>
          </w:rPr>
          <w:t>Exercise 17</w:t>
        </w:r>
      </w:hyperlink>
      <w:r>
        <w:t>).</w:t>
      </w:r>
    </w:p>
    <w:p>
      <w:pPr>
        <w:pStyle w:val="Normal"/>
      </w:pPr>
      <w:r>
        <w:rPr>
          <w:rStyle w:val="Text0"/>
        </w:rPr>
        <w:t>Date.now()</w:t>
      </w:r>
      <w:r>
        <w:t xml:space="preserve"> produces the current date and time.</w:t>
      </w:r>
    </w:p>
    <w:p>
      <w:pPr>
        <w:pStyle w:val="Normal"/>
        <w:keepLines w:val="on"/>
      </w:pPr>
      <w:r>
        <w:drawing>
          <wp:inline>
            <wp:extent cx="190500" cy="190500"/>
            <wp:effectExtent l="0" r="0" t="0" b="0"/>
            <wp:docPr id="22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Tragically, all three functions yield milliseconds since the epoch and </w:t>
      </w:r>
      <w:r>
        <w:rPr>
          <w:rStyle w:val="Text4"/>
        </w:rPr>
        <w:t>not</w:t>
      </w:r>
      <w:r>
        <w:t xml:space="preserve"> </w:t>
      </w:r>
      <w:r>
        <w:rPr>
          <w:rStyle w:val="Text0"/>
        </w:rPr>
        <w:t>Date</w:t>
      </w:r>
      <w:r>
        <w:t xml:space="preserve"> objects.</w:t>
      </w:r>
    </w:p>
    <w:p>
      <w:pPr>
        <w:pStyle w:val="Normal"/>
        <w:keepLines w:val="on"/>
      </w:pPr>
      <w:r>
        <w:t>To actually construct a date from UTC components, call:</w:t>
      </w:r>
    </w:p>
    <w:p>
      <w:pPr>
        <w:keepNext/>
        <w:pStyle w:val="Para 03"/>
        <w:keepLines w:val="on"/>
      </w:pPr>
      <w:hyperlink w:anchor="ch05pr20">
        <w:r>
          <w:bookmarkStart w:id="607" w:name="Click_here_to_view_code_image_269"/>
          <w:t>Click here to view code image</w:t>
          <w:bookmarkEnd w:id="607"/>
        </w:r>
      </w:hyperlink>
    </w:p>
    <w:p>
      <w:pPr>
        <w:keepNext/>
        <w:pStyle w:val="Para 01"/>
        <w:keepLines w:val="on"/>
      </w:pPr>
      <w:r>
        <w:t xml:space="preserve">const deadline = new Date(Date.UTC(2020, 0 /* January */, 31))</w:t>
        <w:br w:clear="none"/>
      </w:r>
    </w:p>
    <w:p>
      <w:pPr>
        <w:pStyle w:val="Normal"/>
      </w:pPr>
      <w:r>
        <w:t xml:space="preserve">The </w:t>
      </w:r>
      <w:r>
        <w:rPr>
          <w:rStyle w:val="Text0"/>
        </w:rPr>
        <w:t>Date</w:t>
      </w:r>
      <w:r>
        <w:t xml:space="preserve"> class has Java-style getter and setter methods, such as </w:t>
      </w:r>
      <w:r>
        <w:rPr>
          <w:rStyle w:val="Text0"/>
        </w:rPr>
        <w:t>getHours</w:t>
      </w:r>
      <w:r>
        <w:t>/</w:t>
      </w:r>
      <w:r>
        <w:rPr>
          <w:rStyle w:val="Text0"/>
        </w:rPr>
        <w:t>setHours</w:t>
      </w:r>
      <w:r>
        <w:t xml:space="preserve">, not JavaScript </w:t>
      </w:r>
      <w:r>
        <w:rPr>
          <w:rStyle w:val="Text0"/>
        </w:rPr>
        <w:t>get</w:t>
      </w:r>
      <w:r>
        <w:t>/</w:t>
      </w:r>
      <w:r>
        <w:rPr>
          <w:rStyle w:val="Text0"/>
        </w:rPr>
        <w:t>set</w:t>
      </w:r>
      <w:r>
        <w:t xml:space="preserve"> methods.</w:t>
      </w:r>
    </w:p>
    <w:p>
      <w:pPr>
        <w:pStyle w:val="Normal"/>
      </w:pPr>
      <w:r>
        <w:t xml:space="preserve">To get the components of a </w:t>
      </w:r>
      <w:r>
        <w:rPr>
          <w:rStyle w:val="Text0"/>
        </w:rPr>
        <w:t>Date</w:t>
      </w:r>
      <w:r>
        <w:t xml:space="preserve"> object, call the methods </w:t>
      </w:r>
      <w:r>
        <w:rPr>
          <w:rStyle w:val="Text0"/>
        </w:rPr>
        <w:t>getUTCFullYear</w:t>
      </w:r>
      <w:r>
        <w:t xml:space="preserve">, </w:t>
      </w:r>
      <w:r>
        <w:rPr>
          <w:rStyle w:val="Text0"/>
        </w:rPr>
        <w:t>getUTCMonth</w:t>
      </w:r>
      <w:r>
        <w:t xml:space="preserve"> (between </w:t>
      </w:r>
      <w:r>
        <w:rPr>
          <w:rStyle w:val="Text0"/>
        </w:rPr>
        <w:t>0</w:t>
      </w:r>
      <w:r>
        <w:t xml:space="preserve"> and </w:t>
      </w:r>
      <w:r>
        <w:rPr>
          <w:rStyle w:val="Text0"/>
        </w:rPr>
        <w:t>11</w:t>
      </w:r>
      <w:r>
        <w:t xml:space="preserve">), </w:t>
      </w:r>
      <w:r>
        <w:rPr>
          <w:rStyle w:val="Text0"/>
        </w:rPr>
        <w:t>getUTCDate</w:t>
      </w:r>
      <w:r>
        <w:t xml:space="preserve"> (between </w:t>
      </w:r>
      <w:r>
        <w:rPr>
          <w:rStyle w:val="Text0"/>
        </w:rPr>
        <w:t>1</w:t>
      </w:r>
      <w:r>
        <w:t xml:space="preserve"> and </w:t>
      </w:r>
      <w:r>
        <w:rPr>
          <w:rStyle w:val="Text0"/>
        </w:rPr>
        <w:t>31</w:t>
      </w:r>
      <w:r>
        <w:t xml:space="preserve">), </w:t>
      </w:r>
      <w:r>
        <w:rPr>
          <w:rStyle w:val="Text0"/>
        </w:rPr>
        <w:t>getUTCHours</w:t>
      </w:r>
      <w:r>
        <w:t xml:space="preserve"> (between </w:t>
      </w:r>
      <w:r>
        <w:rPr>
          <w:rStyle w:val="Text0"/>
        </w:rPr>
        <w:t>0</w:t>
      </w:r>
      <w:r>
        <w:t xml:space="preserve"> and </w:t>
      </w:r>
      <w:r>
        <w:rPr>
          <w:rStyle w:val="Text0"/>
        </w:rPr>
        <w:t>23</w:t>
      </w:r>
      <w:r>
        <w:t xml:space="preserve">), </w:t>
      </w:r>
      <w:r>
        <w:rPr>
          <w:rStyle w:val="Text0"/>
        </w:rPr>
        <w:t>getUTCMinutes</w:t>
      </w:r>
      <w:r>
        <w:t xml:space="preserve">, </w:t>
      </w:r>
      <w:r>
        <w:rPr>
          <w:rStyle w:val="Text0"/>
        </w:rPr>
        <w:t>getUTCSeconds</w:t>
      </w:r>
      <w:r>
        <w:t xml:space="preserve">, </w:t>
      </w:r>
      <w:r>
        <w:rPr>
          <w:rStyle w:val="Text0"/>
        </w:rPr>
        <w:t>getUTCMilliseconds</w:t>
      </w:r>
      <w:r>
        <w:t>.</w:t>
      </w:r>
    </w:p>
    <w:p>
      <w:pPr>
        <w:pStyle w:val="Normal"/>
      </w:pPr>
      <w:r>
        <w:t xml:space="preserve">The methods without </w:t>
      </w:r>
      <w:r>
        <w:rPr>
          <w:rStyle w:val="Text0"/>
        </w:rPr>
        <w:t>UTC</w:t>
      </w:r>
      <w:r>
        <w:t xml:space="preserve"> (that is, </w:t>
      </w:r>
      <w:r>
        <w:rPr>
          <w:rStyle w:val="Text0"/>
        </w:rPr>
        <w:t>getFullYear</w:t>
      </w:r>
      <w:r>
        <w:t xml:space="preserve">, </w:t>
      </w:r>
      <w:r>
        <w:rPr>
          <w:rStyle w:val="Text0"/>
        </w:rPr>
        <w:t>getMonth</w:t>
      </w:r>
      <w:r>
        <w:t xml:space="preserve">, </w:t>
      </w:r>
      <w:r>
        <w:rPr>
          <w:rStyle w:val="Text0"/>
        </w:rPr>
        <w:t>getDate</w:t>
      </w:r>
      <w:r>
        <w:t xml:space="preserve">, and so on) yield the same information in local time. Unless you need to show local time to a user, you probably don’t want those. And if you do display a local time, you should use one of the date-formatting methods described in </w:t>
      </w:r>
      <w:hyperlink w:anchor="5_9_Date_Formatting">
        <w:r>
          <w:rPr>
            <w:rStyle w:val="Text1"/>
          </w:rPr>
          <w:t>Section 5.9</w:t>
        </w:r>
      </w:hyperlink>
      <w:r>
        <w:t>, “</w:t>
      </w:r>
      <w:hyperlink w:anchor="5_9_Date_Formatting">
        <w:r>
          <w:rPr>
            <w:rStyle w:val="Text1"/>
          </w:rPr>
          <w:t>Date Formatting</w:t>
        </w:r>
      </w:hyperlink>
      <w:r>
        <w:t>” (</w:t>
      </w:r>
      <w:hyperlink w:anchor="page_110">
        <w:r>
          <w:rPr>
            <w:rStyle w:val="Text1"/>
          </w:rPr>
          <w:t>page 110</w:t>
        </w:r>
      </w:hyperlink>
      <w:r>
        <w:t>).</w:t>
      </w:r>
    </w:p>
    <w:p>
      <w:pPr>
        <w:pStyle w:val="Normal"/>
      </w:pPr>
      <w:r>
        <w:t xml:space="preserve">The </w:t>
      </w:r>
      <w:r>
        <w:rPr>
          <w:rStyle w:val="Text0"/>
        </w:rPr>
        <w:t>getUTCDay</w:t>
      </w:r>
      <w:r>
        <w:t xml:space="preserve"> method yields the weekday between </w:t>
      </w:r>
      <w:r>
        <w:rPr>
          <w:rStyle w:val="Text0"/>
        </w:rPr>
        <w:t>0</w:t>
      </w:r>
      <w:r>
        <w:t xml:space="preserve"> (Sunday) and </w:t>
      </w:r>
      <w:r>
        <w:rPr>
          <w:rStyle w:val="Text0"/>
        </w:rPr>
        <w:t>6</w:t>
      </w:r>
      <w:r>
        <w:t xml:space="preserve"> (Saturday):</w:t>
      </w:r>
    </w:p>
    <w:p>
      <w:pPr>
        <w:keepNext/>
        <w:pStyle w:val="Para 03"/>
      </w:pPr>
      <w:hyperlink w:anchor="ch05pr21">
        <w:r>
          <w:bookmarkStart w:id="608" w:name="Click_here_to_view_code_image_270"/>
          <w:t>Click here to view code image</w:t>
          <w:bookmarkEnd w:id="608"/>
        </w:r>
      </w:hyperlink>
    </w:p>
    <w:p>
      <w:pPr>
        <w:pStyle w:val="Para 01"/>
      </w:pPr>
      <w:r>
        <w:t xml:space="preserve">const epoch = new Date('1970-01-01T00:00:00.000Z')</w:t>
        <w:br w:clear="none"/>
        <w:t xml:space="preserve">epoch.getUTCDay() // </w:t>
        <w:br w:clear="none"/>
      </w:r>
      <w:r>
        <w:rPr>
          <w:rStyle w:val="Text6"/>
        </w:rPr>
        <w:t xml:space="preserve">4</w:t>
        <w:br w:clear="none"/>
      </w:r>
      <w:r>
        <w:rPr>
          <w:rStyle w:val="Text2"/>
        </w:rPr>
        <w:t xml:space="preserve"> (Thursday)</w:t>
        <w:br w:clear="none"/>
      </w:r>
      <w:r>
        <w:t xml:space="preserve"/>
        <w:br w:clear="none"/>
        <w:t xml:space="preserve">epoch.getDay() // </w:t>
        <w:br w:clear="none"/>
      </w:r>
      <w:r>
        <w:rPr>
          <w:rStyle w:val="Text6"/>
        </w:rPr>
        <w:t xml:space="preserve">3</w:t>
        <w:br w:clear="none"/>
      </w:r>
      <w:r>
        <w:rPr>
          <w:rStyle w:val="Text2"/>
        </w:rPr>
        <w:t xml:space="preserve">, </w:t>
        <w:br w:clear="none"/>
      </w:r>
      <w:r>
        <w:rPr>
          <w:rStyle w:val="Text6"/>
        </w:rPr>
        <w:t xml:space="preserve">4</w:t>
        <w:br w:clear="none"/>
      </w:r>
      <w:r>
        <w:rPr>
          <w:rStyle w:val="Text2"/>
        </w:rPr>
        <w:t xml:space="preserve">, or </w:t>
        <w:br w:clear="none"/>
      </w:r>
      <w:r>
        <w:rPr>
          <w:rStyle w:val="Text6"/>
        </w:rPr>
        <w:t xml:space="preserve">5</w:t>
        <w:br w:clear="none"/>
      </w:r>
      <w:r>
        <w:rPr>
          <w:rStyle w:val="Text2"/>
        </w:rPr>
        <w:t xml:space="preserve">, depending on when and where the call is made</w:t>
        <w:br w:clear="none"/>
      </w:r>
    </w:p>
    <w:p>
      <w:pPr>
        <w:pStyle w:val="Normal"/>
        <w:keepLines w:val="on"/>
      </w:pPr>
      <w:r>
        <w:drawing>
          <wp:inline>
            <wp:extent cx="215900" cy="215900"/>
            <wp:effectExtent l="0" r="0" t="0" b="0"/>
            <wp:docPr id="22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obsolete </w:t>
      </w:r>
      <w:r>
        <w:rPr>
          <w:rStyle w:val="Text0"/>
        </w:rPr>
        <w:t>getYear</w:t>
      </w:r>
      <w:r>
        <w:t xml:space="preserve"> method yields a two-digit year. Apparently, when JavaScript was created in 1995, nobody could have predicted that two-digit years might be problematic.</w:t>
      </w:r>
    </w:p>
    <w:p>
      <w:pPr>
        <w:pStyle w:val="Normal"/>
      </w:pPr>
      <w:r>
        <w:bookmarkStart w:id="609" w:name="page_110"/>
        <w:t/>
        <w:bookmarkEnd w:id="609"/>
        <w:t xml:space="preserve">JavaScript copies the Java mistake of having mutable </w:t>
      </w:r>
      <w:r>
        <w:rPr>
          <w:rStyle w:val="Text0"/>
        </w:rPr>
        <w:t>Date</w:t>
      </w:r>
      <w:r>
        <w:t xml:space="preserve"> objects, and makes it worse by having setters for each time unit—see </w:t>
      </w:r>
      <w:hyperlink w:anchor="Suppose_you_are_given_this_deadl">
        <w:r>
          <w:rPr>
            <w:rStyle w:val="Text1"/>
          </w:rPr>
          <w:t>Exercise 16</w:t>
        </w:r>
      </w:hyperlink>
      <w:r>
        <w:t>. The setters silently adjust to the next valid date:</w:t>
      </w:r>
    </w:p>
    <w:p>
      <w:pPr>
        <w:keepNext/>
        <w:pStyle w:val="Para 03"/>
      </w:pPr>
      <w:hyperlink w:anchor="ch05pr22">
        <w:r>
          <w:bookmarkStart w:id="610" w:name="Click_here_to_view_code_image_271"/>
          <w:t>Click here to view code image</w:t>
          <w:bookmarkEnd w:id="610"/>
        </w:r>
      </w:hyperlink>
    </w:p>
    <w:p>
      <w:pPr>
        <w:pStyle w:val="Para 01"/>
      </w:pPr>
      <w:r>
        <w:t xml:space="preserve">const appointment = new Date('2020-05-31T00:00:00.000Z')</w:t>
        <w:br w:clear="none"/>
        <w:t xml:space="preserve">appointment.setUTCMonth(5 /* June */) // </w:t>
        <w:br w:clear="none"/>
      </w:r>
      <w:r>
        <w:rPr>
          <w:rStyle w:val="Text6"/>
        </w:rPr>
        <w:t xml:space="preserve">appointment</w:t>
        <w:br w:clear="none"/>
      </w:r>
      <w:r>
        <w:rPr>
          <w:rStyle w:val="Text2"/>
        </w:rPr>
        <w:t xml:space="preserve"> is now July 1</w:t>
        <w:br w:clear="none"/>
      </w:r>
    </w:p>
    <w:p>
      <w:bookmarkStart w:id="611" w:name="5_9_Date_Formatting"/>
      <w:pPr>
        <w:keepNext/>
        <w:pStyle w:val="Heading 2"/>
      </w:pPr>
      <w:r>
        <w:t>5.9 Date Formatting</w:t>
      </w:r>
      <w:bookmarkEnd w:id="61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30"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The methods </w:t>
      </w:r>
      <w:r>
        <w:rPr>
          <w:rStyle w:val="Text0"/>
        </w:rPr>
        <w:t>toString</w:t>
      </w:r>
      <w:r>
        <w:t xml:space="preserve">, </w:t>
      </w:r>
      <w:r>
        <w:rPr>
          <w:rStyle w:val="Text0"/>
        </w:rPr>
        <w:t>toDateString</w:t>
      </w:r>
      <w:r>
        <w:t xml:space="preserve">, </w:t>
      </w:r>
      <w:r>
        <w:rPr>
          <w:rStyle w:val="Text0"/>
        </w:rPr>
        <w:t>toTimeString</w:t>
      </w:r>
      <w:r>
        <w:t xml:space="preserve">, and </w:t>
      </w:r>
      <w:r>
        <w:rPr>
          <w:rStyle w:val="Text0"/>
        </w:rPr>
        <w:t>toUTCString</w:t>
      </w:r>
      <w:r>
        <w:t xml:space="preserve"> yield “humanly readable” strings in a format that is not particularly human-friendly:</w:t>
      </w:r>
    </w:p>
    <w:p>
      <w:pPr>
        <w:keepNext/>
        <w:pStyle w:val="Para 03"/>
      </w:pPr>
      <w:hyperlink w:anchor="ch05pr23">
        <w:r>
          <w:bookmarkStart w:id="612" w:name="Click_here_to_view_code_image_272"/>
          <w:t>Click here to view code image</w:t>
          <w:bookmarkEnd w:id="612"/>
        </w:r>
      </w:hyperlink>
    </w:p>
    <w:p>
      <w:pPr>
        <w:pStyle w:val="Para 01"/>
      </w:pPr>
      <w:r>
        <w:t xml:space="preserve">'Sun Jul 20 1969 21:17:40 GMT+0100 (Mitteleuropäische Sommerzeit)'</w:t>
        <w:br w:clear="none"/>
        <w:t xml:space="preserve">'Sun Jul 20 1969'</w:t>
        <w:br w:clear="none"/>
        <w:t xml:space="preserve">'21:17:40 GMT+0100  (Mitteleuropäische Sommerzeit)'</w:t>
        <w:br w:clear="none"/>
        <w:t xml:space="preserve">'Sun, 20 Jul 1969 20:17:40 GMT'</w:t>
        <w:br w:clear="none"/>
      </w:r>
    </w:p>
    <w:p>
      <w:pPr>
        <w:pStyle w:val="Normal"/>
      </w:pPr>
      <w:r>
        <w:t>Note that the time zone (but not the weekday or month name) appears in the user’s locale.</w:t>
      </w:r>
    </w:p>
    <w:p>
      <w:pPr>
        <w:pStyle w:val="Normal"/>
      </w:pPr>
      <w:r>
        <w:t xml:space="preserve">To actually present date and time to a human user, use the methods </w:t>
      </w:r>
      <w:r>
        <w:rPr>
          <w:rStyle w:val="Text0"/>
        </w:rPr>
        <w:t>toLocaleString</w:t>
      </w:r>
      <w:r>
        <w:t xml:space="preserve">, </w:t>
      </w:r>
      <w:r>
        <w:rPr>
          <w:rStyle w:val="Text0"/>
        </w:rPr>
        <w:t>toLocaleDateString</w:t>
      </w:r>
      <w:r>
        <w:t xml:space="preserve">, or </w:t>
      </w:r>
      <w:r>
        <w:rPr>
          <w:rStyle w:val="Text0"/>
        </w:rPr>
        <w:t>toLocaleTimeString</w:t>
      </w:r>
      <w:r>
        <w:t xml:space="preserve"> that format a date and time, only the date portion, or only the time portion. The format uses the rules of the user’s current locale or a locale that you specify:</w:t>
      </w:r>
    </w:p>
    <w:p>
      <w:pPr>
        <w:keepNext/>
        <w:pStyle w:val="Para 03"/>
      </w:pPr>
      <w:hyperlink w:anchor="ch05pr24">
        <w:r>
          <w:bookmarkStart w:id="613" w:name="Click_here_to_view_code_image_273"/>
          <w:t>Click here to view code image</w:t>
          <w:bookmarkEnd w:id="613"/>
        </w:r>
      </w:hyperlink>
    </w:p>
    <w:p>
      <w:pPr>
        <w:pStyle w:val="Para 01"/>
      </w:pPr>
      <w:r>
        <w:t xml:space="preserve">moonlanding.toLocaleDateString() // </w:t>
        <w:br w:clear="none"/>
      </w:r>
      <w:r>
        <w:rPr>
          <w:rStyle w:val="Text6"/>
        </w:rPr>
        <w:t xml:space="preserve">'20.7.1969'</w:t>
        <w:br w:clear="none"/>
      </w:r>
      <w:r>
        <w:rPr>
          <w:rStyle w:val="Text2"/>
        </w:rPr>
        <w:t xml:space="preserve"> if the locale is German</w:t>
        <w:br w:clear="none"/>
      </w:r>
      <w:r>
        <w:t xml:space="preserve"/>
        <w:br w:clear="none"/>
        <w:t xml:space="preserve">moonlanding.toLocaleDateString('en-US') // '7/20/1969'</w:t>
        <w:br w:clear="none"/>
      </w:r>
    </w:p>
    <w:p>
      <w:pPr>
        <w:pStyle w:val="Normal"/>
      </w:pPr>
      <w:r>
        <w:t>The default format is rather short, but you can change it by supplying formatting options:</w:t>
      </w:r>
    </w:p>
    <w:p>
      <w:pPr>
        <w:keepNext/>
        <w:pStyle w:val="Para 03"/>
      </w:pPr>
      <w:hyperlink w:anchor="ch05pr25">
        <w:r>
          <w:bookmarkStart w:id="614" w:name="Click_here_to_view_code_image_274"/>
          <w:t>Click here to view code image</w:t>
          <w:bookmarkEnd w:id="614"/>
        </w:r>
      </w:hyperlink>
    </w:p>
    <w:p>
      <w:pPr>
        <w:pStyle w:val="Para 01"/>
      </w:pPr>
      <w:r>
        <w:t xml:space="preserve">moonlanding.toLocaleDateString(</w:t>
        <w:br w:clear="none"/>
        <w:t xml:space="preserve">  'en-US', { year: 'numeric', month: 'long', day: 'numeric' })</w:t>
        <w:br w:clear="none"/>
        <w:t xml:space="preserve">  // 'July 20, 1969'</w:t>
        <w:br w:clear="none"/>
      </w:r>
    </w:p>
    <w:p>
      <w:pPr>
        <w:pStyle w:val="Normal"/>
      </w:pPr>
      <w:hyperlink w:anchor="Chapter_8__Internationalization_2">
        <w:r>
          <w:rPr>
            <w:rStyle w:val="Text1"/>
          </w:rPr>
          <w:t>Chapter 8</w:t>
        </w:r>
      </w:hyperlink>
      <w:r>
        <w:t xml:space="preserve"> explains the locale concept and presents these options in detail.</w:t>
      </w:r>
    </w:p>
    <w:p>
      <w:pPr>
        <w:pStyle w:val="Normal"/>
      </w:pPr>
      <w:r>
        <w:t xml:space="preserve">For machine-readable dates, simply call the </w:t>
      </w:r>
      <w:r>
        <w:rPr>
          <w:rStyle w:val="Text0"/>
        </w:rPr>
        <w:t>toISOString</w:t>
      </w:r>
      <w:r>
        <w:t xml:space="preserve"> method which yields an ISO 8601 string:</w:t>
      </w:r>
    </w:p>
    <w:p>
      <w:pPr>
        <w:keepNext/>
        <w:pStyle w:val="Para 03"/>
      </w:pPr>
      <w:hyperlink w:anchor="ch05pr26">
        <w:r>
          <w:bookmarkStart w:id="615" w:name="Click_here_to_view_code_image_275"/>
          <w:t>Click here to view code image</w:t>
          <w:bookmarkEnd w:id="615"/>
        </w:r>
      </w:hyperlink>
    </w:p>
    <w:p>
      <w:pPr>
        <w:pStyle w:val="Para 01"/>
      </w:pPr>
      <w:r>
        <w:t xml:space="preserve">moonlanding.toISOString() // '1969-07-20T20:17:40.000Z'</w:t>
        <w:br w:clear="none"/>
      </w:r>
    </w:p>
    <w:p>
      <w:bookmarkStart w:id="616" w:name="Exercises_4"/>
      <w:pPr>
        <w:keepNext/>
        <w:pStyle w:val="Heading 2"/>
      </w:pPr>
      <w:r>
        <w:t>Exercises</w:t>
      </w:r>
      <w:bookmarkEnd w:id="616"/>
    </w:p>
    <w:p>
      <w:bookmarkStart w:id="617" w:name="The_values_0_and____0_are_distin"/>
      <w:pPr>
        <w:pStyle w:val="Para 04"/>
      </w:pPr>
      <w:r>
        <w:t xml:space="preserve">The values 0 and −0 are distinct in the IEEE 754 standard. Provide at least two distinct implementations of a function </w:t>
      </w:r>
      <w:r>
        <w:rPr>
          <w:rStyle w:val="Text0"/>
        </w:rPr>
        <w:t>plusMinusZero(x)</w:t>
      </w:r>
      <w:r>
        <w:t xml:space="preserve"> that returns </w:t>
      </w:r>
      <w:r>
        <w:rPr>
          <w:rStyle w:val="Text0"/>
        </w:rPr>
        <w:t>+1</w:t>
      </w:r>
      <w:r>
        <w:t xml:space="preserve"> if </w:t>
      </w:r>
      <w:r>
        <w:rPr>
          <w:rStyle w:val="Text0"/>
        </w:rPr>
        <w:t>x</w:t>
      </w:r>
      <w:r>
        <w:t xml:space="preserve"> is </w:t>
      </w:r>
      <w:r>
        <w:rPr>
          <w:rStyle w:val="Text0"/>
        </w:rPr>
        <w:t>0</w:t>
      </w:r>
      <w:r>
        <w:t xml:space="preserve">, </w:t>
      </w:r>
      <w:r>
        <w:rPr>
          <w:rStyle w:val="Text0"/>
        </w:rPr>
        <w:t>-1</w:t>
      </w:r>
      <w:r>
        <w:t xml:space="preserve"> if </w:t>
      </w:r>
      <w:r>
        <w:rPr>
          <w:rStyle w:val="Text0"/>
        </w:rPr>
        <w:t>x</w:t>
      </w:r>
      <w:r>
        <w:t xml:space="preserve"> is </w:t>
      </w:r>
      <w:r>
        <w:rPr>
          <w:rStyle w:val="Text0"/>
        </w:rPr>
        <w:t>-0</w:t>
      </w:r>
      <w:r>
        <w:t xml:space="preserve">, and </w:t>
      </w:r>
      <w:r>
        <w:rPr>
          <w:rStyle w:val="Text0"/>
        </w:rPr>
        <w:t>0</w:t>
      </w:r>
      <w:r>
        <w:t xml:space="preserve"> otherwise. Hints: </w:t>
      </w:r>
      <w:r>
        <w:rPr>
          <w:rStyle w:val="Text0"/>
        </w:rPr>
        <w:t>Object.is</w:t>
      </w:r>
      <w:r>
        <w:t xml:space="preserve">, </w:t>
      </w:r>
      <w:r>
        <w:rPr>
          <w:rStyle w:val="Text0"/>
        </w:rPr>
        <w:t>1/-0</w:t>
      </w:r>
      <w:r>
        <w:t>.</w:t>
        <w:bookmarkStart w:id="618" w:name="page_111"/>
        <w:t/>
        <w:bookmarkEnd w:id="618"/>
      </w:r>
      <w:bookmarkEnd w:id="617"/>
    </w:p>
    <w:p>
      <w:bookmarkStart w:id="619" w:name="There_are_three_kinds_of_IEEE_75"/>
      <w:pPr>
        <w:pStyle w:val="Para 04"/>
      </w:pPr>
      <w:r>
        <w:t>There are three kinds of IEEE 754 “double precision” floating-point values:</w:t>
      </w:r>
      <w:bookmarkEnd w:id="619"/>
    </w:p>
    <w:p>
      <w:pPr>
        <w:numPr>
          <w:ilvl w:val="0"/>
          <w:numId w:val="3"/>
        </w:numPr>
        <w:pStyle w:val="Para 04"/>
      </w:pPr>
      <w:r>
        <w:t>“Normalized” values of the form ±1.</w:t>
      </w:r>
      <w:r>
        <w:rPr>
          <w:rStyle w:val="Text12"/>
        </w:rPr>
        <w:t>m</w:t>
      </w:r>
      <w:r>
        <w:t xml:space="preserve"> × 2</w:t>
      </w:r>
      <w:r>
        <w:rPr>
          <w:rStyle w:val="Text45"/>
        </w:rPr>
        <w:t>e</w:t>
      </w:r>
      <w:r>
        <w:t xml:space="preserve">, where </w:t>
      </w:r>
      <w:r>
        <w:rPr>
          <w:rStyle w:val="Text12"/>
        </w:rPr>
        <w:t>m</w:t>
      </w:r>
      <w:r>
        <w:t xml:space="preserve"> has 52 bits and </w:t>
      </w:r>
      <w:r>
        <w:rPr>
          <w:rStyle w:val="Text12"/>
        </w:rPr>
        <w:t>e</w:t>
      </w:r>
      <w:r>
        <w:t xml:space="preserve"> ranges from −1022 to 1023</w:t>
      </w:r>
    </w:p>
    <w:p>
      <w:pPr>
        <w:numPr>
          <w:ilvl w:val="0"/>
          <w:numId w:val="3"/>
        </w:numPr>
        <w:pStyle w:val="Para 04"/>
      </w:pPr>
      <w:r>
        <w:t>±0 and “denormalized” values close to zero, of the form ±0.</w:t>
      </w:r>
      <w:r>
        <w:rPr>
          <w:rStyle w:val="Text12"/>
        </w:rPr>
        <w:t>m</w:t>
      </w:r>
      <w:r>
        <w:t xml:space="preserve"> × 2</w:t>
      </w:r>
      <w:r>
        <w:rPr>
          <w:rStyle w:val="Text23"/>
        </w:rPr>
        <w:t>−1022</w:t>
      </w:r>
      <w:r>
        <w:t xml:space="preserve">, where </w:t>
      </w:r>
      <w:r>
        <w:rPr>
          <w:rStyle w:val="Text12"/>
        </w:rPr>
        <w:t>m</w:t>
      </w:r>
      <w:r>
        <w:t xml:space="preserve"> has 52 bits</w:t>
      </w:r>
    </w:p>
    <w:p>
      <w:pPr>
        <w:numPr>
          <w:ilvl w:val="0"/>
          <w:numId w:val="3"/>
        </w:numPr>
        <w:pStyle w:val="Para 04"/>
      </w:pPr>
      <w:r>
        <w:t>Special values ±∞, NaN</w:t>
      </w:r>
    </w:p>
    <w:p>
      <w:pPr>
        <w:pStyle w:val="Para 04"/>
      </w:pPr>
      <w:r>
        <w:t xml:space="preserve">Write a function that produces a string </w:t>
      </w:r>
      <w:r>
        <w:rPr>
          <w:rStyle w:val="Text0"/>
        </w:rPr>
        <w:t>'normalized'</w:t>
      </w:r>
      <w:r>
        <w:t xml:space="preserve">, </w:t>
      </w:r>
      <w:r>
        <w:rPr>
          <w:rStyle w:val="Text0"/>
        </w:rPr>
        <w:t>'denormalized'</w:t>
      </w:r>
      <w:r>
        <w:t xml:space="preserve">, or </w:t>
      </w:r>
      <w:r>
        <w:rPr>
          <w:rStyle w:val="Text0"/>
        </w:rPr>
        <w:t>'special'</w:t>
      </w:r>
      <w:r>
        <w:t xml:space="preserve"> for a given floating-point number.</w:t>
      </w:r>
    </w:p>
    <w:p>
      <w:bookmarkStart w:id="620" w:name="Suppose_the_number_x__when_shown"/>
      <w:pPr>
        <w:pStyle w:val="Para 04"/>
      </w:pPr>
      <w:r>
        <w:t xml:space="preserve">Suppose the number </w:t>
      </w:r>
      <w:r>
        <w:rPr>
          <w:rStyle w:val="Text0"/>
        </w:rPr>
        <w:t>x</w:t>
      </w:r>
      <w:r>
        <w:t xml:space="preserve">, when shown in exponential format, has an exponent of </w:t>
      </w:r>
      <w:r>
        <w:rPr>
          <w:rStyle w:val="Text0"/>
        </w:rPr>
        <w:t>e</w:t>
      </w:r>
      <w:r>
        <w:t xml:space="preserve">. Give a condition depending on </w:t>
      </w:r>
      <w:r>
        <w:rPr>
          <w:rStyle w:val="Text0"/>
        </w:rPr>
        <w:t>e</w:t>
      </w:r>
      <w:r>
        <w:t xml:space="preserve"> and </w:t>
      </w:r>
      <w:r>
        <w:rPr>
          <w:rStyle w:val="Text0"/>
        </w:rPr>
        <w:t>p</w:t>
      </w:r>
      <w:r>
        <w:t xml:space="preserve"> under which the call </w:t>
      </w:r>
      <w:r>
        <w:rPr>
          <w:rStyle w:val="Text0"/>
        </w:rPr>
        <w:t>x.toPrecision(p)</w:t>
      </w:r>
      <w:r>
        <w:t xml:space="preserve"> shows the result in fixed format.</w:t>
      </w:r>
      <w:bookmarkEnd w:id="620"/>
    </w:p>
    <w:p>
      <w:bookmarkStart w:id="621" w:name="Write_a_function_that_formats_a"/>
      <w:pPr>
        <w:pStyle w:val="Para 04"/>
      </w:pPr>
      <w:r>
        <w:t xml:space="preserve">Write a function that formats a numeric value according to a </w:t>
      </w:r>
      <w:r>
        <w:rPr>
          <w:rStyle w:val="Text0"/>
        </w:rPr>
        <w:t>printf</w:t>
      </w:r>
      <w:r>
        <w:t xml:space="preserve">-style specification. For example, </w:t>
      </w:r>
      <w:r>
        <w:rPr>
          <w:rStyle w:val="Text0"/>
        </w:rPr>
        <w:t>format(42, "%04x")</w:t>
      </w:r>
      <w:r>
        <w:t xml:space="preserve"> should print </w:t>
      </w:r>
      <w:r>
        <w:rPr>
          <w:rStyle w:val="Text0"/>
        </w:rPr>
        <w:t>002A</w:t>
      </w:r>
      <w:r>
        <w:t>.</w:t>
      </w:r>
      <w:bookmarkEnd w:id="621"/>
    </w:p>
    <w:p>
      <w:bookmarkStart w:id="622" w:name="Write_a_function_that_yields_the"/>
      <w:pPr>
        <w:pStyle w:val="Para 04"/>
      </w:pPr>
      <w:r>
        <w:t xml:space="preserve">Write a function that yields the exponent of a floating-point number—that is, the value that would be printed after </w:t>
      </w:r>
      <w:r>
        <w:rPr>
          <w:rStyle w:val="Text0"/>
        </w:rPr>
        <w:t>e</w:t>
      </w:r>
      <w:r>
        <w:t xml:space="preserve"> in exponential notation. Use binary search, and don’t call any </w:t>
      </w:r>
      <w:r>
        <w:rPr>
          <w:rStyle w:val="Text0"/>
        </w:rPr>
        <w:t>Math</w:t>
      </w:r>
      <w:r>
        <w:t xml:space="preserve"> or </w:t>
      </w:r>
      <w:r>
        <w:rPr>
          <w:rStyle w:val="Text0"/>
        </w:rPr>
        <w:t>Number</w:t>
      </w:r>
      <w:r>
        <w:t xml:space="preserve"> methods.</w:t>
      </w:r>
      <w:bookmarkEnd w:id="622"/>
    </w:p>
    <w:p>
      <w:bookmarkStart w:id="623" w:name="Explain_the_values_for_Number_MA"/>
      <w:pPr>
        <w:pStyle w:val="Para 04"/>
      </w:pPr>
      <w:r>
        <w:t xml:space="preserve">Explain the values for </w:t>
      </w:r>
      <w:r>
        <w:rPr>
          <w:rStyle w:val="Text0"/>
        </w:rPr>
        <w:t>Number.MAX_VALUE</w:t>
      </w:r>
      <w:r>
        <w:t xml:space="preserve">, </w:t>
      </w:r>
      <w:r>
        <w:rPr>
          <w:rStyle w:val="Text0"/>
        </w:rPr>
        <w:t>Number.MIN_VALUE</w:t>
      </w:r>
      <w:r>
        <w:t xml:space="preserve">, and </w:t>
      </w:r>
      <w:r>
        <w:rPr>
          <w:rStyle w:val="Text0"/>
        </w:rPr>
        <w:t>Number.EPSILON</w:t>
      </w:r>
      <w:r>
        <w:t xml:space="preserve"> given in </w:t>
      </w:r>
      <w:hyperlink w:anchor="5_4_Number_Functions_and_Constan">
        <w:r>
          <w:rPr>
            <w:rStyle w:val="Text1"/>
          </w:rPr>
          <w:t>Section 5.4</w:t>
        </w:r>
      </w:hyperlink>
      <w:r>
        <w:t>, “</w:t>
      </w:r>
      <w:hyperlink w:anchor="5_4_Number_Functions_and_Constan">
        <w:r>
          <w:rPr>
            <w:rStyle w:val="Text1"/>
          </w:rPr>
          <w:t>Number Functions and Constants</w:t>
        </w:r>
      </w:hyperlink>
      <w:r>
        <w:t>” (</w:t>
      </w:r>
      <w:hyperlink w:anchor="page_102">
        <w:r>
          <w:rPr>
            <w:rStyle w:val="Text1"/>
          </w:rPr>
          <w:t>page 102</w:t>
        </w:r>
      </w:hyperlink>
      <w:r>
        <w:t>).</w:t>
      </w:r>
      <w:bookmarkEnd w:id="623"/>
    </w:p>
    <w:p>
      <w:bookmarkStart w:id="624" w:name="Write_a_function_that_computes_t"/>
      <w:pPr>
        <w:pStyle w:val="Para 04"/>
      </w:pPr>
      <w:r>
        <w:t xml:space="preserve">Write a function that computes the smallest representable floating-point number after a given integer </w:t>
      </w:r>
      <w:r>
        <w:rPr>
          <w:rStyle w:val="Text0"/>
        </w:rPr>
        <w:t>n</w:t>
      </w:r>
      <w:r>
        <w:t>. Hint: What is the smallest representable number after 1? After 2? After 3? After 4? You may want to consult an article describing the IEEE floating-point representation. Extra credit if you can obtain the result for an arbitrary number.</w:t>
      </w:r>
      <w:bookmarkEnd w:id="624"/>
    </w:p>
    <w:p>
      <w:bookmarkStart w:id="625" w:name="Produce_a_big_integer_with_the_d"/>
      <w:pPr>
        <w:pStyle w:val="Para 04"/>
      </w:pPr>
      <w:r>
        <w:t>Produce a big integer with the digit 3 repeated a thousand times, using no loops or recursion, in a single line of code that is no more than 80 characters long.</w:t>
      </w:r>
      <w:bookmarkEnd w:id="625"/>
    </w:p>
    <w:p>
      <w:bookmarkStart w:id="626" w:name="Write_a_function_that_converts_a"/>
      <w:pPr>
        <w:pStyle w:val="Para 04"/>
      </w:pPr>
      <w:r>
        <w:t xml:space="preserve">Write a function that converts a </w:t>
      </w:r>
      <w:r>
        <w:rPr>
          <w:rStyle w:val="Text0"/>
        </w:rPr>
        <w:t>Date</w:t>
      </w:r>
      <w:r>
        <w:t xml:space="preserve"> object into an object with properties </w:t>
      </w:r>
      <w:r>
        <w:rPr>
          <w:rStyle w:val="Text0"/>
        </w:rPr>
        <w:t>year</w:t>
      </w:r>
      <w:r>
        <w:t xml:space="preserve">, </w:t>
      </w:r>
      <w:r>
        <w:rPr>
          <w:rStyle w:val="Text0"/>
        </w:rPr>
        <w:t>month</w:t>
      </w:r>
      <w:r>
        <w:t xml:space="preserve">, </w:t>
      </w:r>
      <w:r>
        <w:rPr>
          <w:rStyle w:val="Text0"/>
        </w:rPr>
        <w:t>day</w:t>
      </w:r>
      <w:r>
        <w:t xml:space="preserve">, </w:t>
      </w:r>
      <w:r>
        <w:rPr>
          <w:rStyle w:val="Text0"/>
        </w:rPr>
        <w:t>weekday</w:t>
      </w:r>
      <w:r>
        <w:t xml:space="preserve">, </w:t>
      </w:r>
      <w:r>
        <w:rPr>
          <w:rStyle w:val="Text0"/>
        </w:rPr>
        <w:t>hours</w:t>
      </w:r>
      <w:r>
        <w:t xml:space="preserve">, </w:t>
      </w:r>
      <w:r>
        <w:rPr>
          <w:rStyle w:val="Text0"/>
        </w:rPr>
        <w:t>minutes</w:t>
      </w:r>
      <w:r>
        <w:t xml:space="preserve">, </w:t>
      </w:r>
      <w:r>
        <w:rPr>
          <w:rStyle w:val="Text0"/>
        </w:rPr>
        <w:t>seconds</w:t>
      </w:r>
      <w:r>
        <w:t xml:space="preserve">, </w:t>
      </w:r>
      <w:r>
        <w:rPr>
          <w:rStyle w:val="Text0"/>
        </w:rPr>
        <w:t>millis</w:t>
      </w:r>
      <w:r>
        <w:t>.</w:t>
      </w:r>
      <w:bookmarkEnd w:id="626"/>
    </w:p>
    <w:p>
      <w:bookmarkStart w:id="627" w:name="Write_a_function_that_determines"/>
      <w:pPr>
        <w:pStyle w:val="Para 04"/>
      </w:pPr>
      <w:r>
        <w:t>Write a function that determines how many hours a user is away from UTC.</w:t>
      </w:r>
      <w:bookmarkEnd w:id="627"/>
    </w:p>
    <w:p>
      <w:bookmarkStart w:id="628" w:name="Write_a_function_that_determines_1"/>
      <w:pPr>
        <w:pStyle w:val="Para 04"/>
      </w:pPr>
      <w:r>
        <w:t>Write a function that determines whether a year is a leap year. Provide two different implementations.</w:t>
      </w:r>
      <w:bookmarkEnd w:id="628"/>
    </w:p>
    <w:p>
      <w:bookmarkStart w:id="629" w:name="Write_a_function_that_yields_the_1"/>
      <w:pPr>
        <w:pStyle w:val="Para 04"/>
      </w:pPr>
      <w:r>
        <w:t xml:space="preserve">Write a function that yields the weekday of a given day without calling the </w:t>
      </w:r>
      <w:r>
        <w:rPr>
          <w:rStyle w:val="Text0"/>
        </w:rPr>
        <w:t>Date.getUTCDay</w:t>
      </w:r>
      <w:r>
        <w:t>/</w:t>
      </w:r>
      <w:r>
        <w:rPr>
          <w:rStyle w:val="Text0"/>
        </w:rPr>
        <w:t>getDay</w:t>
      </w:r>
      <w:r>
        <w:t xml:space="preserve"> methods. Hint: The epoch fell on a Thursday.</w:t>
      </w:r>
      <w:bookmarkEnd w:id="629"/>
    </w:p>
    <w:p>
      <w:bookmarkStart w:id="630" w:name="Write_a_function_that__given_a_m"/>
      <w:pPr>
        <w:pStyle w:val="Para 04"/>
      </w:pPr>
      <w:r>
        <w:t>Write a function that, given a month and year (which should default to the current month and year), prints a calendar such as</w:t>
        <w:bookmarkStart w:id="631" w:name="page_112"/>
        <w:t/>
        <w:bookmarkEnd w:id="631"/>
      </w:r>
      <w:bookmarkEnd w:id="630"/>
    </w:p>
    <w:p>
      <w:pPr>
        <w:keepNext/>
        <w:pStyle w:val="Para 10"/>
      </w:pPr>
      <w:hyperlink w:anchor="ch05pr27">
        <w:r>
          <w:bookmarkStart w:id="632" w:name="Click_here_to_view_code_image_276"/>
          <w:t>Click here to view code image</w:t>
          <w:bookmarkEnd w:id="632"/>
        </w:r>
      </w:hyperlink>
    </w:p>
    <w:p>
      <w:pPr>
        <w:pStyle w:val="Para 01"/>
      </w:pPr>
      <w:r>
        <w:t xml:space="preserve">       1  2  3  4  5</w:t>
        <w:br w:clear="none"/>
        <w:t xml:space="preserve"> 6  7  8  9 10 11 12</w:t>
        <w:br w:clear="none"/>
        <w:t xml:space="preserve">13 14 15 16 17 18 19</w:t>
        <w:br w:clear="none"/>
        <w:t xml:space="preserve">20 21 22 23 24 25 26</w:t>
        <w:br w:clear="none"/>
        <w:t xml:space="preserve">27 28 29 30 31</w:t>
        <w:br w:clear="none"/>
      </w:r>
    </w:p>
    <w:p>
      <w:bookmarkStart w:id="633" w:name="Write_a_function_with_two_Date_p"/>
      <w:pPr>
        <w:pStyle w:val="Para 04"/>
      </w:pPr>
      <w:r>
        <w:t xml:space="preserve">Write a function with two </w:t>
      </w:r>
      <w:r>
        <w:rPr>
          <w:rStyle w:val="Text0"/>
        </w:rPr>
        <w:t>Date</w:t>
      </w:r>
      <w:r>
        <w:t xml:space="preserve"> parameters that yields the number of days between the dates, with the fractional part indicating the fraction of the day.</w:t>
      </w:r>
      <w:bookmarkEnd w:id="633"/>
    </w:p>
    <w:p>
      <w:bookmarkStart w:id="634" w:name="Write_a_function_with_two_Date_p_1"/>
      <w:pPr>
        <w:pStyle w:val="Para 04"/>
      </w:pPr>
      <w:r>
        <w:t xml:space="preserve">Write a function with two </w:t>
      </w:r>
      <w:r>
        <w:rPr>
          <w:rStyle w:val="Text0"/>
        </w:rPr>
        <w:t>Date</w:t>
      </w:r>
      <w:r>
        <w:t xml:space="preserve"> parameters that yields the number of years between the dates. This is more complex than the preceding problem because years have varying lengths.</w:t>
      </w:r>
      <w:bookmarkEnd w:id="634"/>
    </w:p>
    <w:p>
      <w:bookmarkStart w:id="635" w:name="Suppose_you_are_given_this_deadl"/>
      <w:pPr>
        <w:pStyle w:val="Para 04"/>
      </w:pPr>
      <w:r>
        <w:t>Suppose you are given this deadline and you need to move it to February 1:</w:t>
      </w:r>
      <w:bookmarkEnd w:id="635"/>
    </w:p>
    <w:p>
      <w:pPr>
        <w:keepNext/>
        <w:pStyle w:val="Para 10"/>
      </w:pPr>
      <w:hyperlink w:anchor="ch05pr28">
        <w:r>
          <w:bookmarkStart w:id="636" w:name="Click_here_to_view_code_image_277"/>
          <w:t>Click here to view code image</w:t>
          <w:bookmarkEnd w:id="636"/>
        </w:r>
      </w:hyperlink>
    </w:p>
    <w:p>
      <w:pPr>
        <w:pStyle w:val="Para 01"/>
      </w:pPr>
      <w:r>
        <w:t xml:space="preserve">const deadline = new Date(Date.UTC(2020, 0 /* January */, 31))</w:t>
        <w:br w:clear="none"/>
      </w:r>
    </w:p>
    <w:p>
      <w:pPr>
        <w:pStyle w:val="Para 04"/>
      </w:pPr>
      <w:r>
        <w:t>What is the result of</w:t>
      </w:r>
    </w:p>
    <w:p>
      <w:pPr>
        <w:keepNext/>
        <w:pStyle w:val="Para 10"/>
      </w:pPr>
      <w:hyperlink w:anchor="ch05pr29">
        <w:r>
          <w:bookmarkStart w:id="637" w:name="Click_here_to_view_code_image_278"/>
          <w:t>Click here to view code image</w:t>
          <w:bookmarkEnd w:id="637"/>
        </w:r>
      </w:hyperlink>
    </w:p>
    <w:p>
      <w:pPr>
        <w:pStyle w:val="Para 01"/>
      </w:pPr>
      <w:r>
        <w:t xml:space="preserve">deadline.setUTCMonth(1 /* February */)</w:t>
        <w:br w:clear="none"/>
        <w:t xml:space="preserve">deadline.setUTCDate(1)</w:t>
        <w:br w:clear="none"/>
      </w:r>
    </w:p>
    <w:p>
      <w:pPr>
        <w:pStyle w:val="Para 04"/>
      </w:pPr>
      <w:r>
        <w:t xml:space="preserve">Perhaps one should always call </w:t>
      </w:r>
      <w:r>
        <w:rPr>
          <w:rStyle w:val="Text0"/>
        </w:rPr>
        <w:t>setUTCDate</w:t>
      </w:r>
      <w:r>
        <w:t xml:space="preserve"> before </w:t>
      </w:r>
      <w:r>
        <w:rPr>
          <w:rStyle w:val="Text0"/>
        </w:rPr>
        <w:t>setUTCMonth</w:t>
      </w:r>
      <w:r>
        <w:t>? Give an example where that doesn’t work.</w:t>
      </w:r>
    </w:p>
    <w:p>
      <w:bookmarkStart w:id="638" w:name="Experiment_which_strings_are_acc"/>
      <w:pPr>
        <w:pStyle w:val="Para 04"/>
      </w:pPr>
      <w:r>
        <w:t xml:space="preserve">Experiment which strings are accepted by </w:t>
      </w:r>
      <w:r>
        <w:rPr>
          <w:rStyle w:val="Text0"/>
        </w:rPr>
        <w:t>Date.parse(dateString)</w:t>
      </w:r>
      <w:r>
        <w:t xml:space="preserve"> or </w:t>
      </w:r>
      <w:r>
        <w:rPr>
          <w:rStyle w:val="Text0"/>
        </w:rPr>
        <w:t>new Date(dateString)</w:t>
      </w:r>
      <w:r>
        <w:t xml:space="preserve"> in your favorite JavaScript runtime. Examples to try:</w:t>
      </w:r>
      <w:bookmarkEnd w:id="638"/>
    </w:p>
    <w:p>
      <w:pPr>
        <w:keepNext/>
        <w:pStyle w:val="Para 10"/>
      </w:pPr>
      <w:hyperlink w:anchor="ch05pr30">
        <w:r>
          <w:bookmarkStart w:id="639" w:name="Click_here_to_view_code_image_279"/>
          <w:t>Click here to view code image</w:t>
          <w:bookmarkEnd w:id="639"/>
        </w:r>
      </w:hyperlink>
    </w:p>
    <w:p>
      <w:pPr>
        <w:pStyle w:val="Para 01"/>
      </w:pPr>
      <w:r>
        <w:rPr>
          <w:rStyle w:val="Text2"/>
        </w:rPr>
        <w:t xml:space="preserve">The string returned by </w:t>
        <w:br w:clear="none"/>
      </w:r>
      <w:r>
        <w:rPr>
          <w:rStyle w:val="Text6"/>
        </w:rPr>
        <w:t xml:space="preserve">Date()</w:t>
        <w:br w:clear="none"/>
      </w:r>
      <w:r>
        <w:t xml:space="preserve"/>
        <w:br w:clear="none"/>
        <w:t xml:space="preserve">'3/14/2020'</w:t>
        <w:br w:clear="none"/>
        <w:t xml:space="preserve">'March 14, 2020'</w:t>
        <w:br w:clear="none"/>
        <w:t xml:space="preserve">'14 March 2020'</w:t>
        <w:br w:clear="none"/>
        <w:t xml:space="preserve">'2020-03-14'</w:t>
        <w:br w:clear="none"/>
        <w:t xml:space="preserve">'2020-03-14 '</w:t>
        <w:br w:clear="none"/>
      </w:r>
    </w:p>
    <w:p>
      <w:pPr>
        <w:pStyle w:val="Para 04"/>
      </w:pPr>
      <w:r>
        <w:t xml:space="preserve">Scarily, the last two strings yield </w:t>
      </w:r>
      <w:r>
        <w:rPr>
          <w:rStyle w:val="Text4"/>
        </w:rPr>
        <w:t>different</w:t>
      </w:r>
      <w:r>
        <w:t xml:space="preserve"> dates in Node.js version 13.11.0.</w:t>
        <w:bookmarkStart w:id="640" w:name="page_113"/>
        <w:t/>
        <w:bookmarkEnd w:id="640"/>
      </w:r>
    </w:p>
    <w:p>
      <w:bookmarkStart w:id="641" w:name="Chapter_6__Strings_and_Regular_E_1"/>
      <w:bookmarkStart w:id="642" w:name="Chapter_6__Strings_and_Regular_E"/>
      <w:bookmarkStart w:id="643" w:name="Top_of_ch06_xhtml"/>
      <w:bookmarkStart w:id="644" w:name="Chapter_6__Strings_and_Regular_E_2"/>
      <w:pPr>
        <w:keepNext/>
        <w:pStyle w:val="Heading 2"/>
        <w:pageBreakBefore w:val="on"/>
      </w:pPr>
      <w:r>
        <w:bookmarkStart w:id="645" w:name="page_114"/>
        <w:t/>
        <w:bookmarkEnd w:id="645"/>
        <w:t>Chapter 6. Strings and Regular Expressions</w:t>
      </w:r>
      <w:bookmarkEnd w:id="641"/>
      <w:bookmarkEnd w:id="642"/>
      <w:bookmarkEnd w:id="643"/>
      <w:bookmarkEnd w:id="64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635000" cy="635000"/>
            <wp:effectExtent l="0" r="0" t="0" b="0"/>
            <wp:wrapTopAndBottom/>
            <wp:docPr id="231" name="squirrel.jpg" descr="Images"/>
            <wp:cNvGraphicFramePr>
              <a:graphicFrameLocks noChangeAspect="1"/>
            </wp:cNvGraphicFramePr>
            <a:graphic>
              <a:graphicData uri="http://schemas.openxmlformats.org/drawingml/2006/picture">
                <pic:pic>
                  <pic:nvPicPr>
                    <pic:cNvPr id="0" name="squirrel.jpg" descr="Images"/>
                    <pic:cNvPicPr/>
                  </pic:nvPicPr>
                  <pic:blipFill>
                    <a:blip r:embed="rId13"/>
                    <a:stretch>
                      <a:fillRect/>
                    </a:stretch>
                  </pic:blipFill>
                  <pic:spPr>
                    <a:xfrm>
                      <a:off x="0" y="0"/>
                      <a:ext cx="635000" cy="635000"/>
                    </a:xfrm>
                    <a:prstGeom prst="rect">
                      <a:avLst/>
                    </a:prstGeom>
                  </pic:spPr>
                </pic:pic>
              </a:graphicData>
            </a:graphic>
          </wp:anchor>
        </w:drawing>
        <w:t xml:space="preserve"> </w:t>
      </w:r>
    </w:p>
    <w:p>
      <w:pPr>
        <w:pStyle w:val="Normal"/>
      </w:pPr>
      <w:r>
        <w:t>Topics in This Chapter</w:t>
      </w:r>
    </w:p>
    <w:p>
      <w:pPr>
        <w:pStyle w:val="Para 05"/>
      </w:pPr>
      <w:hyperlink w:anchor="6_1_Converting_between_Strings_a">
        <w:r>
          <w:t>6.1 Converting between Strings and Code Point Sequences</w:t>
        </w:r>
      </w:hyperlink>
    </w:p>
    <w:p>
      <w:pPr>
        <w:pStyle w:val="Para 05"/>
      </w:pPr>
      <w:hyperlink w:anchor="6_2_Substrings">
        <w:r>
          <w:t>6.2 Substrings</w:t>
        </w:r>
      </w:hyperlink>
    </w:p>
    <w:p>
      <w:pPr>
        <w:pStyle w:val="Para 05"/>
      </w:pPr>
      <w:hyperlink w:anchor="6_3_Other_String_Methods">
        <w:r>
          <w:t>6.3 Other String Methods</w:t>
        </w:r>
      </w:hyperlink>
    </w:p>
    <w:p>
      <w:pPr>
        <w:pStyle w:val="Para 05"/>
      </w:pPr>
      <w:r>
        <w:rPr>
          <w:rStyle w:val="Text11"/>
        </w:rPr>
        <w:drawing>
          <wp:inline>
            <wp:extent cx="114300" cy="114300"/>
            <wp:effectExtent l="0" r="0" t="0" b="0"/>
            <wp:docPr id="232"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6_4_Tagged_Template_Literals">
        <w:r>
          <w:t>6.4 Tagged Template Literals</w:t>
        </w:r>
      </w:hyperlink>
    </w:p>
    <w:p>
      <w:pPr>
        <w:pStyle w:val="Para 05"/>
      </w:pPr>
      <w:r>
        <w:rPr>
          <w:rStyle w:val="Text11"/>
        </w:rPr>
        <w:drawing>
          <wp:inline>
            <wp:extent cx="114300" cy="114300"/>
            <wp:effectExtent l="0" r="0" t="0" b="0"/>
            <wp:docPr id="233"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6_5_Raw_Template_Literals">
        <w:r>
          <w:t>6.5 Raw Template Literals</w:t>
        </w:r>
      </w:hyperlink>
    </w:p>
    <w:p>
      <w:pPr>
        <w:pStyle w:val="Para 05"/>
      </w:pPr>
      <w:r>
        <w:rPr>
          <w:rStyle w:val="Text11"/>
        </w:rPr>
        <w:drawing>
          <wp:inline>
            <wp:extent cx="139700" cy="139700"/>
            <wp:effectExtent l="0" r="0" t="0" b="0"/>
            <wp:docPr id="234"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6_Regular_Expressions">
        <w:r>
          <w:t>6.6 Regular Expressions</w:t>
        </w:r>
      </w:hyperlink>
    </w:p>
    <w:p>
      <w:pPr>
        <w:pStyle w:val="Para 05"/>
      </w:pPr>
      <w:r>
        <w:rPr>
          <w:rStyle w:val="Text11"/>
        </w:rPr>
        <w:drawing>
          <wp:inline>
            <wp:extent cx="139700" cy="139700"/>
            <wp:effectExtent l="0" r="0" t="0" b="0"/>
            <wp:docPr id="235"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7_Regular_Expression_Literals">
        <w:r>
          <w:t>6.7 Regular Expression Literals</w:t>
        </w:r>
      </w:hyperlink>
    </w:p>
    <w:p>
      <w:pPr>
        <w:pStyle w:val="Para 05"/>
      </w:pPr>
      <w:r>
        <w:rPr>
          <w:rStyle w:val="Text11"/>
        </w:rPr>
        <w:drawing>
          <wp:inline>
            <wp:extent cx="139700" cy="139700"/>
            <wp:effectExtent l="0" r="0" t="0" b="0"/>
            <wp:docPr id="236"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8_Flags">
        <w:r>
          <w:t>6.8 Flags</w:t>
        </w:r>
      </w:hyperlink>
    </w:p>
    <w:p>
      <w:pPr>
        <w:pStyle w:val="Para 05"/>
      </w:pPr>
      <w:r>
        <w:rPr>
          <w:rStyle w:val="Text11"/>
        </w:rPr>
        <w:drawing>
          <wp:inline>
            <wp:extent cx="139700" cy="139700"/>
            <wp:effectExtent l="0" r="0" t="0" b="0"/>
            <wp:docPr id="237"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9_Regular_Expressions_and_Unic">
        <w:r>
          <w:t>6.9 Regular Expressions and Unicode</w:t>
        </w:r>
      </w:hyperlink>
    </w:p>
    <w:p>
      <w:pPr>
        <w:pStyle w:val="Para 05"/>
      </w:pPr>
      <w:r>
        <w:rPr>
          <w:rStyle w:val="Text11"/>
        </w:rPr>
        <w:drawing>
          <wp:inline>
            <wp:extent cx="139700" cy="139700"/>
            <wp:effectExtent l="0" r="0" t="0" b="0"/>
            <wp:docPr id="238"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10_The_Methods_of_the_RegExp_C">
        <w:r>
          <w:t xml:space="preserve">6.10 The Methods of the </w:t>
        </w:r>
      </w:hyperlink>
      <w:hyperlink w:anchor="6_10_The_Methods_of_the_RegExp_C">
        <w:r>
          <w:rPr>
            <w:rStyle w:val="Text0"/>
          </w:rPr>
          <w:t>RegExp</w:t>
        </w:r>
      </w:hyperlink>
      <w:hyperlink w:anchor="6_10_The_Methods_of_the_RegExp_C">
        <w:r>
          <w:t xml:space="preserve"> Class</w:t>
        </w:r>
      </w:hyperlink>
    </w:p>
    <w:p>
      <w:pPr>
        <w:pStyle w:val="Para 05"/>
      </w:pPr>
      <w:r>
        <w:rPr>
          <w:rStyle w:val="Text11"/>
        </w:rPr>
        <w:drawing>
          <wp:inline>
            <wp:extent cx="139700" cy="139700"/>
            <wp:effectExtent l="0" r="0" t="0" b="0"/>
            <wp:docPr id="239"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11_Groups">
        <w:r>
          <w:t>6.11 Groups</w:t>
        </w:r>
      </w:hyperlink>
    </w:p>
    <w:p>
      <w:pPr>
        <w:pStyle w:val="Para 05"/>
      </w:pPr>
      <w:r>
        <w:rPr>
          <w:rStyle w:val="Text11"/>
        </w:rPr>
        <w:drawing>
          <wp:inline>
            <wp:extent cx="139700" cy="139700"/>
            <wp:effectExtent l="0" r="0" t="0" b="0"/>
            <wp:docPr id="240" name="queen2.jpg" descr="Images"/>
            <wp:cNvGraphicFramePr>
              <a:graphicFrameLocks noChangeAspect="1"/>
            </wp:cNvGraphicFramePr>
            <a:graphic>
              <a:graphicData uri="http://schemas.openxmlformats.org/drawingml/2006/picture">
                <pic:pic>
                  <pic:nvPicPr>
                    <pic:cNvPr id="0" name="queen2.jpg" descr="Images"/>
                    <pic:cNvPicPr/>
                  </pic:nvPicPr>
                  <pic:blipFill>
                    <a:blip r:embed="rId8"/>
                    <a:stretch>
                      <a:fillRect/>
                    </a:stretch>
                  </pic:blipFill>
                  <pic:spPr>
                    <a:xfrm>
                      <a:off x="0" y="0"/>
                      <a:ext cx="139700" cy="139700"/>
                    </a:xfrm>
                    <a:prstGeom prst="rect">
                      <a:avLst/>
                    </a:prstGeom>
                  </pic:spPr>
                </pic:pic>
              </a:graphicData>
            </a:graphic>
          </wp:inline>
        </w:drawing>
      </w:r>
      <w:r>
        <w:rPr>
          <w:rStyle w:val="Text11"/>
        </w:rPr>
        <w:t xml:space="preserve"> </w:t>
      </w:r>
      <w:hyperlink w:anchor="6_12_String_Methods_with_Regular">
        <w:r>
          <w:t>6.12 String Methods with Regular Expressions</w:t>
        </w:r>
      </w:hyperlink>
    </w:p>
    <w:p>
      <w:pPr>
        <w:pStyle w:val="Para 05"/>
      </w:pPr>
      <w:r>
        <w:rPr>
          <w:rStyle w:val="Text11"/>
        </w:rPr>
        <w:drawing>
          <wp:inline>
            <wp:extent cx="114300" cy="114300"/>
            <wp:effectExtent l="0" r="0" t="0" b="0"/>
            <wp:docPr id="241"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6_13_More_about_Regex_Replace">
        <w:r>
          <w:t>6.13 More about Regex Replace</w:t>
        </w:r>
      </w:hyperlink>
    </w:p>
    <w:p>
      <w:pPr>
        <w:pStyle w:val="Para 05"/>
      </w:pPr>
      <w:r>
        <w:rPr>
          <w:rStyle w:val="Text11"/>
        </w:rPr>
        <w:drawing>
          <wp:inline>
            <wp:extent cx="114300" cy="114300"/>
            <wp:effectExtent l="0" r="0" t="0" b="0"/>
            <wp:docPr id="242"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6_14_Exotic_Features">
        <w:r>
          <w:t>6.14 Exotic Features</w:t>
        </w:r>
      </w:hyperlink>
    </w:p>
    <w:p>
      <w:pPr>
        <w:pStyle w:val="Para 05"/>
      </w:pPr>
      <w:hyperlink w:anchor="Exercises_5">
        <w:r>
          <w:t>Exercises</w:t>
        </w:r>
      </w:hyperlink>
    </w:p>
    <w:p>
      <w:pPr>
        <w:pStyle w:val="Normal"/>
      </w:pPr>
      <w:r>
        <w:bookmarkStart w:id="646" w:name="page_115"/>
        <w:t/>
        <w:bookmarkEnd w:id="646"/>
        <w:t>In this chapter, you will learn about the methods that the standard library provides for string processing. We will then turn to regular expressions, which let you find strings that match patterns. After an introduction into the syntax of regular expressions and the JavaScript-specific idiosyncrasies, you will see how to use the API for finding and replacing matches.</w:t>
      </w:r>
    </w:p>
    <w:p>
      <w:bookmarkStart w:id="647" w:name="6_1_Converting_between_Strings_a"/>
      <w:pPr>
        <w:keepNext/>
        <w:pStyle w:val="Heading 2"/>
      </w:pPr>
      <w:r>
        <w:t>6.1 Converting between Strings and Code Point Sequences</w:t>
      </w:r>
      <w:bookmarkEnd w:id="647"/>
    </w:p>
    <w:p>
      <w:pPr>
        <w:pStyle w:val="Normal"/>
      </w:pPr>
      <w:r>
        <w:t xml:space="preserve">A string is a sequence of Unicode code points. Each code point is an integer between zero and </w:t>
      </w:r>
      <w:r>
        <w:rPr>
          <w:rStyle w:val="Text0"/>
        </w:rPr>
        <w:t>0x10FFFF</w:t>
      </w:r>
      <w:r>
        <w:t xml:space="preserve">. The </w:t>
      </w:r>
      <w:r>
        <w:rPr>
          <w:rStyle w:val="Text0"/>
        </w:rPr>
        <w:t>fromCodePoint</w:t>
      </w:r>
      <w:r>
        <w:t xml:space="preserve"> function of the </w:t>
      </w:r>
      <w:r>
        <w:rPr>
          <w:rStyle w:val="Text0"/>
        </w:rPr>
        <w:t>String</w:t>
      </w:r>
      <w:r>
        <w:t xml:space="preserve"> class assembles a string from code point arguments:</w:t>
      </w:r>
    </w:p>
    <w:p>
      <w:pPr>
        <w:keepNext/>
        <w:pStyle w:val="Para 03"/>
      </w:pPr>
      <w:hyperlink w:anchor="ch06pr01">
        <w:r>
          <w:bookmarkStart w:id="648" w:name="Click_here_to_view_code_image_280"/>
          <w:t>Click here to view code image</w:t>
          <w:bookmarkEnd w:id="648"/>
        </w:r>
      </w:hyperlink>
    </w:p>
    <w:p>
      <w:pPr>
        <w:pStyle w:val="Para 01"/>
      </w:pPr>
      <w:r>
        <w:t xml:space="preserve">let str = String.fromCodePoint(0x48, 0x69, 0x20, 0x1F310, 0x21) // 'Hi </w:t>
        <w:br w:clear="none"/>
        <w:drawing>
          <wp:inline>
            <wp:extent cx="76200" cy="76200"/>
            <wp:effectExtent l="0" r="0" t="0" b="0"/>
            <wp:docPr id="243"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r>
    </w:p>
    <w:p>
      <w:pPr>
        <w:pStyle w:val="Normal"/>
      </w:pPr>
      <w:r>
        <w:t>If the code points are in an array, use the spread operator:</w:t>
      </w:r>
    </w:p>
    <w:p>
      <w:pPr>
        <w:keepNext/>
        <w:pStyle w:val="Para 03"/>
      </w:pPr>
      <w:hyperlink w:anchor="ch06pr02">
        <w:r>
          <w:bookmarkStart w:id="649" w:name="Click_here_to_view_code_image_281"/>
          <w:t>Click here to view code image</w:t>
          <w:bookmarkEnd w:id="649"/>
        </w:r>
      </w:hyperlink>
    </w:p>
    <w:p>
      <w:pPr>
        <w:pStyle w:val="Para 01"/>
      </w:pPr>
      <w:r>
        <w:t xml:space="preserve">let codePoints = [0x48, 0x69, 0x20, 0x1F310, 0x21]</w:t>
        <w:br w:clear="none"/>
        <w:t xml:space="preserve">str = String.fromCodePoint(...codePoints)</w:t>
        <w:br w:clear="none"/>
      </w:r>
    </w:p>
    <w:p>
      <w:pPr>
        <w:pStyle w:val="Normal"/>
      </w:pPr>
      <w:r>
        <w:t>Conversely, you can turn a string into an array of code points:</w:t>
      </w:r>
    </w:p>
    <w:p>
      <w:pPr>
        <w:keepNext/>
        <w:pStyle w:val="Para 03"/>
      </w:pPr>
      <w:hyperlink w:anchor="ch06pr03">
        <w:r>
          <w:bookmarkStart w:id="650" w:name="Click_here_to_view_code_image_282"/>
          <w:t>Click here to view code image</w:t>
          <w:bookmarkEnd w:id="650"/>
        </w:r>
      </w:hyperlink>
    </w:p>
    <w:p>
      <w:pPr>
        <w:pStyle w:val="Para 01"/>
      </w:pPr>
      <w:r>
        <w:t xml:space="preserve">let characters = [...str] // [ 'H', 'i', ' ', '</w:t>
        <w:br w:clear="none"/>
        <w:drawing>
          <wp:inline>
            <wp:extent cx="76200" cy="76200"/>
            <wp:effectExtent l="0" r="0" t="0" b="0"/>
            <wp:docPr id="244"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 ]</w:t>
        <w:br w:clear="none"/>
      </w:r>
    </w:p>
    <w:p>
      <w:pPr>
        <w:pStyle w:val="Normal"/>
      </w:pPr>
      <w:r>
        <w:t>The result is an array of strings, each containing a single code point. You can obtain the code points as integers:</w:t>
      </w:r>
    </w:p>
    <w:p>
      <w:pPr>
        <w:keepNext/>
        <w:pStyle w:val="Para 03"/>
      </w:pPr>
      <w:hyperlink w:anchor="ch06pr04">
        <w:r>
          <w:bookmarkStart w:id="651" w:name="Click_here_to_view_code_image_283"/>
          <w:t>Click here to view code image</w:t>
          <w:bookmarkEnd w:id="651"/>
        </w:r>
      </w:hyperlink>
    </w:p>
    <w:p>
      <w:pPr>
        <w:pStyle w:val="Para 01"/>
      </w:pPr>
      <w:r>
        <w:t xml:space="preserve">codePoints = [...str].map(c =&gt; c.codePointAt(0))</w:t>
        <w:br w:clear="none"/>
      </w:r>
    </w:p>
    <w:p>
      <w:pPr>
        <w:pStyle w:val="Normal"/>
        <w:keepLines w:val="on"/>
      </w:pPr>
      <w:r>
        <w:bookmarkStart w:id="652" w:name="page_116"/>
        <w:t/>
        <w:bookmarkEnd w:id="652"/>
        <w:drawing>
          <wp:inline>
            <wp:extent cx="190500" cy="190500"/>
            <wp:effectExtent l="0" r="0" t="0" b="0"/>
            <wp:docPr id="245"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 xml:space="preserve">JavaScript stores strings as sequences of UTF-16 code units. The offset in a call such as </w:t>
      </w:r>
      <w:r>
        <w:rPr>
          <w:rStyle w:val="Text0"/>
        </w:rPr>
        <w:t xml:space="preserve">'Hi </w:t>
        <w:drawing>
          <wp:inline>
            <wp:extent cx="76200" cy="76200"/>
            <wp:effectExtent l="0" r="0" t="0" b="0"/>
            <wp:docPr id="246"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r>
      <w:r>
        <w:rPr>
          <w:rStyle w:val="Text13"/>
        </w:rPr>
        <w:t>'.codePointAt(i)</w:t>
      </w:r>
      <w:r>
        <w:t xml:space="preserve"> refers to the UTF-16 encoding. In this example, valid offsets are </w:t>
      </w:r>
      <w:r>
        <w:rPr>
          <w:rStyle w:val="Text0"/>
        </w:rPr>
        <w:t>0</w:t>
      </w:r>
      <w:r>
        <w:t xml:space="preserve">, </w:t>
      </w:r>
      <w:r>
        <w:rPr>
          <w:rStyle w:val="Text0"/>
        </w:rPr>
        <w:t>1</w:t>
      </w:r>
      <w:r>
        <w:t xml:space="preserve">, </w:t>
      </w:r>
      <w:r>
        <w:rPr>
          <w:rStyle w:val="Text0"/>
        </w:rPr>
        <w:t>2</w:t>
      </w:r>
      <w:r>
        <w:t xml:space="preserve">, </w:t>
      </w:r>
      <w:r>
        <w:rPr>
          <w:rStyle w:val="Text0"/>
        </w:rPr>
        <w:t>3</w:t>
      </w:r>
      <w:r>
        <w:t xml:space="preserve">, and </w:t>
      </w:r>
      <w:r>
        <w:rPr>
          <w:rStyle w:val="Text0"/>
        </w:rPr>
        <w:t>5</w:t>
      </w:r>
      <w:r>
        <w:t>. If the offset falls in the middle of a pair of code units that make up a single code point, then an invalid code point is returned.</w:t>
      </w:r>
    </w:p>
    <w:p>
      <w:pPr>
        <w:pStyle w:val="Normal"/>
      </w:pPr>
      <w:r>
        <w:t>If you want to traverse the code points of a string without putting them in an array, use this loop:</w:t>
      </w:r>
    </w:p>
    <w:p>
      <w:pPr>
        <w:keepNext/>
        <w:pStyle w:val="Para 03"/>
      </w:pPr>
      <w:hyperlink w:anchor="ch06pr05">
        <w:r>
          <w:bookmarkStart w:id="653" w:name="Click_here_to_view_code_image_284"/>
          <w:t>Click here to view code image</w:t>
          <w:bookmarkEnd w:id="653"/>
        </w:r>
      </w:hyperlink>
    </w:p>
    <w:p>
      <w:pPr>
        <w:pStyle w:val="Para 01"/>
      </w:pPr>
      <w:r>
        <w:t xml:space="preserve">for (let i = 0; i &lt; str.length; i++) {</w:t>
        <w:br w:clear="none"/>
        <w:t xml:space="preserve">  let cp = str.codePointAt(i)</w:t>
        <w:br w:clear="none"/>
        <w:t xml:space="preserve">  if (cp &gt; 0xFFFF) i++</w:t>
        <w:br w:clear="none"/>
        <w:t xml:space="preserve">  . . . // </w:t>
        <w:br w:clear="none"/>
      </w:r>
      <w:r>
        <w:rPr>
          <w:rStyle w:val="Text2"/>
        </w:rPr>
        <w:t xml:space="preserve">Process the code point </w:t>
        <w:br w:clear="none"/>
      </w:r>
      <w:r>
        <w:rPr>
          <w:rStyle w:val="Text6"/>
        </w:rPr>
        <w:t xml:space="preserve">cp</w:t>
        <w:br w:clear="none"/>
      </w:r>
      <w:r>
        <w:t xml:space="preserve"/>
        <w:br w:clear="none"/>
        <w:t xml:space="preserve">}</w:t>
        <w:br w:clear="none"/>
      </w:r>
    </w:p>
    <w:p>
      <w:bookmarkStart w:id="654" w:name="6_2_Substrings"/>
      <w:pPr>
        <w:keepNext/>
        <w:pStyle w:val="Heading 2"/>
      </w:pPr>
      <w:r>
        <w:t>6.2 Substrings</w:t>
      </w:r>
      <w:bookmarkEnd w:id="654"/>
    </w:p>
    <w:p>
      <w:pPr>
        <w:pStyle w:val="Normal"/>
      </w:pPr>
      <w:r>
        <w:t xml:space="preserve">The </w:t>
      </w:r>
      <w:r>
        <w:rPr>
          <w:rStyle w:val="Text0"/>
        </w:rPr>
        <w:t>indexOf</w:t>
      </w:r>
      <w:r>
        <w:t xml:space="preserve"> method yields the index of the first occurrence of a substring:</w:t>
      </w:r>
    </w:p>
    <w:p>
      <w:pPr>
        <w:keepNext/>
        <w:pStyle w:val="Para 03"/>
      </w:pPr>
      <w:hyperlink w:anchor="ch06pr06">
        <w:r>
          <w:bookmarkStart w:id="655" w:name="Click_here_to_view_code_image_285"/>
          <w:t>Click here to view code image</w:t>
          <w:bookmarkEnd w:id="655"/>
        </w:r>
      </w:hyperlink>
    </w:p>
    <w:p>
      <w:pPr>
        <w:pStyle w:val="Para 01"/>
      </w:pPr>
      <w:r>
        <w:t xml:space="preserve">let index = 'Hello yellow'.indexOf('el') // 1</w:t>
        <w:br w:clear="none"/>
      </w:r>
    </w:p>
    <w:p>
      <w:pPr>
        <w:pStyle w:val="Normal"/>
      </w:pPr>
      <w:r>
        <w:t xml:space="preserve">The </w:t>
      </w:r>
      <w:r>
        <w:rPr>
          <w:rStyle w:val="Text0"/>
        </w:rPr>
        <w:t>lastIndexOf</w:t>
      </w:r>
      <w:r>
        <w:t xml:space="preserve"> method yields the index of the last occurrence:</w:t>
      </w:r>
    </w:p>
    <w:p>
      <w:pPr>
        <w:keepNext/>
        <w:pStyle w:val="Para 03"/>
      </w:pPr>
      <w:hyperlink w:anchor="ch06pr07">
        <w:r>
          <w:bookmarkStart w:id="656" w:name="Click_here_to_view_code_image_286"/>
          <w:t>Click here to view code image</w:t>
          <w:bookmarkEnd w:id="656"/>
        </w:r>
      </w:hyperlink>
    </w:p>
    <w:p>
      <w:pPr>
        <w:pStyle w:val="Para 01"/>
      </w:pPr>
      <w:r>
        <w:t xml:space="preserve">index = 'Hello yellow'.lastIndexOf('el') // 7</w:t>
        <w:br w:clear="none"/>
      </w:r>
    </w:p>
    <w:p>
      <w:pPr>
        <w:pStyle w:val="Normal"/>
      </w:pPr>
      <w:r>
        <w:t>As with all offsets into JavaScript strings, these values are offsets into the UTF-16 encoding:</w:t>
      </w:r>
    </w:p>
    <w:p>
      <w:pPr>
        <w:keepNext/>
        <w:pStyle w:val="Para 03"/>
      </w:pPr>
      <w:hyperlink w:anchor="ch06pr08">
        <w:r>
          <w:bookmarkStart w:id="657" w:name="Click_here_to_view_code_image_287"/>
          <w:t>Click here to view code image</w:t>
          <w:bookmarkEnd w:id="657"/>
        </w:r>
      </w:hyperlink>
    </w:p>
    <w:p>
      <w:pPr>
        <w:pStyle w:val="Para 01"/>
      </w:pPr>
      <w:r>
        <w:t xml:space="preserve">index = 'I</w:t>
        <w:br w:clear="none"/>
        <w:drawing>
          <wp:inline>
            <wp:extent cx="76200" cy="76200"/>
            <wp:effectExtent l="0" r="0" t="0" b="0"/>
            <wp:docPr id="247"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yellow'.indexOf('el') // 4</w:t>
        <w:br w:clear="none"/>
      </w:r>
    </w:p>
    <w:p>
      <w:pPr>
        <w:pStyle w:val="Normal"/>
      </w:pPr>
      <w:r>
        <w:t xml:space="preserve">The offset is </w:t>
      </w:r>
      <w:r>
        <w:rPr>
          <w:rStyle w:val="Text0"/>
        </w:rPr>
        <w:t>4</w:t>
      </w:r>
      <w:r>
        <w:t xml:space="preserve"> because the “yellow heart” emoji </w:t>
        <w:drawing>
          <wp:inline>
            <wp:extent cx="76200" cy="76200"/>
            <wp:effectExtent l="0" r="0" t="0" b="0"/>
            <wp:docPr id="248"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 is encoded with two UTF-16 code units.</w:t>
      </w:r>
    </w:p>
    <w:p>
      <w:pPr>
        <w:pStyle w:val="Normal"/>
      </w:pPr>
      <w:r>
        <w:t xml:space="preserve">If the substring is not present, these methods return </w:t>
      </w:r>
      <w:r>
        <w:rPr>
          <w:rStyle w:val="Text0"/>
        </w:rPr>
        <w:t>-1</w:t>
      </w:r>
      <w:r>
        <w:t>.</w:t>
      </w:r>
    </w:p>
    <w:p>
      <w:pPr>
        <w:pStyle w:val="Normal"/>
      </w:pPr>
      <w:r>
        <w:t xml:space="preserve">The methods </w:t>
      </w:r>
      <w:r>
        <w:rPr>
          <w:rStyle w:val="Text0"/>
        </w:rPr>
        <w:t>startsWith</w:t>
      </w:r>
      <w:r>
        <w:t xml:space="preserve">, </w:t>
      </w:r>
      <w:r>
        <w:rPr>
          <w:rStyle w:val="Text0"/>
        </w:rPr>
        <w:t>endsWith</w:t>
      </w:r>
      <w:r>
        <w:t xml:space="preserve">, and </w:t>
      </w:r>
      <w:r>
        <w:rPr>
          <w:rStyle w:val="Text0"/>
        </w:rPr>
        <w:t>includes</w:t>
      </w:r>
      <w:r>
        <w:t xml:space="preserve"> return a Boolean result:</w:t>
      </w:r>
    </w:p>
    <w:p>
      <w:pPr>
        <w:keepNext/>
        <w:pStyle w:val="Para 03"/>
      </w:pPr>
      <w:hyperlink w:anchor="ch06pr09">
        <w:r>
          <w:bookmarkStart w:id="658" w:name="Click_here_to_view_code_image_288"/>
          <w:t>Click here to view code image</w:t>
          <w:bookmarkEnd w:id="658"/>
        </w:r>
      </w:hyperlink>
    </w:p>
    <w:p>
      <w:pPr>
        <w:pStyle w:val="Para 01"/>
      </w:pPr>
      <w:r>
        <w:t xml:space="preserve">let isHttps = url.startsWith('https://')</w:t>
        <w:br w:clear="none"/>
        <w:t xml:space="preserve">let isGif = url.endsWith('.gif')</w:t>
        <w:br w:clear="none"/>
        <w:t xml:space="preserve">let isQuery = url.includes('?')</w:t>
        <w:br w:clear="none"/>
      </w:r>
    </w:p>
    <w:p>
      <w:pPr>
        <w:pStyle w:val="Normal"/>
      </w:pPr>
      <w:r>
        <w:t xml:space="preserve">The </w:t>
      </w:r>
      <w:r>
        <w:rPr>
          <w:rStyle w:val="Text0"/>
        </w:rPr>
        <w:t>substring</w:t>
      </w:r>
      <w:r>
        <w:t xml:space="preserve"> method extracts a substring, given two offsets in UTF-16 code units. The substring contains all characters from the first offset up to, but not including, the second offset.</w:t>
      </w:r>
    </w:p>
    <w:p>
      <w:pPr>
        <w:keepNext/>
        <w:pStyle w:val="Para 03"/>
      </w:pPr>
      <w:hyperlink w:anchor="ch06pr10">
        <w:r>
          <w:bookmarkStart w:id="659" w:name="Click_here_to_view_code_image_289"/>
          <w:t>Click here to view code image</w:t>
          <w:bookmarkEnd w:id="659"/>
        </w:r>
      </w:hyperlink>
    </w:p>
    <w:p>
      <w:pPr>
        <w:pStyle w:val="Para 01"/>
      </w:pPr>
      <w:r>
        <w:t xml:space="preserve">let substring = 'I</w:t>
        <w:br w:clear="none"/>
        <w:drawing>
          <wp:inline>
            <wp:extent cx="76200" cy="76200"/>
            <wp:effectExtent l="0" r="0" t="0" b="0"/>
            <wp:docPr id="249"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yellow'.substring(3, 7) // 'yell'</w:t>
        <w:br w:clear="none"/>
      </w:r>
    </w:p>
    <w:p>
      <w:pPr>
        <w:pStyle w:val="Normal"/>
      </w:pPr>
      <w:r>
        <w:t>If you omit the second offset, all characters until the end of the string are included:</w:t>
      </w:r>
    </w:p>
    <w:p>
      <w:pPr>
        <w:keepNext/>
        <w:pStyle w:val="Para 03"/>
      </w:pPr>
      <w:hyperlink w:anchor="ch06pr11">
        <w:r>
          <w:bookmarkStart w:id="660" w:name="Click_here_to_view_code_image_290"/>
          <w:t>Click here to view code image</w:t>
          <w:bookmarkEnd w:id="660"/>
        </w:r>
      </w:hyperlink>
    </w:p>
    <w:p>
      <w:pPr>
        <w:pStyle w:val="Para 01"/>
      </w:pPr>
      <w:r>
        <w:t xml:space="preserve">substring = 'I</w:t>
        <w:br w:clear="none"/>
        <w:drawing>
          <wp:inline>
            <wp:extent cx="76200" cy="76200"/>
            <wp:effectExtent l="0" r="0" t="0" b="0"/>
            <wp:docPr id="250"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yellow'.substring(3) // 'yellow'</w:t>
        <w:br w:clear="none"/>
      </w:r>
    </w:p>
    <w:p>
      <w:pPr>
        <w:pStyle w:val="Normal"/>
      </w:pPr>
      <w:r>
        <w:bookmarkStart w:id="661" w:name="page_117"/>
        <w:t/>
        <w:bookmarkEnd w:id="661"/>
        <w:t xml:space="preserve">The </w:t>
      </w:r>
      <w:r>
        <w:rPr>
          <w:rStyle w:val="Text0"/>
        </w:rPr>
        <w:t>slice</w:t>
      </w:r>
      <w:r>
        <w:t xml:space="preserve"> method is similar to </w:t>
      </w:r>
      <w:r>
        <w:rPr>
          <w:rStyle w:val="Text0"/>
        </w:rPr>
        <w:t>substring</w:t>
      </w:r>
      <w:r>
        <w:t xml:space="preserve">, except that negative offsets are counted from the end of the string. </w:t>
      </w:r>
      <w:r>
        <w:rPr>
          <w:rStyle w:val="Text0"/>
        </w:rPr>
        <w:t>-1</w:t>
      </w:r>
      <w:r>
        <w:t xml:space="preserve"> is the offset of the last code unit, </w:t>
      </w:r>
      <w:r>
        <w:rPr>
          <w:rStyle w:val="Text0"/>
        </w:rPr>
        <w:t>-2</w:t>
      </w:r>
      <w:r>
        <w:t xml:space="preserve"> the offset of its predecessor, and so on. This is achieved by adding the string length to a negative offset.</w:t>
      </w:r>
    </w:p>
    <w:p>
      <w:pPr>
        <w:keepNext/>
        <w:pStyle w:val="Para 03"/>
      </w:pPr>
      <w:hyperlink w:anchor="ch06pr12">
        <w:r>
          <w:bookmarkStart w:id="662" w:name="Click_here_to_view_code_image_291"/>
          <w:t>Click here to view code image</w:t>
          <w:bookmarkEnd w:id="662"/>
        </w:r>
      </w:hyperlink>
    </w:p>
    <w:p>
      <w:pPr>
        <w:pStyle w:val="Para 01"/>
      </w:pPr>
      <w:r>
        <w:t xml:space="preserve">'I</w:t>
        <w:br w:clear="none"/>
        <w:drawing>
          <wp:inline>
            <wp:extent cx="76200" cy="76200"/>
            <wp:effectExtent l="0" r="0" t="0" b="0"/>
            <wp:docPr id="251"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yellow'.slice(-6, -2) // </w:t>
        <w:br w:clear="none"/>
      </w:r>
      <w:r>
        <w:rPr>
          <w:rStyle w:val="Text6"/>
        </w:rPr>
        <w:t xml:space="preserve">'yell'</w:t>
        <w:br w:clear="none"/>
      </w:r>
      <w:r>
        <w:rPr>
          <w:rStyle w:val="Text2"/>
        </w:rPr>
        <w:t xml:space="preserve">, same as </w:t>
        <w:br w:clear="none"/>
      </w:r>
      <w:r>
        <w:rPr>
          <w:rStyle w:val="Text6"/>
        </w:rPr>
        <w:t xml:space="preserve">slice(3, 7)</w:t>
        <w:br w:clear="none"/>
      </w:r>
    </w:p>
    <w:p>
      <w:pPr>
        <w:pStyle w:val="Normal"/>
      </w:pPr>
      <w:r>
        <w:t xml:space="preserve">The length of </w:t>
      </w:r>
      <w:r>
        <w:rPr>
          <w:rStyle w:val="Text0"/>
        </w:rPr>
        <w:t>'I</w:t>
        <w:drawing>
          <wp:inline>
            <wp:extent cx="76200" cy="76200"/>
            <wp:effectExtent l="0" r="0" t="0" b="0"/>
            <wp:docPr id="252"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r>
      <w:r>
        <w:rPr>
          <w:rStyle w:val="Text13"/>
        </w:rPr>
        <w:t>yellow'</w:t>
      </w:r>
      <w:r>
        <w:t xml:space="preserve"> is 9—recall that the </w:t>
        <w:drawing>
          <wp:inline>
            <wp:extent cx="76200" cy="76200"/>
            <wp:effectExtent l="0" r="0" t="0" b="0"/>
            <wp:docPr id="253"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 takes two code units. The offsets </w:t>
      </w:r>
      <w:r>
        <w:rPr>
          <w:rStyle w:val="Text0"/>
        </w:rPr>
        <w:t>-6</w:t>
      </w:r>
      <w:r>
        <w:t xml:space="preserve"> and </w:t>
      </w:r>
      <w:r>
        <w:rPr>
          <w:rStyle w:val="Text0"/>
        </w:rPr>
        <w:t>-2</w:t>
      </w:r>
      <w:r>
        <w:t xml:space="preserve"> are adjusted to </w:t>
      </w:r>
      <w:r>
        <w:rPr>
          <w:rStyle w:val="Text0"/>
        </w:rPr>
        <w:t>3</w:t>
      </w:r>
      <w:r>
        <w:t xml:space="preserve"> and </w:t>
      </w:r>
      <w:r>
        <w:rPr>
          <w:rStyle w:val="Text0"/>
        </w:rPr>
        <w:t>7</w:t>
      </w:r>
      <w:r>
        <w:t>.</w:t>
      </w:r>
    </w:p>
    <w:p>
      <w:pPr>
        <w:pStyle w:val="Normal"/>
      </w:pPr>
      <w:r>
        <w:t xml:space="preserve">With both the </w:t>
      </w:r>
      <w:r>
        <w:rPr>
          <w:rStyle w:val="Text0"/>
        </w:rPr>
        <w:t>substring</w:t>
      </w:r>
      <w:r>
        <w:t xml:space="preserve"> and </w:t>
      </w:r>
      <w:r>
        <w:rPr>
          <w:rStyle w:val="Text0"/>
        </w:rPr>
        <w:t>slice</w:t>
      </w:r>
      <w:r>
        <w:t xml:space="preserve"> methods, offsets larger than the string length are truncated to the length. Negative and </w:t>
      </w:r>
      <w:r>
        <w:rPr>
          <w:rStyle w:val="Text0"/>
        </w:rPr>
        <w:t>NaN</w:t>
      </w:r>
      <w:r>
        <w:t xml:space="preserve"> offsets are truncated to </w:t>
      </w:r>
      <w:r>
        <w:rPr>
          <w:rStyle w:val="Text0"/>
        </w:rPr>
        <w:t>0</w:t>
      </w:r>
      <w:r>
        <w:t xml:space="preserve">. (In the </w:t>
      </w:r>
      <w:r>
        <w:rPr>
          <w:rStyle w:val="Text0"/>
        </w:rPr>
        <w:t>slice</w:t>
      </w:r>
      <w:r>
        <w:t xml:space="preserve"> method, this happens after adding the string length to negative offsets.)</w:t>
      </w:r>
    </w:p>
    <w:p>
      <w:pPr>
        <w:pStyle w:val="Normal"/>
        <w:keepLines w:val="on"/>
      </w:pPr>
      <w:r>
        <w:drawing>
          <wp:inline>
            <wp:extent cx="190500" cy="190500"/>
            <wp:effectExtent l="0" r="0" t="0" b="0"/>
            <wp:docPr id="25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the first argument to </w:t>
      </w:r>
      <w:r>
        <w:rPr>
          <w:rStyle w:val="Text0"/>
        </w:rPr>
        <w:t>substring</w:t>
      </w:r>
      <w:r>
        <w:t xml:space="preserve"> is larger than the second, the arguments are switched!</w:t>
      </w:r>
    </w:p>
    <w:p>
      <w:pPr>
        <w:keepNext/>
        <w:pStyle w:val="Para 03"/>
        <w:keepLines w:val="on"/>
      </w:pPr>
      <w:hyperlink w:anchor="ch06pr13">
        <w:r>
          <w:bookmarkStart w:id="663" w:name="Click_here_to_view_code_image_292"/>
          <w:t>Click here to view code image</w:t>
          <w:bookmarkEnd w:id="663"/>
        </w:r>
      </w:hyperlink>
    </w:p>
    <w:p>
      <w:pPr>
        <w:pStyle w:val="Para 01"/>
        <w:keepLines w:val="on"/>
      </w:pPr>
      <w:r>
        <w:t xml:space="preserve">substring = 'I</w:t>
        <w:br w:clear="none"/>
        <w:drawing>
          <wp:inline>
            <wp:extent cx="76200" cy="76200"/>
            <wp:effectExtent l="0" r="0" t="0" b="0"/>
            <wp:docPr id="255"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yellow'.substring(7, 3) // </w:t>
        <w:br w:clear="none"/>
      </w:r>
      <w:r>
        <w:rPr>
          <w:rStyle w:val="Text6"/>
        </w:rPr>
        <w:t xml:space="preserve">'yell'</w:t>
        <w:br w:clear="none"/>
      </w:r>
      <w:r>
        <w:rPr>
          <w:rStyle w:val="Text2"/>
        </w:rPr>
        <w:t xml:space="preserve">, same as </w:t>
        <w:br w:clear="none"/>
      </w:r>
      <w:r>
        <w:rPr>
          <w:rStyle w:val="Text6"/>
        </w:rPr>
        <w:t xml:space="preserve">substring(3, 7)</w:t>
        <w:br w:clear="none"/>
      </w:r>
    </w:p>
    <w:p>
      <w:pPr>
        <w:keepNext/>
        <w:pStyle w:val="Normal"/>
        <w:keepLines w:val="on"/>
      </w:pPr>
      <w:r>
        <w:t xml:space="preserve">In contrast, </w:t>
      </w:r>
      <w:r>
        <w:rPr>
          <w:rStyle w:val="Text0"/>
        </w:rPr>
        <w:t>str.slice(start, end)</w:t>
      </w:r>
      <w:r>
        <w:t xml:space="preserve"> yields the empty string if </w:t>
      </w:r>
      <w:r>
        <w:rPr>
          <w:rStyle w:val="Text0"/>
        </w:rPr>
        <w:t>start</w:t>
      </w:r>
      <w:r>
        <w:t xml:space="preserve"> ≥ </w:t>
      </w:r>
      <w:r>
        <w:rPr>
          <w:rStyle w:val="Text0"/>
        </w:rPr>
        <w:t>end</w:t>
      </w:r>
      <w:r>
        <w:t>.</w:t>
      </w:r>
    </w:p>
    <w:p>
      <w:pPr>
        <w:pStyle w:val="Normal"/>
      </w:pPr>
      <w:r>
        <w:t xml:space="preserve">I prefer the </w:t>
      </w:r>
      <w:r>
        <w:rPr>
          <w:rStyle w:val="Text0"/>
        </w:rPr>
        <w:t>slice</w:t>
      </w:r>
      <w:r>
        <w:t xml:space="preserve"> method over </w:t>
      </w:r>
      <w:r>
        <w:rPr>
          <w:rStyle w:val="Text0"/>
        </w:rPr>
        <w:t>substring</w:t>
      </w:r>
      <w:r>
        <w:t>. It is more versatile, has a saner behavior, and the method name is shorter.</w:t>
      </w:r>
    </w:p>
    <w:p>
      <w:pPr>
        <w:pStyle w:val="Normal"/>
      </w:pPr>
      <w:r>
        <w:t xml:space="preserve">Another way of taking a string apart is the </w:t>
      </w:r>
      <w:r>
        <w:rPr>
          <w:rStyle w:val="Text0"/>
        </w:rPr>
        <w:t>split</w:t>
      </w:r>
      <w:r>
        <w:t xml:space="preserve"> method. That method splits a string into an array of substrings, removing the provided separator.</w:t>
      </w:r>
    </w:p>
    <w:p>
      <w:pPr>
        <w:keepNext/>
        <w:pStyle w:val="Para 03"/>
      </w:pPr>
      <w:hyperlink w:anchor="ch06pr14">
        <w:r>
          <w:bookmarkStart w:id="664" w:name="Click_here_to_view_code_image_293"/>
          <w:t>Click here to view code image</w:t>
          <w:bookmarkEnd w:id="664"/>
        </w:r>
      </w:hyperlink>
    </w:p>
    <w:p>
      <w:pPr>
        <w:pStyle w:val="Para 01"/>
      </w:pPr>
      <w:r>
        <w:t xml:space="preserve">let parts = 'Mary had a little lamb'.split(' ')</w:t>
        <w:br w:clear="none"/>
        <w:t xml:space="preserve">  // ['Mary', 'had', 'a', 'little', 'lamb']</w:t>
        <w:br w:clear="none"/>
      </w:r>
    </w:p>
    <w:p>
      <w:pPr>
        <w:pStyle w:val="Normal"/>
      </w:pPr>
      <w:r>
        <w:t>You can supply a limit for the number of parts:</w:t>
      </w:r>
    </w:p>
    <w:p>
      <w:pPr>
        <w:keepNext/>
        <w:pStyle w:val="Para 03"/>
      </w:pPr>
      <w:hyperlink w:anchor="ch06pr15">
        <w:r>
          <w:bookmarkStart w:id="665" w:name="Click_here_to_view_code_image_294"/>
          <w:t>Click here to view code image</w:t>
          <w:bookmarkEnd w:id="665"/>
        </w:r>
      </w:hyperlink>
    </w:p>
    <w:p>
      <w:pPr>
        <w:pStyle w:val="Para 01"/>
      </w:pPr>
      <w:r>
        <w:t xml:space="preserve">parts = 'Mary had a little lamb'.split(' ', 4)</w:t>
        <w:br w:clear="none"/>
        <w:t xml:space="preserve">  // ['Mary', 'had', 'a', 'little']</w:t>
        <w:br w:clear="none"/>
      </w:r>
    </w:p>
    <w:p>
      <w:pPr>
        <w:pStyle w:val="Para 05"/>
      </w:pPr>
      <w:r>
        <w:rPr>
          <w:rStyle w:val="Text11"/>
        </w:rPr>
        <w:t xml:space="preserve">The separator can be a regular expression—see </w:t>
      </w:r>
      <w:hyperlink w:anchor="6_12_String_Methods_with_Regular">
        <w:r>
          <w:t>Section 6.12</w:t>
        </w:r>
      </w:hyperlink>
      <w:r>
        <w:rPr>
          <w:rStyle w:val="Text11"/>
        </w:rPr>
        <w:t>, “</w:t>
      </w:r>
      <w:hyperlink w:anchor="6_12_String_Methods_with_Regular">
        <w:r>
          <w:t>String Methods with Regular Expressions</w:t>
        </w:r>
      </w:hyperlink>
      <w:r>
        <w:rPr>
          <w:rStyle w:val="Text11"/>
        </w:rPr>
        <w:t>” (</w:t>
      </w:r>
      <w:hyperlink w:anchor="page_133">
        <w:r>
          <w:t>page 133</w:t>
        </w:r>
      </w:hyperlink>
      <w:r>
        <w:rPr>
          <w:rStyle w:val="Text11"/>
        </w:rPr>
        <w:t>).</w:t>
      </w:r>
    </w:p>
    <w:p>
      <w:pPr>
        <w:pStyle w:val="Normal"/>
        <w:keepLines w:val="on"/>
      </w:pPr>
      <w:r>
        <w:drawing>
          <wp:inline>
            <wp:extent cx="190500" cy="190500"/>
            <wp:effectExtent l="0" r="0" t="0" b="0"/>
            <wp:docPr id="25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Calling </w:t>
      </w:r>
      <w:r>
        <w:rPr>
          <w:rStyle w:val="Text0"/>
        </w:rPr>
        <w:t>str.split('')</w:t>
      </w:r>
      <w:r>
        <w:t xml:space="preserve"> with an empty separator splits the string into strings that each hold a 16-bit code unit, which is not useful if </w:t>
      </w:r>
      <w:r>
        <w:rPr>
          <w:rStyle w:val="Text0"/>
        </w:rPr>
        <w:t>str</w:t>
      </w:r>
      <w:r>
        <w:t xml:space="preserve"> contains characters above </w:t>
      </w:r>
      <w:r>
        <w:rPr>
          <w:rStyle w:val="Text0"/>
        </w:rPr>
        <w:t>\u{FFFF}</w:t>
      </w:r>
      <w:r>
        <w:t xml:space="preserve">. Use </w:t>
      </w:r>
      <w:r>
        <w:rPr>
          <w:rStyle w:val="Text0"/>
        </w:rPr>
        <w:t>[...str]</w:t>
      </w:r>
      <w:r>
        <w:t xml:space="preserve"> instead.</w:t>
      </w:r>
    </w:p>
    <w:p>
      <w:bookmarkStart w:id="666" w:name="6_3_Other_String_Methods"/>
      <w:pPr>
        <w:keepNext/>
        <w:pStyle w:val="Heading 2"/>
      </w:pPr>
      <w:r>
        <w:bookmarkStart w:id="667" w:name="page_118"/>
        <w:t/>
        <w:bookmarkEnd w:id="667"/>
        <w:t>6.3 Other String Methods</w:t>
      </w:r>
      <w:bookmarkEnd w:id="666"/>
    </w:p>
    <w:p>
      <w:pPr>
        <w:pStyle w:val="Normal"/>
      </w:pPr>
      <w:r>
        <w:t xml:space="preserve">In this section, you will find miscellaneous methods of the </w:t>
      </w:r>
      <w:r>
        <w:rPr>
          <w:rStyle w:val="Text0"/>
        </w:rPr>
        <w:t>String</w:t>
      </w:r>
      <w:r>
        <w:t xml:space="preserve"> class. Since strings are immutable in JavaScript, none of the string methods change the contents of a given string. They all return a new string with the result.</w:t>
      </w:r>
    </w:p>
    <w:p>
      <w:pPr>
        <w:pStyle w:val="Normal"/>
      </w:pPr>
      <w:r>
        <w:t xml:space="preserve">The </w:t>
      </w:r>
      <w:r>
        <w:rPr>
          <w:rStyle w:val="Text0"/>
        </w:rPr>
        <w:t>repeat</w:t>
      </w:r>
      <w:r>
        <w:t xml:space="preserve"> method yields a string repeated a given number of times:</w:t>
      </w:r>
    </w:p>
    <w:p>
      <w:pPr>
        <w:keepNext/>
        <w:pStyle w:val="Para 03"/>
      </w:pPr>
      <w:hyperlink w:anchor="ch06pr16">
        <w:r>
          <w:bookmarkStart w:id="668" w:name="Click_here_to_view_code_image_295"/>
          <w:t>Click here to view code image</w:t>
          <w:bookmarkEnd w:id="668"/>
        </w:r>
      </w:hyperlink>
    </w:p>
    <w:p>
      <w:pPr>
        <w:pStyle w:val="Para 01"/>
      </w:pPr>
      <w:r>
        <w:t xml:space="preserve">const repeated = 'ho '.repeat(3) // 'ho ho ho '</w:t>
        <w:br w:clear="none"/>
      </w:r>
    </w:p>
    <w:p>
      <w:pPr>
        <w:pStyle w:val="Normal"/>
      </w:pPr>
      <w:r>
        <w:t xml:space="preserve">The </w:t>
      </w:r>
      <w:r>
        <w:rPr>
          <w:rStyle w:val="Text0"/>
        </w:rPr>
        <w:t>trim</w:t>
      </w:r>
      <w:r>
        <w:t xml:space="preserve">, </w:t>
      </w:r>
      <w:r>
        <w:rPr>
          <w:rStyle w:val="Text0"/>
        </w:rPr>
        <w:t>trimStart</w:t>
      </w:r>
      <w:r>
        <w:t xml:space="preserve">, and </w:t>
      </w:r>
      <w:r>
        <w:rPr>
          <w:rStyle w:val="Text0"/>
        </w:rPr>
        <w:t>trimEnd</w:t>
      </w:r>
      <w:r>
        <w:t xml:space="preserve"> methods yield strings that remove leading and trailing white space, or just leading or trailing white space. White space characters include the space character, the nonbreaking space </w:t>
      </w:r>
      <w:r>
        <w:rPr>
          <w:rStyle w:val="Text0"/>
        </w:rPr>
        <w:t>\u{00A0}</w:t>
      </w:r>
      <w:r>
        <w:t xml:space="preserve">, newline, tab, and 21 other characters with the Unicode character property </w:t>
      </w:r>
      <w:r>
        <w:rPr>
          <w:rStyle w:val="Text0"/>
        </w:rPr>
        <w:t>White_Space</w:t>
      </w:r>
      <w:r>
        <w:t>.</w:t>
      </w:r>
    </w:p>
    <w:p>
      <w:pPr>
        <w:pStyle w:val="Normal"/>
      </w:pPr>
      <w:r>
        <w:t xml:space="preserve">The </w:t>
      </w:r>
      <w:r>
        <w:rPr>
          <w:rStyle w:val="Text0"/>
        </w:rPr>
        <w:t>padStart</w:t>
      </w:r>
      <w:r>
        <w:t xml:space="preserve"> and </w:t>
      </w:r>
      <w:r>
        <w:rPr>
          <w:rStyle w:val="Text0"/>
        </w:rPr>
        <w:t>padEnd</w:t>
      </w:r>
      <w:r>
        <w:t xml:space="preserve"> methods do the opposite—they add space characters until the string has a minimum length:</w:t>
      </w:r>
    </w:p>
    <w:p>
      <w:pPr>
        <w:keepNext/>
        <w:pStyle w:val="Para 03"/>
      </w:pPr>
      <w:hyperlink w:anchor="ch06pr17">
        <w:r>
          <w:bookmarkStart w:id="669" w:name="Click_here_to_view_code_image_296"/>
          <w:t>Click here to view code image</w:t>
          <w:bookmarkEnd w:id="669"/>
        </w:r>
      </w:hyperlink>
    </w:p>
    <w:p>
      <w:pPr>
        <w:pStyle w:val="Para 01"/>
      </w:pPr>
      <w:r>
        <w:t xml:space="preserve">let padded = 'Hello'.padStart(10) // </w:t>
        <w:br w:clear="none"/>
      </w:r>
      <w:r>
        <w:rPr>
          <w:rStyle w:val="Text6"/>
        </w:rPr>
        <w:t xml:space="preserve">'     Hello'</w:t>
        <w:br w:clear="none"/>
      </w:r>
      <w:r>
        <w:rPr>
          <w:rStyle w:val="Text2"/>
        </w:rPr>
        <w:t xml:space="preserve">, five spaces are added</w:t>
        <w:br w:clear="none"/>
      </w:r>
    </w:p>
    <w:p>
      <w:pPr>
        <w:pStyle w:val="Normal"/>
      </w:pPr>
      <w:r>
        <w:t>You can also supply your own padding string:</w:t>
      </w:r>
    </w:p>
    <w:p>
      <w:pPr>
        <w:keepNext/>
        <w:pStyle w:val="Para 03"/>
      </w:pPr>
      <w:hyperlink w:anchor="ch06pr18">
        <w:r>
          <w:bookmarkStart w:id="670" w:name="Click_here_to_view_code_image_297"/>
          <w:t>Click here to view code image</w:t>
          <w:bookmarkEnd w:id="670"/>
        </w:r>
      </w:hyperlink>
    </w:p>
    <w:p>
      <w:pPr>
        <w:pStyle w:val="Para 01"/>
      </w:pPr>
      <w:r>
        <w:t xml:space="preserve">padded = 'Hello'.padStart(10, '=-') // =-=-=Hello</w:t>
        <w:br w:clear="none"/>
      </w:r>
    </w:p>
    <w:p>
      <w:pPr>
        <w:pStyle w:val="Normal"/>
        <w:keepLines w:val="on"/>
      </w:pPr>
      <w:r>
        <w:drawing>
          <wp:inline>
            <wp:extent cx="190500" cy="190500"/>
            <wp:effectExtent l="0" r="0" t="0" b="0"/>
            <wp:docPr id="257"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The first parameter is the length of the padded string in bytes. If your padding string contains characters that require two bytes, you may get a malformed string:</w:t>
      </w:r>
    </w:p>
    <w:p>
      <w:pPr>
        <w:keepNext/>
        <w:pStyle w:val="Para 03"/>
        <w:keepLines w:val="on"/>
      </w:pPr>
      <w:hyperlink w:anchor="ch06pr19">
        <w:r>
          <w:bookmarkStart w:id="671" w:name="Click_here_to_view_code_image_298"/>
          <w:t>Click here to view code image</w:t>
          <w:bookmarkEnd w:id="671"/>
        </w:r>
      </w:hyperlink>
    </w:p>
    <w:p>
      <w:pPr>
        <w:keepNext/>
        <w:pStyle w:val="Para 15"/>
        <w:keepLines w:val="on"/>
      </w:pPr>
      <w:r>
        <w:rPr>
          <w:rStyle w:val="Text7"/>
        </w:rPr>
        <w:t xml:space="preserve">padded = 'Hello'.padStart(10, '</w:t>
        <w:br w:clear="none"/>
        <w:drawing>
          <wp:inline>
            <wp:extent cx="76200" cy="76200"/>
            <wp:effectExtent l="0" r="0" t="0" b="0"/>
            <wp:docPr id="258"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t xml:space="preserve">')</w:t>
        <w:br w:clear="none"/>
        <w:t xml:space="preserve">  // </w:t>
        <w:br w:clear="none"/>
      </w:r>
      <w:r>
        <w:t xml:space="preserve">Padded with two hearts and an unmatched code unit</w:t>
        <w:br w:clear="none"/>
      </w:r>
    </w:p>
    <w:p>
      <w:pPr>
        <w:pStyle w:val="Normal"/>
      </w:pPr>
      <w:r>
        <w:t xml:space="preserve">The </w:t>
      </w:r>
      <w:r>
        <w:rPr>
          <w:rStyle w:val="Text0"/>
        </w:rPr>
        <w:t>toUpperCase</w:t>
      </w:r>
      <w:r>
        <w:t xml:space="preserve"> and </w:t>
      </w:r>
      <w:r>
        <w:rPr>
          <w:rStyle w:val="Text0"/>
        </w:rPr>
        <w:t>toLowerCase</w:t>
      </w:r>
      <w:r>
        <w:t xml:space="preserve"> methods yield a string with all characters converted to upper- or lowercase.</w:t>
      </w:r>
    </w:p>
    <w:p>
      <w:pPr>
        <w:keepNext/>
        <w:pStyle w:val="Para 03"/>
      </w:pPr>
      <w:hyperlink w:anchor="ch06pr20">
        <w:r>
          <w:bookmarkStart w:id="672" w:name="Click_here_to_view_code_image_299"/>
          <w:t>Click here to view code image</w:t>
          <w:bookmarkEnd w:id="672"/>
        </w:r>
      </w:hyperlink>
    </w:p>
    <w:p>
      <w:pPr>
        <w:pStyle w:val="Para 01"/>
      </w:pPr>
      <w:r>
        <w:t xml:space="preserve">let uppercased = 'Straße'.toUpperCase() // 'STRASSE'</w:t>
        <w:br w:clear="none"/>
      </w:r>
    </w:p>
    <w:p>
      <w:pPr>
        <w:pStyle w:val="Normal"/>
      </w:pPr>
      <w:r>
        <w:t xml:space="preserve">As you can see, the </w:t>
      </w:r>
      <w:r>
        <w:rPr>
          <w:rStyle w:val="Text0"/>
        </w:rPr>
        <w:t>toUpperCase</w:t>
      </w:r>
      <w:r>
        <w:t xml:space="preserve"> method is aware of the fact that the uppercase of the German character </w:t>
      </w:r>
      <w:r>
        <w:rPr>
          <w:rStyle w:val="Text0"/>
        </w:rPr>
        <w:t>'ß'</w:t>
      </w:r>
      <w:r>
        <w:t xml:space="preserve"> is the string </w:t>
      </w:r>
      <w:r>
        <w:rPr>
          <w:rStyle w:val="Text0"/>
        </w:rPr>
        <w:t>'SS'</w:t>
      </w:r>
      <w:r>
        <w:t>.</w:t>
      </w:r>
    </w:p>
    <w:p>
      <w:pPr>
        <w:pStyle w:val="Normal"/>
      </w:pPr>
      <w:r>
        <w:t xml:space="preserve">Note that </w:t>
      </w:r>
      <w:r>
        <w:rPr>
          <w:rStyle w:val="Text0"/>
        </w:rPr>
        <w:t>toLowerCase</w:t>
      </w:r>
      <w:r>
        <w:t xml:space="preserve"> does not recover the original string:</w:t>
      </w:r>
    </w:p>
    <w:p>
      <w:pPr>
        <w:keepNext/>
        <w:pStyle w:val="Para 03"/>
      </w:pPr>
      <w:hyperlink w:anchor="ch06pr21">
        <w:r>
          <w:bookmarkStart w:id="673" w:name="Click_here_to_view_code_image_300"/>
          <w:t>Click here to view code image</w:t>
          <w:bookmarkEnd w:id="673"/>
        </w:r>
      </w:hyperlink>
    </w:p>
    <w:p>
      <w:pPr>
        <w:pStyle w:val="Para 01"/>
      </w:pPr>
      <w:r>
        <w:t xml:space="preserve">let lowercased = uppercased.toLowerCase() // 'strasse'</w:t>
        <w:br w:clear="none"/>
      </w:r>
    </w:p>
    <w:p>
      <w:pPr>
        <w:pStyle w:val="Normal"/>
        <w:keepLines w:val="on"/>
      </w:pPr>
      <w:r>
        <w:drawing>
          <wp:inline>
            <wp:extent cx="215900" cy="215900"/>
            <wp:effectExtent l="0" r="0" t="0" b="0"/>
            <wp:docPr id="25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String operations such as conversion to upper- and lowercase can depend on the user’s language preferences. See </w:t>
      </w:r>
      <w:hyperlink w:anchor="Chapter_8__Internationalization_2">
        <w:r>
          <w:rPr>
            <w:rStyle w:val="Text1"/>
          </w:rPr>
          <w:t>Chapter 8</w:t>
        </w:r>
      </w:hyperlink>
      <w:r>
        <w:t xml:space="preserve"> for methods </w:t>
      </w:r>
      <w:r>
        <w:rPr>
          <w:rStyle w:val="Text0"/>
        </w:rPr>
        <w:t>toLocaleUpperCase</w:t>
      </w:r>
      <w:r>
        <w:t xml:space="preserve">, </w:t>
      </w:r>
      <w:r>
        <w:rPr>
          <w:rStyle w:val="Text0"/>
        </w:rPr>
        <w:t>toLocaleLowerCase</w:t>
      </w:r>
      <w:r>
        <w:t xml:space="preserve">, </w:t>
      </w:r>
      <w:r>
        <w:rPr>
          <w:rStyle w:val="Text0"/>
        </w:rPr>
        <w:t>localeCompare</w:t>
      </w:r>
      <w:r>
        <w:t xml:space="preserve">, and </w:t>
      </w:r>
      <w:r>
        <w:rPr>
          <w:rStyle w:val="Text0"/>
        </w:rPr>
        <w:t>normalize</w:t>
      </w:r>
      <w:r>
        <w:t xml:space="preserve"> that are useful when you localize your applications.</w:t>
      </w:r>
    </w:p>
    <w:p>
      <w:pPr>
        <w:pStyle w:val="Normal"/>
        <w:keepLines w:val="on"/>
      </w:pPr>
      <w:r>
        <w:bookmarkStart w:id="674" w:name="page_119"/>
        <w:t/>
        <w:bookmarkEnd w:id="674"/>
        <w:drawing>
          <wp:inline>
            <wp:extent cx="215900" cy="215900"/>
            <wp:effectExtent l="0" r="0" t="0" b="0"/>
            <wp:docPr id="26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keepNext/>
        <w:pStyle w:val="Normal"/>
        <w:keepLines w:val="on"/>
      </w:pPr>
      <w:r>
        <w:t xml:space="preserve">See </w:t>
      </w:r>
      <w:hyperlink w:anchor="6_12_String_Methods_with_Regular">
        <w:r>
          <w:rPr>
            <w:rStyle w:val="Text1"/>
          </w:rPr>
          <w:t>Section 6.12</w:t>
        </w:r>
      </w:hyperlink>
      <w:r>
        <w:t>, “</w:t>
      </w:r>
      <w:hyperlink w:anchor="6_12_String_Methods_with_Regular">
        <w:r>
          <w:rPr>
            <w:rStyle w:val="Text1"/>
          </w:rPr>
          <w:t>String Methods with Regular Expressions</w:t>
        </w:r>
      </w:hyperlink>
      <w:r>
        <w:t>” (</w:t>
      </w:r>
      <w:hyperlink w:anchor="page_133">
        <w:r>
          <w:rPr>
            <w:rStyle w:val="Text1"/>
          </w:rPr>
          <w:t>page 133</w:t>
        </w:r>
      </w:hyperlink>
      <w:r>
        <w:t xml:space="preserve">), for string methods </w:t>
      </w:r>
      <w:r>
        <w:rPr>
          <w:rStyle w:val="Text0"/>
        </w:rPr>
        <w:t>match</w:t>
      </w:r>
      <w:r>
        <w:t xml:space="preserve">, </w:t>
      </w:r>
      <w:r>
        <w:rPr>
          <w:rStyle w:val="Text0"/>
        </w:rPr>
        <w:t>matchAll</w:t>
      </w:r>
      <w:r>
        <w:t xml:space="preserve">, </w:t>
      </w:r>
      <w:r>
        <w:rPr>
          <w:rStyle w:val="Text0"/>
        </w:rPr>
        <w:t>search</w:t>
      </w:r>
      <w:r>
        <w:t xml:space="preserve">, and </w:t>
      </w:r>
      <w:r>
        <w:rPr>
          <w:rStyle w:val="Text0"/>
        </w:rPr>
        <w:t>replace</w:t>
      </w:r>
      <w:r>
        <w:t xml:space="preserve"> that work with regular expressions.</w:t>
      </w:r>
    </w:p>
    <w:p>
      <w:pPr>
        <w:pStyle w:val="Normal"/>
      </w:pPr>
      <w:r>
        <w:t xml:space="preserve">The </w:t>
      </w:r>
      <w:r>
        <w:rPr>
          <w:rStyle w:val="Text0"/>
        </w:rPr>
        <w:t>concat</w:t>
      </w:r>
      <w:r>
        <w:t xml:space="preserve"> method concatenates a string with any number of arguments that are converted to strings.</w:t>
      </w:r>
    </w:p>
    <w:p>
      <w:pPr>
        <w:keepNext/>
        <w:pStyle w:val="Para 03"/>
      </w:pPr>
      <w:hyperlink w:anchor="ch06pr22">
        <w:r>
          <w:bookmarkStart w:id="675" w:name="Click_here_to_view_code_image_301"/>
          <w:t>Click here to view code image</w:t>
          <w:bookmarkEnd w:id="675"/>
        </w:r>
      </w:hyperlink>
    </w:p>
    <w:p>
      <w:pPr>
        <w:pStyle w:val="Para 01"/>
      </w:pPr>
      <w:r>
        <w:t xml:space="preserve">const n = 7</w:t>
        <w:br w:clear="none"/>
        <w:t xml:space="preserve">let concatenated = 'agent'.concat(' ', n) // 'agent 7'</w:t>
        <w:br w:clear="none"/>
      </w:r>
    </w:p>
    <w:p>
      <w:pPr>
        <w:pStyle w:val="Normal"/>
      </w:pPr>
      <w:r>
        <w:t xml:space="preserve">You can achieve the same effect with template strings or the </w:t>
      </w:r>
      <w:r>
        <w:rPr>
          <w:rStyle w:val="Text0"/>
        </w:rPr>
        <w:t>join</w:t>
      </w:r>
      <w:r>
        <w:t xml:space="preserve"> method of the </w:t>
      </w:r>
      <w:r>
        <w:rPr>
          <w:rStyle w:val="Text0"/>
        </w:rPr>
        <w:t>Array</w:t>
      </w:r>
      <w:r>
        <w:t xml:space="preserve"> class:</w:t>
      </w:r>
    </w:p>
    <w:p>
      <w:pPr>
        <w:keepNext/>
        <w:pStyle w:val="Para 03"/>
      </w:pPr>
      <w:hyperlink w:anchor="ch06pr23">
        <w:r>
          <w:bookmarkStart w:id="676" w:name="Click_here_to_view_code_image_302"/>
          <w:t>Click here to view code image</w:t>
          <w:bookmarkEnd w:id="676"/>
        </w:r>
      </w:hyperlink>
    </w:p>
    <w:p>
      <w:pPr>
        <w:pStyle w:val="Para 01"/>
      </w:pPr>
      <w:r>
        <w:t xml:space="preserve">concatenated = `agent ${n}`</w:t>
        <w:br w:clear="none"/>
        <w:t xml:space="preserve">concatenated = ['agent', ' ', n].join('')</w:t>
        <w:br w:clear="none"/>
      </w:r>
    </w:p>
    <w:p>
      <w:pPr>
        <w:pStyle w:val="Normal"/>
      </w:pPr>
      <w:hyperlink w:anchor="Table_6_1____Useful_Functions_an">
        <w:r>
          <w:rPr>
            <w:rStyle w:val="Text1"/>
          </w:rPr>
          <w:t>Table 6-1</w:t>
        </w:r>
      </w:hyperlink>
      <w:r>
        <w:t xml:space="preserve"> shows the most useful features of the </w:t>
      </w:r>
      <w:r>
        <w:rPr>
          <w:rStyle w:val="Text0"/>
        </w:rPr>
        <w:t>String</w:t>
      </w:r>
      <w:r>
        <w:t xml:space="preserve"> class.</w:t>
      </w:r>
    </w:p>
    <w:p>
      <w:bookmarkStart w:id="677" w:name="Table_6_1____Useful_Functions_an"/>
      <w:pPr>
        <w:pStyle w:val="Para 12"/>
      </w:pPr>
      <w:r>
        <w:rPr>
          <w:rStyle w:val="Text5"/>
        </w:rPr>
        <w:t>Table 6-1</w:t>
      </w:r>
      <w:r>
        <w:t xml:space="preserve"> Useful Functions and Methods of the </w:t>
      </w:r>
      <w:r>
        <w:rPr>
          <w:rStyle w:val="Text0"/>
        </w:rPr>
        <w:t>String</w:t>
      </w:r>
      <w:r>
        <w:t xml:space="preserve"> class</w:t>
      </w:r>
      <w:bookmarkEnd w:id="677"/>
    </w:p>
    <w:tbl>
      <w:tblPr>
        <w:tblW w:type="auto" w:w="0"/>
      </w:tblPr>
      <w:tr>
        <w:tc>
          <w:tcPr>
            <w:tcW w:type="pct" w:w="175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25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fromCodePoint(codePoints...)</w:t>
            </w:r>
          </w:p>
        </w:tc>
        <w:tc>
          <w:tcPr>
            <w:tcW w:type="auto" w:w="0"/>
            <w:shd w:val="clear" w:color="auto" w:fill="EEF2F6"/>
            <w:tcMar>
              <w:left w:type="dxa" w:w="200"/>
              <w:top w:type="dxa" w:w="200"/>
              <w:right w:type="dxa" w:w="200"/>
              <w:bottom w:type="dxa" w:w="200"/>
            </w:tcMar>
            <w:vAlign w:val="top"/>
          </w:tcPr>
          <w:p>
            <w:pPr>
              <w:pStyle w:val="Para 04"/>
            </w:pPr>
            <w:r>
              <w:t>Yields a string consisting of the given code points</w:t>
            </w:r>
          </w:p>
        </w:tc>
      </w:tr>
    </w:tbl>
    <w:tbl>
      <w:tblPr>
        <w:tblW w:type="auto" w:w="0"/>
      </w:tblPr>
      <w:tr>
        <w:tc>
          <w:tcPr>
            <w:tcW w:type="auto" w:w="0"/>
            <w:tcMar>
              <w:left w:type="dxa" w:w="200"/>
              <w:top w:type="dxa" w:w="200"/>
              <w:right w:type="dxa" w:w="200"/>
              <w:bottom w:type="dxa" w:w="200"/>
            </w:tcMar>
            <w:vAlign w:val="top"/>
            <w:hMerge w:val="restart"/>
          </w:tcPr>
          <w:p>
            <w:pPr>
              <w:pStyle w:val="Para 14"/>
            </w:pPr>
            <w:r>
              <w:t>Methods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startsWith(s)</w:t>
            </w:r>
            <w:r>
              <w:rPr>
                <w:rStyle w:val="Text3"/>
              </w:rPr>
              <w:t xml:space="preserve">, </w:t>
            </w:r>
            <w:r>
              <w:t>endsWith(s)</w:t>
            </w:r>
            <w:r>
              <w:rPr>
                <w:rStyle w:val="Text3"/>
              </w:rPr>
              <w:t xml:space="preserve">, </w:t>
            </w:r>
            <w:r>
              <w:t>includes(s)</w:t>
            </w:r>
          </w:p>
        </w:tc>
        <w:tc>
          <w:tcPr>
            <w:tcW w:type="auto" w:w="0"/>
            <w:shd w:val="clear" w:color="auto" w:fill="EEF2F6"/>
            <w:tcMar>
              <w:left w:type="dxa" w:w="200"/>
              <w:top w:type="dxa" w:w="200"/>
              <w:right w:type="dxa" w:w="200"/>
              <w:bottom w:type="dxa" w:w="200"/>
            </w:tcMar>
            <w:vAlign w:val="top"/>
          </w:tcPr>
          <w:p>
            <w:pPr>
              <w:pStyle w:val="Para 04"/>
            </w:pPr>
            <w:r>
              <w:rPr>
                <w:rStyle w:val="Text9"/>
              </w:rPr>
              <w:t>true</w:t>
            </w:r>
            <w:r>
              <w:t xml:space="preserve"> if a string starts or ends with </w:t>
            </w:r>
            <w:r>
              <w:rPr>
                <w:rStyle w:val="Text9"/>
              </w:rPr>
              <w:t>s</w:t>
            </w:r>
            <w:r>
              <w:t xml:space="preserve">, or has </w:t>
            </w:r>
            <w:r>
              <w:rPr>
                <w:rStyle w:val="Text9"/>
              </w:rPr>
              <w:t>s</w:t>
            </w:r>
            <w:r>
              <w:t xml:space="preserve"> as a substring</w:t>
            </w:r>
          </w:p>
        </w:tc>
      </w:tr>
    </w:tbl>
    <w:tbl>
      <w:tblPr>
        <w:tblW w:type="auto" w:w="0"/>
      </w:tblPr>
      <w:tr>
        <w:tc>
          <w:tcPr>
            <w:tcW w:type="auto" w:w="0"/>
            <w:tcMar>
              <w:left w:type="dxa" w:w="200"/>
              <w:top w:type="dxa" w:w="200"/>
              <w:right w:type="dxa" w:w="200"/>
              <w:bottom w:type="dxa" w:w="200"/>
            </w:tcMar>
            <w:vAlign w:val="top"/>
          </w:tcPr>
          <w:p>
            <w:pPr>
              <w:pStyle w:val="Para 08"/>
            </w:pPr>
            <w:r>
              <w:t>indexOf(s, start)</w:t>
            </w:r>
            <w:r>
              <w:rPr>
                <w:rStyle w:val="Text3"/>
              </w:rPr>
              <w:t xml:space="preserve">, </w:t>
            </w:r>
            <w:r>
              <w:t>lastIndexOf(s, start)</w:t>
            </w:r>
          </w:p>
        </w:tc>
        <w:tc>
          <w:tcPr>
            <w:tcW w:type="auto" w:w="0"/>
            <w:tcMar>
              <w:left w:type="dxa" w:w="200"/>
              <w:top w:type="dxa" w:w="200"/>
              <w:right w:type="dxa" w:w="200"/>
              <w:bottom w:type="dxa" w:w="200"/>
            </w:tcMar>
            <w:vAlign w:val="top"/>
          </w:tcPr>
          <w:p>
            <w:pPr>
              <w:pStyle w:val="Para 04"/>
            </w:pPr>
            <w:r>
              <w:t xml:space="preserve">The index of the first or last occurrence of </w:t>
            </w:r>
            <w:r>
              <w:rPr>
                <w:rStyle w:val="Text0"/>
              </w:rPr>
              <w:t>s</w:t>
            </w:r>
            <w:r>
              <w:t xml:space="preserve"> beginning with index </w:t>
            </w:r>
            <w:r>
              <w:rPr>
                <w:rStyle w:val="Text0"/>
              </w:rPr>
              <w:t>start</w:t>
            </w:r>
            <w:r>
              <w:t xml:space="preserve"> (which defaults to </w:t>
            </w:r>
            <w:r>
              <w:rPr>
                <w:rStyle w:val="Text0"/>
              </w:rPr>
              <w:t>0</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slice(start, end)</w:t>
            </w:r>
          </w:p>
        </w:tc>
        <w:tc>
          <w:tcPr>
            <w:tcW w:type="auto" w:w="0"/>
            <w:shd w:val="clear" w:color="auto" w:fill="EEF2F6"/>
            <w:tcMar>
              <w:left w:type="dxa" w:w="200"/>
              <w:top w:type="dxa" w:w="200"/>
              <w:right w:type="dxa" w:w="200"/>
              <w:bottom w:type="dxa" w:w="200"/>
            </w:tcMar>
            <w:vAlign w:val="top"/>
          </w:tcPr>
          <w:p>
            <w:pPr>
              <w:pStyle w:val="Para 04"/>
            </w:pPr>
            <w:r>
              <w:t xml:space="preserve">The substring of code units with index between </w:t>
            </w:r>
            <w:r>
              <w:rPr>
                <w:rStyle w:val="Text9"/>
              </w:rPr>
              <w:t>start</w:t>
            </w:r>
            <w:r>
              <w:t xml:space="preserve"> inclusive and </w:t>
            </w:r>
            <w:r>
              <w:rPr>
                <w:rStyle w:val="Text9"/>
              </w:rPr>
              <w:t>end</w:t>
            </w:r>
            <w:r>
              <w:t xml:space="preserve"> exclusive. Negative index values are counted from the end of the string. </w:t>
            </w:r>
            <w:r>
              <w:rPr>
                <w:rStyle w:val="Text9"/>
              </w:rPr>
              <w:t>end</w:t>
            </w:r>
            <w:r>
              <w:t xml:space="preserve"> defaults to the length of the string. Prefer this method over </w:t>
            </w:r>
            <w:r>
              <w:rPr>
                <w:rStyle w:val="Text9"/>
              </w:rPr>
              <w:t>substring</w:t>
            </w:r>
            <w:r>
              <w:t>.</w:t>
            </w:r>
          </w:p>
        </w:tc>
      </w:tr>
    </w:tbl>
    <w:tbl>
      <w:tblPr>
        <w:tblW w:type="auto" w:w="0"/>
      </w:tblPr>
      <w:tr>
        <w:tc>
          <w:tcPr>
            <w:tcW w:type="auto" w:w="0"/>
            <w:tcMar>
              <w:left w:type="dxa" w:w="200"/>
              <w:top w:type="dxa" w:w="200"/>
              <w:right w:type="dxa" w:w="200"/>
              <w:bottom w:type="dxa" w:w="200"/>
            </w:tcMar>
            <w:vAlign w:val="top"/>
          </w:tcPr>
          <w:p>
            <w:pPr>
              <w:pStyle w:val="Para 08"/>
            </w:pPr>
            <w:r>
              <w:t>repeat(n)</w:t>
            </w:r>
          </w:p>
        </w:tc>
        <w:tc>
          <w:tcPr>
            <w:tcW w:type="auto" w:w="0"/>
            <w:tcMar>
              <w:left w:type="dxa" w:w="200"/>
              <w:top w:type="dxa" w:w="200"/>
              <w:right w:type="dxa" w:w="200"/>
              <w:bottom w:type="dxa" w:w="200"/>
            </w:tcMar>
            <w:vAlign w:val="top"/>
          </w:tcPr>
          <w:p>
            <w:pPr>
              <w:pStyle w:val="Para 04"/>
            </w:pPr>
            <w:r>
              <w:t xml:space="preserve">This string, repeated </w:t>
            </w:r>
            <w:r>
              <w:rPr>
                <w:rStyle w:val="Text0"/>
              </w:rPr>
              <w:t>n</w:t>
            </w:r>
            <w:r>
              <w:t xml:space="preserve"> times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trimStart()</w:t>
            </w:r>
            <w:r>
              <w:rPr>
                <w:rStyle w:val="Text3"/>
              </w:rPr>
              <w:t xml:space="preserve">, </w:t>
            </w:r>
            <w:r>
              <w:t>trimEnd()</w:t>
            </w:r>
            <w:r>
              <w:rPr>
                <w:rStyle w:val="Text3"/>
              </w:rPr>
              <w:t xml:space="preserve">, </w:t>
            </w:r>
            <w:r>
              <w:t>trim()</w:t>
            </w:r>
          </w:p>
        </w:tc>
        <w:tc>
          <w:tcPr>
            <w:tcW w:type="auto" w:w="0"/>
            <w:shd w:val="clear" w:color="auto" w:fill="EEF2F6"/>
            <w:tcMar>
              <w:left w:type="dxa" w:w="200"/>
              <w:top w:type="dxa" w:w="200"/>
              <w:right w:type="dxa" w:w="200"/>
              <w:bottom w:type="dxa" w:w="200"/>
            </w:tcMar>
            <w:vAlign w:val="top"/>
          </w:tcPr>
          <w:p>
            <w:pPr>
              <w:pStyle w:val="Para 04"/>
            </w:pPr>
            <w:r>
              <w:t>This string with leading, trailing, or leading and trailing white space removed</w:t>
            </w:r>
          </w:p>
        </w:tc>
      </w:tr>
    </w:tbl>
    <w:tbl>
      <w:tblPr>
        <w:tblW w:type="auto" w:w="0"/>
      </w:tblPr>
      <w:tr>
        <w:tc>
          <w:tcPr>
            <w:tcW w:type="auto" w:w="0"/>
            <w:tcMar>
              <w:left w:type="dxa" w:w="200"/>
              <w:top w:type="dxa" w:w="200"/>
              <w:right w:type="dxa" w:w="200"/>
              <w:bottom w:type="dxa" w:w="200"/>
            </w:tcMar>
            <w:vAlign w:val="top"/>
          </w:tcPr>
          <w:p>
            <w:pPr>
              <w:pStyle w:val="Para 08"/>
            </w:pPr>
            <w:r>
              <w:t>padStart(minLength, padString)</w:t>
            </w:r>
            <w:r>
              <w:rPr>
                <w:rStyle w:val="Text3"/>
              </w:rPr>
              <w:t xml:space="preserve">, </w:t>
            </w:r>
            <w:r>
              <w:t>padEnd(minLength, padString)</w:t>
            </w:r>
          </w:p>
        </w:tc>
        <w:tc>
          <w:tcPr>
            <w:tcW w:type="auto" w:w="0"/>
            <w:tcMar>
              <w:left w:type="dxa" w:w="200"/>
              <w:top w:type="dxa" w:w="200"/>
              <w:right w:type="dxa" w:w="200"/>
              <w:bottom w:type="dxa" w:w="200"/>
            </w:tcMar>
            <w:vAlign w:val="top"/>
          </w:tcPr>
          <w:p>
            <w:pPr>
              <w:pStyle w:val="Para 04"/>
            </w:pPr>
            <w:r>
              <w:t xml:space="preserve">This string, padded at the start or end until its length reaches </w:t>
            </w:r>
            <w:r>
              <w:rPr>
                <w:rStyle w:val="Text0"/>
              </w:rPr>
              <w:t>minLength</w:t>
            </w:r>
            <w:r>
              <w:t xml:space="preserve">. The default </w:t>
            </w:r>
            <w:r>
              <w:rPr>
                <w:rStyle w:val="Text0"/>
              </w:rPr>
              <w:t>padString</w:t>
            </w:r>
            <w:r>
              <w:t xml:space="preserve"> is </w:t>
            </w:r>
            <w:r>
              <w:rPr>
                <w:rStyle w:val="Text0"/>
              </w:rPr>
              <w:t>' '</w:t>
            </w:r>
            <w:r>
              <w:t>.</w:t>
              <w:bookmarkStart w:id="678" w:name="page_120"/>
              <w:t/>
              <w:bookmarkEnd w:id="678"/>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toLowerCase()</w:t>
            </w:r>
            <w:r>
              <w:rPr>
                <w:rStyle w:val="Text3"/>
              </w:rPr>
              <w:t xml:space="preserve">, </w:t>
            </w:r>
            <w:r>
              <w:t>toUpperCase()</w:t>
            </w:r>
          </w:p>
        </w:tc>
        <w:tc>
          <w:tcPr>
            <w:tcW w:type="auto" w:w="0"/>
            <w:shd w:val="clear" w:color="auto" w:fill="EEF2F6"/>
            <w:tcMar>
              <w:left w:type="dxa" w:w="200"/>
              <w:top w:type="dxa" w:w="200"/>
              <w:right w:type="dxa" w:w="200"/>
              <w:bottom w:type="dxa" w:w="200"/>
            </w:tcMar>
            <w:vAlign w:val="top"/>
          </w:tcPr>
          <w:p>
            <w:pPr>
              <w:pStyle w:val="Para 04"/>
            </w:pPr>
            <w:r>
              <w:t>This string with all letters converted to lower or upper case</w:t>
            </w:r>
          </w:p>
        </w:tc>
      </w:tr>
    </w:tbl>
    <w:tbl>
      <w:tblPr>
        <w:tblW w:type="auto" w:w="0"/>
      </w:tblPr>
      <w:tr>
        <w:tc>
          <w:tcPr>
            <w:tcW w:type="auto" w:w="0"/>
            <w:tcMar>
              <w:left w:type="dxa" w:w="200"/>
              <w:top w:type="dxa" w:w="200"/>
              <w:right w:type="dxa" w:w="200"/>
              <w:bottom w:type="dxa" w:w="200"/>
            </w:tcMar>
            <w:vAlign w:val="top"/>
          </w:tcPr>
          <w:p>
            <w:pPr>
              <w:pStyle w:val="Para 08"/>
            </w:pPr>
            <w:r>
              <w:t>split(separator, maxParts)</w:t>
            </w:r>
          </w:p>
        </w:tc>
        <w:tc>
          <w:tcPr>
            <w:tcW w:type="auto" w:w="0"/>
            <w:tcMar>
              <w:left w:type="dxa" w:w="200"/>
              <w:top w:type="dxa" w:w="200"/>
              <w:right w:type="dxa" w:w="200"/>
              <w:bottom w:type="dxa" w:w="200"/>
            </w:tcMar>
            <w:vAlign w:val="top"/>
          </w:tcPr>
          <w:p>
            <w:pPr>
              <w:pStyle w:val="Para 04"/>
            </w:pPr>
            <w:r>
              <w:t xml:space="preserve">An array of parts obtained by removing all copies of the separator (which can be a regular expression). If </w:t>
            </w:r>
            <w:r>
              <w:rPr>
                <w:rStyle w:val="Text0"/>
              </w:rPr>
              <w:t>maxParts</w:t>
            </w:r>
            <w:r>
              <w:t xml:space="preserve"> is omitted, all parts are returned.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search(target)</w:t>
            </w:r>
          </w:p>
        </w:tc>
        <w:tc>
          <w:tcPr>
            <w:tcW w:type="auto" w:w="0"/>
            <w:shd w:val="clear" w:color="auto" w:fill="EEF2F6"/>
            <w:tcMar>
              <w:left w:type="dxa" w:w="200"/>
              <w:top w:type="dxa" w:w="200"/>
              <w:right w:type="dxa" w:w="200"/>
              <w:bottom w:type="dxa" w:w="200"/>
            </w:tcMar>
            <w:vAlign w:val="top"/>
          </w:tcPr>
          <w:p>
            <w:pPr>
              <w:pStyle w:val="Para 04"/>
            </w:pPr>
            <w:r>
              <w:t xml:space="preserve">The index of the first match of </w:t>
            </w:r>
            <w:r>
              <w:rPr>
                <w:rStyle w:val="Text9"/>
              </w:rPr>
              <w:t>target</w:t>
            </w:r>
            <w:r>
              <w:t xml:space="preserve"> (which can be a regular expression)</w:t>
            </w:r>
          </w:p>
        </w:tc>
      </w:tr>
    </w:tbl>
    <w:tbl>
      <w:tblPr>
        <w:tblW w:type="auto" w:w="0"/>
      </w:tblPr>
      <w:tr>
        <w:tc>
          <w:tcPr>
            <w:tcW w:type="auto" w:w="0"/>
            <w:tcMar>
              <w:left w:type="dxa" w:w="200"/>
              <w:top w:type="dxa" w:w="200"/>
              <w:right w:type="dxa" w:w="200"/>
              <w:bottom w:type="dxa" w:w="200"/>
            </w:tcMar>
            <w:vAlign w:val="top"/>
          </w:tcPr>
          <w:p>
            <w:pPr>
              <w:pStyle w:val="Para 08"/>
            </w:pPr>
            <w:r>
              <w:t>replace(target, replacement)</w:t>
            </w:r>
          </w:p>
        </w:tc>
        <w:tc>
          <w:tcPr>
            <w:tcW w:type="auto" w:w="0"/>
            <w:tcMar>
              <w:left w:type="dxa" w:w="200"/>
              <w:top w:type="dxa" w:w="200"/>
              <w:right w:type="dxa" w:w="200"/>
              <w:bottom w:type="dxa" w:w="200"/>
            </w:tcMar>
            <w:vAlign w:val="top"/>
          </w:tcPr>
          <w:p>
            <w:pPr>
              <w:pStyle w:val="Para 04"/>
            </w:pPr>
            <w:r>
              <w:t xml:space="preserve">This string, with the first match of </w:t>
            </w:r>
            <w:r>
              <w:rPr>
                <w:rStyle w:val="Text0"/>
              </w:rPr>
              <w:t>target</w:t>
            </w:r>
            <w:r>
              <w:t xml:space="preserve"> replaced. If </w:t>
            </w:r>
            <w:r>
              <w:rPr>
                <w:rStyle w:val="Text0"/>
              </w:rPr>
              <w:t>target</w:t>
            </w:r>
            <w:r>
              <w:t xml:space="preserve"> is a global regular expression, all matches are replaced. See </w:t>
            </w:r>
            <w:hyperlink w:anchor="6_13_More_about_Regex_Replace">
              <w:r>
                <w:rPr>
                  <w:rStyle w:val="Text1"/>
                </w:rPr>
                <w:t>Section 6.13</w:t>
              </w:r>
            </w:hyperlink>
            <w:r>
              <w:t xml:space="preserve"> about replacement patterns and functions.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match(regex)</w:t>
            </w:r>
          </w:p>
        </w:tc>
        <w:tc>
          <w:tcPr>
            <w:tcW w:type="auto" w:w="0"/>
            <w:shd w:val="clear" w:color="auto" w:fill="EEF2F6"/>
            <w:tcMar>
              <w:left w:type="dxa" w:w="200"/>
              <w:top w:type="dxa" w:w="200"/>
              <w:right w:type="dxa" w:w="200"/>
              <w:bottom w:type="dxa" w:w="200"/>
            </w:tcMar>
            <w:vAlign w:val="top"/>
          </w:tcPr>
          <w:p>
            <w:pPr>
              <w:pStyle w:val="Para 04"/>
            </w:pPr>
            <w:r>
              <w:t xml:space="preserve">An array of matches if </w:t>
            </w:r>
            <w:r>
              <w:rPr>
                <w:rStyle w:val="Text9"/>
              </w:rPr>
              <w:t>regex</w:t>
            </w:r>
            <w:r>
              <w:t xml:space="preserve"> is global, </w:t>
            </w:r>
            <w:r>
              <w:rPr>
                <w:rStyle w:val="Text9"/>
              </w:rPr>
              <w:t>null</w:t>
            </w:r>
            <w:r>
              <w:t xml:space="preserve"> if there is no match, and the match result otherwise. The match result is an array of all group matches, with properties </w:t>
            </w:r>
            <w:r>
              <w:rPr>
                <w:rStyle w:val="Text9"/>
              </w:rPr>
              <w:t>index</w:t>
            </w:r>
            <w:r>
              <w:t xml:space="preserve"> (the index of the match) and </w:t>
            </w:r>
            <w:r>
              <w:rPr>
                <w:rStyle w:val="Text9"/>
              </w:rPr>
              <w:t>groups</w:t>
            </w:r>
            <w:r>
              <w:t xml:space="preserve"> (an object mapping group names to matches).</w:t>
            </w:r>
          </w:p>
        </w:tc>
      </w:tr>
    </w:tbl>
    <w:tbl>
      <w:tblPr>
        <w:tblW w:type="auto" w:w="0"/>
      </w:tblPr>
      <w:tr>
        <w:tc>
          <w:tcPr>
            <w:tcW w:type="auto" w:w="0"/>
            <w:tcMar>
              <w:left w:type="dxa" w:w="200"/>
              <w:top w:type="dxa" w:w="200"/>
              <w:right w:type="dxa" w:w="200"/>
              <w:bottom w:type="dxa" w:w="200"/>
            </w:tcMar>
            <w:vAlign w:val="top"/>
          </w:tcPr>
          <w:p>
            <w:pPr>
              <w:pStyle w:val="Para 08"/>
            </w:pPr>
            <w:r>
              <w:t>matchAll(regex)</w:t>
            </w:r>
          </w:p>
        </w:tc>
        <w:tc>
          <w:tcPr>
            <w:tcW w:type="auto" w:w="0"/>
            <w:tcMar>
              <w:left w:type="dxa" w:w="200"/>
              <w:top w:type="dxa" w:w="200"/>
              <w:right w:type="dxa" w:w="200"/>
              <w:bottom w:type="dxa" w:w="200"/>
            </w:tcMar>
            <w:vAlign w:val="top"/>
          </w:tcPr>
          <w:p>
            <w:pPr>
              <w:pStyle w:val="Para 04"/>
            </w:pPr>
            <w:r>
              <w:t>An iterable of the match results</w:t>
            </w:r>
          </w:p>
        </w:tc>
      </w:tr>
    </w:tbl>
    <w:p>
      <w:pPr>
        <w:pStyle w:val="Normal"/>
      </w:pPr>
      <w:r>
        <w:t xml:space="preserve">Finally, there are global functions for encoding URL components and entire URLs—or, more generally, URIs using schemes such as </w:t>
      </w:r>
      <w:r>
        <w:rPr>
          <w:rStyle w:val="Text0"/>
        </w:rPr>
        <w:t>mailto</w:t>
      </w:r>
      <w:r>
        <w:t xml:space="preserve"> or </w:t>
      </w:r>
      <w:r>
        <w:rPr>
          <w:rStyle w:val="Text0"/>
        </w:rPr>
        <w:t>tel</w:t>
      </w:r>
      <w:r>
        <w:t>—into their “URL encoded” form. That form uses only characters that were considered “safe” when the Internet was first created. Suppose you need to produce a query for translating a phrase from one language into another. You might construct a URL like this:</w:t>
      </w:r>
    </w:p>
    <w:p>
      <w:pPr>
        <w:keepNext/>
        <w:pStyle w:val="Para 03"/>
      </w:pPr>
      <w:hyperlink w:anchor="ch06pr24">
        <w:r>
          <w:bookmarkStart w:id="679" w:name="Click_here_to_view_code_image_303"/>
          <w:t>Click here to view code image</w:t>
          <w:bookmarkEnd w:id="679"/>
        </w:r>
      </w:hyperlink>
    </w:p>
    <w:p>
      <w:pPr>
        <w:pStyle w:val="Para 01"/>
      </w:pPr>
      <w:r>
        <w:t xml:space="preserve">const phrase = 'à coté de'</w:t>
        <w:br w:clear="none"/>
        <w:t xml:space="preserve">const prefix = 'https://www.linguee.fr/anglais-francais/traduction'</w:t>
        <w:br w:clear="none"/>
        <w:t xml:space="preserve">const suffix = '.html'</w:t>
        <w:br w:clear="none"/>
        <w:t xml:space="preserve">const url = prefix + encodeURIComponent(phrase) + suffix</w:t>
        <w:br w:clear="none"/>
      </w:r>
    </w:p>
    <w:p>
      <w:pPr>
        <w:pStyle w:val="Normal"/>
      </w:pPr>
      <w:r>
        <w:t xml:space="preserve">The phrase is encoded into </w:t>
      </w:r>
      <w:r>
        <w:rPr>
          <w:rStyle w:val="Text0"/>
        </w:rPr>
        <w:t>'%C3%A0%20cot%C3%A9%20de'</w:t>
      </w:r>
      <w:r>
        <w:t xml:space="preserve">, the result of encoding characters into UTF-8 and encoding each byte into a code </w:t>
      </w:r>
      <w:r>
        <w:rPr>
          <w:rStyle w:val="Text0"/>
        </w:rPr>
        <w:t>%</w:t>
      </w:r>
      <w:r>
        <w:rPr>
          <w:rStyle w:val="Text12"/>
        </w:rPr>
        <w:t>hh</w:t>
      </w:r>
      <w:r>
        <w:t xml:space="preserve"> with two hexadecimal digits. The only characters that are left alone are the “safe” characters</w:t>
      </w:r>
    </w:p>
    <w:p>
      <w:pPr>
        <w:pStyle w:val="Para 01"/>
      </w:pPr>
      <w:r>
        <w:t xml:space="preserve">A-Z a-z 0-9 ! ' ( ) * . _ ~ -</w:t>
        <w:br w:clear="none"/>
      </w:r>
    </w:p>
    <w:p>
      <w:pPr>
        <w:pStyle w:val="Normal"/>
      </w:pPr>
      <w:r>
        <w:t xml:space="preserve">In the less common case, if you need to encode an entire URI, use the </w:t>
      </w:r>
      <w:r>
        <w:rPr>
          <w:rStyle w:val="Text0"/>
        </w:rPr>
        <w:t>encodeURI</w:t>
      </w:r>
      <w:r>
        <w:t xml:space="preserve"> function. It also leaves the characters</w:t>
        <w:bookmarkStart w:id="680" w:name="page_121"/>
        <w:t/>
        <w:bookmarkEnd w:id="680"/>
      </w:r>
    </w:p>
    <w:p>
      <w:pPr>
        <w:pStyle w:val="Para 01"/>
      </w:pPr>
      <w:r>
        <w:t xml:space="preserve"># $ &amp; + , / : ; = ? @</w:t>
        <w:br w:clear="none"/>
      </w:r>
    </w:p>
    <w:p>
      <w:pPr>
        <w:pStyle w:val="Normal"/>
      </w:pPr>
      <w:r>
        <w:t>unchanged since they can have special meanings in URIs.</w:t>
      </w:r>
    </w:p>
    <w:p>
      <w:bookmarkStart w:id="681" w:name="6_4_Tagged_Template_Literals"/>
      <w:pPr>
        <w:keepNext/>
        <w:pStyle w:val="Heading 2"/>
      </w:pPr>
      <w:r>
        <w:t>6.4 Tagged Template Literals</w:t>
      </w:r>
      <w:bookmarkEnd w:id="68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1"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In </w:t>
      </w:r>
      <w:hyperlink w:anchor="Chapter_1__Values_and_Variables_2">
        <w:r>
          <w:rPr>
            <w:rStyle w:val="Text1"/>
          </w:rPr>
          <w:t>Chapter 1</w:t>
        </w:r>
      </w:hyperlink>
      <w:r>
        <w:t>, you saw template literals—strings with embedded expressions:</w:t>
      </w:r>
    </w:p>
    <w:p>
      <w:pPr>
        <w:keepNext/>
        <w:pStyle w:val="Para 03"/>
      </w:pPr>
      <w:hyperlink w:anchor="ch06pr25">
        <w:r>
          <w:bookmarkStart w:id="682" w:name="Click_here_to_view_code_image_304"/>
          <w:t>Click here to view code image</w:t>
          <w:bookmarkEnd w:id="682"/>
        </w:r>
      </w:hyperlink>
    </w:p>
    <w:p>
      <w:pPr>
        <w:pStyle w:val="Para 01"/>
      </w:pPr>
      <w:r>
        <w:t xml:space="preserve">const person = { name: 'Harry', age: 42 }</w:t>
        <w:br w:clear="none"/>
        <w:t xml:space="preserve">message = `Next year, ${person.name} will be ${person.age + 1}.`</w:t>
        <w:br w:clear="none"/>
      </w:r>
    </w:p>
    <w:p>
      <w:pPr>
        <w:pStyle w:val="Normal"/>
      </w:pPr>
      <w:r>
        <w:t xml:space="preserve">Template literals insert the values of the embedded expressions into the template string. In this example, the embedded expressions </w:t>
      </w:r>
      <w:r>
        <w:rPr>
          <w:rStyle w:val="Text0"/>
        </w:rPr>
        <w:t>person.name</w:t>
      </w:r>
      <w:r>
        <w:t xml:space="preserve"> and </w:t>
      </w:r>
      <w:r>
        <w:rPr>
          <w:rStyle w:val="Text0"/>
        </w:rPr>
        <w:t>person.age + 1</w:t>
      </w:r>
      <w:r>
        <w:t xml:space="preserve"> are evaluated, converted to strings, and spliced with the surrounding string fragments. The result is the string</w:t>
      </w:r>
    </w:p>
    <w:p>
      <w:pPr>
        <w:pStyle w:val="Para 01"/>
      </w:pPr>
      <w:r>
        <w:t xml:space="preserve">'Next year, Harry will be 43.'</w:t>
        <w:br w:clear="none"/>
      </w:r>
    </w:p>
    <w:p>
      <w:pPr>
        <w:pStyle w:val="Normal"/>
      </w:pPr>
      <w:r>
        <w:t xml:space="preserve">You can customize the behavior of template literals with a tag function. As an example, we will be writing a tag function </w:t>
      </w:r>
      <w:r>
        <w:rPr>
          <w:rStyle w:val="Text0"/>
        </w:rPr>
        <w:t>strong</w:t>
      </w:r>
      <w:r>
        <w:t xml:space="preserve"> that produces an HTML string, highlighting the embedded values. The call</w:t>
      </w:r>
    </w:p>
    <w:p>
      <w:pPr>
        <w:keepNext/>
        <w:pStyle w:val="Para 03"/>
      </w:pPr>
      <w:hyperlink w:anchor="ch06pr26">
        <w:r>
          <w:bookmarkStart w:id="683" w:name="Click_here_to_view_code_image_305"/>
          <w:t>Click here to view code image</w:t>
          <w:bookmarkEnd w:id="683"/>
        </w:r>
      </w:hyperlink>
    </w:p>
    <w:p>
      <w:pPr>
        <w:pStyle w:val="Para 01"/>
      </w:pPr>
      <w:r>
        <w:t xml:space="preserve">strong`Next year, ${person.name} will be ${person.age + 1}.`</w:t>
        <w:br w:clear="none"/>
      </w:r>
    </w:p>
    <w:p>
      <w:pPr>
        <w:pStyle w:val="Normal"/>
      </w:pPr>
      <w:r>
        <w:t>will yield an HTML string</w:t>
      </w:r>
    </w:p>
    <w:p>
      <w:pPr>
        <w:keepNext/>
        <w:pStyle w:val="Para 03"/>
      </w:pPr>
      <w:hyperlink w:anchor="ch06pr27">
        <w:r>
          <w:bookmarkStart w:id="684" w:name="Click_here_to_view_code_image_306"/>
          <w:t>Click here to view code image</w:t>
          <w:bookmarkEnd w:id="684"/>
        </w:r>
      </w:hyperlink>
    </w:p>
    <w:p>
      <w:pPr>
        <w:pStyle w:val="Para 01"/>
      </w:pPr>
      <w:r>
        <w:t xml:space="preserve">'Next year, &lt;strong&gt;Harry&lt;/strong&gt; will be &lt;strong&gt;43&lt;/strong&gt;.'</w:t>
        <w:br w:clear="none"/>
      </w:r>
    </w:p>
    <w:p>
      <w:pPr>
        <w:pStyle w:val="Normal"/>
      </w:pPr>
      <w:r>
        <w:t xml:space="preserve">The tag function is called with the fragments of the literal string around the embedded expressions, followed by the expression values. In our example, the fragments are </w:t>
      </w:r>
      <w:r>
        <w:rPr>
          <w:rStyle w:val="Text0"/>
        </w:rPr>
        <w:t>'Next year, '</w:t>
      </w:r>
      <w:r>
        <w:t xml:space="preserve">, </w:t>
      </w:r>
      <w:r>
        <w:rPr>
          <w:rStyle w:val="Text0"/>
        </w:rPr>
        <w:t>' will be '</w:t>
      </w:r>
      <w:r>
        <w:t xml:space="preserve">, and </w:t>
      </w:r>
      <w:r>
        <w:rPr>
          <w:rStyle w:val="Text0"/>
        </w:rPr>
        <w:t>'.'</w:t>
      </w:r>
      <w:r>
        <w:t xml:space="preserve">, and the values are </w:t>
      </w:r>
      <w:r>
        <w:rPr>
          <w:rStyle w:val="Text0"/>
        </w:rPr>
        <w:t>'Harry'</w:t>
      </w:r>
      <w:r>
        <w:t xml:space="preserve"> and </w:t>
      </w:r>
      <w:r>
        <w:rPr>
          <w:rStyle w:val="Text0"/>
        </w:rPr>
        <w:t>43</w:t>
      </w:r>
      <w:r>
        <w:t>. The tag function combines these pieces. The returned value is turned into a string if it is not already one.</w:t>
      </w:r>
    </w:p>
    <w:p>
      <w:pPr>
        <w:pStyle w:val="Normal"/>
      </w:pPr>
      <w:r>
        <w:t xml:space="preserve">Here is an implementation of the </w:t>
      </w:r>
      <w:r>
        <w:rPr>
          <w:rStyle w:val="Text0"/>
        </w:rPr>
        <w:t>strong</w:t>
      </w:r>
      <w:r>
        <w:t xml:space="preserve"> tag function:</w:t>
      </w:r>
    </w:p>
    <w:p>
      <w:pPr>
        <w:keepNext/>
        <w:pStyle w:val="Para 03"/>
      </w:pPr>
      <w:hyperlink w:anchor="ch06pr28">
        <w:r>
          <w:bookmarkStart w:id="685" w:name="Click_here_to_view_code_image_307"/>
          <w:t>Click here to view code image</w:t>
          <w:bookmarkEnd w:id="685"/>
        </w:r>
      </w:hyperlink>
    </w:p>
    <w:p>
      <w:pPr>
        <w:pStyle w:val="Para 01"/>
      </w:pPr>
      <w:r>
        <w:t xml:space="preserve">const strong = (fragments, ...values) =&gt; {</w:t>
        <w:br w:clear="none"/>
        <w:t xml:space="preserve">  let result = fragments[0]</w:t>
        <w:br w:clear="none"/>
        <w:t xml:space="preserve">   for (let i = 0; i &lt; values.length; i++)</w:t>
        <w:br w:clear="none"/>
        <w:t xml:space="preserve">    result += `&lt;strong&gt;${values[i]}&lt;/strong&gt;${fragments[i + 1]}`</w:t>
        <w:br w:clear="none"/>
        <w:t xml:space="preserve">  return result</w:t>
        <w:br w:clear="none"/>
        <w:t xml:space="preserve">}</w:t>
        <w:br w:clear="none"/>
      </w:r>
    </w:p>
    <w:p>
      <w:pPr>
        <w:pStyle w:val="Normal"/>
      </w:pPr>
      <w:r>
        <w:t>When processing the template string</w:t>
      </w:r>
    </w:p>
    <w:p>
      <w:pPr>
        <w:keepNext/>
        <w:pStyle w:val="Para 03"/>
      </w:pPr>
      <w:hyperlink w:anchor="ch06pr29">
        <w:r>
          <w:bookmarkStart w:id="686" w:name="Click_here_to_view_code_image_308"/>
          <w:t>Click here to view code image</w:t>
          <w:bookmarkEnd w:id="686"/>
        </w:r>
      </w:hyperlink>
    </w:p>
    <w:p>
      <w:pPr>
        <w:pStyle w:val="Para 01"/>
      </w:pPr>
      <w:r>
        <w:t xml:space="preserve">strong`Next year, ${person.name} will be ${person.age + 1}.`</w:t>
        <w:br w:clear="none"/>
      </w:r>
    </w:p>
    <w:p>
      <w:pPr>
        <w:pStyle w:val="Normal"/>
      </w:pPr>
      <w:r>
        <w:t xml:space="preserve">the </w:t>
      </w:r>
      <w:r>
        <w:rPr>
          <w:rStyle w:val="Text0"/>
        </w:rPr>
        <w:t>strong</w:t>
      </w:r>
      <w:r>
        <w:t xml:space="preserve"> function is called like this:</w:t>
      </w:r>
    </w:p>
    <w:p>
      <w:pPr>
        <w:keepNext/>
        <w:pStyle w:val="Para 03"/>
      </w:pPr>
      <w:hyperlink w:anchor="ch06pr30">
        <w:r>
          <w:bookmarkStart w:id="687" w:name="Click_here_to_view_code_image_309"/>
          <w:t>Click here to view code image</w:t>
          <w:bookmarkEnd w:id="687"/>
        </w:r>
      </w:hyperlink>
    </w:p>
    <w:p>
      <w:pPr>
        <w:pStyle w:val="Para 01"/>
      </w:pPr>
      <w:r>
        <w:t xml:space="preserve">strong(['Next year, ', ' will be ', '.'], 'Harry', 43)</w:t>
        <w:br w:clear="none"/>
      </w:r>
    </w:p>
    <w:p>
      <w:pPr>
        <w:pStyle w:val="Normal"/>
      </w:pPr>
      <w:r>
        <w:bookmarkStart w:id="688" w:name="page_122"/>
        <w:t/>
        <w:bookmarkEnd w:id="688"/>
        <w:t xml:space="preserve">Note that all string fragments are put into an array, whereas the expression values are passed as separate arguments. The </w:t>
      </w:r>
      <w:r>
        <w:rPr>
          <w:rStyle w:val="Text0"/>
        </w:rPr>
        <w:t>strong</w:t>
      </w:r>
      <w:r>
        <w:t xml:space="preserve"> function uses the spread operator to gather them all in a second array.</w:t>
      </w:r>
    </w:p>
    <w:p>
      <w:pPr>
        <w:pStyle w:val="Normal"/>
      </w:pPr>
      <w:r>
        <w:t>Also note that there is always one more fragment than there are expression values.</w:t>
      </w:r>
    </w:p>
    <w:p>
      <w:pPr>
        <w:pStyle w:val="Normal"/>
      </w:pPr>
      <w:r>
        <w:t>This mechanism is infinitely flexible. You can use it for HTML templating, number formatting, internationalization, and so on.</w:t>
      </w:r>
    </w:p>
    <w:p>
      <w:bookmarkStart w:id="689" w:name="6_5_Raw_Template_Literals"/>
      <w:pPr>
        <w:keepNext/>
        <w:pStyle w:val="Heading 2"/>
      </w:pPr>
      <w:r>
        <w:t>6.5 Raw Template Literals</w:t>
      </w:r>
      <w:bookmarkEnd w:id="689"/>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2"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If you prefix a template literal with </w:t>
      </w:r>
      <w:r>
        <w:rPr>
          <w:rStyle w:val="Text0"/>
        </w:rPr>
        <w:t>String.raw</w:t>
      </w:r>
      <w:r>
        <w:t>, then backslashes are not escape characters:</w:t>
      </w:r>
    </w:p>
    <w:p>
      <w:pPr>
        <w:pStyle w:val="Para 01"/>
      </w:pPr>
      <w:r>
        <w:t xml:space="preserve">path = String.raw`c:\users\nate`</w:t>
        <w:br w:clear="none"/>
      </w:r>
    </w:p>
    <w:p>
      <w:pPr>
        <w:pStyle w:val="Normal"/>
      </w:pPr>
      <w:r>
        <w:t xml:space="preserve">Here, </w:t>
      </w:r>
      <w:r>
        <w:rPr>
          <w:rStyle w:val="Text0"/>
        </w:rPr>
        <w:t>\u</w:t>
      </w:r>
      <w:r>
        <w:t xml:space="preserve"> does not denote a Unicode escape, and </w:t>
      </w:r>
      <w:r>
        <w:rPr>
          <w:rStyle w:val="Text0"/>
        </w:rPr>
        <w:t>\n</w:t>
      </w:r>
      <w:r>
        <w:t xml:space="preserve"> is not turned into a newline character.</w:t>
      </w:r>
    </w:p>
    <w:p>
      <w:pPr>
        <w:pStyle w:val="Normal"/>
        <w:keepLines w:val="on"/>
      </w:pPr>
      <w:r>
        <w:drawing>
          <wp:inline>
            <wp:extent cx="190500" cy="190500"/>
            <wp:effectExtent l="0" r="0" t="0" b="0"/>
            <wp:docPr id="26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Even in raw mode, you cannot enclose arbitrary strings in backticks. You still need to escape all </w:t>
      </w:r>
      <w:r>
        <w:rPr>
          <w:rStyle w:val="Text0"/>
        </w:rPr>
        <w:t>`</w:t>
      </w:r>
      <w:r>
        <w:t xml:space="preserve"> characters, </w:t>
      </w:r>
      <w:r>
        <w:rPr>
          <w:rStyle w:val="Text0"/>
        </w:rPr>
        <w:t>$</w:t>
      </w:r>
      <w:r>
        <w:t xml:space="preserve"> before </w:t>
      </w:r>
      <w:r>
        <w:rPr>
          <w:rStyle w:val="Text0"/>
        </w:rPr>
        <w:t>{</w:t>
      </w:r>
      <w:r>
        <w:t xml:space="preserve">, and </w:t>
      </w:r>
      <w:r>
        <w:rPr>
          <w:rStyle w:val="Text0"/>
        </w:rPr>
        <w:t>\</w:t>
      </w:r>
      <w:r>
        <w:t xml:space="preserve"> before </w:t>
      </w:r>
      <w:r>
        <w:rPr>
          <w:rStyle w:val="Text0"/>
        </w:rPr>
        <w:t>`</w:t>
      </w:r>
      <w:r>
        <w:t xml:space="preserve"> and </w:t>
      </w:r>
      <w:r>
        <w:rPr>
          <w:rStyle w:val="Text0"/>
        </w:rPr>
        <w:t>{</w:t>
      </w:r>
      <w:r>
        <w:t>.</w:t>
      </w:r>
    </w:p>
    <w:p>
      <w:pPr>
        <w:pStyle w:val="Normal"/>
      </w:pPr>
      <w:r>
        <w:t xml:space="preserve">That doesn’t quite explain how </w:t>
      </w:r>
      <w:r>
        <w:rPr>
          <w:rStyle w:val="Text0"/>
        </w:rPr>
        <w:t>String.raw</w:t>
      </w:r>
      <w:r>
        <w:t xml:space="preserve"> works, though. Tag functions have access to a “raw” form of the template string fragments, in which backslash combinations such as </w:t>
      </w:r>
      <w:r>
        <w:rPr>
          <w:rStyle w:val="Text0"/>
        </w:rPr>
        <w:t>\u</w:t>
      </w:r>
      <w:r>
        <w:t xml:space="preserve"> and </w:t>
      </w:r>
      <w:r>
        <w:rPr>
          <w:rStyle w:val="Text0"/>
        </w:rPr>
        <w:t>\n</w:t>
      </w:r>
      <w:r>
        <w:t xml:space="preserve"> lose their special meanings.</w:t>
      </w:r>
    </w:p>
    <w:p>
      <w:pPr>
        <w:pStyle w:val="Normal"/>
      </w:pPr>
      <w:r>
        <w:t xml:space="preserve">Suppose we want to handle strings with Greek letters. We follow the convention of the LATEX markup language for mathematical formulas. In that language, symbols start with backslashes. Therefore, raw strings are attractive—users want to write </w:t>
      </w:r>
      <w:r>
        <w:rPr>
          <w:rStyle w:val="Text0"/>
        </w:rPr>
        <w:t>\nu</w:t>
      </w:r>
      <w:r>
        <w:t xml:space="preserve"> and </w:t>
      </w:r>
      <w:r>
        <w:rPr>
          <w:rStyle w:val="Text0"/>
        </w:rPr>
        <w:t>\upsilon</w:t>
      </w:r>
      <w:r>
        <w:t xml:space="preserve">, not </w:t>
      </w:r>
      <w:r>
        <w:rPr>
          <w:rStyle w:val="Text0"/>
        </w:rPr>
        <w:t>\\nu</w:t>
      </w:r>
      <w:r>
        <w:t xml:space="preserve"> and </w:t>
      </w:r>
      <w:r>
        <w:rPr>
          <w:rStyle w:val="Text0"/>
        </w:rPr>
        <w:t>\\upsilon</w:t>
      </w:r>
      <w:r>
        <w:t>. Here is an example of a string that we want to be able to process:</w:t>
      </w:r>
    </w:p>
    <w:p>
      <w:pPr>
        <w:pStyle w:val="Para 01"/>
      </w:pPr>
      <w:r>
        <w:t xml:space="preserve">greek`\nu=${factor}\upsilon`</w:t>
        <w:br w:clear="none"/>
      </w:r>
    </w:p>
    <w:p>
      <w:pPr>
        <w:pStyle w:val="Normal"/>
      </w:pPr>
      <w:r>
        <w:t>As with any tagged template string, we need to define a function:</w:t>
      </w:r>
    </w:p>
    <w:p>
      <w:pPr>
        <w:keepNext/>
        <w:pStyle w:val="Para 03"/>
      </w:pPr>
      <w:hyperlink w:anchor="ch06pr31">
        <w:r>
          <w:bookmarkStart w:id="690" w:name="Click_here_to_view_code_image_310"/>
          <w:t>Click here to view code image</w:t>
          <w:bookmarkEnd w:id="690"/>
        </w:r>
      </w:hyperlink>
    </w:p>
    <w:p>
      <w:pPr>
        <w:pStyle w:val="Para 01"/>
      </w:pPr>
      <w:r>
        <w:t xml:space="preserve">const greek = (fragments, ...values) =&gt; {</w:t>
        <w:br w:clear="none"/>
        <w:t xml:space="preserve">  const substitutions = { alpha: 'α', . . ., nu: 'ν',  . . . }</w:t>
        <w:br w:clear="none"/>
        <w:t xml:space="preserve">  const substitute = str =&gt; str.replace(/\\[a-z]+/g,</w:t>
        <w:br w:clear="none"/>
        <w:t xml:space="preserve">    match =&gt; substitutions[match.slice(1)])</w:t>
        <w:br w:clear="none"/>
        <w:t xml:space="preserve"/>
        <w:br w:clear="none"/>
        <w:t xml:space="preserve">  let result = substitute(fragments.raw[0])</w:t>
        <w:br w:clear="none"/>
        <w:t xml:space="preserve">  for (let i = 0; i &lt; values.length; i++)</w:t>
        <w:br w:clear="none"/>
        <w:t xml:space="preserve">    result += values[i] + substitute(fragments.raw[i + 1])</w:t>
        <w:br w:clear="none"/>
        <w:t xml:space="preserve">  return result</w:t>
        <w:br w:clear="none"/>
        <w:t xml:space="preserve">}</w:t>
        <w:br w:clear="none"/>
      </w:r>
    </w:p>
    <w:p>
      <w:pPr>
        <w:pStyle w:val="Normal"/>
      </w:pPr>
      <w:r>
        <w:bookmarkStart w:id="691" w:name="page_123"/>
        <w:t/>
        <w:bookmarkEnd w:id="691"/>
        <w:t xml:space="preserve">You access the raw string fragments with the </w:t>
      </w:r>
      <w:r>
        <w:rPr>
          <w:rStyle w:val="Text0"/>
        </w:rPr>
        <w:t>raw</w:t>
      </w:r>
      <w:r>
        <w:t xml:space="preserve"> property of the first parameter of the tag function. The value of </w:t>
      </w:r>
      <w:r>
        <w:rPr>
          <w:rStyle w:val="Text0"/>
        </w:rPr>
        <w:t>fragments.raw</w:t>
      </w:r>
      <w:r>
        <w:t xml:space="preserve"> is an array of string fragments with unprocessed backslashes.</w:t>
      </w:r>
    </w:p>
    <w:p>
      <w:pPr>
        <w:pStyle w:val="Normal"/>
      </w:pPr>
      <w:r>
        <w:t xml:space="preserve">In the preceding tagged template literal, </w:t>
      </w:r>
      <w:r>
        <w:rPr>
          <w:rStyle w:val="Text0"/>
        </w:rPr>
        <w:t>fragments.raw</w:t>
      </w:r>
      <w:r>
        <w:t xml:space="preserve"> is an array of two strings. The first string is </w:t>
      </w:r>
      <w:r>
        <w:rPr>
          <w:rStyle w:val="Text0"/>
        </w:rPr>
        <w:t>\nu=</w:t>
      </w:r>
      <w:r>
        <w:t xml:space="preserve">, and the second string is </w:t>
      </w:r>
      <w:r>
        <w:rPr>
          <w:rStyle w:val="Text0"/>
        </w:rPr>
        <w:t>\upsilon</w:t>
      </w:r>
      <w:r>
        <w:t>.</w:t>
      </w:r>
    </w:p>
    <w:p>
      <w:pPr>
        <w:pStyle w:val="Para 01"/>
      </w:pPr>
      <w:r>
        <w:t xml:space="preserve">\${\nu\upsilon{</w:t>
        <w:br w:clear="none"/>
      </w:r>
    </w:p>
    <w:p>
      <w:pPr>
        <w:pStyle w:val="Normal"/>
      </w:pPr>
      <w:r>
        <w:t>including three backslashes. The second string has two characters:</w:t>
      </w:r>
    </w:p>
    <w:p>
      <w:pPr>
        <w:pStyle w:val="Para 01"/>
      </w:pPr>
      <w:r>
        <w:t xml:space="preserve">}}</w:t>
        <w:br w:clear="none"/>
      </w:r>
    </w:p>
    <w:p>
      <w:pPr>
        <w:pStyle w:val="Normal"/>
      </w:pPr>
      <w:r>
        <w:t>Note the following:</w:t>
      </w:r>
    </w:p>
    <w:p>
      <w:pPr>
        <w:pStyle w:val="Para 04"/>
      </w:pPr>
      <w:r>
        <w:t xml:space="preserve">The </w:t>
      </w:r>
      <w:r>
        <w:rPr>
          <w:rStyle w:val="Text0"/>
        </w:rPr>
        <w:t>\n</w:t>
      </w:r>
      <w:r>
        <w:t xml:space="preserve"> in </w:t>
      </w:r>
      <w:r>
        <w:rPr>
          <w:rStyle w:val="Text0"/>
        </w:rPr>
        <w:t>\nu</w:t>
      </w:r>
      <w:r>
        <w:t xml:space="preserve"> is not turned into a newline.</w:t>
      </w:r>
    </w:p>
    <w:p>
      <w:pPr>
        <w:pStyle w:val="Para 04"/>
      </w:pPr>
      <w:r>
        <w:t xml:space="preserve">The </w:t>
      </w:r>
      <w:r>
        <w:rPr>
          <w:rStyle w:val="Text0"/>
        </w:rPr>
        <w:t>\u</w:t>
      </w:r>
      <w:r>
        <w:t xml:space="preserve"> in </w:t>
      </w:r>
      <w:r>
        <w:rPr>
          <w:rStyle w:val="Text0"/>
        </w:rPr>
        <w:t>\upsilon</w:t>
      </w:r>
      <w:r>
        <w:t xml:space="preserve"> is not interpreted as a Unicode escape. In fact, it would not be syntactically correct. For that reason, </w:t>
      </w:r>
      <w:r>
        <w:rPr>
          <w:rStyle w:val="Text0"/>
        </w:rPr>
        <w:t>fragments[1]</w:t>
      </w:r>
      <w:r>
        <w:t xml:space="preserve"> cannot be parsed and is set to </w:t>
      </w:r>
      <w:r>
        <w:rPr>
          <w:rStyle w:val="Text0"/>
        </w:rPr>
        <w:t>undefined</w:t>
      </w:r>
      <w:r>
        <w:t>.</w:t>
      </w:r>
    </w:p>
    <w:p>
      <w:pPr>
        <w:pStyle w:val="Para 04"/>
      </w:pPr>
      <w:r>
        <w:rPr>
          <w:rStyle w:val="Text0"/>
        </w:rPr>
        <w:t>${factor}</w:t>
      </w:r>
      <w:r>
        <w:t xml:space="preserve"> is an embedded expression. Its value is passed to the tag function.</w:t>
      </w:r>
    </w:p>
    <w:p>
      <w:pPr>
        <w:pStyle w:val="Normal"/>
      </w:pPr>
      <w:r>
        <w:t xml:space="preserve">The </w:t>
      </w:r>
      <w:r>
        <w:rPr>
          <w:rStyle w:val="Text0"/>
        </w:rPr>
        <w:t>greek</w:t>
      </w:r>
      <w:r>
        <w:t xml:space="preserve"> function uses regular expression replacement, which is explained in detail in </w:t>
      </w:r>
      <w:hyperlink w:anchor="6_13_More_about_Regex_Replace">
        <w:r>
          <w:rPr>
            <w:rStyle w:val="Text1"/>
          </w:rPr>
          <w:t>Section 6.13</w:t>
        </w:r>
      </w:hyperlink>
      <w:r>
        <w:t>, “</w:t>
      </w:r>
      <w:hyperlink w:anchor="6_13_More_about_Regex_Replace">
        <w:r>
          <w:rPr>
            <w:rStyle w:val="Text1"/>
          </w:rPr>
          <w:t>More about Regex Replace</w:t>
        </w:r>
      </w:hyperlink>
      <w:r>
        <w:t>” (</w:t>
      </w:r>
      <w:hyperlink w:anchor="page_135">
        <w:r>
          <w:rPr>
            <w:rStyle w:val="Text1"/>
          </w:rPr>
          <w:t>page 135</w:t>
        </w:r>
      </w:hyperlink>
      <w:r>
        <w:t xml:space="preserve">). Identifiers starting with a backslash are replaced with their substitutions, such as ν for </w:t>
      </w:r>
      <w:r>
        <w:rPr>
          <w:rStyle w:val="Text0"/>
        </w:rPr>
        <w:t>\nu</w:t>
      </w:r>
      <w:r>
        <w:t>.</w:t>
      </w:r>
    </w:p>
    <w:p>
      <w:bookmarkStart w:id="692" w:name="6_6_Regular_Expressions"/>
      <w:pPr>
        <w:keepNext/>
        <w:pStyle w:val="Heading 2"/>
      </w:pPr>
      <w:r>
        <w:t>6.6 Regular Expressions</w:t>
      </w:r>
      <w:bookmarkEnd w:id="69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4"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Regular expressions specify string patterns. Use them whenever you need to locate strings that match a particular pattern. For example, suppose you want to find hyperlinks in an HTML file. You need to look for strings of the form </w:t>
      </w:r>
      <w:r>
        <w:rPr>
          <w:rStyle w:val="Text0"/>
        </w:rPr>
        <w:t>&lt;a href=". . ."&gt;</w:t>
      </w:r>
      <w:r>
        <w:t>. But wait—there may be extra spaces, or the URL may be enclosed in single quotes. Regular expressions give you a precise syntax for specifying what sequences of characters are legal matches.</w:t>
      </w:r>
    </w:p>
    <w:p>
      <w:pPr>
        <w:pStyle w:val="Normal"/>
      </w:pPr>
      <w:r>
        <w:t>In a regular expression, a character denotes itself unless it is one of the reserved characters</w:t>
      </w:r>
    </w:p>
    <w:p>
      <w:pPr>
        <w:pStyle w:val="Para 01"/>
      </w:pPr>
      <w:r>
        <w:t xml:space="preserve">. * + ? { | ( ) [ \ ^ $</w:t>
        <w:br w:clear="none"/>
      </w:r>
    </w:p>
    <w:p>
      <w:pPr>
        <w:pStyle w:val="Normal"/>
      </w:pPr>
      <w:r>
        <w:t xml:space="preserve">For example, the regular expression </w:t>
      </w:r>
      <w:r>
        <w:rPr>
          <w:rStyle w:val="Text0"/>
        </w:rPr>
        <w:t>href</w:t>
      </w:r>
      <w:r>
        <w:t xml:space="preserve"> only matches the string </w:t>
      </w:r>
      <w:r>
        <w:rPr>
          <w:rStyle w:val="Text0"/>
        </w:rPr>
        <w:t>href</w:t>
      </w:r>
      <w:r>
        <w:t>.</w:t>
      </w:r>
    </w:p>
    <w:p>
      <w:pPr>
        <w:pStyle w:val="Normal"/>
      </w:pPr>
      <w:r>
        <w:t xml:space="preserve">The symbol </w:t>
      </w:r>
      <w:r>
        <w:rPr>
          <w:rStyle w:val="Text0"/>
        </w:rPr>
        <w:t>.</w:t>
      </w:r>
      <w:r>
        <w:t xml:space="preserve"> matches any single character. For example, </w:t>
      </w:r>
      <w:r>
        <w:rPr>
          <w:rStyle w:val="Text0"/>
        </w:rPr>
        <w:t>.r.f</w:t>
      </w:r>
      <w:r>
        <w:t xml:space="preserve"> matches </w:t>
      </w:r>
      <w:r>
        <w:rPr>
          <w:rStyle w:val="Text0"/>
        </w:rPr>
        <w:t>href</w:t>
      </w:r>
      <w:r>
        <w:t xml:space="preserve"> and </w:t>
      </w:r>
      <w:r>
        <w:rPr>
          <w:rStyle w:val="Text0"/>
        </w:rPr>
        <w:t>prof</w:t>
      </w:r>
      <w:r>
        <w:t>.</w:t>
      </w:r>
    </w:p>
    <w:p>
      <w:pPr>
        <w:pStyle w:val="Normal"/>
      </w:pPr>
      <w:r>
        <w:t xml:space="preserve">The </w:t>
      </w:r>
      <w:r>
        <w:rPr>
          <w:rStyle w:val="Text0"/>
        </w:rPr>
        <w:t>*</w:t>
      </w:r>
      <w:r>
        <w:t xml:space="preserve"> symbol indicates that the preceding construct may be repeated 0 or more times; with the </w:t>
      </w:r>
      <w:r>
        <w:rPr>
          <w:rStyle w:val="Text0"/>
        </w:rPr>
        <w:t>+</w:t>
      </w:r>
      <w:r>
        <w:t xml:space="preserve"> symbol, the repetition is 1 or more times. A suffix of </w:t>
        <w:bookmarkStart w:id="693" w:name="page_124"/>
        <w:t/>
        <w:bookmarkEnd w:id="693"/>
      </w:r>
      <w:r>
        <w:rPr>
          <w:rStyle w:val="Text0"/>
        </w:rPr>
        <w:t>?</w:t>
      </w:r>
      <w:r>
        <w:t xml:space="preserve"> indicates that a construct is optional (0 or 1 times). For example, </w:t>
      </w:r>
      <w:r>
        <w:rPr>
          <w:rStyle w:val="Text0"/>
        </w:rPr>
        <w:t>be+s?</w:t>
      </w:r>
      <w:r>
        <w:t xml:space="preserve"> matches </w:t>
      </w:r>
      <w:r>
        <w:rPr>
          <w:rStyle w:val="Text0"/>
        </w:rPr>
        <w:t>be</w:t>
      </w:r>
      <w:r>
        <w:t xml:space="preserve">, </w:t>
      </w:r>
      <w:r>
        <w:rPr>
          <w:rStyle w:val="Text0"/>
        </w:rPr>
        <w:t>bee</w:t>
      </w:r>
      <w:r>
        <w:t xml:space="preserve">, and </w:t>
      </w:r>
      <w:r>
        <w:rPr>
          <w:rStyle w:val="Text0"/>
        </w:rPr>
        <w:t>bees</w:t>
      </w:r>
      <w:r>
        <w:t xml:space="preserve">. You can specify other multiplicities with </w:t>
      </w:r>
      <w:r>
        <w:rPr>
          <w:rStyle w:val="Text0"/>
        </w:rPr>
        <w:t>{ }</w:t>
      </w:r>
      <w:r>
        <w:t xml:space="preserve">—see </w:t>
      </w:r>
      <w:hyperlink w:anchor="Table_6_2____Regular_Expression">
        <w:r>
          <w:rPr>
            <w:rStyle w:val="Text1"/>
          </w:rPr>
          <w:t>Table 6-2</w:t>
        </w:r>
      </w:hyperlink>
      <w:r>
        <w:t>.</w:t>
      </w:r>
    </w:p>
    <w:p>
      <w:pPr>
        <w:pStyle w:val="Normal"/>
      </w:pPr>
      <w:r>
        <w:t xml:space="preserve">A </w:t>
      </w:r>
      <w:r>
        <w:rPr>
          <w:rStyle w:val="Text0"/>
        </w:rPr>
        <w:t>|</w:t>
      </w:r>
      <w:r>
        <w:t xml:space="preserve"> denotes an alternative: </w:t>
      </w:r>
      <w:r>
        <w:rPr>
          <w:rStyle w:val="Text0"/>
        </w:rPr>
        <w:t>.(oo+|ee+)f</w:t>
      </w:r>
      <w:r>
        <w:t xml:space="preserve"> matches </w:t>
      </w:r>
      <w:r>
        <w:rPr>
          <w:rStyle w:val="Text0"/>
        </w:rPr>
        <w:t>beef</w:t>
      </w:r>
      <w:r>
        <w:t xml:space="preserve"> or </w:t>
      </w:r>
      <w:r>
        <w:rPr>
          <w:rStyle w:val="Text0"/>
        </w:rPr>
        <w:t>woof</w:t>
      </w:r>
      <w:r>
        <w:t xml:space="preserve">. Note the parentheses—without them, </w:t>
      </w:r>
      <w:r>
        <w:rPr>
          <w:rStyle w:val="Text0"/>
        </w:rPr>
        <w:t>.oo+|ee+f</w:t>
      </w:r>
      <w:r>
        <w:t xml:space="preserve"> would be the alternative between </w:t>
      </w:r>
      <w:r>
        <w:rPr>
          <w:rStyle w:val="Text0"/>
        </w:rPr>
        <w:t>.oo+</w:t>
      </w:r>
      <w:r>
        <w:t xml:space="preserve"> and </w:t>
      </w:r>
      <w:r>
        <w:rPr>
          <w:rStyle w:val="Text0"/>
        </w:rPr>
        <w:t>ee+f</w:t>
      </w:r>
      <w:r>
        <w:t xml:space="preserve">. Parentheses are also used for grouping—see </w:t>
      </w:r>
      <w:hyperlink w:anchor="6_11_Groups">
        <w:r>
          <w:rPr>
            <w:rStyle w:val="Text1"/>
          </w:rPr>
          <w:t>Section 6.11</w:t>
        </w:r>
      </w:hyperlink>
      <w:r>
        <w:t>, “</w:t>
      </w:r>
      <w:hyperlink w:anchor="6_11_Groups">
        <w:r>
          <w:rPr>
            <w:rStyle w:val="Text1"/>
          </w:rPr>
          <w:t>Groups</w:t>
        </w:r>
      </w:hyperlink>
      <w:r>
        <w:t>” (</w:t>
      </w:r>
      <w:hyperlink w:anchor="page_131">
        <w:r>
          <w:rPr>
            <w:rStyle w:val="Text1"/>
          </w:rPr>
          <w:t>page 131</w:t>
        </w:r>
      </w:hyperlink>
      <w:r>
        <w:t>).</w:t>
      </w:r>
    </w:p>
    <w:p>
      <w:pPr>
        <w:pStyle w:val="Normal"/>
      </w:pPr>
      <w:r>
        <w:t xml:space="preserve">A </w:t>
      </w:r>
      <w:r>
        <w:rPr>
          <w:rStyle w:val="Text4"/>
        </w:rPr>
        <w:t>character class</w:t>
      </w:r>
      <w:r>
        <w:t xml:space="preserve"> is a set of character alternatives enclosed in brackets, such as </w:t>
      </w:r>
      <w:r>
        <w:rPr>
          <w:rStyle w:val="Text0"/>
        </w:rPr>
        <w:t>[Jj]</w:t>
      </w:r>
      <w:r>
        <w:t xml:space="preserve">, </w:t>
      </w:r>
      <w:r>
        <w:rPr>
          <w:rStyle w:val="Text0"/>
        </w:rPr>
        <w:t>[0-9]</w:t>
      </w:r>
      <w:r>
        <w:t xml:space="preserve">, </w:t>
      </w:r>
      <w:r>
        <w:rPr>
          <w:rStyle w:val="Text0"/>
        </w:rPr>
        <w:t>[A-Za-z]</w:t>
      </w:r>
      <w:r>
        <w:t xml:space="preserve">, or </w:t>
      </w:r>
      <w:r>
        <w:rPr>
          <w:rStyle w:val="Text0"/>
        </w:rPr>
        <w:t>[^0-9]</w:t>
      </w:r>
      <w:r>
        <w:t xml:space="preserve">. Inside a character class, the </w:t>
      </w:r>
      <w:r>
        <w:rPr>
          <w:rStyle w:val="Text0"/>
        </w:rPr>
        <w:t>-</w:t>
      </w:r>
      <w:r>
        <w:t xml:space="preserve"> denotes a range (all characters whose Unicode values fall within the two bounds). However, a </w:t>
      </w:r>
      <w:r>
        <w:rPr>
          <w:rStyle w:val="Text0"/>
        </w:rPr>
        <w:t>-</w:t>
      </w:r>
      <w:r>
        <w:t xml:space="preserve"> that is the first or last character in a character class denotes itself. A </w:t>
      </w:r>
      <w:r>
        <w:rPr>
          <w:rStyle w:val="Text0"/>
        </w:rPr>
        <w:t>^</w:t>
      </w:r>
      <w:r>
        <w:t xml:space="preserve"> as the first character in a character class denotes the complement—all characters except those specified. For example, </w:t>
      </w:r>
      <w:r>
        <w:rPr>
          <w:rStyle w:val="Text0"/>
        </w:rPr>
        <w:t>[^0-9]</w:t>
      </w:r>
      <w:r>
        <w:t xml:space="preserve"> denotes any character that is not a decimal digit.</w:t>
      </w:r>
    </w:p>
    <w:p>
      <w:pPr>
        <w:pStyle w:val="Normal"/>
      </w:pPr>
      <w:r>
        <w:t xml:space="preserve">There are six </w:t>
      </w:r>
      <w:r>
        <w:rPr>
          <w:rStyle w:val="Text4"/>
        </w:rPr>
        <w:t>predefined character classes</w:t>
      </w:r>
      <w:r>
        <w:t xml:space="preserve">: </w:t>
      </w:r>
      <w:r>
        <w:rPr>
          <w:rStyle w:val="Text0"/>
        </w:rPr>
        <w:t>\d</w:t>
      </w:r>
      <w:r>
        <w:t xml:space="preserve"> (digits), </w:t>
      </w:r>
      <w:r>
        <w:rPr>
          <w:rStyle w:val="Text0"/>
        </w:rPr>
        <w:t>\s</w:t>
      </w:r>
      <w:r>
        <w:t xml:space="preserve"> (white space), </w:t>
      </w:r>
      <w:r>
        <w:rPr>
          <w:rStyle w:val="Text0"/>
        </w:rPr>
        <w:t>\w</w:t>
      </w:r>
      <w:r>
        <w:t xml:space="preserve"> (word characters), and their complements </w:t>
      </w:r>
      <w:r>
        <w:rPr>
          <w:rStyle w:val="Text0"/>
        </w:rPr>
        <w:t>\D</w:t>
      </w:r>
      <w:r>
        <w:t xml:space="preserve"> (non-digits), </w:t>
      </w:r>
      <w:r>
        <w:rPr>
          <w:rStyle w:val="Text0"/>
        </w:rPr>
        <w:t>\S</w:t>
      </w:r>
      <w:r>
        <w:t xml:space="preserve"> (nonwhite space), and </w:t>
      </w:r>
      <w:r>
        <w:rPr>
          <w:rStyle w:val="Text0"/>
        </w:rPr>
        <w:t>\W</w:t>
      </w:r>
      <w:r>
        <w:t xml:space="preserve"> (nonword characters).</w:t>
      </w:r>
    </w:p>
    <w:p>
      <w:pPr>
        <w:pStyle w:val="Normal"/>
      </w:pPr>
      <w:r>
        <w:t xml:space="preserve">The characters </w:t>
      </w:r>
      <w:r>
        <w:rPr>
          <w:rStyle w:val="Text0"/>
        </w:rPr>
        <w:t>^</w:t>
      </w:r>
      <w:r>
        <w:t xml:space="preserve"> and </w:t>
      </w:r>
      <w:r>
        <w:rPr>
          <w:rStyle w:val="Text0"/>
        </w:rPr>
        <w:t>$</w:t>
      </w:r>
      <w:r>
        <w:t xml:space="preserve"> match the beginning and end of input. For example, </w:t>
      </w:r>
      <w:r>
        <w:rPr>
          <w:rStyle w:val="Text0"/>
        </w:rPr>
        <w:t>^[0-9]+$</w:t>
      </w:r>
      <w:r>
        <w:t xml:space="preserve"> matches a string entirely consisting of digits.</w:t>
      </w:r>
    </w:p>
    <w:p>
      <w:pPr>
        <w:pStyle w:val="Normal"/>
      </w:pPr>
      <w:r>
        <w:t xml:space="preserve">Be careful about the position of the </w:t>
      </w:r>
      <w:r>
        <w:rPr>
          <w:rStyle w:val="Text0"/>
        </w:rPr>
        <w:t>^</w:t>
      </w:r>
      <w:r>
        <w:t xml:space="preserve"> character. If it is the first character inside brackets, it denotes the complement: </w:t>
      </w:r>
      <w:r>
        <w:rPr>
          <w:rStyle w:val="Text0"/>
        </w:rPr>
        <w:t>[^0-9]+$</w:t>
      </w:r>
      <w:r>
        <w:t xml:space="preserve"> matches a string of non-digits at the end of input.</w:t>
      </w:r>
    </w:p>
    <w:p>
      <w:pPr>
        <w:pStyle w:val="Normal"/>
        <w:keepLines w:val="on"/>
      </w:pPr>
      <w:r>
        <w:drawing>
          <wp:inline>
            <wp:extent cx="215900" cy="215900"/>
            <wp:effectExtent l="0" r="0" t="0" b="0"/>
            <wp:docPr id="26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 have a hard time remembering that </w:t>
      </w:r>
      <w:r>
        <w:rPr>
          <w:rStyle w:val="Text0"/>
        </w:rPr>
        <w:t>^</w:t>
      </w:r>
      <w:r>
        <w:t xml:space="preserve"> matches the start and </w:t>
      </w:r>
      <w:r>
        <w:rPr>
          <w:rStyle w:val="Text0"/>
        </w:rPr>
        <w:t>$</w:t>
      </w:r>
      <w:r>
        <w:t xml:space="preserve"> the end. I keep thinking that </w:t>
      </w:r>
      <w:r>
        <w:rPr>
          <w:rStyle w:val="Text0"/>
        </w:rPr>
        <w:t>$</w:t>
      </w:r>
      <w:r>
        <w:t xml:space="preserve"> should denote </w:t>
      </w:r>
      <w:r>
        <w:rPr>
          <w:rStyle w:val="Text5"/>
        </w:rPr>
        <w:t>s</w:t>
      </w:r>
      <w:r>
        <w:t xml:space="preserve">tart, and on the US keyboard, </w:t>
      </w:r>
      <w:r>
        <w:rPr>
          <w:rStyle w:val="Text0"/>
        </w:rPr>
        <w:t>$</w:t>
      </w:r>
      <w:r>
        <w:t xml:space="preserve"> is to the left of </w:t>
      </w:r>
      <w:r>
        <w:rPr>
          <w:rStyle w:val="Text0"/>
        </w:rPr>
        <w:t>^</w:t>
      </w:r>
      <w:r>
        <w:t xml:space="preserve">. But it’s exactly the other way around, probably since the archaic text editor QED used </w:t>
      </w:r>
      <w:r>
        <w:rPr>
          <w:rStyle w:val="Text0"/>
        </w:rPr>
        <w:t>$</w:t>
      </w:r>
      <w:r>
        <w:t xml:space="preserve"> to denote the last line.</w:t>
      </w:r>
    </w:p>
    <w:p>
      <w:pPr>
        <w:pStyle w:val="Normal"/>
      </w:pPr>
      <w:hyperlink w:anchor="Table_6_2____Regular_Expression">
        <w:r>
          <w:rPr>
            <w:rStyle w:val="Text1"/>
          </w:rPr>
          <w:t>Table 6-2</w:t>
        </w:r>
      </w:hyperlink>
      <w:r>
        <w:t xml:space="preserve"> summarizes the JavaScript regular expression syntax.</w:t>
      </w:r>
    </w:p>
    <w:p>
      <w:pPr>
        <w:pStyle w:val="Normal"/>
      </w:pPr>
      <w:r>
        <w:t xml:space="preserve">If you need to have a literal </w:t>
      </w:r>
      <w:r>
        <w:rPr>
          <w:rStyle w:val="Text0"/>
        </w:rPr>
        <w:t>. * + ? { | ( ) [ \ ^ $</w:t>
      </w:r>
      <w:r>
        <w:t xml:space="preserve">, precede it by a backslash. Inside a character class, you only need to escape </w:t>
      </w:r>
      <w:r>
        <w:rPr>
          <w:rStyle w:val="Text0"/>
        </w:rPr>
        <w:t>[</w:t>
      </w:r>
      <w:r>
        <w:t xml:space="preserve"> and </w:t>
      </w:r>
      <w:r>
        <w:rPr>
          <w:rStyle w:val="Text0"/>
        </w:rPr>
        <w:t>\</w:t>
      </w:r>
      <w:r>
        <w:t xml:space="preserve">, provided you are careful about the positions of </w:t>
      </w:r>
      <w:r>
        <w:rPr>
          <w:rStyle w:val="Text0"/>
        </w:rPr>
        <w:t>] - ^</w:t>
      </w:r>
      <w:r>
        <w:t xml:space="preserve">. For example, </w:t>
      </w:r>
      <w:r>
        <w:rPr>
          <w:rStyle w:val="Text0"/>
        </w:rPr>
        <w:t>[]^-]</w:t>
      </w:r>
      <w:r>
        <w:t xml:space="preserve"> is a class containing all three of them.</w:t>
        <w:bookmarkStart w:id="694" w:name="page_125"/>
        <w:t/>
        <w:bookmarkEnd w:id="694"/>
      </w:r>
    </w:p>
    <w:p>
      <w:bookmarkStart w:id="695" w:name="Table_6_2____Regular_Expression"/>
      <w:pPr>
        <w:pStyle w:val="Para 12"/>
      </w:pPr>
      <w:r>
        <w:rPr>
          <w:rStyle w:val="Text5"/>
        </w:rPr>
        <w:t>Table 6-2</w:t>
      </w:r>
      <w:r>
        <w:t xml:space="preserve"> Regular Expression Syntax</w:t>
      </w:r>
      <w:bookmarkEnd w:id="695"/>
    </w:p>
    <w:tbl>
      <w:tblPr>
        <w:tblW w:type="auto" w:w="0"/>
      </w:tblPr>
      <w:tr>
        <w:tc>
          <w:tcPr>
            <w:tcW w:type="pct" w:w="1000"/>
            <w:shd w:val="clear" w:color="auto" w:fill="E7E7E9"/>
            <w:tcMar>
              <w:left w:type="dxa" w:w="200"/>
              <w:top w:type="dxa" w:w="200"/>
              <w:right w:type="dxa" w:w="200"/>
              <w:bottom w:type="dxa" w:w="200"/>
            </w:tcMar>
            <w:vAlign w:val="center"/>
          </w:tcPr>
          <w:p>
            <w:pPr>
              <w:pStyle w:val="Para 34"/>
            </w:pPr>
            <w:r>
              <w:t/>
            </w:r>
          </w:p>
          <w:p>
            <w:pPr>
              <w:pStyle w:val="Para 04"/>
            </w:pPr>
            <w:r>
              <w:t>Expression</w:t>
            </w:r>
          </w:p>
        </w:tc>
        <w:tc>
          <w:tcPr>
            <w:tcW w:type="pct" w:w="2000"/>
            <w:shd w:val="clear" w:color="auto" w:fill="E7E7E9"/>
            <w:tcMar>
              <w:left w:type="dxa" w:w="200"/>
              <w:top w:type="dxa" w:w="200"/>
              <w:right w:type="dxa" w:w="200"/>
              <w:bottom w:type="dxa" w:w="200"/>
            </w:tcMar>
            <w:vAlign w:val="center"/>
          </w:tcPr>
          <w:p>
            <w:pPr>
              <w:pStyle w:val="Para 04"/>
            </w:pPr>
            <w:r>
              <w:t>Description</w:t>
            </w:r>
          </w:p>
        </w:tc>
        <w:tc>
          <w:tcPr>
            <w:tcW w:type="pct" w:w="2000"/>
            <w:shd w:val="clear" w:color="auto" w:fill="E7E7E9"/>
            <w:tcMar>
              <w:left w:type="dxa" w:w="200"/>
              <w:top w:type="dxa" w:w="200"/>
              <w:right w:type="dxa" w:w="200"/>
              <w:bottom w:type="dxa" w:w="200"/>
            </w:tcMar>
            <w:vAlign w:val="center"/>
          </w:tcPr>
          <w:p>
            <w:pPr>
              <w:pStyle w:val="Para 04"/>
            </w:pPr>
            <w:r>
              <w:t>Example</w:t>
            </w:r>
          </w:p>
        </w:tc>
      </w:tr>
    </w:tbl>
    <w:tbl>
      <w:tblPr>
        <w:tblW w:type="auto" w:w="0"/>
      </w:tblPr>
      <w:tr>
        <w:tc>
          <w:tcPr>
            <w:tcW w:type="auto" w:w="0"/>
            <w:tcMar>
              <w:left w:type="dxa" w:w="200"/>
              <w:top w:type="dxa" w:w="200"/>
              <w:right w:type="dxa" w:w="200"/>
              <w:bottom w:type="dxa" w:w="200"/>
            </w:tcMar>
            <w:vAlign w:val="top"/>
            <w:hMerge w:val="restart"/>
          </w:tcPr>
          <w:p>
            <w:pPr>
              <w:pStyle w:val="Para 14"/>
            </w:pPr>
            <w:r>
              <w:t>Characters</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 xml:space="preserve">A character other than </w:t>
            </w:r>
            <w:r>
              <w:rPr>
                <w:rStyle w:val="Text9"/>
              </w:rPr>
              <w:t>. * + ? { | ( ) [ \ ^ $</w:t>
            </w:r>
          </w:p>
        </w:tc>
        <w:tc>
          <w:tcPr>
            <w:tcW w:type="auto" w:w="0"/>
            <w:shd w:val="clear" w:color="auto" w:fill="EEF2F6"/>
            <w:tcMar>
              <w:left w:type="dxa" w:w="200"/>
              <w:top w:type="dxa" w:w="200"/>
              <w:right w:type="dxa" w:w="200"/>
              <w:bottom w:type="dxa" w:w="200"/>
            </w:tcMar>
            <w:vAlign w:val="top"/>
          </w:tcPr>
          <w:p>
            <w:pPr>
              <w:pStyle w:val="Para 04"/>
            </w:pPr>
            <w:r>
              <w:t>Matches only the given character</w:t>
            </w:r>
          </w:p>
        </w:tc>
        <w:tc>
          <w:tcPr>
            <w:tcW w:type="auto" w:w="0"/>
            <w:shd w:val="clear" w:color="auto" w:fill="EEF2F6"/>
            <w:tcMar>
              <w:left w:type="dxa" w:w="200"/>
              <w:top w:type="dxa" w:w="200"/>
              <w:right w:type="dxa" w:w="200"/>
              <w:bottom w:type="dxa" w:w="200"/>
            </w:tcMar>
            <w:vAlign w:val="top"/>
          </w:tcPr>
          <w:p>
            <w:pPr>
              <w:pStyle w:val="Para 09"/>
            </w:pPr>
            <w:r>
              <w:t>J</w:t>
            </w:r>
          </w:p>
        </w:tc>
      </w:tr>
    </w:tbl>
    <w:tbl>
      <w:tblPr>
        <w:tblW w:type="auto" w:w="0"/>
      </w:tblPr>
      <w:tr>
        <w:tc>
          <w:tcPr>
            <w:tcW w:type="auto" w:w="0"/>
            <w:tcMar>
              <w:left w:type="dxa" w:w="200"/>
              <w:top w:type="dxa" w:w="200"/>
              <w:right w:type="dxa" w:w="200"/>
              <w:bottom w:type="dxa" w:w="200"/>
            </w:tcMar>
            <w:vAlign w:val="top"/>
          </w:tcPr>
          <w:p>
            <w:pPr>
              <w:pStyle w:val="Para 08"/>
            </w:pPr>
            <w:r>
              <w:t>.</w:t>
            </w:r>
          </w:p>
        </w:tc>
        <w:tc>
          <w:tcPr>
            <w:tcW w:type="auto" w:w="0"/>
            <w:tcMar>
              <w:left w:type="dxa" w:w="200"/>
              <w:top w:type="dxa" w:w="200"/>
              <w:right w:type="dxa" w:w="200"/>
              <w:bottom w:type="dxa" w:w="200"/>
            </w:tcMar>
            <w:vAlign w:val="top"/>
          </w:tcPr>
          <w:p>
            <w:pPr>
              <w:pStyle w:val="Para 04"/>
            </w:pPr>
            <w:r>
              <w:t xml:space="preserve">Matches any character except </w:t>
            </w:r>
            <w:r>
              <w:rPr>
                <w:rStyle w:val="Text0"/>
              </w:rPr>
              <w:t>\n</w:t>
            </w:r>
            <w:r>
              <w:t xml:space="preserve">, or any character if the </w:t>
            </w:r>
            <w:r>
              <w:rPr>
                <w:rStyle w:val="Text0"/>
              </w:rPr>
              <w:t>dotAll</w:t>
            </w:r>
            <w:r>
              <w:t xml:space="preserve"> flag is set</w:t>
            </w:r>
          </w:p>
        </w:tc>
        <w:tc>
          <w:tcPr>
            <w:tcW w:type="auto" w:w="0"/>
            <w:tcMar>
              <w:left w:type="dxa" w:w="200"/>
              <w:top w:type="dxa" w:w="200"/>
              <w:right w:type="dxa" w:w="200"/>
              <w:bottom w:type="dxa" w:w="200"/>
            </w:tcMar>
            <w:vAlign w:val="top"/>
          </w:tcPr>
          <w:p>
            <w:pPr>
              <w:pStyle w:val="Para 04"/>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8"/>
            </w:pPr>
            <w:r>
              <w:rPr>
                <w:rStyle w:val="Text28"/>
              </w:rPr>
              <w:t>\u{</w:t>
            </w:r>
            <w:r>
              <w:t>hhhh</w:t>
            </w:r>
            <w:r>
              <w:rPr>
                <w:rStyle w:val="Text28"/>
              </w:rPr>
              <w:t>}</w:t>
            </w:r>
            <w:r>
              <w:rPr>
                <w:rStyle w:val="Text31"/>
              </w:rPr>
              <w:t xml:space="preserve">, </w:t>
            </w:r>
            <w:r>
              <w:rPr>
                <w:rStyle w:val="Text28"/>
              </w:rPr>
              <w:t>\u{</w:t>
            </w:r>
            <w:r>
              <w:t>hhhhh</w:t>
            </w:r>
            <w:r>
              <w:rPr>
                <w:rStyle w:val="Text28"/>
              </w:rPr>
              <w:t>}</w:t>
            </w:r>
          </w:p>
        </w:tc>
        <w:tc>
          <w:tcPr>
            <w:tcW w:type="auto" w:w="0"/>
            <w:shd w:val="clear" w:color="auto" w:fill="EEF2F6"/>
            <w:tcMar>
              <w:left w:type="dxa" w:w="200"/>
              <w:top w:type="dxa" w:w="200"/>
              <w:right w:type="dxa" w:w="200"/>
              <w:bottom w:type="dxa" w:w="200"/>
            </w:tcMar>
            <w:vAlign w:val="top"/>
          </w:tcPr>
          <w:p>
            <w:pPr>
              <w:pStyle w:val="Para 04"/>
            </w:pPr>
            <w:r>
              <w:t xml:space="preserve">The Unicode code point with the given hex value (requires </w:t>
            </w:r>
            <w:r>
              <w:rPr>
                <w:rStyle w:val="Text9"/>
              </w:rPr>
              <w:t>unicode</w:t>
            </w:r>
            <w:r>
              <w:t xml:space="preserve"> flag)</w:t>
            </w:r>
          </w:p>
        </w:tc>
        <w:tc>
          <w:tcPr>
            <w:tcW w:type="auto" w:w="0"/>
            <w:shd w:val="clear" w:color="auto" w:fill="EEF2F6"/>
            <w:tcMar>
              <w:left w:type="dxa" w:w="200"/>
              <w:top w:type="dxa" w:w="200"/>
              <w:right w:type="dxa" w:w="200"/>
              <w:bottom w:type="dxa" w:w="200"/>
            </w:tcMar>
            <w:vAlign w:val="top"/>
          </w:tcPr>
          <w:p>
            <w:pPr>
              <w:pStyle w:val="Para 09"/>
            </w:pPr>
            <w:r>
              <w:t>\u{1F310}</w:t>
            </w:r>
          </w:p>
        </w:tc>
      </w:tr>
    </w:tbl>
    <w:tbl>
      <w:tblPr>
        <w:tblW w:type="auto" w:w="0"/>
      </w:tblPr>
      <w:tr>
        <w:tc>
          <w:tcPr>
            <w:tcW w:type="auto" w:w="0"/>
            <w:tcMar>
              <w:left w:type="dxa" w:w="200"/>
              <w:top w:type="dxa" w:w="200"/>
              <w:right w:type="dxa" w:w="200"/>
              <w:bottom w:type="dxa" w:w="200"/>
            </w:tcMar>
            <w:vAlign w:val="top"/>
          </w:tcPr>
          <w:p>
            <w:pPr>
              <w:pStyle w:val="Para 18"/>
            </w:pPr>
            <w:r>
              <w:rPr>
                <w:rStyle w:val="Text36"/>
              </w:rPr>
              <w:t>\u</w:t>
            </w:r>
            <w:r>
              <w:t>hhhh</w:t>
            </w:r>
            <w:r>
              <w:rPr>
                <w:rStyle w:val="Text31"/>
              </w:rPr>
              <w:t xml:space="preserve">, </w:t>
            </w:r>
            <w:r>
              <w:rPr>
                <w:rStyle w:val="Text36"/>
              </w:rPr>
              <w:t>\x</w:t>
            </w:r>
            <w:r>
              <w:t>hh</w:t>
            </w:r>
          </w:p>
        </w:tc>
        <w:tc>
          <w:tcPr>
            <w:tcW w:type="auto" w:w="0"/>
            <w:tcMar>
              <w:left w:type="dxa" w:w="200"/>
              <w:top w:type="dxa" w:w="200"/>
              <w:right w:type="dxa" w:w="200"/>
              <w:bottom w:type="dxa" w:w="200"/>
            </w:tcMar>
            <w:vAlign w:val="top"/>
          </w:tcPr>
          <w:p>
            <w:pPr>
              <w:pStyle w:val="Para 04"/>
            </w:pPr>
            <w:r>
              <w:t>The UTF-16 code unit with the given hex value</w:t>
            </w:r>
          </w:p>
        </w:tc>
        <w:tc>
          <w:tcPr>
            <w:tcW w:type="auto" w:w="0"/>
            <w:tcMar>
              <w:left w:type="dxa" w:w="200"/>
              <w:top w:type="dxa" w:w="200"/>
              <w:right w:type="dxa" w:w="200"/>
              <w:bottom w:type="dxa" w:w="200"/>
            </w:tcMar>
            <w:vAlign w:val="top"/>
          </w:tcPr>
          <w:p>
            <w:pPr>
              <w:pStyle w:val="Para 08"/>
            </w:pPr>
            <w:r>
              <w:t>\xA0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w:t>
            </w:r>
            <w:r>
              <w:rPr>
                <w:rStyle w:val="Text3"/>
              </w:rPr>
              <w:t xml:space="preserve">, </w:t>
            </w:r>
            <w:r>
              <w:t>\n</w:t>
            </w:r>
            <w:r>
              <w:rPr>
                <w:rStyle w:val="Text3"/>
              </w:rPr>
              <w:t xml:space="preserve">, </w:t>
            </w:r>
            <w:r>
              <w:t>\r</w:t>
            </w:r>
            <w:r>
              <w:rPr>
                <w:rStyle w:val="Text3"/>
              </w:rPr>
              <w:t xml:space="preserve">, </w:t>
            </w:r>
            <w:r>
              <w:t>\t</w:t>
            </w:r>
            <w:r>
              <w:rPr>
                <w:rStyle w:val="Text3"/>
              </w:rPr>
              <w:t xml:space="preserve">, </w:t>
            </w:r>
            <w:r>
              <w:t>\v</w:t>
            </w:r>
          </w:p>
        </w:tc>
        <w:tc>
          <w:tcPr>
            <w:tcW w:type="auto" w:w="0"/>
            <w:shd w:val="clear" w:color="auto" w:fill="EEF2F6"/>
            <w:tcMar>
              <w:left w:type="dxa" w:w="200"/>
              <w:top w:type="dxa" w:w="200"/>
              <w:right w:type="dxa" w:w="200"/>
              <w:bottom w:type="dxa" w:w="200"/>
            </w:tcMar>
            <w:vAlign w:val="top"/>
          </w:tcPr>
          <w:p>
            <w:pPr>
              <w:pStyle w:val="Para 04"/>
            </w:pPr>
            <w:r>
              <w:t>Form feed (</w:t>
            </w:r>
            <w:r>
              <w:rPr>
                <w:rStyle w:val="Text9"/>
              </w:rPr>
              <w:t>\x0C</w:t>
            </w:r>
            <w:r>
              <w:t>), newline (</w:t>
            </w:r>
            <w:r>
              <w:rPr>
                <w:rStyle w:val="Text9"/>
              </w:rPr>
              <w:t>\x0A</w:t>
            </w:r>
            <w:r>
              <w:t>), carriage return (</w:t>
            </w:r>
            <w:r>
              <w:rPr>
                <w:rStyle w:val="Text9"/>
              </w:rPr>
              <w:t>\x0D</w:t>
            </w:r>
            <w:r>
              <w:t>), tab (</w:t>
            </w:r>
            <w:r>
              <w:rPr>
                <w:rStyle w:val="Text9"/>
              </w:rPr>
              <w:t>\x09</w:t>
            </w:r>
            <w:r>
              <w:t>), vertical tab (</w:t>
            </w:r>
            <w:r>
              <w:rPr>
                <w:rStyle w:val="Text9"/>
              </w:rPr>
              <w:t>\x0B</w:t>
            </w:r>
            <w:r>
              <w:t>)</w:t>
            </w:r>
          </w:p>
        </w:tc>
        <w:tc>
          <w:tcPr>
            <w:tcW w:type="auto" w:w="0"/>
            <w:shd w:val="clear" w:color="auto" w:fill="EEF2F6"/>
            <w:tcMar>
              <w:left w:type="dxa" w:w="200"/>
              <w:top w:type="dxa" w:w="200"/>
              <w:right w:type="dxa" w:w="200"/>
              <w:bottom w:type="dxa" w:w="200"/>
            </w:tcMar>
            <w:vAlign w:val="top"/>
          </w:tcPr>
          <w:p>
            <w:pPr>
              <w:pStyle w:val="Para 09"/>
            </w:pPr>
            <w:r>
              <w:t>\n</w:t>
            </w:r>
          </w:p>
        </w:tc>
      </w:tr>
    </w:tbl>
    <w:tbl>
      <w:tblPr>
        <w:tblW w:type="auto" w:w="0"/>
      </w:tblPr>
      <w:tr>
        <w:tc>
          <w:tcPr>
            <w:tcW w:type="auto" w:w="0"/>
            <w:tcMar>
              <w:left w:type="dxa" w:w="200"/>
              <w:top w:type="dxa" w:w="200"/>
              <w:right w:type="dxa" w:w="200"/>
              <w:bottom w:type="dxa" w:w="200"/>
            </w:tcMar>
            <w:vAlign w:val="top"/>
          </w:tcPr>
          <w:p>
            <w:pPr>
              <w:pStyle w:val="Para 04"/>
            </w:pPr>
            <w:r>
              <w:rPr>
                <w:rStyle w:val="Text0"/>
              </w:rPr>
              <w:t>\c</w:t>
            </w:r>
            <w:r>
              <w:rPr>
                <w:rStyle w:val="Text12"/>
              </w:rPr>
              <w:t>L</w:t>
            </w:r>
            <w:r>
              <w:t xml:space="preserve">, where </w:t>
            </w:r>
            <w:r>
              <w:rPr>
                <w:rStyle w:val="Text12"/>
              </w:rPr>
              <w:t>L</w:t>
            </w:r>
            <w:r>
              <w:t xml:space="preserve"> is in </w:t>
            </w:r>
            <w:r>
              <w:rPr>
                <w:rStyle w:val="Text0"/>
              </w:rPr>
              <w:t>[A-Za-z]</w:t>
            </w:r>
          </w:p>
        </w:tc>
        <w:tc>
          <w:tcPr>
            <w:tcW w:type="auto" w:w="0"/>
            <w:tcMar>
              <w:left w:type="dxa" w:w="200"/>
              <w:top w:type="dxa" w:w="200"/>
              <w:right w:type="dxa" w:w="200"/>
              <w:bottom w:type="dxa" w:w="200"/>
            </w:tcMar>
            <w:vAlign w:val="top"/>
          </w:tcPr>
          <w:p>
            <w:pPr>
              <w:pStyle w:val="Para 04"/>
            </w:pPr>
            <w:r>
              <w:t xml:space="preserve">The control character corresponding to the character </w:t>
            </w:r>
            <w:r>
              <w:rPr>
                <w:rStyle w:val="Text12"/>
              </w:rPr>
              <w:t>L</w:t>
            </w:r>
          </w:p>
        </w:tc>
        <w:tc>
          <w:tcPr>
            <w:tcW w:type="auto" w:w="0"/>
            <w:tcMar>
              <w:left w:type="dxa" w:w="200"/>
              <w:top w:type="dxa" w:w="200"/>
              <w:right w:type="dxa" w:w="200"/>
              <w:bottom w:type="dxa" w:w="200"/>
            </w:tcMar>
            <w:vAlign w:val="top"/>
          </w:tcPr>
          <w:p>
            <w:pPr>
              <w:pStyle w:val="Para 04"/>
            </w:pPr>
            <w:r>
              <w:rPr>
                <w:rStyle w:val="Text0"/>
              </w:rPr>
              <w:t>\cH</w:t>
            </w:r>
            <w:r>
              <w:t xml:space="preserve"> is Ctrl-H or backspace (</w:t>
            </w:r>
            <w:r>
              <w:rPr>
                <w:rStyle w:val="Text0"/>
              </w:rPr>
              <w:t>\x08</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t>
            </w:r>
            <w:r>
              <w:rPr>
                <w:rStyle w:val="Text29"/>
              </w:rPr>
              <w:t>c</w:t>
            </w:r>
            <w:r>
              <w:rPr>
                <w:rStyle w:val="Text3"/>
              </w:rPr>
              <w:t xml:space="preserve">, where </w:t>
            </w:r>
            <w:r>
              <w:rPr>
                <w:rStyle w:val="Text29"/>
              </w:rPr>
              <w:t>c</w:t>
            </w:r>
            <w:r>
              <w:rPr>
                <w:rStyle w:val="Text3"/>
              </w:rPr>
              <w:t xml:space="preserve"> is not in </w:t>
            </w:r>
            <w:r>
              <w:t>[0-9BDPSWbcdfknprstv]</w:t>
            </w:r>
          </w:p>
        </w:tc>
        <w:tc>
          <w:tcPr>
            <w:tcW w:type="auto" w:w="0"/>
            <w:shd w:val="clear" w:color="auto" w:fill="EEF2F6"/>
            <w:tcMar>
              <w:left w:type="dxa" w:w="200"/>
              <w:top w:type="dxa" w:w="200"/>
              <w:right w:type="dxa" w:w="200"/>
              <w:bottom w:type="dxa" w:w="200"/>
            </w:tcMar>
            <w:vAlign w:val="top"/>
          </w:tcPr>
          <w:p>
            <w:pPr>
              <w:pStyle w:val="Para 04"/>
            </w:pPr>
            <w:r>
              <w:t xml:space="preserve">The character </w:t>
            </w:r>
            <w:r>
              <w:rPr>
                <w:rStyle w:val="Text12"/>
              </w:rPr>
              <w:t>c</w:t>
            </w:r>
          </w:p>
        </w:tc>
        <w:tc>
          <w:tcPr>
            <w:tcW w:type="auto" w:w="0"/>
            <w:shd w:val="clear" w:color="auto" w:fill="EEF2F6"/>
            <w:tcMar>
              <w:left w:type="dxa" w:w="200"/>
              <w:top w:type="dxa" w:w="200"/>
              <w:right w:type="dxa" w:w="200"/>
              <w:bottom w:type="dxa" w:w="200"/>
            </w:tcMar>
            <w:vAlign w:val="top"/>
          </w:tcPr>
          <w:p>
            <w:pPr>
              <w:pStyle w:val="Para 09"/>
            </w:pPr>
            <w:r>
              <w:t>\\</w:t>
            </w:r>
          </w:p>
        </w:tc>
      </w:tr>
    </w:tbl>
    <w:tbl>
      <w:tblPr>
        <w:tblW w:type="auto" w:w="0"/>
      </w:tblPr>
      <w:tr>
        <w:tc>
          <w:tcPr>
            <w:tcW w:type="auto" w:w="0"/>
            <w:tcMar>
              <w:left w:type="dxa" w:w="200"/>
              <w:top w:type="dxa" w:w="200"/>
              <w:right w:type="dxa" w:w="200"/>
              <w:bottom w:type="dxa" w:w="200"/>
            </w:tcMar>
            <w:vAlign w:val="top"/>
            <w:hMerge w:val="restart"/>
          </w:tcPr>
          <w:p>
            <w:pPr>
              <w:pStyle w:val="Para 14"/>
            </w:pPr>
            <w:r>
              <w:t>Character Classes</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w:t>
            </w:r>
            <w:r>
              <w:rPr>
                <w:rStyle w:val="Text12"/>
              </w:rPr>
              <w:t>C</w:t>
            </w:r>
            <w:r>
              <w:rPr>
                <w:rStyle w:val="Text23"/>
              </w:rPr>
              <w:t>1</w:t>
            </w:r>
            <w:r>
              <w:rPr>
                <w:rStyle w:val="Text12"/>
              </w:rPr>
              <w:t>C</w:t>
            </w:r>
            <w:r>
              <w:rPr>
                <w:rStyle w:val="Text23"/>
              </w:rPr>
              <w:t>2</w:t>
            </w:r>
            <w:r>
              <w:t>. . .</w:t>
            </w:r>
            <w:r>
              <w:rPr>
                <w:rStyle w:val="Text9"/>
              </w:rPr>
              <w:t>]</w:t>
            </w:r>
            <w:r>
              <w:t xml:space="preserve">, where </w:t>
            </w:r>
            <w:r>
              <w:rPr>
                <w:rStyle w:val="Text12"/>
              </w:rPr>
              <w:t>C</w:t>
            </w:r>
            <w:r>
              <w:rPr>
                <w:rStyle w:val="Text45"/>
              </w:rPr>
              <w:t>i</w:t>
            </w:r>
            <w:r>
              <w:t xml:space="preserve"> are characters, ranges </w:t>
            </w:r>
            <w:r>
              <w:rPr>
                <w:rStyle w:val="Text12"/>
              </w:rPr>
              <w:t>c</w:t>
            </w:r>
            <w:r>
              <w:rPr>
                <w:rStyle w:val="Text9"/>
              </w:rPr>
              <w:t>-</w:t>
            </w:r>
            <w:r>
              <w:rPr>
                <w:rStyle w:val="Text12"/>
              </w:rPr>
              <w:t>d</w:t>
            </w:r>
            <w:r>
              <w:t>, or character classes</w:t>
            </w:r>
          </w:p>
        </w:tc>
        <w:tc>
          <w:tcPr>
            <w:tcW w:type="auto" w:w="0"/>
            <w:shd w:val="clear" w:color="auto" w:fill="EEF2F6"/>
            <w:tcMar>
              <w:left w:type="dxa" w:w="200"/>
              <w:top w:type="dxa" w:w="200"/>
              <w:right w:type="dxa" w:w="200"/>
              <w:bottom w:type="dxa" w:w="200"/>
            </w:tcMar>
            <w:vAlign w:val="top"/>
          </w:tcPr>
          <w:p>
            <w:pPr>
              <w:pStyle w:val="Para 04"/>
            </w:pPr>
            <w:r>
              <w:t xml:space="preserve">Any of the characters represented by </w:t>
            </w:r>
            <w:r>
              <w:rPr>
                <w:rStyle w:val="Text12"/>
              </w:rPr>
              <w:t>C</w:t>
            </w:r>
            <w:r>
              <w:rPr>
                <w:rStyle w:val="Text23"/>
              </w:rPr>
              <w:t>1</w:t>
            </w:r>
            <w:r>
              <w:t xml:space="preserve">, </w:t>
            </w:r>
            <w:r>
              <w:rPr>
                <w:rStyle w:val="Text12"/>
              </w:rPr>
              <w:t>C</w:t>
            </w:r>
            <w:r>
              <w:rPr>
                <w:rStyle w:val="Text23"/>
              </w:rPr>
              <w:t>2</w:t>
            </w:r>
            <w:r>
              <w:t>, . . .</w:t>
            </w:r>
          </w:p>
        </w:tc>
        <w:tc>
          <w:tcPr>
            <w:tcW w:type="auto" w:w="0"/>
            <w:shd w:val="clear" w:color="auto" w:fill="EEF2F6"/>
            <w:tcMar>
              <w:left w:type="dxa" w:w="200"/>
              <w:top w:type="dxa" w:w="200"/>
              <w:right w:type="dxa" w:w="200"/>
              <w:bottom w:type="dxa" w:w="200"/>
            </w:tcMar>
            <w:vAlign w:val="top"/>
          </w:tcPr>
          <w:p>
            <w:pPr>
              <w:pStyle w:val="Para 09"/>
            </w:pPr>
            <w:r>
              <w:t>[0-9+-]</w:t>
            </w:r>
          </w:p>
        </w:tc>
      </w:tr>
    </w:tbl>
    <w:tbl>
      <w:tblPr>
        <w:tblW w:type="auto" w:w="0"/>
      </w:tblPr>
      <w:tr>
        <w:tc>
          <w:tcPr>
            <w:tcW w:type="auto" w:w="0"/>
            <w:tcMar>
              <w:left w:type="dxa" w:w="200"/>
              <w:top w:type="dxa" w:w="200"/>
              <w:right w:type="dxa" w:w="200"/>
              <w:bottom w:type="dxa" w:w="200"/>
            </w:tcMar>
            <w:vAlign w:val="top"/>
          </w:tcPr>
          <w:p>
            <w:pPr>
              <w:pStyle w:val="Para 04"/>
            </w:pPr>
            <w:r>
              <w:rPr>
                <w:rStyle w:val="Text0"/>
              </w:rPr>
              <w:t>[^</w:t>
            </w:r>
            <w:r>
              <w:t>. . .</w:t>
            </w:r>
            <w:r>
              <w:rPr>
                <w:rStyle w:val="Text0"/>
              </w:rPr>
              <w:t>]</w:t>
            </w:r>
          </w:p>
        </w:tc>
        <w:tc>
          <w:tcPr>
            <w:tcW w:type="auto" w:w="0"/>
            <w:tcMar>
              <w:left w:type="dxa" w:w="200"/>
              <w:top w:type="dxa" w:w="200"/>
              <w:right w:type="dxa" w:w="200"/>
              <w:bottom w:type="dxa" w:w="200"/>
            </w:tcMar>
            <w:vAlign w:val="top"/>
          </w:tcPr>
          <w:p>
            <w:pPr>
              <w:pStyle w:val="Para 04"/>
            </w:pPr>
            <w:r>
              <w:t>Complement of a character class</w:t>
            </w:r>
          </w:p>
        </w:tc>
        <w:tc>
          <w:tcPr>
            <w:tcW w:type="auto" w:w="0"/>
            <w:tcMar>
              <w:left w:type="dxa" w:w="200"/>
              <w:top w:type="dxa" w:w="200"/>
              <w:right w:type="dxa" w:w="200"/>
              <w:bottom w:type="dxa" w:w="200"/>
            </w:tcMar>
            <w:vAlign w:val="top"/>
          </w:tcPr>
          <w:p>
            <w:pPr>
              <w:pStyle w:val="Para 08"/>
            </w:pPr>
            <w:r>
              <w:t>[^\d\s]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8"/>
            </w:pPr>
            <w:r>
              <w:rPr>
                <w:rStyle w:val="Text28"/>
              </w:rPr>
              <w:t>\p{</w:t>
            </w:r>
            <w:r>
              <w:t>BooleanProperty</w:t>
            </w:r>
            <w:r>
              <w:rPr>
                <w:rStyle w:val="Text28"/>
              </w:rPr>
              <w:t>}</w:t>
              <w:br w:clear="none"/>
              <w:t>\p{</w:t>
            </w:r>
            <w:r>
              <w:t>Property</w:t>
            </w:r>
            <w:r>
              <w:rPr>
                <w:rStyle w:val="Text28"/>
              </w:rPr>
              <w:t>=</w:t>
            </w:r>
            <w:r>
              <w:t>Value</w:t>
            </w:r>
            <w:r>
              <w:rPr>
                <w:rStyle w:val="Text28"/>
              </w:rPr>
              <w:t>}</w:t>
              <w:br w:clear="none"/>
              <w:t>\P{</w:t>
            </w:r>
            <w:r>
              <w:rPr>
                <w:rStyle w:val="Text31"/>
              </w:rPr>
              <w:t>. . .</w:t>
            </w:r>
            <w:r>
              <w:rPr>
                <w:rStyle w:val="Text28"/>
              </w:rPr>
              <w:t>}</w:t>
            </w:r>
          </w:p>
        </w:tc>
        <w:tc>
          <w:tcPr>
            <w:tcW w:type="auto" w:w="0"/>
            <w:shd w:val="clear" w:color="auto" w:fill="EEF2F6"/>
            <w:tcMar>
              <w:left w:type="dxa" w:w="200"/>
              <w:top w:type="dxa" w:w="200"/>
              <w:right w:type="dxa" w:w="200"/>
              <w:bottom w:type="dxa" w:w="200"/>
            </w:tcMar>
            <w:vAlign w:val="top"/>
          </w:tcPr>
          <w:p>
            <w:pPr>
              <w:pStyle w:val="Para 04"/>
            </w:pPr>
            <w:r>
              <w:t xml:space="preserve">A Unicode property (see </w:t>
            </w:r>
            <w:hyperlink w:anchor="6_9_Regular_Expressions_and_Unic">
              <w:r>
                <w:rPr>
                  <w:rStyle w:val="Text1"/>
                </w:rPr>
                <w:t>Section 6.9</w:t>
              </w:r>
            </w:hyperlink>
            <w:r>
              <w:t xml:space="preserve">); its complement (requires the </w:t>
            </w:r>
            <w:r>
              <w:rPr>
                <w:rStyle w:val="Text9"/>
              </w:rPr>
              <w:t>unicode</w:t>
            </w:r>
            <w:r>
              <w:t xml:space="preserve"> flag)</w:t>
            </w:r>
          </w:p>
        </w:tc>
        <w:tc>
          <w:tcPr>
            <w:tcW w:type="auto" w:w="0"/>
            <w:shd w:val="clear" w:color="auto" w:fill="EEF2F6"/>
            <w:tcMar>
              <w:left w:type="dxa" w:w="200"/>
              <w:top w:type="dxa" w:w="200"/>
              <w:right w:type="dxa" w:w="200"/>
              <w:bottom w:type="dxa" w:w="200"/>
            </w:tcMar>
            <w:vAlign w:val="top"/>
          </w:tcPr>
          <w:p>
            <w:pPr>
              <w:pStyle w:val="Para 04"/>
            </w:pPr>
            <w:r>
              <w:rPr>
                <w:rStyle w:val="Text9"/>
              </w:rPr>
              <w:t>\p{L}</w:t>
            </w:r>
            <w:r>
              <w:t xml:space="preserve"> are Unicode letters</w:t>
            </w:r>
          </w:p>
        </w:tc>
      </w:tr>
    </w:tbl>
    <w:tbl>
      <w:tblPr>
        <w:tblW w:type="auto" w:w="0"/>
      </w:tblPr>
      <w:tr>
        <w:tc>
          <w:tcPr>
            <w:tcW w:type="auto" w:w="0"/>
            <w:tcMar>
              <w:left w:type="dxa" w:w="200"/>
              <w:top w:type="dxa" w:w="200"/>
              <w:right w:type="dxa" w:w="200"/>
              <w:bottom w:type="dxa" w:w="200"/>
            </w:tcMar>
            <w:vAlign w:val="top"/>
          </w:tcPr>
          <w:p>
            <w:pPr>
              <w:pStyle w:val="Para 08"/>
            </w:pPr>
            <w:r>
              <w:t>\d</w:t>
            </w:r>
            <w:r>
              <w:rPr>
                <w:rStyle w:val="Text3"/>
              </w:rPr>
              <w:t xml:space="preserve">, </w:t>
            </w:r>
            <w:r>
              <w:t>\D</w:t>
            </w:r>
          </w:p>
        </w:tc>
        <w:tc>
          <w:tcPr>
            <w:tcW w:type="auto" w:w="0"/>
            <w:tcMar>
              <w:left w:type="dxa" w:w="200"/>
              <w:top w:type="dxa" w:w="200"/>
              <w:right w:type="dxa" w:w="200"/>
              <w:bottom w:type="dxa" w:w="200"/>
            </w:tcMar>
            <w:vAlign w:val="top"/>
          </w:tcPr>
          <w:p>
            <w:pPr>
              <w:pStyle w:val="Para 04"/>
            </w:pPr>
            <w:r>
              <w:t xml:space="preserve">A digit </w:t>
            </w:r>
            <w:r>
              <w:rPr>
                <w:rStyle w:val="Text0"/>
              </w:rPr>
              <w:t>[0-9]</w:t>
            </w:r>
            <w:r>
              <w:t>; the complement</w:t>
            </w:r>
          </w:p>
        </w:tc>
        <w:tc>
          <w:tcPr>
            <w:tcW w:type="auto" w:w="0"/>
            <w:tcMar>
              <w:left w:type="dxa" w:w="200"/>
              <w:top w:type="dxa" w:w="200"/>
              <w:right w:type="dxa" w:w="200"/>
              <w:bottom w:type="dxa" w:w="200"/>
            </w:tcMar>
            <w:vAlign w:val="top"/>
          </w:tcPr>
          <w:p>
            <w:pPr>
              <w:pStyle w:val="Para 04"/>
            </w:pPr>
            <w:r>
              <w:rPr>
                <w:rStyle w:val="Text0"/>
              </w:rPr>
              <w:t>\d+</w:t>
            </w:r>
            <w:r>
              <w:t xml:space="preserve"> is a sequence of digits</w:t>
              <w:bookmarkStart w:id="696" w:name="page_126"/>
              <w:t/>
              <w:bookmarkEnd w:id="696"/>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w:t>
            </w:r>
            <w:r>
              <w:rPr>
                <w:rStyle w:val="Text3"/>
              </w:rPr>
              <w:t xml:space="preserve">, </w:t>
            </w:r>
            <w:r>
              <w:t>\W</w:t>
            </w:r>
          </w:p>
        </w:tc>
        <w:tc>
          <w:tcPr>
            <w:tcW w:type="auto" w:w="0"/>
            <w:shd w:val="clear" w:color="auto" w:fill="EEF2F6"/>
            <w:tcMar>
              <w:left w:type="dxa" w:w="200"/>
              <w:top w:type="dxa" w:w="200"/>
              <w:right w:type="dxa" w:w="200"/>
              <w:bottom w:type="dxa" w:w="200"/>
            </w:tcMar>
            <w:vAlign w:val="top"/>
          </w:tcPr>
          <w:p>
            <w:pPr>
              <w:pStyle w:val="Para 04"/>
            </w:pPr>
            <w:r>
              <w:t xml:space="preserve">A word character </w:t>
            </w:r>
            <w:r>
              <w:rPr>
                <w:rStyle w:val="Text9"/>
              </w:rPr>
              <w:t>[a-zA-Z0-9_]</w:t>
            </w:r>
            <w:r>
              <w:t>; the complement</w:t>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8"/>
            </w:pPr>
            <w:r>
              <w:t>\s</w:t>
            </w:r>
            <w:r>
              <w:rPr>
                <w:rStyle w:val="Text3"/>
              </w:rPr>
              <w:t xml:space="preserve">, </w:t>
            </w:r>
            <w:r>
              <w:t>\S</w:t>
            </w:r>
          </w:p>
        </w:tc>
        <w:tc>
          <w:tcPr>
            <w:tcW w:type="auto" w:w="0"/>
            <w:tcMar>
              <w:left w:type="dxa" w:w="200"/>
              <w:top w:type="dxa" w:w="200"/>
              <w:right w:type="dxa" w:w="200"/>
              <w:bottom w:type="dxa" w:w="200"/>
            </w:tcMar>
            <w:vAlign w:val="top"/>
          </w:tcPr>
          <w:p>
            <w:pPr>
              <w:pStyle w:val="Para 04"/>
            </w:pPr>
            <w:r>
              <w:t xml:space="preserve">A space from </w:t>
            </w:r>
            <w:r>
              <w:rPr>
                <w:rStyle w:val="Text0"/>
              </w:rPr>
              <w:t>[\t\n\v\f\r \xA0]</w:t>
            </w:r>
            <w:r>
              <w:t xml:space="preserve"> or 18 additional Unicode space characters; same as </w:t>
            </w:r>
            <w:r>
              <w:rPr>
                <w:rStyle w:val="Text0"/>
              </w:rPr>
              <w:t>\p{White_Space}</w:t>
            </w:r>
          </w:p>
        </w:tc>
        <w:tc>
          <w:tcPr>
            <w:tcW w:type="auto" w:w="0"/>
            <w:tcMar>
              <w:left w:type="dxa" w:w="200"/>
              <w:top w:type="dxa" w:w="200"/>
              <w:right w:type="dxa" w:w="200"/>
              <w:bottom w:type="dxa" w:w="200"/>
            </w:tcMar>
            <w:vAlign w:val="top"/>
          </w:tcPr>
          <w:p>
            <w:pPr>
              <w:pStyle w:val="Para 04"/>
            </w:pPr>
            <w:r>
              <w:rPr>
                <w:rStyle w:val="Text0"/>
              </w:rPr>
              <w:t>\s*,\s*</w:t>
            </w:r>
            <w:r>
              <w:t xml:space="preserve"> is a comma surrounded by optional white space</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Sequences and Alternatives</w:t>
            </w: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18"/>
            </w:pPr>
            <w:r>
              <w:t>XY</w:t>
            </w:r>
          </w:p>
        </w:tc>
        <w:tc>
          <w:tcPr>
            <w:tcW w:type="auto" w:w="0"/>
            <w:tcMar>
              <w:left w:type="dxa" w:w="200"/>
              <w:top w:type="dxa" w:w="200"/>
              <w:right w:type="dxa" w:w="200"/>
              <w:bottom w:type="dxa" w:w="200"/>
            </w:tcMar>
            <w:vAlign w:val="top"/>
          </w:tcPr>
          <w:p>
            <w:pPr>
              <w:pStyle w:val="Para 04"/>
            </w:pPr>
            <w:r>
              <w:t xml:space="preserve">Any string from </w:t>
            </w:r>
            <w:r>
              <w:rPr>
                <w:rStyle w:val="Text0"/>
              </w:rPr>
              <w:t>X</w:t>
            </w:r>
            <w:r>
              <w:t xml:space="preserve">, followed by any string from </w:t>
            </w:r>
            <w:r>
              <w:rPr>
                <w:rStyle w:val="Text0"/>
              </w:rPr>
              <w:t>Y</w:t>
            </w:r>
          </w:p>
        </w:tc>
        <w:tc>
          <w:tcPr>
            <w:tcW w:type="auto" w:w="0"/>
            <w:tcMar>
              <w:left w:type="dxa" w:w="200"/>
              <w:top w:type="dxa" w:w="200"/>
              <w:right w:type="dxa" w:w="200"/>
              <w:bottom w:type="dxa" w:w="200"/>
            </w:tcMar>
            <w:vAlign w:val="top"/>
          </w:tcPr>
          <w:p>
            <w:pPr>
              <w:pStyle w:val="Para 04"/>
            </w:pPr>
            <w:r>
              <w:rPr>
                <w:rStyle w:val="Text0"/>
              </w:rPr>
              <w:t>[1-9][0-9]*</w:t>
            </w:r>
            <w:r>
              <w:t xml:space="preserve"> is a positive number without leading zero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8"/>
            </w:pPr>
            <w:r>
              <w:t>X</w:t>
            </w:r>
            <w:r>
              <w:rPr>
                <w:rStyle w:val="Text28"/>
              </w:rPr>
              <w:t>|</w:t>
            </w:r>
            <w:r>
              <w:t>Y</w:t>
            </w:r>
          </w:p>
        </w:tc>
        <w:tc>
          <w:tcPr>
            <w:tcW w:type="auto" w:w="0"/>
            <w:shd w:val="clear" w:color="auto" w:fill="EEF2F6"/>
            <w:tcMar>
              <w:left w:type="dxa" w:w="200"/>
              <w:top w:type="dxa" w:w="200"/>
              <w:right w:type="dxa" w:w="200"/>
              <w:bottom w:type="dxa" w:w="200"/>
            </w:tcMar>
            <w:vAlign w:val="top"/>
          </w:tcPr>
          <w:p>
            <w:pPr>
              <w:pStyle w:val="Para 04"/>
            </w:pPr>
            <w:r>
              <w:t xml:space="preserve">Any string from </w:t>
            </w:r>
            <w:r>
              <w:rPr>
                <w:rStyle w:val="Text9"/>
              </w:rPr>
              <w:t>X</w:t>
            </w:r>
            <w:r>
              <w:t xml:space="preserve"> or </w:t>
            </w:r>
            <w:r>
              <w:rPr>
                <w:rStyle w:val="Text9"/>
              </w:rPr>
              <w:t>Y</w:t>
            </w:r>
          </w:p>
        </w:tc>
        <w:tc>
          <w:tcPr>
            <w:tcW w:type="auto" w:w="0"/>
            <w:shd w:val="clear" w:color="auto" w:fill="EEF2F6"/>
            <w:tcMar>
              <w:left w:type="dxa" w:w="200"/>
              <w:top w:type="dxa" w:w="200"/>
              <w:right w:type="dxa" w:w="200"/>
              <w:bottom w:type="dxa" w:w="200"/>
            </w:tcMar>
            <w:vAlign w:val="top"/>
          </w:tcPr>
          <w:p>
            <w:pPr>
              <w:pStyle w:val="Para 09"/>
            </w:pPr>
            <w:r>
              <w:t>http|ftp</w:t>
            </w:r>
          </w:p>
        </w:tc>
      </w:tr>
    </w:tbl>
    <w:tbl>
      <w:tblPr>
        <w:tblW w:type="auto" w:w="0"/>
      </w:tblPr>
      <w:tr>
        <w:tc>
          <w:tcPr>
            <w:tcW w:type="auto" w:w="0"/>
            <w:tcMar>
              <w:left w:type="dxa" w:w="200"/>
              <w:top w:type="dxa" w:w="200"/>
              <w:right w:type="dxa" w:w="200"/>
              <w:bottom w:type="dxa" w:w="200"/>
            </w:tcMar>
            <w:vAlign w:val="top"/>
            <w:hMerge w:val="restart"/>
          </w:tcPr>
          <w:p>
            <w:pPr>
              <w:pStyle w:val="Para 14"/>
            </w:pPr>
            <w:r>
              <w:t>Grouping</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t>
            </w:r>
            <w:r>
              <w:rPr>
                <w:rStyle w:val="Text29"/>
              </w:rPr>
              <w:t>X</w:t>
            </w:r>
            <w:r>
              <w:t>)</w:t>
            </w:r>
          </w:p>
        </w:tc>
        <w:tc>
          <w:tcPr>
            <w:tcW w:type="auto" w:w="0"/>
            <w:shd w:val="clear" w:color="auto" w:fill="EEF2F6"/>
            <w:tcMar>
              <w:left w:type="dxa" w:w="200"/>
              <w:top w:type="dxa" w:w="200"/>
              <w:right w:type="dxa" w:w="200"/>
              <w:bottom w:type="dxa" w:w="200"/>
            </w:tcMar>
            <w:vAlign w:val="top"/>
          </w:tcPr>
          <w:p>
            <w:pPr>
              <w:pStyle w:val="Para 04"/>
            </w:pPr>
            <w:r>
              <w:t xml:space="preserve">Captures the match of </w:t>
            </w:r>
            <w:r>
              <w:rPr>
                <w:rStyle w:val="Text12"/>
              </w:rPr>
              <w:t>X</w:t>
            </w:r>
            <w:r>
              <w:t xml:space="preserve"> into a group—see </w:t>
            </w:r>
            <w:hyperlink w:anchor="6_11_Groups">
              <w:r>
                <w:rPr>
                  <w:rStyle w:val="Text1"/>
                </w:rPr>
                <w:t>Section 6.11</w:t>
              </w:r>
            </w:hyperlink>
          </w:p>
        </w:tc>
        <w:tc>
          <w:tcPr>
            <w:tcW w:type="auto" w:w="0"/>
            <w:shd w:val="clear" w:color="auto" w:fill="EEF2F6"/>
            <w:tcMar>
              <w:left w:type="dxa" w:w="200"/>
              <w:top w:type="dxa" w:w="200"/>
              <w:right w:type="dxa" w:w="200"/>
              <w:bottom w:type="dxa" w:w="200"/>
            </w:tcMar>
            <w:vAlign w:val="top"/>
          </w:tcPr>
          <w:p>
            <w:pPr>
              <w:pStyle w:val="Para 04"/>
            </w:pPr>
            <w:r>
              <w:rPr>
                <w:rStyle w:val="Text9"/>
              </w:rPr>
              <w:t>'([^']*)'</w:t>
            </w:r>
            <w:r>
              <w:t xml:space="preserve"> captures the quoted text</w:t>
            </w:r>
          </w:p>
        </w:tc>
      </w:tr>
    </w:tbl>
    <w:tbl>
      <w:tblPr>
        <w:tblW w:type="auto" w:w="0"/>
      </w:tblPr>
      <w:tr>
        <w:tc>
          <w:tcPr>
            <w:tcW w:type="auto" w:w="0"/>
            <w:tcMar>
              <w:left w:type="dxa" w:w="200"/>
              <w:top w:type="dxa" w:w="200"/>
              <w:right w:type="dxa" w:w="200"/>
              <w:bottom w:type="dxa" w:w="200"/>
            </w:tcMar>
            <w:vAlign w:val="top"/>
          </w:tcPr>
          <w:p>
            <w:pPr>
              <w:pStyle w:val="Para 08"/>
            </w:pPr>
            <w:r>
              <w:t>\</w:t>
            </w:r>
            <w:r>
              <w:rPr>
                <w:rStyle w:val="Text29"/>
              </w:rPr>
              <w:t>n</w:t>
            </w:r>
          </w:p>
        </w:tc>
        <w:tc>
          <w:tcPr>
            <w:tcW w:type="auto" w:w="0"/>
            <w:tcMar>
              <w:left w:type="dxa" w:w="200"/>
              <w:top w:type="dxa" w:w="200"/>
              <w:right w:type="dxa" w:w="200"/>
              <w:bottom w:type="dxa" w:w="200"/>
            </w:tcMar>
            <w:vAlign w:val="top"/>
          </w:tcPr>
          <w:p>
            <w:pPr>
              <w:pStyle w:val="Para 04"/>
            </w:pPr>
            <w:r>
              <w:t xml:space="preserve">Matches the </w:t>
            </w:r>
            <w:r>
              <w:rPr>
                <w:rStyle w:val="Text12"/>
              </w:rPr>
              <w:t>n</w:t>
            </w:r>
            <w:r>
              <w:t>th group</w:t>
            </w:r>
          </w:p>
        </w:tc>
        <w:tc>
          <w:tcPr>
            <w:tcW w:type="auto" w:w="0"/>
            <w:tcMar>
              <w:left w:type="dxa" w:w="200"/>
              <w:top w:type="dxa" w:w="200"/>
              <w:right w:type="dxa" w:w="200"/>
              <w:bottom w:type="dxa" w:w="200"/>
            </w:tcMar>
            <w:vAlign w:val="top"/>
          </w:tcPr>
          <w:p>
            <w:pPr>
              <w:pStyle w:val="Para 08"/>
            </w:pPr>
            <w:r>
              <w:t>(['"]).*\1</w:t>
            </w:r>
            <w:r>
              <w:rPr>
                <w:rStyle w:val="Text3"/>
              </w:rPr>
              <w:t xml:space="preserve"> matches </w:t>
            </w:r>
            <w:r>
              <w:t>'Fred'</w:t>
            </w:r>
            <w:r>
              <w:rPr>
                <w:rStyle w:val="Text3"/>
              </w:rPr>
              <w:t xml:space="preserve"> or </w:t>
            </w:r>
            <w:r>
              <w:t>"Fred"</w:t>
            </w:r>
            <w:r>
              <w:rPr>
                <w:rStyle w:val="Text3"/>
              </w:rPr>
              <w:t xml:space="preserve"> but not </w:t>
            </w:r>
            <w:r>
              <w:t>"Fred'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(?&lt;</w:t>
            </w:r>
            <w:r>
              <w:rPr>
                <w:rStyle w:val="Text29"/>
              </w:rPr>
              <w:t>name</w:t>
            </w:r>
            <w:r>
              <w:t>&gt;</w:t>
            </w:r>
            <w:r>
              <w:rPr>
                <w:rStyle w:val="Text29"/>
              </w:rPr>
              <w:t>X</w:t>
            </w:r>
            <w:r>
              <w:t>)</w:t>
            </w:r>
          </w:p>
        </w:tc>
        <w:tc>
          <w:tcPr>
            <w:tcW w:type="auto" w:w="0"/>
            <w:shd w:val="clear" w:color="auto" w:fill="EEF2F6"/>
            <w:tcMar>
              <w:left w:type="dxa" w:w="200"/>
              <w:top w:type="dxa" w:w="200"/>
              <w:right w:type="dxa" w:w="200"/>
              <w:bottom w:type="dxa" w:w="200"/>
            </w:tcMar>
            <w:vAlign w:val="top"/>
          </w:tcPr>
          <w:p>
            <w:pPr>
              <w:pStyle w:val="Para 04"/>
            </w:pPr>
            <w:r>
              <w:t xml:space="preserve">Captures the match of </w:t>
            </w:r>
            <w:r>
              <w:rPr>
                <w:rStyle w:val="Text12"/>
              </w:rPr>
              <w:t>X</w:t>
            </w:r>
            <w:r>
              <w:t xml:space="preserve"> with the given name</w:t>
            </w:r>
          </w:p>
        </w:tc>
        <w:tc>
          <w:tcPr>
            <w:tcW w:type="auto" w:w="0"/>
            <w:shd w:val="clear" w:color="auto" w:fill="EEF2F6"/>
            <w:tcMar>
              <w:left w:type="dxa" w:w="200"/>
              <w:top w:type="dxa" w:w="200"/>
              <w:right w:type="dxa" w:w="200"/>
              <w:bottom w:type="dxa" w:w="200"/>
            </w:tcMar>
            <w:vAlign w:val="top"/>
          </w:tcPr>
          <w:p>
            <w:pPr>
              <w:pStyle w:val="Para 04"/>
            </w:pPr>
            <w:r>
              <w:rPr>
                <w:rStyle w:val="Text9"/>
              </w:rPr>
              <w:t>'(?&lt;qty&gt;[0-9]+)'</w:t>
            </w:r>
            <w:r>
              <w:t xml:space="preserve"> captures the match with name </w:t>
            </w:r>
            <w:r>
              <w:rPr>
                <w:rStyle w:val="Text9"/>
              </w:rPr>
              <w:t>qty</w:t>
            </w:r>
          </w:p>
        </w:tc>
      </w:tr>
    </w:tbl>
    <w:tbl>
      <w:tblPr>
        <w:tblW w:type="auto" w:w="0"/>
      </w:tblPr>
      <w:tr>
        <w:tc>
          <w:tcPr>
            <w:tcW w:type="auto" w:w="0"/>
            <w:tcMar>
              <w:left w:type="dxa" w:w="200"/>
              <w:top w:type="dxa" w:w="200"/>
              <w:right w:type="dxa" w:w="200"/>
              <w:bottom w:type="dxa" w:w="200"/>
            </w:tcMar>
            <w:vAlign w:val="top"/>
          </w:tcPr>
          <w:p>
            <w:pPr>
              <w:pStyle w:val="Para 08"/>
            </w:pPr>
            <w:r>
              <w:t>\k&lt;</w:t>
            </w:r>
            <w:r>
              <w:rPr>
                <w:rStyle w:val="Text29"/>
              </w:rPr>
              <w:t>name</w:t>
            </w:r>
            <w:r>
              <w:t>&gt;</w:t>
            </w:r>
          </w:p>
        </w:tc>
        <w:tc>
          <w:tcPr>
            <w:tcW w:type="auto" w:w="0"/>
            <w:tcMar>
              <w:left w:type="dxa" w:w="200"/>
              <w:top w:type="dxa" w:w="200"/>
              <w:right w:type="dxa" w:w="200"/>
              <w:bottom w:type="dxa" w:w="200"/>
            </w:tcMar>
            <w:vAlign w:val="top"/>
          </w:tcPr>
          <w:p>
            <w:pPr>
              <w:pStyle w:val="Para 04"/>
            </w:pPr>
            <w:r>
              <w:t>The group with the given name</w:t>
            </w:r>
          </w:p>
        </w:tc>
        <w:tc>
          <w:tcPr>
            <w:tcW w:type="auto" w:w="0"/>
            <w:tcMar>
              <w:left w:type="dxa" w:w="200"/>
              <w:top w:type="dxa" w:w="200"/>
              <w:right w:type="dxa" w:w="200"/>
              <w:bottom w:type="dxa" w:w="200"/>
            </w:tcMar>
            <w:vAlign w:val="top"/>
          </w:tcPr>
          <w:p>
            <w:pPr>
              <w:pStyle w:val="Para 04"/>
            </w:pPr>
            <w:r>
              <w:rPr>
                <w:rStyle w:val="Text0"/>
              </w:rPr>
              <w:t>\k&lt;qty&gt;</w:t>
            </w:r>
            <w:r>
              <w:t xml:space="preserve"> matches the group with name </w:t>
            </w:r>
            <w:r>
              <w:rPr>
                <w:rStyle w:val="Text0"/>
              </w:rPr>
              <w:t>qty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t>
            </w:r>
            <w:r>
              <w:rPr>
                <w:rStyle w:val="Text29"/>
              </w:rPr>
              <w:t>X</w:t>
            </w:r>
            <w:r>
              <w:t>)</w:t>
            </w:r>
          </w:p>
        </w:tc>
        <w:tc>
          <w:tcPr>
            <w:tcW w:type="auto" w:w="0"/>
            <w:shd w:val="clear" w:color="auto" w:fill="EEF2F6"/>
            <w:tcMar>
              <w:left w:type="dxa" w:w="200"/>
              <w:top w:type="dxa" w:w="200"/>
              <w:right w:type="dxa" w:w="200"/>
              <w:bottom w:type="dxa" w:w="200"/>
            </w:tcMar>
            <w:vAlign w:val="top"/>
          </w:tcPr>
          <w:p>
            <w:pPr>
              <w:pStyle w:val="Para 04"/>
            </w:pPr>
            <w:r>
              <w:t xml:space="preserve">Use parentheses without capturing </w:t>
            </w:r>
            <w:r>
              <w:rPr>
                <w:rStyle w:val="Text12"/>
              </w:rPr>
              <w:t>X</w:t>
            </w:r>
          </w:p>
        </w:tc>
        <w:tc>
          <w:tcPr>
            <w:tcW w:type="auto" w:w="0"/>
            <w:shd w:val="clear" w:color="auto" w:fill="EEF2F6"/>
            <w:tcMar>
              <w:left w:type="dxa" w:w="200"/>
              <w:top w:type="dxa" w:w="200"/>
              <w:right w:type="dxa" w:w="200"/>
              <w:bottom w:type="dxa" w:w="200"/>
            </w:tcMar>
            <w:vAlign w:val="top"/>
          </w:tcPr>
          <w:p>
            <w:pPr>
              <w:pStyle w:val="Para 04"/>
            </w:pPr>
            <w:r>
              <w:t xml:space="preserve">In </w:t>
            </w:r>
            <w:r>
              <w:rPr>
                <w:rStyle w:val="Text9"/>
              </w:rPr>
              <w:t>(?:http|ftp)://(.*)</w:t>
            </w:r>
            <w:r>
              <w:t xml:space="preserve">, the match after </w:t>
            </w:r>
            <w:r>
              <w:rPr>
                <w:rStyle w:val="Text9"/>
              </w:rPr>
              <w:t>://</w:t>
            </w:r>
            <w:r>
              <w:t xml:space="preserve"> is </w:t>
            </w:r>
            <w:r>
              <w:rPr>
                <w:rStyle w:val="Text9"/>
              </w:rPr>
              <w:t>\1</w:t>
            </w:r>
          </w:p>
        </w:tc>
      </w:tr>
    </w:tbl>
    <w:tbl>
      <w:tblPr>
        <w:tblW w:type="auto" w:w="0"/>
      </w:tblPr>
      <w:tr>
        <w:tc>
          <w:tcPr>
            <w:tcW w:type="auto" w:w="0"/>
            <w:tcMar>
              <w:left w:type="dxa" w:w="200"/>
              <w:top w:type="dxa" w:w="200"/>
              <w:right w:type="dxa" w:w="200"/>
              <w:bottom w:type="dxa" w:w="200"/>
            </w:tcMar>
            <w:vAlign w:val="top"/>
          </w:tcPr>
          <w:p>
            <w:pPr>
              <w:pStyle w:val="Para 04"/>
            </w:pPr>
            <w:r>
              <w:t xml:space="preserve">Other </w:t>
            </w:r>
            <w:r>
              <w:rPr>
                <w:rStyle w:val="Text0"/>
              </w:rPr>
              <w:t>(?</w:t>
            </w:r>
            <w:r>
              <w:t>. . .</w:t>
            </w:r>
            <w:r>
              <w:rPr>
                <w:rStyle w:val="Text0"/>
              </w:rPr>
              <w:t>)</w:t>
            </w:r>
          </w:p>
        </w:tc>
        <w:tc>
          <w:tcPr>
            <w:tcW w:type="auto" w:w="0"/>
            <w:tcMar>
              <w:left w:type="dxa" w:w="200"/>
              <w:top w:type="dxa" w:w="200"/>
              <w:right w:type="dxa" w:w="200"/>
              <w:bottom w:type="dxa" w:w="200"/>
            </w:tcMar>
            <w:vAlign w:val="top"/>
          </w:tcPr>
          <w:p>
            <w:pPr>
              <w:pStyle w:val="Para 24"/>
            </w:pPr>
            <w:r>
              <w:rPr>
                <w:rStyle w:val="Text11"/>
              </w:rPr>
              <w:t xml:space="preserve">See </w:t>
            </w:r>
            <w:hyperlink w:anchor="6_14_Exotic_Features">
              <w:r>
                <w:t>Section 6.14</w:t>
              </w:r>
            </w:hyperlink>
          </w:p>
        </w:tc>
        <w:tc>
          <w:tcPr>
            <w:tcW w:type="auto" w:w="0"/>
            <w:tcMar>
              <w:left w:type="dxa" w:w="200"/>
              <w:top w:type="dxa" w:w="200"/>
              <w:right w:type="dxa" w:w="200"/>
              <w:bottom w:type="dxa" w:w="200"/>
            </w:tcMar>
            <w:vAlign w:val="top"/>
          </w:tcPr>
          <w:p>
            <w:pPr>
              <w:pStyle w:val="Para 04"/>
            </w:pPr>
            <w:r>
              <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Quantifiers</w:t>
            </w: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18"/>
            </w:pPr>
            <w:r>
              <w:t>X</w:t>
            </w:r>
            <w:r>
              <w:rPr>
                <w:rStyle w:val="Text36"/>
              </w:rPr>
              <w:t>?</w:t>
            </w:r>
          </w:p>
        </w:tc>
        <w:tc>
          <w:tcPr>
            <w:tcW w:type="auto" w:w="0"/>
            <w:tcMar>
              <w:left w:type="dxa" w:w="200"/>
              <w:top w:type="dxa" w:w="200"/>
              <w:right w:type="dxa" w:w="200"/>
              <w:bottom w:type="dxa" w:w="200"/>
            </w:tcMar>
            <w:vAlign w:val="top"/>
          </w:tcPr>
          <w:p>
            <w:pPr>
              <w:pStyle w:val="Para 04"/>
            </w:pPr>
            <w:r>
              <w:t xml:space="preserve">Optional </w:t>
            </w:r>
            <w:r>
              <w:rPr>
                <w:rStyle w:val="Text12"/>
              </w:rPr>
              <w:t>X</w:t>
            </w:r>
          </w:p>
        </w:tc>
        <w:tc>
          <w:tcPr>
            <w:tcW w:type="auto" w:w="0"/>
            <w:tcMar>
              <w:left w:type="dxa" w:w="200"/>
              <w:top w:type="dxa" w:w="200"/>
              <w:right w:type="dxa" w:w="200"/>
              <w:bottom w:type="dxa" w:w="200"/>
            </w:tcMar>
            <w:vAlign w:val="top"/>
          </w:tcPr>
          <w:p>
            <w:pPr>
              <w:pStyle w:val="Para 04"/>
            </w:pPr>
            <w:r>
              <w:rPr>
                <w:rStyle w:val="Text0"/>
              </w:rPr>
              <w:t>\+?</w:t>
            </w:r>
            <w:r>
              <w:t xml:space="preserve"> is an optional + sign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8"/>
            </w:pPr>
            <w:r>
              <w:t>X</w:t>
            </w:r>
            <w:r>
              <w:rPr>
                <w:rStyle w:val="Text28"/>
              </w:rPr>
              <w:t>*</w:t>
            </w:r>
            <w:r>
              <w:rPr>
                <w:rStyle w:val="Text31"/>
              </w:rPr>
              <w:t xml:space="preserve">, </w:t>
            </w:r>
            <w:r>
              <w:t>X</w:t>
            </w:r>
            <w:r>
              <w:rPr>
                <w:rStyle w:val="Text28"/>
              </w:rPr>
              <w:t>+</w:t>
            </w:r>
          </w:p>
        </w:tc>
        <w:tc>
          <w:tcPr>
            <w:tcW w:type="auto" w:w="0"/>
            <w:shd w:val="clear" w:color="auto" w:fill="EEF2F6"/>
            <w:tcMar>
              <w:left w:type="dxa" w:w="200"/>
              <w:top w:type="dxa" w:w="200"/>
              <w:right w:type="dxa" w:w="200"/>
              <w:bottom w:type="dxa" w:w="200"/>
            </w:tcMar>
            <w:vAlign w:val="top"/>
          </w:tcPr>
          <w:p>
            <w:pPr>
              <w:pStyle w:val="Para 04"/>
            </w:pPr>
            <w:r>
              <w:t xml:space="preserve">0 or more </w:t>
            </w:r>
            <w:r>
              <w:rPr>
                <w:rStyle w:val="Text12"/>
              </w:rPr>
              <w:t>X</w:t>
            </w:r>
            <w:r>
              <w:t xml:space="preserve">, 1 or more </w:t>
            </w:r>
            <w:r>
              <w:rPr>
                <w:rStyle w:val="Text12"/>
              </w:rPr>
              <w:t>X</w:t>
            </w:r>
          </w:p>
        </w:tc>
        <w:tc>
          <w:tcPr>
            <w:tcW w:type="auto" w:w="0"/>
            <w:shd w:val="clear" w:color="auto" w:fill="EEF2F6"/>
            <w:tcMar>
              <w:left w:type="dxa" w:w="200"/>
              <w:top w:type="dxa" w:w="200"/>
              <w:right w:type="dxa" w:w="200"/>
              <w:bottom w:type="dxa" w:w="200"/>
            </w:tcMar>
            <w:vAlign w:val="top"/>
          </w:tcPr>
          <w:p>
            <w:pPr>
              <w:pStyle w:val="Para 04"/>
            </w:pPr>
            <w:r>
              <w:rPr>
                <w:rStyle w:val="Text9"/>
              </w:rPr>
              <w:t>[1-9][0-9]+</w:t>
            </w:r>
            <w:r>
              <w:t xml:space="preserve"> is an integer ≥ 10</w:t>
            </w:r>
          </w:p>
        </w:tc>
      </w:tr>
    </w:tbl>
    <w:tbl>
      <w:tblPr>
        <w:tblW w:type="auto" w:w="0"/>
      </w:tblPr>
      <w:tr>
        <w:tc>
          <w:tcPr>
            <w:tcW w:type="auto" w:w="0"/>
            <w:tcMar>
              <w:left w:type="dxa" w:w="200"/>
              <w:top w:type="dxa" w:w="200"/>
              <w:right w:type="dxa" w:w="200"/>
              <w:bottom w:type="dxa" w:w="200"/>
            </w:tcMar>
            <w:vAlign w:val="top"/>
          </w:tcPr>
          <w:p>
            <w:pPr>
              <w:pStyle w:val="Para 08"/>
            </w:pPr>
            <w:r>
              <w:rPr>
                <w:rStyle w:val="Text29"/>
              </w:rPr>
              <w:t>X</w:t>
            </w:r>
            <w:r>
              <w:t>{</w:t>
            </w:r>
            <w:r>
              <w:rPr>
                <w:rStyle w:val="Text29"/>
              </w:rPr>
              <w:t>n</w:t>
            </w:r>
            <w:r>
              <w:t>}</w:t>
            </w:r>
            <w:r>
              <w:rPr>
                <w:rStyle w:val="Text3"/>
              </w:rPr>
              <w:t xml:space="preserve">, </w:t>
            </w:r>
            <w:r>
              <w:rPr>
                <w:rStyle w:val="Text29"/>
              </w:rPr>
              <w:t>X</w:t>
            </w:r>
            <w:r>
              <w:t>{</w:t>
            </w:r>
            <w:r>
              <w:rPr>
                <w:rStyle w:val="Text29"/>
              </w:rPr>
              <w:t>n</w:t>
            </w:r>
            <w:r>
              <w:t>,}</w:t>
            </w:r>
            <w:r>
              <w:rPr>
                <w:rStyle w:val="Text3"/>
              </w:rPr>
              <w:t xml:space="preserve">, </w:t>
            </w:r>
            <w:r>
              <w:rPr>
                <w:rStyle w:val="Text29"/>
              </w:rPr>
              <w:t>X</w:t>
            </w:r>
            <w:r>
              <w:t>{</w:t>
            </w:r>
            <w:r>
              <w:rPr>
                <w:rStyle w:val="Text29"/>
              </w:rPr>
              <w:t>m</w:t>
            </w:r>
            <w:r>
              <w:t>,</w:t>
            </w:r>
            <w:r>
              <w:rPr>
                <w:rStyle w:val="Text29"/>
              </w:rPr>
              <w:t>n</w:t>
            </w:r>
            <w:r>
              <w:t>}</w:t>
            </w:r>
          </w:p>
        </w:tc>
        <w:tc>
          <w:tcPr>
            <w:tcW w:type="auto" w:w="0"/>
            <w:tcMar>
              <w:left w:type="dxa" w:w="200"/>
              <w:top w:type="dxa" w:w="200"/>
              <w:right w:type="dxa" w:w="200"/>
              <w:bottom w:type="dxa" w:w="200"/>
            </w:tcMar>
            <w:vAlign w:val="top"/>
          </w:tcPr>
          <w:p>
            <w:pPr>
              <w:pStyle w:val="Para 04"/>
            </w:pPr>
            <w:r>
              <w:rPr>
                <w:rStyle w:val="Text12"/>
              </w:rPr>
              <w:t>n</w:t>
            </w:r>
            <w:r>
              <w:t xml:space="preserve"> times </w:t>
            </w:r>
            <w:r>
              <w:rPr>
                <w:rStyle w:val="Text12"/>
              </w:rPr>
              <w:t>X</w:t>
            </w:r>
            <w:r>
              <w:t xml:space="preserve">, at least </w:t>
            </w:r>
            <w:r>
              <w:rPr>
                <w:rStyle w:val="Text12"/>
              </w:rPr>
              <w:t>n</w:t>
            </w:r>
            <w:r>
              <w:t xml:space="preserve"> times </w:t>
            </w:r>
            <w:r>
              <w:rPr>
                <w:rStyle w:val="Text0"/>
              </w:rPr>
              <w:t>X</w:t>
            </w:r>
            <w:r>
              <w:t xml:space="preserve">, between </w:t>
            </w:r>
            <w:r>
              <w:rPr>
                <w:rStyle w:val="Text12"/>
              </w:rPr>
              <w:t>m</w:t>
            </w:r>
            <w:r>
              <w:t xml:space="preserve"> and </w:t>
            </w:r>
            <w:r>
              <w:rPr>
                <w:rStyle w:val="Text12"/>
              </w:rPr>
              <w:t>n</w:t>
            </w:r>
            <w:r>
              <w:t xml:space="preserve"> times </w:t>
            </w:r>
            <w:r>
              <w:rPr>
                <w:rStyle w:val="Text12"/>
              </w:rPr>
              <w:t>X</w:t>
            </w:r>
          </w:p>
        </w:tc>
        <w:tc>
          <w:tcPr>
            <w:tcW w:type="auto" w:w="0"/>
            <w:tcMar>
              <w:left w:type="dxa" w:w="200"/>
              <w:top w:type="dxa" w:w="200"/>
              <w:right w:type="dxa" w:w="200"/>
              <w:bottom w:type="dxa" w:w="200"/>
            </w:tcMar>
            <w:vAlign w:val="top"/>
          </w:tcPr>
          <w:p>
            <w:pPr>
              <w:pStyle w:val="Para 04"/>
            </w:pPr>
            <w:r>
              <w:rPr>
                <w:rStyle w:val="Text0"/>
              </w:rPr>
              <w:t>[0-9]{4,6}</w:t>
            </w:r>
            <w:r>
              <w:t xml:space="preserve"> are four to six digits</w:t>
              <w:bookmarkStart w:id="697" w:name="page_127"/>
              <w:t/>
              <w:bookmarkEnd w:id="697"/>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rPr>
                <w:rStyle w:val="Text29"/>
              </w:rPr>
              <w:t>X</w:t>
            </w:r>
            <w:r>
              <w:t>*?</w:t>
            </w:r>
            <w:r>
              <w:rPr>
                <w:rStyle w:val="Text3"/>
              </w:rPr>
              <w:t xml:space="preserve"> or </w:t>
            </w:r>
            <w:r>
              <w:rPr>
                <w:rStyle w:val="Text29"/>
              </w:rPr>
              <w:t>X</w:t>
            </w:r>
            <w:r>
              <w:t>+?</w:t>
            </w:r>
          </w:p>
        </w:tc>
        <w:tc>
          <w:tcPr>
            <w:tcW w:type="auto" w:w="0"/>
            <w:shd w:val="clear" w:color="auto" w:fill="EEF2F6"/>
            <w:tcMar>
              <w:left w:type="dxa" w:w="200"/>
              <w:top w:type="dxa" w:w="200"/>
              <w:right w:type="dxa" w:w="200"/>
              <w:bottom w:type="dxa" w:w="200"/>
            </w:tcMar>
            <w:vAlign w:val="top"/>
          </w:tcPr>
          <w:p>
            <w:pPr>
              <w:pStyle w:val="Para 04"/>
            </w:pPr>
            <w:r>
              <w:t>Reluctant quantifier, attempting the shortest match before trying longer matches</w:t>
            </w:r>
          </w:p>
        </w:tc>
        <w:tc>
          <w:tcPr>
            <w:tcW w:type="auto" w:w="0"/>
            <w:shd w:val="clear" w:color="auto" w:fill="EEF2F6"/>
            <w:tcMar>
              <w:left w:type="dxa" w:w="200"/>
              <w:top w:type="dxa" w:w="200"/>
              <w:right w:type="dxa" w:w="200"/>
              <w:bottom w:type="dxa" w:w="200"/>
            </w:tcMar>
            <w:vAlign w:val="top"/>
          </w:tcPr>
          <w:p>
            <w:pPr>
              <w:pStyle w:val="Para 04"/>
            </w:pPr>
            <w:r>
              <w:rPr>
                <w:rStyle w:val="Text9"/>
              </w:rPr>
              <w:t>.*(&lt;.+?&gt;).*</w:t>
            </w:r>
            <w:r>
              <w:t xml:space="preserve"> captures the shortest sequence enclosed in angle brackets</w:t>
            </w:r>
          </w:p>
        </w:tc>
      </w:tr>
    </w:tbl>
    <w:tbl>
      <w:tblPr>
        <w:tblW w:type="auto" w:w="0"/>
      </w:tblPr>
      <w:tr>
        <w:tc>
          <w:tcPr>
            <w:tcW w:type="auto" w:w="0"/>
            <w:tcMar>
              <w:left w:type="dxa" w:w="200"/>
              <w:top w:type="dxa" w:w="200"/>
              <w:right w:type="dxa" w:w="200"/>
              <w:bottom w:type="dxa" w:w="200"/>
            </w:tcMar>
            <w:vAlign w:val="top"/>
            <w:hMerge w:val="restart"/>
          </w:tcPr>
          <w:p>
            <w:pPr>
              <w:pStyle w:val="Para 14"/>
            </w:pPr>
            <w:r>
              <w:t>Boundary Matches</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 $</w:t>
            </w:r>
          </w:p>
        </w:tc>
        <w:tc>
          <w:tcPr>
            <w:tcW w:type="auto" w:w="0"/>
            <w:shd w:val="clear" w:color="auto" w:fill="EEF2F6"/>
            <w:tcMar>
              <w:left w:type="dxa" w:w="200"/>
              <w:top w:type="dxa" w:w="200"/>
              <w:right w:type="dxa" w:w="200"/>
              <w:bottom w:type="dxa" w:w="200"/>
            </w:tcMar>
            <w:vAlign w:val="top"/>
          </w:tcPr>
          <w:p>
            <w:pPr>
              <w:pStyle w:val="Para 04"/>
            </w:pPr>
            <w:r>
              <w:t xml:space="preserve">Beginning, end of input (or beginning, end of line if the </w:t>
            </w:r>
            <w:r>
              <w:rPr>
                <w:rStyle w:val="Text9"/>
              </w:rPr>
              <w:t>multiline</w:t>
            </w:r>
            <w:r>
              <w:t xml:space="preserve"> flag is set)</w:t>
            </w:r>
          </w:p>
        </w:tc>
        <w:tc>
          <w:tcPr>
            <w:tcW w:type="auto" w:w="0"/>
            <w:shd w:val="clear" w:color="auto" w:fill="EEF2F6"/>
            <w:tcMar>
              <w:left w:type="dxa" w:w="200"/>
              <w:top w:type="dxa" w:w="200"/>
              <w:right w:type="dxa" w:w="200"/>
              <w:bottom w:type="dxa" w:w="200"/>
            </w:tcMar>
            <w:vAlign w:val="top"/>
          </w:tcPr>
          <w:p>
            <w:pPr>
              <w:pStyle w:val="Para 04"/>
            </w:pPr>
            <w:r>
              <w:rPr>
                <w:rStyle w:val="Text9"/>
              </w:rPr>
              <w:t>^JavaScript$</w:t>
            </w:r>
            <w:r>
              <w:t xml:space="preserve"> matches the input or line </w:t>
            </w:r>
            <w:r>
              <w:rPr>
                <w:rStyle w:val="Text9"/>
              </w:rPr>
              <w:t>JavaScript</w:t>
            </w:r>
          </w:p>
        </w:tc>
      </w:tr>
    </w:tbl>
    <w:tbl>
      <w:tblPr>
        <w:tblW w:type="auto" w:w="0"/>
      </w:tblPr>
      <w:tr>
        <w:tc>
          <w:tcPr>
            <w:tcW w:type="auto" w:w="0"/>
            <w:tcMar>
              <w:left w:type="dxa" w:w="200"/>
              <w:top w:type="dxa" w:w="200"/>
              <w:right w:type="dxa" w:w="200"/>
              <w:bottom w:type="dxa" w:w="200"/>
            </w:tcMar>
            <w:vAlign w:val="top"/>
          </w:tcPr>
          <w:p>
            <w:pPr>
              <w:pStyle w:val="Para 08"/>
            </w:pPr>
            <w:r>
              <w:t>\b</w:t>
            </w:r>
            <w:r>
              <w:rPr>
                <w:rStyle w:val="Text3"/>
              </w:rPr>
              <w:t xml:space="preserve">, </w:t>
            </w:r>
            <w:r>
              <w:t>\B</w:t>
            </w:r>
          </w:p>
        </w:tc>
        <w:tc>
          <w:tcPr>
            <w:tcW w:type="auto" w:w="0"/>
            <w:tcMar>
              <w:left w:type="dxa" w:w="200"/>
              <w:top w:type="dxa" w:w="200"/>
              <w:right w:type="dxa" w:w="200"/>
              <w:bottom w:type="dxa" w:w="200"/>
            </w:tcMar>
            <w:vAlign w:val="top"/>
          </w:tcPr>
          <w:p>
            <w:pPr>
              <w:pStyle w:val="Para 04"/>
            </w:pPr>
            <w:r>
              <w:t>Word boundary, nonword boundary</w:t>
            </w:r>
          </w:p>
        </w:tc>
        <w:tc>
          <w:tcPr>
            <w:tcW w:type="auto" w:w="0"/>
            <w:tcMar>
              <w:left w:type="dxa" w:w="200"/>
              <w:top w:type="dxa" w:w="200"/>
              <w:right w:type="dxa" w:w="200"/>
              <w:bottom w:type="dxa" w:w="200"/>
            </w:tcMar>
            <w:vAlign w:val="top"/>
          </w:tcPr>
          <w:p>
            <w:pPr>
              <w:pStyle w:val="Para 08"/>
            </w:pPr>
            <w:r>
              <w:t>\bJava\B</w:t>
            </w:r>
            <w:r>
              <w:rPr>
                <w:rStyle w:val="Text3"/>
              </w:rPr>
              <w:t xml:space="preserve"> matches </w:t>
            </w:r>
            <w:r>
              <w:t>JavaScript</w:t>
            </w:r>
            <w:r>
              <w:rPr>
                <w:rStyle w:val="Text3"/>
              </w:rPr>
              <w:t xml:space="preserve"> but not </w:t>
            </w:r>
            <w:r>
              <w:t>Java code</w:t>
            </w:r>
          </w:p>
        </w:tc>
      </w:tr>
    </w:tbl>
    <w:p>
      <w:bookmarkStart w:id="698" w:name="6_7_Regular_Expression_Literals"/>
      <w:pPr>
        <w:keepNext/>
        <w:pStyle w:val="Heading 2"/>
      </w:pPr>
      <w:r>
        <w:t>6.7 Regular Expression Literals</w:t>
      </w:r>
      <w:bookmarkEnd w:id="69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6"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A regular expression literal is delimited by slashes:</w:t>
      </w:r>
    </w:p>
    <w:p>
      <w:pPr>
        <w:keepNext/>
        <w:pStyle w:val="Para 03"/>
      </w:pPr>
      <w:hyperlink w:anchor="ch06pr32">
        <w:r>
          <w:bookmarkStart w:id="699" w:name="Click_here_to_view_code_image_311"/>
          <w:t>Click here to view code image</w:t>
          <w:bookmarkEnd w:id="699"/>
        </w:r>
      </w:hyperlink>
    </w:p>
    <w:p>
      <w:pPr>
        <w:pStyle w:val="Para 01"/>
      </w:pPr>
      <w:r>
        <w:t xml:space="preserve">const timeRegex = /^([1-9]|1[0-2]):[0-9]{2} [ap]m$/</w:t>
        <w:br w:clear="none"/>
      </w:r>
    </w:p>
    <w:p>
      <w:pPr>
        <w:pStyle w:val="Normal"/>
      </w:pPr>
      <w:r>
        <w:t xml:space="preserve">Regular expression literals are instances of the </w:t>
      </w:r>
      <w:r>
        <w:rPr>
          <w:rStyle w:val="Text0"/>
        </w:rPr>
        <w:t>RegExp</w:t>
      </w:r>
      <w:r>
        <w:t xml:space="preserve"> class.</w:t>
      </w:r>
    </w:p>
    <w:p>
      <w:pPr>
        <w:pStyle w:val="Normal"/>
      </w:pPr>
      <w:r>
        <w:t xml:space="preserve">The </w:t>
      </w:r>
      <w:r>
        <w:rPr>
          <w:rStyle w:val="Text0"/>
        </w:rPr>
        <w:t>typeof</w:t>
      </w:r>
      <w:r>
        <w:t xml:space="preserve"> operator, when applied to a regular expression, yields </w:t>
      </w:r>
      <w:r>
        <w:rPr>
          <w:rStyle w:val="Text0"/>
        </w:rPr>
        <w:t>'object'</w:t>
      </w:r>
      <w:r>
        <w:t>.</w:t>
      </w:r>
    </w:p>
    <w:p>
      <w:pPr>
        <w:pStyle w:val="Normal"/>
      </w:pPr>
      <w:r>
        <w:t xml:space="preserve">Inside the regular expression literal, use backslashes to escape characters that have special meanings in regular expressions, such as the </w:t>
      </w:r>
      <w:r>
        <w:rPr>
          <w:rStyle w:val="Text0"/>
        </w:rPr>
        <w:t>.</w:t>
      </w:r>
      <w:r>
        <w:t xml:space="preserve"> and </w:t>
      </w:r>
      <w:r>
        <w:rPr>
          <w:rStyle w:val="Text0"/>
        </w:rPr>
        <w:t>+</w:t>
      </w:r>
      <w:r>
        <w:t xml:space="preserve"> characters:</w:t>
      </w:r>
    </w:p>
    <w:p>
      <w:pPr>
        <w:keepNext/>
        <w:pStyle w:val="Para 03"/>
      </w:pPr>
      <w:hyperlink w:anchor="ch06pr33">
        <w:r>
          <w:bookmarkStart w:id="700" w:name="Click_here_to_view_code_image_312"/>
          <w:t>Click here to view code image</w:t>
          <w:bookmarkEnd w:id="700"/>
        </w:r>
      </w:hyperlink>
    </w:p>
    <w:p>
      <w:pPr>
        <w:pStyle w:val="Para 01"/>
      </w:pPr>
      <w:r>
        <w:t xml:space="preserve">const fractionalNumberRegex = /[0-9]+\.[0-9]*/</w:t>
        <w:br w:clear="none"/>
      </w:r>
    </w:p>
    <w:p>
      <w:pPr>
        <w:pStyle w:val="Normal"/>
      </w:pPr>
      <w:r>
        <w:t xml:space="preserve">Here, the escaped </w:t>
      </w:r>
      <w:r>
        <w:rPr>
          <w:rStyle w:val="Text0"/>
        </w:rPr>
        <w:t>.</w:t>
      </w:r>
      <w:r>
        <w:t xml:space="preserve"> means a literal period.</w:t>
      </w:r>
    </w:p>
    <w:p>
      <w:pPr>
        <w:pStyle w:val="Normal"/>
      </w:pPr>
      <w:r>
        <w:t>In a regular expression literal, you also need to escape a forward slash so that it is not interpreted as the end of the literal.</w:t>
      </w:r>
    </w:p>
    <w:p>
      <w:pPr>
        <w:pStyle w:val="Normal"/>
      </w:pPr>
      <w:r>
        <w:t xml:space="preserve">To convert a string holding a regular expression into a </w:t>
      </w:r>
      <w:r>
        <w:rPr>
          <w:rStyle w:val="Text0"/>
        </w:rPr>
        <w:t>RegExp</w:t>
      </w:r>
      <w:r>
        <w:t xml:space="preserve"> object, use the </w:t>
      </w:r>
      <w:r>
        <w:rPr>
          <w:rStyle w:val="Text0"/>
        </w:rPr>
        <w:t>RegExp</w:t>
      </w:r>
      <w:r>
        <w:t xml:space="preserve"> function, with or without </w:t>
      </w:r>
      <w:r>
        <w:rPr>
          <w:rStyle w:val="Text0"/>
        </w:rPr>
        <w:t>new</w:t>
      </w:r>
      <w:r>
        <w:t>:</w:t>
      </w:r>
    </w:p>
    <w:p>
      <w:pPr>
        <w:keepNext/>
        <w:pStyle w:val="Para 03"/>
      </w:pPr>
      <w:hyperlink w:anchor="ch06pr34">
        <w:r>
          <w:bookmarkStart w:id="701" w:name="Click_here_to_view_code_image_313"/>
          <w:t>Click here to view code image</w:t>
          <w:bookmarkEnd w:id="701"/>
        </w:r>
      </w:hyperlink>
    </w:p>
    <w:p>
      <w:pPr>
        <w:pStyle w:val="Para 01"/>
      </w:pPr>
      <w:r>
        <w:t xml:space="preserve">const fractionalNumberRegex = new RegExp('[0-9]+\\.[0-9]*')</w:t>
        <w:br w:clear="none"/>
      </w:r>
    </w:p>
    <w:p>
      <w:pPr>
        <w:pStyle w:val="Normal"/>
      </w:pPr>
      <w:r>
        <w:t>Note that the backslash in the string must be escaped.</w:t>
      </w:r>
    </w:p>
    <w:p>
      <w:bookmarkStart w:id="702" w:name="6_8_Flags"/>
      <w:pPr>
        <w:keepNext/>
        <w:pStyle w:val="Heading 2"/>
      </w:pPr>
      <w:r>
        <w:t>6.8 Flags</w:t>
      </w:r>
      <w:bookmarkEnd w:id="70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7"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A </w:t>
      </w:r>
      <w:r>
        <w:rPr>
          <w:rStyle w:val="Text4"/>
        </w:rPr>
        <w:t>flag</w:t>
      </w:r>
      <w:r>
        <w:t xml:space="preserve"> modifies a regular expression’s behavior. One example is the </w:t>
      </w:r>
      <w:r>
        <w:rPr>
          <w:rStyle w:val="Text0"/>
        </w:rPr>
        <w:t>i</w:t>
      </w:r>
      <w:r>
        <w:t xml:space="preserve"> or </w:t>
      </w:r>
      <w:r>
        <w:rPr>
          <w:rStyle w:val="Text0"/>
        </w:rPr>
        <w:t>ignoreCase</w:t>
      </w:r>
      <w:r>
        <w:t xml:space="preserve"> flag. The regular expression</w:t>
        <w:bookmarkStart w:id="703" w:name="page_128"/>
        <w:t/>
        <w:bookmarkEnd w:id="703"/>
      </w:r>
    </w:p>
    <w:p>
      <w:pPr>
        <w:pStyle w:val="Para 01"/>
      </w:pPr>
      <w:r>
        <w:t xml:space="preserve">/[A-Z]+\.com/</w:t>
        <w:br w:clear="none"/>
      </w:r>
      <w:r>
        <w:rPr>
          <w:rStyle w:val="Text5"/>
        </w:rPr>
        <w:t xml:space="preserve">i</w:t>
        <w:br w:clear="none"/>
      </w:r>
    </w:p>
    <w:p>
      <w:pPr>
        <w:pStyle w:val="Para 07"/>
      </w:pPr>
      <w:r>
        <w:rPr>
          <w:rStyle w:val="Text3"/>
        </w:rPr>
        <w:t xml:space="preserve">matches </w:t>
      </w:r>
      <w:r>
        <w:t>Horstmann.COM</w:t>
      </w:r>
      <w:r>
        <w:rPr>
          <w:rStyle w:val="Text3"/>
        </w:rPr>
        <w:t>.</w:t>
      </w:r>
    </w:p>
    <w:p>
      <w:pPr>
        <w:pStyle w:val="Normal"/>
      </w:pPr>
      <w:r>
        <w:t>You can also set the flag in the constructor:</w:t>
      </w:r>
    </w:p>
    <w:p>
      <w:pPr>
        <w:pStyle w:val="Para 01"/>
      </w:pPr>
      <w:r>
        <w:t xml:space="preserve">const regex = new RegExp(/[A-Z]+\.com/, 'i')</w:t>
        <w:br w:clear="none"/>
      </w:r>
    </w:p>
    <w:p>
      <w:pPr>
        <w:pStyle w:val="Normal"/>
      </w:pPr>
      <w:r>
        <w:t xml:space="preserve">To find the flag values of a given </w:t>
      </w:r>
      <w:r>
        <w:rPr>
          <w:rStyle w:val="Text0"/>
        </w:rPr>
        <w:t>RegExp</w:t>
      </w:r>
      <w:r>
        <w:t xml:space="preserve"> object, you can use the </w:t>
      </w:r>
      <w:r>
        <w:rPr>
          <w:rStyle w:val="Text0"/>
        </w:rPr>
        <w:t>flags</w:t>
      </w:r>
      <w:r>
        <w:t xml:space="preserve"> property which yields a string of all flags. There is also a Boolean property for each flag:</w:t>
      </w:r>
    </w:p>
    <w:p>
      <w:pPr>
        <w:keepNext/>
        <w:pStyle w:val="Para 03"/>
      </w:pPr>
      <w:hyperlink w:anchor="ch06pr35">
        <w:r>
          <w:bookmarkStart w:id="704" w:name="Click_here_to_view_code_image_314"/>
          <w:t>Click here to view code image</w:t>
          <w:bookmarkEnd w:id="704"/>
        </w:r>
      </w:hyperlink>
    </w:p>
    <w:p>
      <w:pPr>
        <w:pStyle w:val="Para 01"/>
      </w:pPr>
      <w:r>
        <w:t xml:space="preserve">regex.flags // 'i'</w:t>
        <w:br w:clear="none"/>
        <w:t xml:space="preserve">regex.ignoreCase // true</w:t>
        <w:br w:clear="none"/>
      </w:r>
    </w:p>
    <w:p>
      <w:pPr>
        <w:pStyle w:val="Normal"/>
      </w:pPr>
      <w:r>
        <w:t xml:space="preserve">JavaScript supports six flags, shown in </w:t>
      </w:r>
      <w:hyperlink w:anchor="Table_6_3____Regular_Expression">
        <w:r>
          <w:rPr>
            <w:rStyle w:val="Text1"/>
          </w:rPr>
          <w:t>Table 6-3</w:t>
        </w:r>
      </w:hyperlink>
      <w:r>
        <w:t>.</w:t>
      </w:r>
    </w:p>
    <w:p>
      <w:bookmarkStart w:id="705" w:name="Table_6_3____Regular_Expression"/>
      <w:pPr>
        <w:pStyle w:val="Para 12"/>
      </w:pPr>
      <w:r>
        <w:rPr>
          <w:rStyle w:val="Text5"/>
        </w:rPr>
        <w:t>Table 6-3</w:t>
      </w:r>
      <w:r>
        <w:t xml:space="preserve"> Regular Expression Flags</w:t>
      </w:r>
      <w:bookmarkEnd w:id="705"/>
    </w:p>
    <w:tbl>
      <w:tblPr>
        <w:tblW w:type="auto" w:w="0"/>
      </w:tblPr>
      <w:tr>
        <w:tc>
          <w:tcPr>
            <w:tcW w:type="pct" w:w="1000"/>
            <w:shd w:val="clear" w:color="auto" w:fill="E7E7E9"/>
            <w:tcMar>
              <w:left w:type="dxa" w:w="200"/>
              <w:top w:type="dxa" w:w="200"/>
              <w:right w:type="dxa" w:w="200"/>
              <w:bottom w:type="dxa" w:w="200"/>
            </w:tcMar>
            <w:vAlign w:val="center"/>
          </w:tcPr>
          <w:p>
            <w:pPr>
              <w:pStyle w:val="Para 34"/>
            </w:pPr>
            <w:r>
              <w:t/>
            </w:r>
          </w:p>
          <w:p>
            <w:pPr>
              <w:pStyle w:val="Para 04"/>
            </w:pPr>
            <w:r>
              <w:t>Single Letter</w:t>
            </w:r>
          </w:p>
        </w:tc>
        <w:tc>
          <w:tcPr>
            <w:tcW w:type="pct" w:w="2000"/>
            <w:shd w:val="clear" w:color="auto" w:fill="E7E7E9"/>
            <w:tcMar>
              <w:left w:type="dxa" w:w="200"/>
              <w:top w:type="dxa" w:w="200"/>
              <w:right w:type="dxa" w:w="200"/>
              <w:bottom w:type="dxa" w:w="200"/>
            </w:tcMar>
            <w:vAlign w:val="center"/>
          </w:tcPr>
          <w:p>
            <w:pPr>
              <w:pStyle w:val="Para 04"/>
            </w:pPr>
            <w:r>
              <w:t>Property Name</w:t>
            </w:r>
          </w:p>
        </w:tc>
        <w:tc>
          <w:tcPr>
            <w:tcW w:type="pct" w:w="2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tcPr>
          <w:p>
            <w:pPr>
              <w:pStyle w:val="Para 08"/>
            </w:pPr>
            <w:r>
              <w:t>i</w:t>
            </w:r>
          </w:p>
        </w:tc>
        <w:tc>
          <w:tcPr>
            <w:tcW w:type="auto" w:w="0"/>
            <w:tcMar>
              <w:left w:type="dxa" w:w="200"/>
              <w:top w:type="dxa" w:w="200"/>
              <w:right w:type="dxa" w:w="200"/>
              <w:bottom w:type="dxa" w:w="200"/>
            </w:tcMar>
            <w:vAlign w:val="top"/>
          </w:tcPr>
          <w:p>
            <w:pPr>
              <w:pStyle w:val="Para 08"/>
            </w:pPr>
            <w:r>
              <w:t>ignoreCase</w:t>
            </w:r>
          </w:p>
        </w:tc>
        <w:tc>
          <w:tcPr>
            <w:tcW w:type="auto" w:w="0"/>
            <w:tcMar>
              <w:left w:type="dxa" w:w="200"/>
              <w:top w:type="dxa" w:w="200"/>
              <w:right w:type="dxa" w:w="200"/>
              <w:bottom w:type="dxa" w:w="200"/>
            </w:tcMar>
            <w:vAlign w:val="top"/>
          </w:tcPr>
          <w:p>
            <w:pPr>
              <w:pStyle w:val="Para 04"/>
            </w:pPr>
            <w:r>
              <w:t>Case-insensitive match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w:t>
            </w:r>
          </w:p>
        </w:tc>
        <w:tc>
          <w:tcPr>
            <w:tcW w:type="auto" w:w="0"/>
            <w:shd w:val="clear" w:color="auto" w:fill="EEF2F6"/>
            <w:tcMar>
              <w:left w:type="dxa" w:w="200"/>
              <w:top w:type="dxa" w:w="200"/>
              <w:right w:type="dxa" w:w="200"/>
              <w:bottom w:type="dxa" w:w="200"/>
            </w:tcMar>
            <w:vAlign w:val="top"/>
          </w:tcPr>
          <w:p>
            <w:pPr>
              <w:pStyle w:val="Para 09"/>
            </w:pPr>
            <w:r>
              <w:t>multiline</w:t>
            </w:r>
          </w:p>
        </w:tc>
        <w:tc>
          <w:tcPr>
            <w:tcW w:type="auto" w:w="0"/>
            <w:shd w:val="clear" w:color="auto" w:fill="EEF2F6"/>
            <w:tcMar>
              <w:left w:type="dxa" w:w="200"/>
              <w:top w:type="dxa" w:w="200"/>
              <w:right w:type="dxa" w:w="200"/>
              <w:bottom w:type="dxa" w:w="200"/>
            </w:tcMar>
            <w:vAlign w:val="top"/>
          </w:tcPr>
          <w:p>
            <w:pPr>
              <w:pStyle w:val="Para 04"/>
            </w:pPr>
            <w:r>
              <w:rPr>
                <w:rStyle w:val="Text9"/>
              </w:rPr>
              <w:t>^</w:t>
            </w:r>
            <w:r>
              <w:t xml:space="preserve">, </w:t>
            </w:r>
            <w:r>
              <w:rPr>
                <w:rStyle w:val="Text9"/>
              </w:rPr>
              <w:t>$</w:t>
            </w:r>
            <w:r>
              <w:t xml:space="preserve"> match start, end of line</w:t>
            </w:r>
          </w:p>
        </w:tc>
      </w:tr>
    </w:tbl>
    <w:tbl>
      <w:tblPr>
        <w:tblW w:type="auto" w:w="0"/>
      </w:tblPr>
      <w:tr>
        <w:tc>
          <w:tcPr>
            <w:tcW w:type="auto" w:w="0"/>
            <w:tcMar>
              <w:left w:type="dxa" w:w="200"/>
              <w:top w:type="dxa" w:w="200"/>
              <w:right w:type="dxa" w:w="200"/>
              <w:bottom w:type="dxa" w:w="200"/>
            </w:tcMar>
            <w:vAlign w:val="top"/>
          </w:tcPr>
          <w:p>
            <w:pPr>
              <w:pStyle w:val="Para 08"/>
            </w:pPr>
            <w:r>
              <w:t>s</w:t>
            </w:r>
          </w:p>
        </w:tc>
        <w:tc>
          <w:tcPr>
            <w:tcW w:type="auto" w:w="0"/>
            <w:tcMar>
              <w:left w:type="dxa" w:w="200"/>
              <w:top w:type="dxa" w:w="200"/>
              <w:right w:type="dxa" w:w="200"/>
              <w:bottom w:type="dxa" w:w="200"/>
            </w:tcMar>
            <w:vAlign w:val="top"/>
          </w:tcPr>
          <w:p>
            <w:pPr>
              <w:pStyle w:val="Para 08"/>
            </w:pPr>
            <w:r>
              <w:t>dotAll</w:t>
            </w:r>
          </w:p>
        </w:tc>
        <w:tc>
          <w:tcPr>
            <w:tcW w:type="auto" w:w="0"/>
            <w:tcMar>
              <w:left w:type="dxa" w:w="200"/>
              <w:top w:type="dxa" w:w="200"/>
              <w:right w:type="dxa" w:w="200"/>
              <w:bottom w:type="dxa" w:w="200"/>
            </w:tcMar>
            <w:vAlign w:val="top"/>
          </w:tcPr>
          <w:p>
            <w:pPr>
              <w:pStyle w:val="Para 04"/>
            </w:pPr>
            <w:r>
              <w:rPr>
                <w:rStyle w:val="Text0"/>
              </w:rPr>
              <w:t>.</w:t>
            </w:r>
            <w:r>
              <w:t xml:space="preserve"> matches newline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u</w:t>
            </w:r>
          </w:p>
        </w:tc>
        <w:tc>
          <w:tcPr>
            <w:tcW w:type="auto" w:w="0"/>
            <w:shd w:val="clear" w:color="auto" w:fill="EEF2F6"/>
            <w:tcMar>
              <w:left w:type="dxa" w:w="200"/>
              <w:top w:type="dxa" w:w="200"/>
              <w:right w:type="dxa" w:w="200"/>
              <w:bottom w:type="dxa" w:w="200"/>
            </w:tcMar>
            <w:vAlign w:val="top"/>
          </w:tcPr>
          <w:p>
            <w:pPr>
              <w:pStyle w:val="Para 09"/>
            </w:pPr>
            <w:r>
              <w:t>unicode</w:t>
            </w:r>
          </w:p>
        </w:tc>
        <w:tc>
          <w:tcPr>
            <w:tcW w:type="auto" w:w="0"/>
            <w:shd w:val="clear" w:color="auto" w:fill="EEF2F6"/>
            <w:tcMar>
              <w:left w:type="dxa" w:w="200"/>
              <w:top w:type="dxa" w:w="200"/>
              <w:right w:type="dxa" w:w="200"/>
              <w:bottom w:type="dxa" w:w="200"/>
            </w:tcMar>
            <w:vAlign w:val="top"/>
          </w:tcPr>
          <w:p>
            <w:pPr>
              <w:pStyle w:val="Para 04"/>
            </w:pPr>
            <w:r>
              <w:t xml:space="preserve">Match Unicode characters, not code units—see </w:t>
            </w:r>
            <w:hyperlink w:anchor="6_9_Regular_Expressions_and_Unic">
              <w:r>
                <w:rPr>
                  <w:rStyle w:val="Text1"/>
                </w:rPr>
                <w:t>Section 6.9</w:t>
              </w:r>
            </w:hyperlink>
          </w:p>
        </w:tc>
      </w:tr>
    </w:tbl>
    <w:tbl>
      <w:tblPr>
        <w:tblW w:type="auto" w:w="0"/>
      </w:tblPr>
      <w:tr>
        <w:tc>
          <w:tcPr>
            <w:tcW w:type="auto" w:w="0"/>
            <w:tcMar>
              <w:left w:type="dxa" w:w="200"/>
              <w:top w:type="dxa" w:w="200"/>
              <w:right w:type="dxa" w:w="200"/>
              <w:bottom w:type="dxa" w:w="200"/>
            </w:tcMar>
            <w:vAlign w:val="top"/>
          </w:tcPr>
          <w:p>
            <w:pPr>
              <w:pStyle w:val="Para 08"/>
            </w:pPr>
            <w:r>
              <w:t>g</w:t>
            </w:r>
          </w:p>
        </w:tc>
        <w:tc>
          <w:tcPr>
            <w:tcW w:type="auto" w:w="0"/>
            <w:tcMar>
              <w:left w:type="dxa" w:w="200"/>
              <w:top w:type="dxa" w:w="200"/>
              <w:right w:type="dxa" w:w="200"/>
              <w:bottom w:type="dxa" w:w="200"/>
            </w:tcMar>
            <w:vAlign w:val="top"/>
          </w:tcPr>
          <w:p>
            <w:pPr>
              <w:pStyle w:val="Para 08"/>
            </w:pPr>
            <w:r>
              <w:t>global</w:t>
            </w:r>
          </w:p>
        </w:tc>
        <w:tc>
          <w:tcPr>
            <w:tcW w:type="auto" w:w="0"/>
            <w:tcMar>
              <w:left w:type="dxa" w:w="200"/>
              <w:top w:type="dxa" w:w="200"/>
              <w:right w:type="dxa" w:w="200"/>
              <w:bottom w:type="dxa" w:w="200"/>
            </w:tcMar>
            <w:vAlign w:val="top"/>
          </w:tcPr>
          <w:p>
            <w:pPr>
              <w:pStyle w:val="Para 04"/>
            </w:pPr>
            <w:r>
              <w:t xml:space="preserve">Find all matches—see </w:t>
            </w:r>
            <w:hyperlink w:anchor="6_10_The_Methods_of_the_RegExp_C">
              <w:r>
                <w:rPr>
                  <w:rStyle w:val="Text1"/>
                </w:rPr>
                <w:t>Section 6.10</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y</w:t>
            </w:r>
          </w:p>
        </w:tc>
        <w:tc>
          <w:tcPr>
            <w:tcW w:type="auto" w:w="0"/>
            <w:shd w:val="clear" w:color="auto" w:fill="EEF2F6"/>
            <w:tcMar>
              <w:left w:type="dxa" w:w="200"/>
              <w:top w:type="dxa" w:w="200"/>
              <w:right w:type="dxa" w:w="200"/>
              <w:bottom w:type="dxa" w:w="200"/>
            </w:tcMar>
            <w:vAlign w:val="top"/>
          </w:tcPr>
          <w:p>
            <w:pPr>
              <w:pStyle w:val="Para 09"/>
            </w:pPr>
            <w:r>
              <w:t>sticky</w:t>
            </w:r>
          </w:p>
        </w:tc>
        <w:tc>
          <w:tcPr>
            <w:tcW w:type="auto" w:w="0"/>
            <w:shd w:val="clear" w:color="auto" w:fill="EEF2F6"/>
            <w:tcMar>
              <w:left w:type="dxa" w:w="200"/>
              <w:top w:type="dxa" w:w="200"/>
              <w:right w:type="dxa" w:w="200"/>
              <w:bottom w:type="dxa" w:w="200"/>
            </w:tcMar>
            <w:vAlign w:val="top"/>
          </w:tcPr>
          <w:p>
            <w:pPr>
              <w:pStyle w:val="Para 04"/>
            </w:pPr>
            <w:r>
              <w:t xml:space="preserve">Match must start at </w:t>
            </w:r>
            <w:r>
              <w:rPr>
                <w:rStyle w:val="Text12"/>
              </w:rPr>
              <w:t>regex</w:t>
            </w:r>
            <w:r>
              <w:rPr>
                <w:rStyle w:val="Text13"/>
              </w:rPr>
              <w:t>.lastIndex</w:t>
            </w:r>
            <w:r>
              <w:t xml:space="preserve">—see </w:t>
            </w:r>
            <w:hyperlink w:anchor="6_10_The_Methods_of_the_RegExp_C">
              <w:r>
                <w:rPr>
                  <w:rStyle w:val="Text1"/>
                </w:rPr>
                <w:t>Section 6.10</w:t>
              </w:r>
            </w:hyperlink>
          </w:p>
        </w:tc>
      </w:tr>
    </w:tbl>
    <w:p>
      <w:pPr>
        <w:pStyle w:val="Normal"/>
      </w:pPr>
      <w:r>
        <w:t xml:space="preserve">The </w:t>
      </w:r>
      <w:r>
        <w:rPr>
          <w:rStyle w:val="Text0"/>
        </w:rPr>
        <w:t>m</w:t>
      </w:r>
      <w:r>
        <w:t xml:space="preserve"> or </w:t>
      </w:r>
      <w:r>
        <w:rPr>
          <w:rStyle w:val="Text0"/>
        </w:rPr>
        <w:t>multiline</w:t>
      </w:r>
      <w:r>
        <w:t xml:space="preserve"> flag changes the behavior of the start and end anchors </w:t>
      </w:r>
      <w:r>
        <w:rPr>
          <w:rStyle w:val="Text0"/>
        </w:rPr>
        <w:t>^</w:t>
      </w:r>
      <w:r>
        <w:t xml:space="preserve"> and </w:t>
      </w:r>
      <w:r>
        <w:rPr>
          <w:rStyle w:val="Text0"/>
        </w:rPr>
        <w:t>$</w:t>
      </w:r>
      <w:r>
        <w:t>. By default, they match the beginning and end of the entire string. In multiline mode, they match the beginning and end of a line. For example,</w:t>
      </w:r>
    </w:p>
    <w:p>
      <w:pPr>
        <w:pStyle w:val="Para 01"/>
      </w:pPr>
      <w:r>
        <w:t xml:space="preserve">/^[0-9]+/m</w:t>
        <w:br w:clear="none"/>
      </w:r>
    </w:p>
    <w:p>
      <w:pPr>
        <w:pStyle w:val="Normal"/>
      </w:pPr>
      <w:r>
        <w:t>matches digits at the beginning of a line.</w:t>
      </w:r>
    </w:p>
    <w:p>
      <w:pPr>
        <w:pStyle w:val="Normal"/>
      </w:pPr>
      <w:r>
        <w:t xml:space="preserve">With the </w:t>
      </w:r>
      <w:r>
        <w:rPr>
          <w:rStyle w:val="Text0"/>
        </w:rPr>
        <w:t>s</w:t>
      </w:r>
      <w:r>
        <w:t xml:space="preserve"> or </w:t>
      </w:r>
      <w:r>
        <w:rPr>
          <w:rStyle w:val="Text0"/>
        </w:rPr>
        <w:t>dotAll</w:t>
      </w:r>
      <w:r>
        <w:t xml:space="preserve"> flag, the </w:t>
      </w:r>
      <w:r>
        <w:rPr>
          <w:rStyle w:val="Text0"/>
        </w:rPr>
        <w:t>.</w:t>
      </w:r>
      <w:r>
        <w:t xml:space="preserve"> pattern matches newlines. Without it, </w:t>
      </w:r>
      <w:r>
        <w:rPr>
          <w:rStyle w:val="Text0"/>
        </w:rPr>
        <w:t>.</w:t>
      </w:r>
      <w:r>
        <w:t xml:space="preserve"> matches any non-newline character.</w:t>
      </w:r>
    </w:p>
    <w:p>
      <w:pPr>
        <w:pStyle w:val="Normal"/>
      </w:pPr>
      <w:r>
        <w:t>The other three flags are explained in later sections.</w:t>
      </w:r>
    </w:p>
    <w:p>
      <w:pPr>
        <w:pStyle w:val="Normal"/>
      </w:pPr>
      <w:r>
        <w:t>You can use more than one flag. The following regular expression matches upper- or lowercase letters at the start of each line:</w:t>
      </w:r>
    </w:p>
    <w:p>
      <w:pPr>
        <w:pStyle w:val="Para 01"/>
      </w:pPr>
      <w:r>
        <w:t xml:space="preserve">/^[A-Z]/im</w:t>
        <w:br w:clear="none"/>
      </w:r>
    </w:p>
    <w:p>
      <w:bookmarkStart w:id="706" w:name="6_9_Regular_Expressions_and_Unic"/>
      <w:pPr>
        <w:keepNext/>
        <w:pStyle w:val="Heading 2"/>
      </w:pPr>
      <w:r>
        <w:bookmarkStart w:id="707" w:name="page_129"/>
        <w:t/>
        <w:bookmarkEnd w:id="707"/>
        <w:t>6.9 Regular Expressions and Unicode</w:t>
      </w:r>
      <w:bookmarkEnd w:id="70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68"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For historical reasons, regular expressions work with UTF-16 code units, not Unicode characters. For example, the </w:t>
      </w:r>
      <w:r>
        <w:rPr>
          <w:rStyle w:val="Text0"/>
        </w:rPr>
        <w:t>.</w:t>
      </w:r>
      <w:r>
        <w:t xml:space="preserve"> pattern matches a single UTF-16 code unit. For example, the string</w:t>
      </w:r>
    </w:p>
    <w:p>
      <w:pPr>
        <w:pStyle w:val="Para 01"/>
      </w:pPr>
      <w:r>
        <w:t xml:space="preserve">'Hello </w:t>
        <w:br w:clear="none"/>
        <w:drawing>
          <wp:inline>
            <wp:extent cx="76200" cy="76200"/>
            <wp:effectExtent l="0" r="0" t="0" b="0"/>
            <wp:docPr id="269"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w:t>
        <w:br w:clear="none"/>
      </w:r>
    </w:p>
    <w:p>
      <w:pPr>
        <w:pStyle w:val="Normal"/>
      </w:pPr>
      <w:r>
        <w:t>does not match the regular expression</w:t>
      </w:r>
    </w:p>
    <w:p>
      <w:pPr>
        <w:pStyle w:val="Para 01"/>
      </w:pPr>
      <w:r>
        <w:t xml:space="preserve">/Hello .$/</w:t>
        <w:br w:clear="none"/>
      </w:r>
    </w:p>
    <w:p>
      <w:pPr>
        <w:pStyle w:val="Normal"/>
      </w:pPr>
      <w:r>
        <w:t xml:space="preserve">The </w:t>
        <w:drawing>
          <wp:inline>
            <wp:extent cx="76200" cy="76200"/>
            <wp:effectExtent l="0" r="0" t="0" b="0"/>
            <wp:docPr id="270"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t xml:space="preserve"> character is encoded with two code units. The remedy is to use the </w:t>
      </w:r>
      <w:r>
        <w:rPr>
          <w:rStyle w:val="Text0"/>
        </w:rPr>
        <w:t>u</w:t>
      </w:r>
      <w:r>
        <w:t xml:space="preserve"> or </w:t>
      </w:r>
      <w:r>
        <w:rPr>
          <w:rStyle w:val="Text0"/>
        </w:rPr>
        <w:t>unicode</w:t>
      </w:r>
      <w:r>
        <w:t xml:space="preserve"> flag:</w:t>
      </w:r>
    </w:p>
    <w:p>
      <w:pPr>
        <w:pStyle w:val="Para 01"/>
      </w:pPr>
      <w:r>
        <w:t xml:space="preserve">/Hello .$/</w:t>
        <w:br w:clear="none"/>
      </w:r>
      <w:r>
        <w:rPr>
          <w:rStyle w:val="Text5"/>
        </w:rPr>
        <w:t xml:space="preserve">u</w:t>
        <w:br w:clear="none"/>
      </w:r>
    </w:p>
    <w:p>
      <w:pPr>
        <w:pStyle w:val="Normal"/>
      </w:pPr>
      <w:r>
        <w:t xml:space="preserve">With the </w:t>
      </w:r>
      <w:r>
        <w:rPr>
          <w:rStyle w:val="Text0"/>
        </w:rPr>
        <w:t>u</w:t>
      </w:r>
      <w:r>
        <w:t xml:space="preserve"> flag, the </w:t>
      </w:r>
      <w:r>
        <w:rPr>
          <w:rStyle w:val="Text0"/>
        </w:rPr>
        <w:t>.</w:t>
      </w:r>
      <w:r>
        <w:t xml:space="preserve"> pattern matches a single Unicode character, no matter how it is encoded in UTF-16.</w:t>
      </w:r>
    </w:p>
    <w:p>
      <w:pPr>
        <w:pStyle w:val="Normal"/>
      </w:pPr>
      <w:r>
        <w:t xml:space="preserve">If you need to keep your source files in ASCII, you can embed Unicode code points into regular expressions, using the </w:t>
      </w:r>
      <w:r>
        <w:rPr>
          <w:rStyle w:val="Text0"/>
        </w:rPr>
        <w:t>\u{ }</w:t>
      </w:r>
      <w:r>
        <w:t xml:space="preserve"> syntax:</w:t>
      </w:r>
    </w:p>
    <w:p>
      <w:pPr>
        <w:pStyle w:val="Para 01"/>
      </w:pPr>
      <w:r>
        <w:t xml:space="preserve">/[A-Za-z]+ </w:t>
        <w:br w:clear="none"/>
      </w:r>
      <w:r>
        <w:rPr>
          <w:rStyle w:val="Text5"/>
        </w:rPr>
        <w:t xml:space="preserve">\u{1F310}</w:t>
        <w:br w:clear="none"/>
      </w:r>
      <w:r>
        <w:t xml:space="preserve">/u</w:t>
        <w:br w:clear="none"/>
      </w:r>
    </w:p>
    <w:p>
      <w:pPr>
        <w:pStyle w:val="Normal"/>
        <w:keepLines w:val="on"/>
      </w:pPr>
      <w:r>
        <w:drawing>
          <wp:inline>
            <wp:extent cx="190500" cy="190500"/>
            <wp:effectExtent l="0" r="0" t="0" b="0"/>
            <wp:docPr id="27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Without the </w:t>
      </w:r>
      <w:r>
        <w:rPr>
          <w:rStyle w:val="Text0"/>
        </w:rPr>
        <w:t>u</w:t>
      </w:r>
      <w:r>
        <w:t xml:space="preserve"> flag, </w:t>
      </w:r>
      <w:r>
        <w:rPr>
          <w:rStyle w:val="Text0"/>
        </w:rPr>
        <w:t>/\u{1F310}/</w:t>
      </w:r>
      <w:r>
        <w:t xml:space="preserve"> matches the string </w:t>
      </w:r>
      <w:r>
        <w:rPr>
          <w:rStyle w:val="Text0"/>
        </w:rPr>
        <w:t>'u{1F310}'</w:t>
      </w:r>
      <w:r>
        <w:t>.</w:t>
      </w:r>
    </w:p>
    <w:p>
      <w:pPr>
        <w:pStyle w:val="Normal"/>
      </w:pPr>
      <w:r>
        <w:t xml:space="preserve">When working with international text, you should avoid patterns such as </w:t>
      </w:r>
      <w:r>
        <w:rPr>
          <w:rStyle w:val="Text0"/>
        </w:rPr>
        <w:t>[A-Za-z]</w:t>
      </w:r>
      <w:r>
        <w:t xml:space="preserve"> for denoting letters. These patterns won’t match letters in other languages. Instead, use </w:t>
      </w:r>
      <w:r>
        <w:rPr>
          <w:rStyle w:val="Text0"/>
        </w:rPr>
        <w:t>\p{</w:t>
      </w:r>
      <w:r>
        <w:rPr>
          <w:rStyle w:val="Text12"/>
        </w:rPr>
        <w:t>Property</w:t>
      </w:r>
      <w:r>
        <w:rPr>
          <w:rStyle w:val="Text13"/>
        </w:rPr>
        <w:t>}</w:t>
      </w:r>
      <w:r>
        <w:t xml:space="preserve">, where </w:t>
      </w:r>
      <w:r>
        <w:rPr>
          <w:rStyle w:val="Text12"/>
        </w:rPr>
        <w:t>Property</w:t>
      </w:r>
      <w:r>
        <w:t xml:space="preserve"> is the name of a Boolean Unicode property. For example, </w:t>
      </w:r>
      <w:r>
        <w:rPr>
          <w:rStyle w:val="Text0"/>
        </w:rPr>
        <w:t>\p{L}</w:t>
      </w:r>
      <w:r>
        <w:t xml:space="preserve"> denotes a Unicode letter. The regular expression</w:t>
      </w:r>
    </w:p>
    <w:p>
      <w:pPr>
        <w:pStyle w:val="Para 01"/>
      </w:pPr>
      <w:r>
        <w:t xml:space="preserve">/Hello, </w:t>
        <w:br w:clear="none"/>
      </w:r>
      <w:r>
        <w:rPr>
          <w:rStyle w:val="Text5"/>
        </w:rPr>
        <w:t xml:space="preserve">\p{L}</w:t>
        <w:br w:clear="none"/>
      </w:r>
      <w:r>
        <w:t xml:space="preserve">+!/u</w:t>
        <w:br w:clear="none"/>
      </w:r>
    </w:p>
    <w:p>
      <w:pPr>
        <w:pStyle w:val="Normal"/>
      </w:pPr>
      <w:r>
        <w:t>matches</w:t>
      </w:r>
    </w:p>
    <w:p>
      <w:pPr>
        <w:pStyle w:val="Para 01"/>
      </w:pPr>
      <w:r>
        <w:t xml:space="preserve">'Hello, värld!'</w:t>
        <w:br w:clear="none"/>
      </w:r>
    </w:p>
    <w:p>
      <w:pPr>
        <w:pStyle w:val="Normal"/>
      </w:pPr>
      <w:r>
        <w:t>and</w:t>
      </w:r>
    </w:p>
    <w:p>
      <w:pPr>
        <w:pStyle w:val="Para 01"/>
      </w:pPr>
      <w:r>
        <w:t xml:space="preserve">'Hello, </w:t>
        <w:br w:clear="none"/>
        <w:drawing>
          <wp:inline>
            <wp:extent cx="114300" cy="50800"/>
            <wp:effectExtent l="0" r="0" t="0" b="0"/>
            <wp:docPr id="272" name="chinese4.jpg" descr="Images"/>
            <wp:cNvGraphicFramePr>
              <a:graphicFrameLocks noChangeAspect="1"/>
            </wp:cNvGraphicFramePr>
            <a:graphic>
              <a:graphicData uri="http://schemas.openxmlformats.org/drawingml/2006/picture">
                <pic:pic>
                  <pic:nvPicPr>
                    <pic:cNvPr id="0" name="chinese4.jpg" descr="Images"/>
                    <pic:cNvPicPr/>
                  </pic:nvPicPr>
                  <pic:blipFill>
                    <a:blip r:embed="rId36"/>
                    <a:stretch>
                      <a:fillRect/>
                    </a:stretch>
                  </pic:blipFill>
                  <pic:spPr>
                    <a:xfrm>
                      <a:off x="0" y="0"/>
                      <a:ext cx="114300" cy="50800"/>
                    </a:xfrm>
                    <a:prstGeom prst="rect">
                      <a:avLst/>
                    </a:prstGeom>
                  </pic:spPr>
                </pic:pic>
              </a:graphicData>
            </a:graphic>
          </wp:inline>
        </w:drawing>
        <w:t xml:space="preserve">!'</w:t>
        <w:br w:clear="none"/>
      </w:r>
    </w:p>
    <w:p>
      <w:pPr>
        <w:pStyle w:val="Normal"/>
      </w:pPr>
      <w:hyperlink w:anchor="Table_6_4____Common_Boolean_Unic">
        <w:r>
          <w:rPr>
            <w:rStyle w:val="Text1"/>
          </w:rPr>
          <w:t>Table 6-4</w:t>
        </w:r>
      </w:hyperlink>
      <w:r>
        <w:t xml:space="preserve"> shows the names of other common Boolean properties.</w:t>
      </w:r>
    </w:p>
    <w:p>
      <w:pPr>
        <w:pStyle w:val="Normal"/>
      </w:pPr>
      <w:r>
        <w:t xml:space="preserve">For Unicode properties whose values are not Boolean, use the syntax </w:t>
      </w:r>
      <w:r>
        <w:rPr>
          <w:rStyle w:val="Text0"/>
        </w:rPr>
        <w:t>\p{</w:t>
      </w:r>
      <w:r>
        <w:rPr>
          <w:rStyle w:val="Text12"/>
        </w:rPr>
        <w:t>Property</w:t>
      </w:r>
      <w:r>
        <w:rPr>
          <w:rStyle w:val="Text13"/>
        </w:rPr>
        <w:t>=</w:t>
      </w:r>
      <w:r>
        <w:rPr>
          <w:rStyle w:val="Text12"/>
        </w:rPr>
        <w:t>Value</w:t>
      </w:r>
      <w:r>
        <w:rPr>
          <w:rStyle w:val="Text13"/>
        </w:rPr>
        <w:t>}</w:t>
      </w:r>
      <w:r>
        <w:t>. For example, the regular expression</w:t>
      </w:r>
    </w:p>
    <w:p>
      <w:pPr>
        <w:pStyle w:val="Para 01"/>
      </w:pPr>
      <w:r>
        <w:t xml:space="preserve">/p{Script=Han}+/u</w:t>
        <w:br w:clear="none"/>
      </w:r>
    </w:p>
    <w:p>
      <w:pPr>
        <w:pStyle w:val="Normal"/>
      </w:pPr>
      <w:r>
        <w:t>matches any sequence of Chinese characters.</w:t>
      </w:r>
    </w:p>
    <w:p>
      <w:pPr>
        <w:pStyle w:val="Normal"/>
      </w:pPr>
      <w:r>
        <w:bookmarkStart w:id="708" w:name="page_130"/>
        <w:t/>
        <w:bookmarkEnd w:id="708"/>
        <w:t xml:space="preserve">Using an uppercase </w:t>
      </w:r>
      <w:r>
        <w:rPr>
          <w:rStyle w:val="Text0"/>
        </w:rPr>
        <w:t>\P</w:t>
      </w:r>
      <w:r>
        <w:t xml:space="preserve"> yields the complement: </w:t>
      </w:r>
      <w:r>
        <w:rPr>
          <w:rStyle w:val="Text0"/>
        </w:rPr>
        <w:t>\P{L}</w:t>
      </w:r>
      <w:r>
        <w:t xml:space="preserve"> matches any character that is not a letter.</w:t>
      </w:r>
    </w:p>
    <w:p>
      <w:bookmarkStart w:id="709" w:name="Table_6_4____Common_Boolean_Unic"/>
      <w:pPr>
        <w:pStyle w:val="Para 12"/>
      </w:pPr>
      <w:r>
        <w:rPr>
          <w:rStyle w:val="Text5"/>
        </w:rPr>
        <w:t>Table 6-4</w:t>
      </w:r>
      <w:r>
        <w:t xml:space="preserve"> Common Boolean Unicode Properties</w:t>
      </w:r>
      <w:bookmarkEnd w:id="709"/>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tcPr>
          <w:p>
            <w:pPr>
              <w:pStyle w:val="Para 08"/>
            </w:pPr>
            <w:r>
              <w:t>L</w:t>
            </w:r>
          </w:p>
        </w:tc>
        <w:tc>
          <w:tcPr>
            <w:tcW w:type="auto" w:w="0"/>
            <w:tcMar>
              <w:left w:type="dxa" w:w="200"/>
              <w:top w:type="dxa" w:w="200"/>
              <w:right w:type="dxa" w:w="200"/>
              <w:bottom w:type="dxa" w:w="200"/>
            </w:tcMar>
            <w:vAlign w:val="top"/>
          </w:tcPr>
          <w:p>
            <w:pPr>
              <w:pStyle w:val="Para 04"/>
            </w:pPr>
            <w:r>
              <w:t>Letter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Lu</w:t>
            </w:r>
          </w:p>
        </w:tc>
        <w:tc>
          <w:tcPr>
            <w:tcW w:type="auto" w:w="0"/>
            <w:shd w:val="clear" w:color="auto" w:fill="EEF2F6"/>
            <w:tcMar>
              <w:left w:type="dxa" w:w="200"/>
              <w:top w:type="dxa" w:w="200"/>
              <w:right w:type="dxa" w:w="200"/>
              <w:bottom w:type="dxa" w:w="200"/>
            </w:tcMar>
            <w:vAlign w:val="top"/>
          </w:tcPr>
          <w:p>
            <w:pPr>
              <w:pStyle w:val="Para 04"/>
            </w:pPr>
            <w:r>
              <w:t>Uppercase letter</w:t>
            </w:r>
          </w:p>
        </w:tc>
      </w:tr>
    </w:tbl>
    <w:tbl>
      <w:tblPr>
        <w:tblW w:type="auto" w:w="0"/>
      </w:tblPr>
      <w:tr>
        <w:tc>
          <w:tcPr>
            <w:tcW w:type="auto" w:w="0"/>
            <w:tcMar>
              <w:left w:type="dxa" w:w="200"/>
              <w:top w:type="dxa" w:w="200"/>
              <w:right w:type="dxa" w:w="200"/>
              <w:bottom w:type="dxa" w:w="200"/>
            </w:tcMar>
            <w:vAlign w:val="top"/>
          </w:tcPr>
          <w:p>
            <w:pPr>
              <w:pStyle w:val="Para 08"/>
            </w:pPr>
            <w:r>
              <w:t>Ll</w:t>
            </w:r>
          </w:p>
        </w:tc>
        <w:tc>
          <w:tcPr>
            <w:tcW w:type="auto" w:w="0"/>
            <w:tcMar>
              <w:left w:type="dxa" w:w="200"/>
              <w:top w:type="dxa" w:w="200"/>
              <w:right w:type="dxa" w:w="200"/>
              <w:bottom w:type="dxa" w:w="200"/>
            </w:tcMar>
            <w:vAlign w:val="top"/>
          </w:tcPr>
          <w:p>
            <w:pPr>
              <w:pStyle w:val="Para 04"/>
            </w:pPr>
            <w:r>
              <w:t>Lowercase letter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Nd</w:t>
            </w:r>
          </w:p>
        </w:tc>
        <w:tc>
          <w:tcPr>
            <w:tcW w:type="auto" w:w="0"/>
            <w:shd w:val="clear" w:color="auto" w:fill="EEF2F6"/>
            <w:tcMar>
              <w:left w:type="dxa" w:w="200"/>
              <w:top w:type="dxa" w:w="200"/>
              <w:right w:type="dxa" w:w="200"/>
              <w:bottom w:type="dxa" w:w="200"/>
            </w:tcMar>
            <w:vAlign w:val="top"/>
          </w:tcPr>
          <w:p>
            <w:pPr>
              <w:pStyle w:val="Para 04"/>
            </w:pPr>
            <w:r>
              <w:t>Decimal number</w:t>
            </w:r>
          </w:p>
        </w:tc>
      </w:tr>
    </w:tbl>
    <w:tbl>
      <w:tblPr>
        <w:tblW w:type="auto" w:w="0"/>
      </w:tblPr>
      <w:tr>
        <w:tc>
          <w:tcPr>
            <w:tcW w:type="auto" w:w="0"/>
            <w:tcMar>
              <w:left w:type="dxa" w:w="200"/>
              <w:top w:type="dxa" w:w="200"/>
              <w:right w:type="dxa" w:w="200"/>
              <w:bottom w:type="dxa" w:w="200"/>
            </w:tcMar>
            <w:vAlign w:val="top"/>
          </w:tcPr>
          <w:p>
            <w:pPr>
              <w:pStyle w:val="Para 08"/>
            </w:pPr>
            <w:r>
              <w:t>P</w:t>
            </w:r>
          </w:p>
        </w:tc>
        <w:tc>
          <w:tcPr>
            <w:tcW w:type="auto" w:w="0"/>
            <w:tcMar>
              <w:left w:type="dxa" w:w="200"/>
              <w:top w:type="dxa" w:w="200"/>
              <w:right w:type="dxa" w:w="200"/>
              <w:bottom w:type="dxa" w:w="200"/>
            </w:tcMar>
            <w:vAlign w:val="top"/>
          </w:tcPr>
          <w:p>
            <w:pPr>
              <w:pStyle w:val="Para 04"/>
            </w:pPr>
            <w:r>
              <w:t>Punctuation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w:t>
            </w:r>
          </w:p>
        </w:tc>
        <w:tc>
          <w:tcPr>
            <w:tcW w:type="auto" w:w="0"/>
            <w:shd w:val="clear" w:color="auto" w:fill="EEF2F6"/>
            <w:tcMar>
              <w:left w:type="dxa" w:w="200"/>
              <w:top w:type="dxa" w:w="200"/>
              <w:right w:type="dxa" w:w="200"/>
              <w:bottom w:type="dxa" w:w="200"/>
            </w:tcMar>
            <w:vAlign w:val="top"/>
          </w:tcPr>
          <w:p>
            <w:pPr>
              <w:pStyle w:val="Para 04"/>
            </w:pPr>
            <w:r>
              <w:t>Symbol</w:t>
            </w:r>
          </w:p>
        </w:tc>
      </w:tr>
    </w:tbl>
    <w:tbl>
      <w:tblPr>
        <w:tblW w:type="auto" w:w="0"/>
      </w:tblPr>
      <w:tr>
        <w:tc>
          <w:tcPr>
            <w:tcW w:type="auto" w:w="0"/>
            <w:tcMar>
              <w:left w:type="dxa" w:w="200"/>
              <w:top w:type="dxa" w:w="200"/>
              <w:right w:type="dxa" w:w="200"/>
              <w:bottom w:type="dxa" w:w="200"/>
            </w:tcMar>
            <w:vAlign w:val="top"/>
          </w:tcPr>
          <w:p>
            <w:pPr>
              <w:pStyle w:val="Para 08"/>
            </w:pPr>
            <w:r>
              <w:t>White_Space</w:t>
            </w:r>
          </w:p>
        </w:tc>
        <w:tc>
          <w:tcPr>
            <w:tcW w:type="auto" w:w="0"/>
            <w:tcMar>
              <w:left w:type="dxa" w:w="200"/>
              <w:top w:type="dxa" w:w="200"/>
              <w:right w:type="dxa" w:w="200"/>
              <w:bottom w:type="dxa" w:w="200"/>
            </w:tcMar>
            <w:vAlign w:val="top"/>
          </w:tcPr>
          <w:p>
            <w:pPr>
              <w:pStyle w:val="Para 04"/>
            </w:pPr>
            <w:r>
              <w:t xml:space="preserve">White space, same as </w:t>
            </w:r>
            <w:r>
              <w:rPr>
                <w:rStyle w:val="Text0"/>
              </w:rPr>
              <w: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Emoji</w:t>
            </w:r>
          </w:p>
        </w:tc>
        <w:tc>
          <w:tcPr>
            <w:tcW w:type="auto" w:w="0"/>
            <w:shd w:val="clear" w:color="auto" w:fill="EEF2F6"/>
            <w:tcMar>
              <w:left w:type="dxa" w:w="200"/>
              <w:top w:type="dxa" w:w="200"/>
              <w:right w:type="dxa" w:w="200"/>
              <w:bottom w:type="dxa" w:w="200"/>
            </w:tcMar>
            <w:vAlign w:val="top"/>
          </w:tcPr>
          <w:p>
            <w:pPr>
              <w:pStyle w:val="Para 04"/>
            </w:pPr>
            <w:r>
              <w:t>Emoji characters, modifiers, or components</w:t>
            </w:r>
          </w:p>
        </w:tc>
      </w:tr>
    </w:tbl>
    <w:p>
      <w:bookmarkStart w:id="710" w:name="6_10_The_Methods_of_the_RegExp_C"/>
      <w:pPr>
        <w:keepNext/>
        <w:pStyle w:val="Heading 2"/>
      </w:pPr>
      <w:r>
        <w:t xml:space="preserve">6.10 The Methods of the </w:t>
      </w:r>
      <w:r>
        <w:rPr>
          <w:rStyle w:val="Text17"/>
        </w:rPr>
        <w:t>RegExp</w:t>
      </w:r>
      <w:r>
        <w:t xml:space="preserve"> Class</w:t>
      </w:r>
      <w:bookmarkEnd w:id="710"/>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73"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The </w:t>
      </w:r>
      <w:r>
        <w:rPr>
          <w:rStyle w:val="Text0"/>
        </w:rPr>
        <w:t>test</w:t>
      </w:r>
      <w:r>
        <w:t xml:space="preserve"> method yields </w:t>
      </w:r>
      <w:r>
        <w:rPr>
          <w:rStyle w:val="Text0"/>
        </w:rPr>
        <w:t>true</w:t>
      </w:r>
      <w:r>
        <w:t xml:space="preserve"> if a string </w:t>
      </w:r>
      <w:r>
        <w:rPr>
          <w:rStyle w:val="Text4"/>
        </w:rPr>
        <w:t>contains</w:t>
      </w:r>
      <w:r>
        <w:t xml:space="preserve"> a match for the given regular expression:</w:t>
      </w:r>
    </w:p>
    <w:p>
      <w:pPr>
        <w:pStyle w:val="Para 01"/>
      </w:pPr>
      <w:r>
        <w:t xml:space="preserve">/[0-9]+/.test('agent </w:t>
        <w:br w:clear="none"/>
      </w:r>
      <w:r>
        <w:rPr>
          <w:rStyle w:val="Text5"/>
        </w:rPr>
        <w:t xml:space="preserve">007</w:t>
        <w:br w:clear="none"/>
      </w:r>
      <w:r>
        <w:t xml:space="preserve">') // </w:t>
        <w:br w:clear="none"/>
      </w:r>
      <w:r>
        <w:rPr>
          <w:rStyle w:val="Text6"/>
        </w:rPr>
        <w:t xml:space="preserve">true</w:t>
        <w:br w:clear="none"/>
      </w:r>
    </w:p>
    <w:p>
      <w:pPr>
        <w:pStyle w:val="Normal"/>
      </w:pPr>
      <w:r>
        <w:t>To test whether the entire string matches, your regular expression must use start and end anchors:</w:t>
      </w:r>
    </w:p>
    <w:p>
      <w:pPr>
        <w:pStyle w:val="Para 01"/>
      </w:pPr>
      <w:r>
        <w:t xml:space="preserve">/</w:t>
        <w:br w:clear="none"/>
      </w:r>
      <w:r>
        <w:rPr>
          <w:rStyle w:val="Text5"/>
        </w:rPr>
        <w:t xml:space="preserve">^</w:t>
        <w:br w:clear="none"/>
      </w:r>
      <w:r>
        <w:t xml:space="preserve">[0-9]+</w:t>
        <w:br w:clear="none"/>
      </w:r>
      <w:r>
        <w:rPr>
          <w:rStyle w:val="Text5"/>
        </w:rPr>
        <w:t xml:space="preserve">$</w:t>
        <w:br w:clear="none"/>
      </w:r>
      <w:r>
        <w:t xml:space="preserve">/.test('agent 007') // </w:t>
        <w:br w:clear="none"/>
      </w:r>
      <w:r>
        <w:rPr>
          <w:rStyle w:val="Text6"/>
        </w:rPr>
        <w:t xml:space="preserve">false</w:t>
        <w:br w:clear="none"/>
      </w:r>
    </w:p>
    <w:p>
      <w:pPr>
        <w:pStyle w:val="Normal"/>
      </w:pPr>
      <w:r>
        <w:t xml:space="preserve">The </w:t>
      </w:r>
      <w:r>
        <w:rPr>
          <w:rStyle w:val="Text0"/>
        </w:rPr>
        <w:t>exec</w:t>
      </w:r>
      <w:r>
        <w:t xml:space="preserve"> method yields an array holding the first matched subexpression, or </w:t>
      </w:r>
      <w:r>
        <w:rPr>
          <w:rStyle w:val="Text0"/>
        </w:rPr>
        <w:t>null</w:t>
      </w:r>
      <w:r>
        <w:t xml:space="preserve"> if there was no match.</w:t>
      </w:r>
    </w:p>
    <w:p>
      <w:pPr>
        <w:pStyle w:val="Normal"/>
      </w:pPr>
      <w:r>
        <w:t>For example,</w:t>
      </w:r>
    </w:p>
    <w:p>
      <w:pPr>
        <w:pStyle w:val="Para 01"/>
      </w:pPr>
      <w:r>
        <w:t xml:space="preserve">/[0-9]+/.exec('agents 007 and 008')</w:t>
        <w:br w:clear="none"/>
      </w:r>
    </w:p>
    <w:p>
      <w:pPr>
        <w:pStyle w:val="Normal"/>
      </w:pPr>
      <w:r>
        <w:t xml:space="preserve">returns an array containing the string </w:t>
      </w:r>
      <w:r>
        <w:rPr>
          <w:rStyle w:val="Text0"/>
        </w:rPr>
        <w:t>'007'</w:t>
      </w:r>
      <w:r>
        <w:t>. (As you will see in the following section, the array can also contain group matches.)</w:t>
      </w:r>
    </w:p>
    <w:p>
      <w:pPr>
        <w:pStyle w:val="Normal"/>
      </w:pPr>
      <w:r>
        <w:t xml:space="preserve">In addition, the array that </w:t>
      </w:r>
      <w:r>
        <w:rPr>
          <w:rStyle w:val="Text0"/>
        </w:rPr>
        <w:t>exec</w:t>
      </w:r>
      <w:r>
        <w:t xml:space="preserve"> returns has two properties:</w:t>
      </w:r>
    </w:p>
    <w:p>
      <w:pPr>
        <w:pStyle w:val="Para 04"/>
      </w:pPr>
      <w:r>
        <w:rPr>
          <w:rStyle w:val="Text0"/>
        </w:rPr>
        <w:t>index</w:t>
      </w:r>
      <w:r>
        <w:t xml:space="preserve"> is the index of the subexpression</w:t>
      </w:r>
    </w:p>
    <w:p>
      <w:pPr>
        <w:pStyle w:val="Para 04"/>
      </w:pPr>
      <w:r>
        <w:rPr>
          <w:rStyle w:val="Text0"/>
        </w:rPr>
        <w:t>input</w:t>
      </w:r>
      <w:r>
        <w:t xml:space="preserve"> is the argument that was passed to </w:t>
      </w:r>
      <w:r>
        <w:rPr>
          <w:rStyle w:val="Text0"/>
        </w:rPr>
        <w:t>exec</w:t>
      </w:r>
    </w:p>
    <w:p>
      <w:pPr>
        <w:pStyle w:val="Normal"/>
      </w:pPr>
      <w:r>
        <w:t xml:space="preserve">In other words, the array returned by the preceding call to </w:t>
      </w:r>
      <w:r>
        <w:rPr>
          <w:rStyle w:val="Text0"/>
        </w:rPr>
        <w:t>exec</w:t>
      </w:r>
      <w:r>
        <w:t xml:space="preserve"> is actually</w:t>
      </w:r>
    </w:p>
    <w:p>
      <w:pPr>
        <w:keepNext/>
        <w:pStyle w:val="Para 03"/>
      </w:pPr>
      <w:hyperlink w:anchor="ch06pr36">
        <w:r>
          <w:bookmarkStart w:id="711" w:name="Click_here_to_view_code_image_315"/>
          <w:t>Click here to view code image</w:t>
          <w:bookmarkEnd w:id="711"/>
        </w:r>
      </w:hyperlink>
    </w:p>
    <w:p>
      <w:pPr>
        <w:pStyle w:val="Para 01"/>
      </w:pPr>
      <w:r>
        <w:t xml:space="preserve">['007', index: 7, input: 'agents 007 and 008']</w:t>
        <w:br w:clear="none"/>
      </w:r>
    </w:p>
    <w:p>
      <w:pPr>
        <w:pStyle w:val="Normal"/>
      </w:pPr>
      <w:r>
        <w:bookmarkStart w:id="712" w:name="page_131"/>
        <w:t/>
        <w:bookmarkEnd w:id="712"/>
        <w:t xml:space="preserve">To match multiple subexpressions, use the </w:t>
      </w:r>
      <w:r>
        <w:rPr>
          <w:rStyle w:val="Text0"/>
        </w:rPr>
        <w:t>g</w:t>
      </w:r>
      <w:r>
        <w:t xml:space="preserve"> or </w:t>
      </w:r>
      <w:r>
        <w:rPr>
          <w:rStyle w:val="Text0"/>
        </w:rPr>
        <w:t>global</w:t>
      </w:r>
      <w:r>
        <w:t xml:space="preserve"> flag:</w:t>
      </w:r>
    </w:p>
    <w:p>
      <w:pPr>
        <w:pStyle w:val="Para 01"/>
      </w:pPr>
      <w:r>
        <w:t xml:space="preserve">let digits = /[0-9]+/g</w:t>
        <w:br w:clear="none"/>
      </w:r>
    </w:p>
    <w:p>
      <w:pPr>
        <w:pStyle w:val="Normal"/>
      </w:pPr>
      <w:r>
        <w:t xml:space="preserve">Now each call to </w:t>
      </w:r>
      <w:r>
        <w:rPr>
          <w:rStyle w:val="Text0"/>
        </w:rPr>
        <w:t>exec</w:t>
      </w:r>
      <w:r>
        <w:t xml:space="preserve"> returns a new match:</w:t>
      </w:r>
    </w:p>
    <w:p>
      <w:pPr>
        <w:keepNext/>
        <w:pStyle w:val="Para 03"/>
      </w:pPr>
      <w:hyperlink w:anchor="ch06pr37">
        <w:r>
          <w:bookmarkStart w:id="713" w:name="Click_here_to_view_code_image_316"/>
          <w:t>Click here to view code image</w:t>
          <w:bookmarkEnd w:id="713"/>
        </w:r>
      </w:hyperlink>
    </w:p>
    <w:p>
      <w:pPr>
        <w:pStyle w:val="Para 01"/>
      </w:pPr>
      <w:r>
        <w:t xml:space="preserve">result = digits.exec('agents 007 and 008') // ['007', index: 7, . . .]</w:t>
        <w:br w:clear="none"/>
        <w:t xml:space="preserve">result = digits.exec('agents 007 and 008') // ['008', index: 15, . . .]</w:t>
        <w:br w:clear="none"/>
        <w:t xml:space="preserve">result = digits.exec('agents 007 and 008') // null</w:t>
        <w:br w:clear="none"/>
      </w:r>
    </w:p>
    <w:p>
      <w:pPr>
        <w:pStyle w:val="Normal"/>
      </w:pPr>
      <w:r>
        <w:t xml:space="preserve">To make this work, the </w:t>
      </w:r>
      <w:r>
        <w:rPr>
          <w:rStyle w:val="Text0"/>
        </w:rPr>
        <w:t>RegExp</w:t>
      </w:r>
      <w:r>
        <w:t xml:space="preserve"> object has a property </w:t>
      </w:r>
      <w:r>
        <w:rPr>
          <w:rStyle w:val="Text0"/>
        </w:rPr>
        <w:t>lastIndex</w:t>
      </w:r>
      <w:r>
        <w:t xml:space="preserve"> that is set to the first index after the match in each successful call to </w:t>
      </w:r>
      <w:r>
        <w:rPr>
          <w:rStyle w:val="Text0"/>
        </w:rPr>
        <w:t>exec</w:t>
      </w:r>
      <w:r>
        <w:t xml:space="preserve">. The next call to </w:t>
      </w:r>
      <w:r>
        <w:rPr>
          <w:rStyle w:val="Text0"/>
        </w:rPr>
        <w:t>exec</w:t>
      </w:r>
      <w:r>
        <w:t xml:space="preserve"> starts the match at </w:t>
      </w:r>
      <w:r>
        <w:rPr>
          <w:rStyle w:val="Text0"/>
        </w:rPr>
        <w:t>lastIndex</w:t>
      </w:r>
      <w:r>
        <w:t xml:space="preserve">. The </w:t>
      </w:r>
      <w:r>
        <w:rPr>
          <w:rStyle w:val="Text0"/>
        </w:rPr>
        <w:t>lastIndex</w:t>
      </w:r>
      <w:r>
        <w:t xml:space="preserve"> property is set to zero when a regular expression is constructed or a match failed.</w:t>
      </w:r>
    </w:p>
    <w:p>
      <w:pPr>
        <w:pStyle w:val="Normal"/>
      </w:pPr>
      <w:r>
        <w:t xml:space="preserve">You can also set the </w:t>
      </w:r>
      <w:r>
        <w:rPr>
          <w:rStyle w:val="Text0"/>
        </w:rPr>
        <w:t>lastIndex</w:t>
      </w:r>
      <w:r>
        <w:t xml:space="preserve"> property to skip a part of the string.</w:t>
      </w:r>
    </w:p>
    <w:p>
      <w:pPr>
        <w:pStyle w:val="Normal"/>
      </w:pPr>
      <w:r>
        <w:t xml:space="preserve">With the </w:t>
      </w:r>
      <w:r>
        <w:rPr>
          <w:rStyle w:val="Text0"/>
        </w:rPr>
        <w:t>y</w:t>
      </w:r>
      <w:r>
        <w:t xml:space="preserve"> or </w:t>
      </w:r>
      <w:r>
        <w:rPr>
          <w:rStyle w:val="Text0"/>
        </w:rPr>
        <w:t>sticky</w:t>
      </w:r>
      <w:r>
        <w:t xml:space="preserve"> flag, the match must start </w:t>
      </w:r>
      <w:r>
        <w:rPr>
          <w:rStyle w:val="Text4"/>
        </w:rPr>
        <w:t>exactly</w:t>
      </w:r>
      <w:r>
        <w:t xml:space="preserve"> at </w:t>
      </w:r>
      <w:r>
        <w:rPr>
          <w:rStyle w:val="Text0"/>
        </w:rPr>
        <w:t>lastIndex</w:t>
      </w:r>
      <w:r>
        <w:t>:</w:t>
      </w:r>
    </w:p>
    <w:p>
      <w:pPr>
        <w:keepNext/>
        <w:pStyle w:val="Para 03"/>
      </w:pPr>
      <w:hyperlink w:anchor="ch06pr38">
        <w:r>
          <w:bookmarkStart w:id="714" w:name="Click_here_to_view_code_image_317"/>
          <w:t>Click here to view code image</w:t>
          <w:bookmarkEnd w:id="714"/>
        </w:r>
      </w:hyperlink>
    </w:p>
    <w:p>
      <w:pPr>
        <w:pStyle w:val="Para 01"/>
      </w:pPr>
      <w:r>
        <w:t xml:space="preserve">digits = /[0-9]+/y</w:t>
        <w:br w:clear="none"/>
        <w:t xml:space="preserve">digits.lastIndex = 5</w:t>
        <w:br w:clear="none"/>
        <w:t xml:space="preserve">result = digits.exec('agents 007 and 008') // null</w:t>
        <w:br w:clear="none"/>
        <w:t xml:space="preserve">digits.lastIndex = 8</w:t>
        <w:br w:clear="none"/>
        <w:t xml:space="preserve">result = digits.exec('agents 007 and 008') // ['07', index: 8, . . .]</w:t>
        <w:br w:clear="none"/>
      </w:r>
    </w:p>
    <w:p>
      <w:pPr>
        <w:pStyle w:val="Normal"/>
        <w:keepLines w:val="on"/>
      </w:pPr>
      <w:r>
        <w:drawing>
          <wp:inline>
            <wp:extent cx="215900" cy="215900"/>
            <wp:effectExtent l="0" r="0" t="0" b="0"/>
            <wp:docPr id="27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If you simply want an array of all matched substrings, use the </w:t>
      </w:r>
      <w:r>
        <w:rPr>
          <w:rStyle w:val="Text0"/>
        </w:rPr>
        <w:t>match</w:t>
      </w:r>
      <w:r>
        <w:t xml:space="preserve"> method of the </w:t>
      </w:r>
      <w:r>
        <w:rPr>
          <w:rStyle w:val="Text0"/>
        </w:rPr>
        <w:t>String</w:t>
      </w:r>
      <w:r>
        <w:t xml:space="preserve"> class instead of repeated calls to </w:t>
      </w:r>
      <w:r>
        <w:rPr>
          <w:rStyle w:val="Text0"/>
        </w:rPr>
        <w:t>exec</w:t>
      </w:r>
      <w:r>
        <w:t xml:space="preserve">—see </w:t>
      </w:r>
      <w:hyperlink w:anchor="6_12_String_Methods_with_Regular">
        <w:r>
          <w:rPr>
            <w:rStyle w:val="Text1"/>
          </w:rPr>
          <w:t>Section 6.12</w:t>
        </w:r>
      </w:hyperlink>
      <w:r>
        <w:t>, “</w:t>
      </w:r>
      <w:hyperlink w:anchor="6_12_String_Methods_with_Regular">
        <w:r>
          <w:rPr>
            <w:rStyle w:val="Text1"/>
          </w:rPr>
          <w:t>String Methods with Regular Expressions</w:t>
        </w:r>
      </w:hyperlink>
      <w:r>
        <w:t>” (</w:t>
      </w:r>
      <w:hyperlink w:anchor="page_133">
        <w:r>
          <w:rPr>
            <w:rStyle w:val="Text1"/>
          </w:rPr>
          <w:t>page 133</w:t>
        </w:r>
      </w:hyperlink>
      <w:r>
        <w:t>).</w:t>
      </w:r>
    </w:p>
    <w:p>
      <w:pPr>
        <w:keepNext/>
        <w:pStyle w:val="Para 03"/>
        <w:keepLines w:val="on"/>
      </w:pPr>
      <w:hyperlink w:anchor="ch06pr39">
        <w:r>
          <w:bookmarkStart w:id="715" w:name="Click_here_to_view_code_image_318"/>
          <w:t>Click here to view code image</w:t>
          <w:bookmarkEnd w:id="715"/>
        </w:r>
      </w:hyperlink>
    </w:p>
    <w:p>
      <w:pPr>
        <w:keepNext/>
        <w:pStyle w:val="Para 01"/>
        <w:keepLines w:val="on"/>
      </w:pPr>
      <w:r>
        <w:t xml:space="preserve">let results = 'agents 007 and 008'.match(/[0-9]+/g) // ['007', '008']</w:t>
        <w:br w:clear="none"/>
      </w:r>
    </w:p>
    <w:p>
      <w:bookmarkStart w:id="716" w:name="6_11_Groups"/>
      <w:pPr>
        <w:keepNext/>
        <w:pStyle w:val="Heading 2"/>
      </w:pPr>
      <w:r>
        <w:t>6.11 Groups</w:t>
      </w:r>
      <w:bookmarkEnd w:id="71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75"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Groups are used for extracting components of a match. For example, here is a regular expression for parsing times with groups for each component:</w:t>
      </w:r>
    </w:p>
    <w:p>
      <w:pPr>
        <w:keepNext/>
        <w:pStyle w:val="Para 03"/>
      </w:pPr>
      <w:hyperlink w:anchor="ch06pr40">
        <w:r>
          <w:bookmarkStart w:id="717" w:name="Click_here_to_view_code_image_319"/>
          <w:t>Click here to view code image</w:t>
          <w:bookmarkEnd w:id="717"/>
        </w:r>
      </w:hyperlink>
    </w:p>
    <w:p>
      <w:pPr>
        <w:pStyle w:val="Para 01"/>
      </w:pPr>
      <w:r>
        <w:t xml:space="preserve">let time = /([1-9]|1[0-2]):([0-5][0-9])([ap]m)/</w:t>
        <w:br w:clear="none"/>
      </w:r>
    </w:p>
    <w:p>
      <w:pPr>
        <w:pStyle w:val="Normal"/>
      </w:pPr>
      <w:r>
        <w:t xml:space="preserve">The group matches are placed in the array returned by </w:t>
      </w:r>
      <w:r>
        <w:rPr>
          <w:rStyle w:val="Text0"/>
        </w:rPr>
        <w:t>exec</w:t>
      </w:r>
      <w:r>
        <w:t>:</w:t>
      </w:r>
    </w:p>
    <w:p>
      <w:pPr>
        <w:keepNext/>
        <w:pStyle w:val="Para 03"/>
      </w:pPr>
      <w:hyperlink w:anchor="ch06pr41">
        <w:r>
          <w:bookmarkStart w:id="718" w:name="Click_here_to_view_code_image_320"/>
          <w:t>Click here to view code image</w:t>
          <w:bookmarkEnd w:id="718"/>
        </w:r>
      </w:hyperlink>
    </w:p>
    <w:p>
      <w:pPr>
        <w:pStyle w:val="Para 01"/>
      </w:pPr>
      <w:r>
        <w:t xml:space="preserve">let result = time.exec('Lunch at 12:15pm')</w:t>
        <w:br w:clear="none"/>
        <w:t xml:space="preserve">  // ['12:15pm', '12', '15', 'pm', index: 9, . . .]</w:t>
        <w:br w:clear="none"/>
      </w:r>
    </w:p>
    <w:p>
      <w:pPr>
        <w:pStyle w:val="Normal"/>
      </w:pPr>
      <w:r>
        <w:t xml:space="preserve">As in the preceding section, </w:t>
      </w:r>
      <w:r>
        <w:rPr>
          <w:rStyle w:val="Text0"/>
        </w:rPr>
        <w:t>result[0]</w:t>
      </w:r>
      <w:r>
        <w:t xml:space="preserve"> is the entire matched string. For </w:t>
      </w:r>
      <w:r>
        <w:rPr>
          <w:rStyle w:val="Text0"/>
        </w:rPr>
        <w:t>i</w:t>
      </w:r>
      <w:r>
        <w:t xml:space="preserve"> &gt; 0, </w:t>
      </w:r>
      <w:r>
        <w:rPr>
          <w:rStyle w:val="Text0"/>
        </w:rPr>
        <w:t>result[i]</w:t>
      </w:r>
      <w:r>
        <w:t xml:space="preserve"> is the match for the </w:t>
      </w:r>
      <w:r>
        <w:rPr>
          <w:rStyle w:val="Text0"/>
        </w:rPr>
        <w:t>i</w:t>
      </w:r>
      <w:r>
        <w:t>th group.</w:t>
      </w:r>
    </w:p>
    <w:p>
      <w:pPr>
        <w:pStyle w:val="Normal"/>
      </w:pPr>
      <w:r>
        <w:t xml:space="preserve">Groups are numbered by their </w:t>
      </w:r>
      <w:r>
        <w:rPr>
          <w:rStyle w:val="Text4"/>
        </w:rPr>
        <w:t>opening</w:t>
      </w:r>
      <w:r>
        <w:t xml:space="preserve"> parentheses. This matters if you have nested parentheses. Consider this example. We want to analyze line items of invoices that have the form</w:t>
      </w:r>
    </w:p>
    <w:p>
      <w:pPr>
        <w:pStyle w:val="Para 01"/>
      </w:pPr>
      <w:r>
        <w:t xml:space="preserve">Blackwell Toaster    USD29.95</w:t>
        <w:br w:clear="none"/>
      </w:r>
    </w:p>
    <w:p>
      <w:pPr>
        <w:pStyle w:val="Normal"/>
      </w:pPr>
      <w:r>
        <w:bookmarkStart w:id="719" w:name="page_132"/>
        <w:t/>
        <w:bookmarkEnd w:id="719"/>
        <w:t>Here is a regular expression with groups for each component:</w:t>
      </w:r>
    </w:p>
    <w:p>
      <w:pPr>
        <w:keepNext/>
        <w:pStyle w:val="Para 03"/>
      </w:pPr>
      <w:hyperlink w:anchor="ch06pr42">
        <w:r>
          <w:bookmarkStart w:id="720" w:name="Click_here_to_view_code_image_321"/>
          <w:t>Click here to view code image</w:t>
          <w:bookmarkEnd w:id="720"/>
        </w:r>
      </w:hyperlink>
    </w:p>
    <w:p>
      <w:pPr>
        <w:pStyle w:val="Para 01"/>
      </w:pPr>
      <w:r>
        <w:t xml:space="preserve">/(\p{L}+(\s+\p{L}+)*)\s+([A-Z]{3})([0-9.]*)/u</w:t>
        <w:br w:clear="none"/>
      </w:r>
    </w:p>
    <w:p>
      <w:pPr>
        <w:pStyle w:val="Normal"/>
      </w:pPr>
      <w:r>
        <w:t xml:space="preserve">In this situation, group 1 is </w:t>
      </w:r>
      <w:r>
        <w:rPr>
          <w:rStyle w:val="Text0"/>
        </w:rPr>
        <w:t>'Blackwell Toaster'</w:t>
      </w:r>
      <w:r>
        <w:t xml:space="preserve">, the substring matched by the expression </w:t>
      </w:r>
      <w:r>
        <w:rPr>
          <w:rStyle w:val="Text0"/>
        </w:rPr>
        <w:t>(\p{L}+(\s+\p{L}+)*)</w:t>
      </w:r>
      <w:r>
        <w:t>, from the first opening parenthesis to its matching closing parenthesis.</w:t>
      </w:r>
    </w:p>
    <w:p>
      <w:pPr>
        <w:pStyle w:val="Normal"/>
      </w:pPr>
      <w:r>
        <w:t xml:space="preserve">Group 2 is </w:t>
      </w:r>
      <w:r>
        <w:rPr>
          <w:rStyle w:val="Text0"/>
        </w:rPr>
        <w:t>' Toaster'</w:t>
      </w:r>
      <w:r>
        <w:t xml:space="preserve">, the substring matched by </w:t>
      </w:r>
      <w:r>
        <w:rPr>
          <w:rStyle w:val="Text0"/>
        </w:rPr>
        <w:t>(\s+\p{L}+)</w:t>
      </w:r>
      <w:r>
        <w:t>.</w:t>
      </w:r>
    </w:p>
    <w:p>
      <w:pPr>
        <w:pStyle w:val="Normal"/>
      </w:pPr>
      <w:r>
        <w:t xml:space="preserve">Groups 3 and 4 are </w:t>
      </w:r>
      <w:r>
        <w:rPr>
          <w:rStyle w:val="Text0"/>
        </w:rPr>
        <w:t>'USD'</w:t>
      </w:r>
      <w:r>
        <w:t xml:space="preserve"> and </w:t>
      </w:r>
      <w:r>
        <w:rPr>
          <w:rStyle w:val="Text0"/>
        </w:rPr>
        <w:t>'29.95'</w:t>
      </w:r>
      <w:r>
        <w:t>.</w:t>
      </w:r>
    </w:p>
    <w:p>
      <w:pPr>
        <w:pStyle w:val="Normal"/>
      </w:pPr>
      <w:r>
        <w:t xml:space="preserve">We aren’t interested in group 2; it only arose from the parentheses that were required for the repetition. For greater clarity, you can use a noncapturing group, by adding </w:t>
      </w:r>
      <w:r>
        <w:rPr>
          <w:rStyle w:val="Text0"/>
        </w:rPr>
        <w:t>?:</w:t>
      </w:r>
      <w:r>
        <w:t xml:space="preserve"> after the opening parenthesis:</w:t>
      </w:r>
    </w:p>
    <w:p>
      <w:pPr>
        <w:keepNext/>
        <w:pStyle w:val="Para 03"/>
      </w:pPr>
      <w:hyperlink w:anchor="ch06pr43">
        <w:r>
          <w:bookmarkStart w:id="721" w:name="Click_here_to_view_code_image_322"/>
          <w:t>Click here to view code image</w:t>
          <w:bookmarkEnd w:id="721"/>
        </w:r>
      </w:hyperlink>
    </w:p>
    <w:p>
      <w:pPr>
        <w:pStyle w:val="Para 01"/>
      </w:pPr>
      <w:r>
        <w:t xml:space="preserve">/(\p{L}+(</w:t>
        <w:br w:clear="none"/>
      </w:r>
      <w:r>
        <w:rPr>
          <w:rStyle w:val="Text5"/>
        </w:rPr>
        <w:t xml:space="preserve">?:</w:t>
        <w:br w:clear="none"/>
      </w:r>
      <w:r>
        <w:t xml:space="preserve">\s+\p{L}+)*)\s+([A-Z]{3})([0-9.]*)/u</w:t>
        <w:br w:clear="none"/>
      </w:r>
    </w:p>
    <w:p>
      <w:pPr>
        <w:pStyle w:val="Normal"/>
      </w:pPr>
      <w:r>
        <w:t xml:space="preserve">Now </w:t>
      </w:r>
      <w:r>
        <w:rPr>
          <w:rStyle w:val="Text0"/>
        </w:rPr>
        <w:t>'USD'</w:t>
      </w:r>
      <w:r>
        <w:t xml:space="preserve"> and </w:t>
      </w:r>
      <w:r>
        <w:rPr>
          <w:rStyle w:val="Text0"/>
        </w:rPr>
        <w:t>'29.95'</w:t>
      </w:r>
      <w:r>
        <w:t xml:space="preserve"> are captured as groups 2 and 3.</w:t>
      </w:r>
    </w:p>
    <w:p>
      <w:pPr>
        <w:pStyle w:val="Normal"/>
        <w:keepLines w:val="on"/>
      </w:pPr>
      <w:r>
        <w:drawing>
          <wp:inline>
            <wp:extent cx="215900" cy="215900"/>
            <wp:effectExtent l="0" r="0" t="0" b="0"/>
            <wp:docPr id="27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When you have a group inside a repetition, such as </w:t>
      </w:r>
      <w:r>
        <w:rPr>
          <w:rStyle w:val="Text0"/>
        </w:rPr>
        <w:t>(\s+\p{L}+)*</w:t>
      </w:r>
      <w:r>
        <w:t xml:space="preserve"> in the example above, the corresponding group only holds the </w:t>
      </w:r>
      <w:r>
        <w:rPr>
          <w:rStyle w:val="Text4"/>
        </w:rPr>
        <w:t>last</w:t>
      </w:r>
      <w:r>
        <w:t xml:space="preserve"> match, not all matches.</w:t>
      </w:r>
    </w:p>
    <w:p>
      <w:pPr>
        <w:keepNext/>
        <w:pStyle w:val="Normal"/>
        <w:keepLines w:val="on"/>
      </w:pPr>
      <w:r>
        <w:t xml:space="preserve">If the repetition happened zero times, then the group match is set to </w:t>
      </w:r>
      <w:r>
        <w:rPr>
          <w:rStyle w:val="Text0"/>
        </w:rPr>
        <w:t>undefined</w:t>
      </w:r>
      <w:r>
        <w:t>.</w:t>
      </w:r>
    </w:p>
    <w:p>
      <w:pPr>
        <w:pStyle w:val="Normal"/>
      </w:pPr>
      <w:r>
        <w:t>You can match against the contents of a captured group. For example, consider the regular expression:</w:t>
      </w:r>
    </w:p>
    <w:p>
      <w:pPr>
        <w:pStyle w:val="Para 01"/>
      </w:pPr>
      <w:r>
        <w:t xml:space="preserve">/(['"]).*</w:t>
        <w:br w:clear="none"/>
      </w:r>
      <w:r>
        <w:rPr>
          <w:rStyle w:val="Text8"/>
        </w:rPr>
        <w:t xml:space="preserve">\1</w:t>
        <w:br w:clear="none"/>
      </w:r>
      <w:r>
        <w:t xml:space="preserve">/</w:t>
        <w:br w:clear="none"/>
      </w:r>
    </w:p>
    <w:p>
      <w:pPr>
        <w:pStyle w:val="Normal"/>
      </w:pPr>
      <w:r>
        <w:t xml:space="preserve">The group </w:t>
      </w:r>
      <w:r>
        <w:rPr>
          <w:rStyle w:val="Text0"/>
        </w:rPr>
        <w:t>(['"])</w:t>
      </w:r>
      <w:r>
        <w:t xml:space="preserve"> captures either a single or double quote. The pattern </w:t>
      </w:r>
      <w:r>
        <w:rPr>
          <w:rStyle w:val="Text0"/>
        </w:rPr>
        <w:t>\1</w:t>
      </w:r>
      <w:r>
        <w:t xml:space="preserve"> matches the captured string, so that </w:t>
      </w:r>
      <w:r>
        <w:rPr>
          <w:rStyle w:val="Text0"/>
        </w:rPr>
        <w:t>"Fred"</w:t>
      </w:r>
      <w:r>
        <w:t xml:space="preserve"> and </w:t>
      </w:r>
      <w:r>
        <w:rPr>
          <w:rStyle w:val="Text0"/>
        </w:rPr>
        <w:t>'Fred'</w:t>
      </w:r>
      <w:r>
        <w:t xml:space="preserve"> match the regular expression but </w:t>
      </w:r>
      <w:r>
        <w:rPr>
          <w:rStyle w:val="Text0"/>
        </w:rPr>
        <w:t>"Fred'</w:t>
      </w:r>
      <w:r>
        <w:t xml:space="preserve"> does not.</w:t>
      </w:r>
    </w:p>
    <w:p>
      <w:pPr>
        <w:pStyle w:val="Normal"/>
        <w:keepLines w:val="on"/>
      </w:pPr>
      <w:r>
        <w:drawing>
          <wp:inline>
            <wp:extent cx="190500" cy="190500"/>
            <wp:effectExtent l="0" r="0" t="0" b="0"/>
            <wp:docPr id="277"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Even though they are supposed be outlawed in strict mode, several JavaScript engines still support octal character escapes in regular expressions. For example, </w:t>
      </w:r>
      <w:r>
        <w:rPr>
          <w:rStyle w:val="Text0"/>
        </w:rPr>
        <w:t>\11</w:t>
      </w:r>
      <w:r>
        <w:t xml:space="preserve"> denotes </w:t>
      </w:r>
      <w:r>
        <w:rPr>
          <w:rStyle w:val="Text0"/>
        </w:rPr>
        <w:t>\t</w:t>
      </w:r>
      <w:r>
        <w:t>, the character at code point 9.</w:t>
      </w:r>
    </w:p>
    <w:p>
      <w:pPr>
        <w:keepNext/>
        <w:pStyle w:val="Normal"/>
        <w:keepLines w:val="on"/>
      </w:pPr>
      <w:r>
        <w:t xml:space="preserve">However, if the regular expression has 11 or more capturing groups, then </w:t>
      </w:r>
      <w:r>
        <w:rPr>
          <w:rStyle w:val="Text0"/>
        </w:rPr>
        <w:t>\11</w:t>
      </w:r>
      <w:r>
        <w:t xml:space="preserve"> denotes a match of the 11th group.</w:t>
      </w:r>
    </w:p>
    <w:p>
      <w:pPr>
        <w:pStyle w:val="Normal"/>
      </w:pPr>
      <w:r>
        <w:t>Numbered groups are rather fragile. It is much better to capture by name:</w:t>
      </w:r>
    </w:p>
    <w:p>
      <w:pPr>
        <w:keepNext/>
        <w:pStyle w:val="Para 03"/>
      </w:pPr>
      <w:hyperlink w:anchor="ch06pr44">
        <w:r>
          <w:bookmarkStart w:id="722" w:name="Click_here_to_view_code_image_323"/>
          <w:t>Click here to view code image</w:t>
          <w:bookmarkEnd w:id="722"/>
        </w:r>
      </w:hyperlink>
    </w:p>
    <w:p>
      <w:pPr>
        <w:pStyle w:val="Para 01"/>
      </w:pPr>
      <w:r>
        <w:t xml:space="preserve">let lineItem = /(?</w:t>
        <w:br w:clear="none"/>
      </w:r>
      <w:r>
        <w:rPr>
          <w:rStyle w:val="Text5"/>
        </w:rPr>
        <w:t xml:space="preserve">&lt;item&gt;</w:t>
        <w:br w:clear="none"/>
      </w:r>
      <w:r>
        <w:t xml:space="preserve">\p{L}+(\s+\p{L}+)*)\s+(?</w:t>
        <w:br w:clear="none"/>
      </w:r>
      <w:r>
        <w:rPr>
          <w:rStyle w:val="Text5"/>
        </w:rPr>
        <w:t xml:space="preserve">&lt;currency&gt;</w:t>
        <w:br w:clear="none"/>
      </w:r>
      <w:r>
        <w:t xml:space="preserve">[A-Z]{3})(?</w:t>
        <w:br w:clear="none"/>
      </w:r>
      <w:r>
        <w:rPr>
          <w:rStyle w:val="Text5"/>
        </w:rPr>
        <w:t xml:space="preserve">&lt;price&gt;</w:t>
        <w:br w:clear="none"/>
      </w:r>
      <w:r>
        <w:t xml:space="preserve">[0-9.]*)/u</w:t>
        <w:br w:clear="none"/>
      </w:r>
    </w:p>
    <w:p>
      <w:pPr>
        <w:pStyle w:val="Normal"/>
      </w:pPr>
      <w:r>
        <w:bookmarkStart w:id="723" w:name="page_133"/>
        <w:t/>
        <w:bookmarkEnd w:id="723"/>
        <w:t xml:space="preserve">When a regular expression has one or more named groups, the array returned by </w:t>
      </w:r>
      <w:r>
        <w:rPr>
          <w:rStyle w:val="Text0"/>
        </w:rPr>
        <w:t>exec</w:t>
      </w:r>
      <w:r>
        <w:t xml:space="preserve"> has a property </w:t>
      </w:r>
      <w:r>
        <w:rPr>
          <w:rStyle w:val="Text0"/>
        </w:rPr>
        <w:t>groups</w:t>
      </w:r>
      <w:r>
        <w:t xml:space="preserve"> whose value is an object holding group names and matches:</w:t>
      </w:r>
    </w:p>
    <w:p>
      <w:pPr>
        <w:keepNext/>
        <w:pStyle w:val="Para 03"/>
      </w:pPr>
      <w:hyperlink w:anchor="ch06pr45">
        <w:r>
          <w:bookmarkStart w:id="724" w:name="Click_here_to_view_code_image_324"/>
          <w:t>Click here to view code image</w:t>
          <w:bookmarkEnd w:id="724"/>
        </w:r>
      </w:hyperlink>
    </w:p>
    <w:p>
      <w:pPr>
        <w:pStyle w:val="Para 01"/>
      </w:pPr>
      <w:r>
        <w:t xml:space="preserve">let result = lineItem.exec('Blackwell Toaster    USD29.95')</w:t>
        <w:br w:clear="none"/>
        <w:t xml:space="preserve">let groupMatches = result.groups</w:t>
        <w:br w:clear="none"/>
        <w:t xml:space="preserve">  // { item: 'Blackwell Toaster', currency: 'USD', price: '29.95' }</w:t>
        <w:br w:clear="none"/>
      </w:r>
    </w:p>
    <w:p>
      <w:pPr>
        <w:pStyle w:val="Normal"/>
      </w:pPr>
      <w:r>
        <w:t xml:space="preserve">The expression </w:t>
      </w:r>
      <w:r>
        <w:rPr>
          <w:rStyle w:val="Text0"/>
        </w:rPr>
        <w:t>\k&lt;</w:t>
      </w:r>
      <w:r>
        <w:rPr>
          <w:rStyle w:val="Text12"/>
        </w:rPr>
        <w:t>name</w:t>
      </w:r>
      <w:r>
        <w:rPr>
          <w:rStyle w:val="Text13"/>
        </w:rPr>
        <w:t>&gt;</w:t>
      </w:r>
      <w:r>
        <w:t xml:space="preserve"> matches against a group that was captured by name:</w:t>
      </w:r>
    </w:p>
    <w:p>
      <w:pPr>
        <w:keepNext/>
        <w:pStyle w:val="Para 03"/>
      </w:pPr>
      <w:hyperlink w:anchor="ch06pr46">
        <w:r>
          <w:bookmarkStart w:id="725" w:name="Click_here_to_view_code_image_325"/>
          <w:t>Click here to view code image</w:t>
          <w:bookmarkEnd w:id="725"/>
        </w:r>
      </w:hyperlink>
    </w:p>
    <w:p>
      <w:pPr>
        <w:pStyle w:val="Para 01"/>
      </w:pPr>
      <w:r>
        <w:t xml:space="preserve">/(?&lt;quote&gt;['"]).*</w:t>
        <w:br w:clear="none"/>
      </w:r>
      <w:r>
        <w:rPr>
          <w:rStyle w:val="Text5"/>
        </w:rPr>
        <w:t xml:space="preserve">\k&lt;quote&gt;</w:t>
        <w:br w:clear="none"/>
      </w:r>
      <w:r>
        <w:t xml:space="preserve">/</w:t>
        <w:br w:clear="none"/>
      </w:r>
    </w:p>
    <w:p>
      <w:pPr>
        <w:pStyle w:val="Normal"/>
      </w:pPr>
      <w:r>
        <w:t xml:space="preserve">Here, the group with the name “quote” matches a single or double quote at the beginning of the string. The string must end with the same character. For example, </w:t>
      </w:r>
      <w:r>
        <w:rPr>
          <w:rStyle w:val="Text0"/>
        </w:rPr>
        <w:t>"Fred"</w:t>
      </w:r>
      <w:r>
        <w:t xml:space="preserve"> and </w:t>
      </w:r>
      <w:r>
        <w:rPr>
          <w:rStyle w:val="Text0"/>
        </w:rPr>
        <w:t>'Fred'</w:t>
      </w:r>
      <w:r>
        <w:t xml:space="preserve"> are matches but </w:t>
      </w:r>
      <w:r>
        <w:rPr>
          <w:rStyle w:val="Text0"/>
        </w:rPr>
        <w:t>"Fred'</w:t>
      </w:r>
      <w:r>
        <w:t xml:space="preserve"> is not.</w:t>
      </w:r>
    </w:p>
    <w:p>
      <w:pPr>
        <w:pStyle w:val="Normal"/>
      </w:pPr>
      <w:r>
        <w:t xml:space="preserve">The features of the </w:t>
      </w:r>
      <w:r>
        <w:rPr>
          <w:rStyle w:val="Text0"/>
        </w:rPr>
        <w:t>RegExp</w:t>
      </w:r>
      <w:r>
        <w:t xml:space="preserve"> are summarized in </w:t>
      </w:r>
      <w:hyperlink w:anchor="Table_6_5____Features_of_the_Reg">
        <w:r>
          <w:rPr>
            <w:rStyle w:val="Text1"/>
          </w:rPr>
          <w:t>Table 6-5</w:t>
        </w:r>
      </w:hyperlink>
      <w:r>
        <w:t>.</w:t>
      </w:r>
    </w:p>
    <w:p>
      <w:bookmarkStart w:id="726" w:name="Table_6_5____Features_of_the_Reg"/>
      <w:pPr>
        <w:pStyle w:val="Para 12"/>
      </w:pPr>
      <w:r>
        <w:rPr>
          <w:rStyle w:val="Text5"/>
        </w:rPr>
        <w:t>Table 6-5</w:t>
      </w:r>
      <w:r>
        <w:t xml:space="preserve"> Features of the </w:t>
      </w:r>
      <w:r>
        <w:rPr>
          <w:rStyle w:val="Text0"/>
        </w:rPr>
        <w:t>RegExp</w:t>
      </w:r>
      <w:r>
        <w:t xml:space="preserve"> Class</w:t>
      </w:r>
      <w:bookmarkEnd w:id="726"/>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Constructors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new RegExp(regex, flags)</w:t>
            </w:r>
          </w:p>
        </w:tc>
        <w:tc>
          <w:tcPr>
            <w:tcW w:type="auto" w:w="0"/>
            <w:shd w:val="clear" w:color="auto" w:fill="EEF2F6"/>
            <w:tcMar>
              <w:left w:type="dxa" w:w="200"/>
              <w:top w:type="dxa" w:w="200"/>
              <w:right w:type="dxa" w:w="200"/>
              <w:bottom w:type="dxa" w:w="200"/>
            </w:tcMar>
            <w:vAlign w:val="top"/>
          </w:tcPr>
          <w:p>
            <w:pPr>
              <w:pStyle w:val="Para 04"/>
            </w:pPr>
            <w:r>
              <w:t xml:space="preserve">Constructs a regular expression from the given </w:t>
            </w:r>
            <w:r>
              <w:rPr>
                <w:rStyle w:val="Text9"/>
              </w:rPr>
              <w:t>regex</w:t>
            </w:r>
            <w:r>
              <w:t xml:space="preserve"> (a string, regular expression literal, or </w:t>
            </w:r>
            <w:r>
              <w:rPr>
                <w:rStyle w:val="Text9"/>
              </w:rPr>
              <w:t>RegExp</w:t>
            </w:r>
            <w:r>
              <w:t xml:space="preserve"> object) and the given flags</w:t>
            </w:r>
          </w:p>
        </w:tc>
      </w:tr>
    </w:tbl>
    <w:tbl>
      <w:tblPr>
        <w:tblW w:type="auto" w:w="0"/>
      </w:tblPr>
      <w:tr>
        <w:tc>
          <w:tcPr>
            <w:tcW w:type="auto" w:w="0"/>
            <w:tcMar>
              <w:left w:type="dxa" w:w="200"/>
              <w:top w:type="dxa" w:w="200"/>
              <w:right w:type="dxa" w:w="200"/>
              <w:bottom w:type="dxa" w:w="200"/>
            </w:tcMar>
            <w:vAlign w:val="top"/>
            <w:hMerge w:val="restart"/>
          </w:tcPr>
          <w:p>
            <w:pPr>
              <w:pStyle w:val="Para 14"/>
            </w:pPr>
            <w:r>
              <w:t>Properties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flags</w:t>
            </w:r>
          </w:p>
        </w:tc>
        <w:tc>
          <w:tcPr>
            <w:tcW w:type="auto" w:w="0"/>
            <w:shd w:val="clear" w:color="auto" w:fill="EEF2F6"/>
            <w:tcMar>
              <w:left w:type="dxa" w:w="200"/>
              <w:top w:type="dxa" w:w="200"/>
              <w:right w:type="dxa" w:w="200"/>
              <w:bottom w:type="dxa" w:w="200"/>
            </w:tcMar>
            <w:vAlign w:val="top"/>
          </w:tcPr>
          <w:p>
            <w:pPr>
              <w:pStyle w:val="Para 04"/>
            </w:pPr>
            <w:r>
              <w:t>A string of all flags</w:t>
            </w:r>
          </w:p>
        </w:tc>
      </w:tr>
    </w:tbl>
    <w:tbl>
      <w:tblPr>
        <w:tblW w:type="auto" w:w="0"/>
      </w:tblPr>
      <w:tr>
        <w:tc>
          <w:tcPr>
            <w:tcW w:type="auto" w:w="0"/>
            <w:tcMar>
              <w:left w:type="dxa" w:w="200"/>
              <w:top w:type="dxa" w:w="200"/>
              <w:right w:type="dxa" w:w="200"/>
              <w:bottom w:type="dxa" w:w="200"/>
            </w:tcMar>
            <w:vAlign w:val="top"/>
          </w:tcPr>
          <w:p>
            <w:pPr>
              <w:pStyle w:val="Para 08"/>
            </w:pPr>
            <w:r>
              <w:t>ignoreCase</w:t>
            </w:r>
            <w:r>
              <w:rPr>
                <w:rStyle w:val="Text3"/>
              </w:rPr>
              <w:t xml:space="preserve">, </w:t>
            </w:r>
            <w:r>
              <w:t>multiline</w:t>
            </w:r>
            <w:r>
              <w:rPr>
                <w:rStyle w:val="Text3"/>
              </w:rPr>
              <w:t xml:space="preserve">, </w:t>
            </w:r>
            <w:r>
              <w:t>dotAll</w:t>
            </w:r>
            <w:r>
              <w:rPr>
                <w:rStyle w:val="Text3"/>
              </w:rPr>
              <w:t xml:space="preserve">, </w:t>
            </w:r>
            <w:r>
              <w:t>unicode</w:t>
            </w:r>
            <w:r>
              <w:rPr>
                <w:rStyle w:val="Text3"/>
              </w:rPr>
              <w:t xml:space="preserve">, </w:t>
            </w:r>
            <w:r>
              <w:t>global</w:t>
            </w:r>
            <w:r>
              <w:rPr>
                <w:rStyle w:val="Text3"/>
              </w:rPr>
              <w:t xml:space="preserve">, </w:t>
            </w:r>
            <w:r>
              <w:t>sticky</w:t>
            </w:r>
          </w:p>
        </w:tc>
        <w:tc>
          <w:tcPr>
            <w:tcW w:type="auto" w:w="0"/>
            <w:tcMar>
              <w:left w:type="dxa" w:w="200"/>
              <w:top w:type="dxa" w:w="200"/>
              <w:right w:type="dxa" w:w="200"/>
              <w:bottom w:type="dxa" w:w="200"/>
            </w:tcMar>
            <w:vAlign w:val="top"/>
          </w:tcPr>
          <w:p>
            <w:pPr>
              <w:pStyle w:val="Para 04"/>
            </w:pPr>
            <w:r>
              <w:t>Boolean properties for all flag types</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Methods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8"/>
            </w:pPr>
            <w:r>
              <w:t>test(str)</w:t>
            </w:r>
          </w:p>
        </w:tc>
        <w:tc>
          <w:tcPr>
            <w:tcW w:type="auto" w:w="0"/>
            <w:tcMar>
              <w:left w:type="dxa" w:w="200"/>
              <w:top w:type="dxa" w:w="200"/>
              <w:right w:type="dxa" w:w="200"/>
              <w:bottom w:type="dxa" w:w="200"/>
            </w:tcMar>
            <w:vAlign w:val="top"/>
          </w:tcPr>
          <w:p>
            <w:pPr>
              <w:pStyle w:val="Para 04"/>
            </w:pPr>
            <w:r>
              <w:rPr>
                <w:rStyle w:val="Text0"/>
              </w:rPr>
              <w:t>true</w:t>
            </w:r>
            <w:r>
              <w:t xml:space="preserve"> if </w:t>
            </w:r>
            <w:r>
              <w:rPr>
                <w:rStyle w:val="Text0"/>
              </w:rPr>
              <w:t>str</w:t>
            </w:r>
            <w:r>
              <w:t xml:space="preserve"> contains a match for this regular expression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exec(str)</w:t>
            </w:r>
          </w:p>
        </w:tc>
        <w:tc>
          <w:tcPr>
            <w:tcW w:type="auto" w:w="0"/>
            <w:shd w:val="clear" w:color="auto" w:fill="EEF2F6"/>
            <w:tcMar>
              <w:left w:type="dxa" w:w="200"/>
              <w:top w:type="dxa" w:w="200"/>
              <w:right w:type="dxa" w:w="200"/>
              <w:bottom w:type="dxa" w:w="200"/>
            </w:tcMar>
            <w:vAlign w:val="top"/>
          </w:tcPr>
          <w:p>
            <w:pPr>
              <w:pStyle w:val="Para 04"/>
            </w:pPr>
            <w:r>
              <w:t xml:space="preserve">Match results for the current match of this regular expression inside </w:t>
            </w:r>
            <w:r>
              <w:rPr>
                <w:rStyle w:val="Text9"/>
              </w:rPr>
              <w:t>str</w:t>
            </w:r>
            <w:r>
              <w:t xml:space="preserve">. See </w:t>
            </w:r>
            <w:hyperlink w:anchor="6_10_The_Methods_of_the_RegExp_C">
              <w:r>
                <w:rPr>
                  <w:rStyle w:val="Text1"/>
                </w:rPr>
                <w:t>Section 6.10</w:t>
              </w:r>
            </w:hyperlink>
            <w:r>
              <w:t xml:space="preserve"> for details. The </w:t>
            </w:r>
            <w:r>
              <w:rPr>
                <w:rStyle w:val="Text9"/>
              </w:rPr>
              <w:t>match</w:t>
            </w:r>
            <w:r>
              <w:t xml:space="preserve"> and </w:t>
            </w:r>
            <w:r>
              <w:rPr>
                <w:rStyle w:val="Text9"/>
              </w:rPr>
              <w:t>matchAll</w:t>
            </w:r>
            <w:r>
              <w:t xml:space="preserve"> methods of the </w:t>
            </w:r>
            <w:r>
              <w:rPr>
                <w:rStyle w:val="Text9"/>
              </w:rPr>
              <w:t>String</w:t>
            </w:r>
            <w:r>
              <w:t xml:space="preserve"> class are simpler to use than this method.</w:t>
            </w:r>
          </w:p>
        </w:tc>
      </w:tr>
    </w:tbl>
    <w:p>
      <w:bookmarkStart w:id="727" w:name="6_12_String_Methods_with_Regular"/>
      <w:pPr>
        <w:keepNext/>
        <w:pStyle w:val="Heading 2"/>
      </w:pPr>
      <w:r>
        <w:t>6.12 String Methods with Regular Expressions</w:t>
      </w:r>
      <w:bookmarkEnd w:id="727"/>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78"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 xml:space="preserve">As you saw in </w:t>
      </w:r>
      <w:hyperlink w:anchor="6_10_The_Methods_of_the_RegExp_C">
        <w:r>
          <w:rPr>
            <w:rStyle w:val="Text1"/>
          </w:rPr>
          <w:t>Section 6.10</w:t>
        </w:r>
      </w:hyperlink>
      <w:r>
        <w:t>, “</w:t>
      </w:r>
      <w:hyperlink w:anchor="6_10_The_Methods_of_the_RegExp_C">
        <w:r>
          <w:rPr>
            <w:rStyle w:val="Text1"/>
          </w:rPr>
          <w:t xml:space="preserve">The Methods of the </w:t>
        </w:r>
      </w:hyperlink>
      <w:hyperlink w:anchor="6_10_The_Methods_of_the_RegExp_C">
        <w:r>
          <w:rPr>
            <w:rStyle w:val="Text18"/>
          </w:rPr>
          <w:t>RegExp</w:t>
        </w:r>
      </w:hyperlink>
      <w:hyperlink w:anchor="6_10_The_Methods_of_the_RegExp_C">
        <w:r>
          <w:rPr>
            <w:rStyle w:val="Text1"/>
          </w:rPr>
          <w:t xml:space="preserve"> Class</w:t>
        </w:r>
      </w:hyperlink>
      <w:r>
        <w:t>” (</w:t>
      </w:r>
      <w:hyperlink w:anchor="page_130">
        <w:r>
          <w:rPr>
            <w:rStyle w:val="Text1"/>
          </w:rPr>
          <w:t>page 130</w:t>
        </w:r>
      </w:hyperlink>
      <w:r>
        <w:t xml:space="preserve">), the workhorse method for getting match information is the </w:t>
      </w:r>
      <w:r>
        <w:rPr>
          <w:rStyle w:val="Text0"/>
        </w:rPr>
        <w:t>exec</w:t>
      </w:r>
      <w:r>
        <w:t xml:space="preserve"> method of the </w:t>
      </w:r>
      <w:r>
        <w:rPr>
          <w:rStyle w:val="Text0"/>
        </w:rPr>
        <w:t>RegExp</w:t>
      </w:r>
      <w:r>
        <w:t xml:space="preserve"> class. But its API is far from elegant. The </w:t>
      </w:r>
      <w:r>
        <w:rPr>
          <w:rStyle w:val="Text0"/>
        </w:rPr>
        <w:t>String</w:t>
      </w:r>
      <w:r>
        <w:t xml:space="preserve"> class has several </w:t>
        <w:bookmarkStart w:id="728" w:name="page_134"/>
        <w:t/>
        <w:bookmarkEnd w:id="728"/>
        <w:t>methods that work with regular expressions and produce commonly used results more easily.</w:t>
      </w:r>
    </w:p>
    <w:p>
      <w:pPr>
        <w:pStyle w:val="Normal"/>
      </w:pPr>
      <w:r>
        <w:t xml:space="preserve">For a regular expression without the global flag set, the call </w:t>
      </w:r>
      <w:r>
        <w:rPr>
          <w:rStyle w:val="Text0"/>
        </w:rPr>
        <w:t>str.match(regex)</w:t>
      </w:r>
      <w:r>
        <w:t xml:space="preserve"> returns the same match results as </w:t>
      </w:r>
      <w:r>
        <w:rPr>
          <w:rStyle w:val="Text0"/>
        </w:rPr>
        <w:t>regex.exec(str)</w:t>
      </w:r>
      <w:r>
        <w:t>:</w:t>
      </w:r>
    </w:p>
    <w:p>
      <w:pPr>
        <w:keepNext/>
        <w:pStyle w:val="Para 03"/>
      </w:pPr>
      <w:hyperlink w:anchor="ch06pr47">
        <w:r>
          <w:bookmarkStart w:id="729" w:name="Click_here_to_view_code_image_326"/>
          <w:t>Click here to view code image</w:t>
          <w:bookmarkEnd w:id="729"/>
        </w:r>
      </w:hyperlink>
    </w:p>
    <w:p>
      <w:pPr>
        <w:pStyle w:val="Para 01"/>
      </w:pPr>
      <w:r>
        <w:t xml:space="preserve">'agents 007 and 008'.match(/[0-9]+/) // ['007', index: 7, . . .]</w:t>
        <w:br w:clear="none"/>
      </w:r>
    </w:p>
    <w:p>
      <w:pPr>
        <w:pStyle w:val="Normal"/>
      </w:pPr>
      <w:r>
        <w:t xml:space="preserve">With the global flag set, </w:t>
      </w:r>
      <w:r>
        <w:rPr>
          <w:rStyle w:val="Text0"/>
        </w:rPr>
        <w:t>match</w:t>
      </w:r>
      <w:r>
        <w:t xml:space="preserve"> simply returns an array of matches, which is often just what you want:</w:t>
      </w:r>
    </w:p>
    <w:p>
      <w:pPr>
        <w:keepNext/>
        <w:pStyle w:val="Para 03"/>
      </w:pPr>
      <w:hyperlink w:anchor="ch06pr48">
        <w:r>
          <w:bookmarkStart w:id="730" w:name="Click_here_to_view_code_image_327"/>
          <w:t>Click here to view code image</w:t>
          <w:bookmarkEnd w:id="730"/>
        </w:r>
      </w:hyperlink>
    </w:p>
    <w:p>
      <w:pPr>
        <w:pStyle w:val="Para 01"/>
      </w:pPr>
      <w:r>
        <w:t xml:space="preserve">'agents 007 and 008'.match(/[0-9]+/g) // ['007', '008']</w:t>
        <w:br w:clear="none"/>
      </w:r>
    </w:p>
    <w:p>
      <w:pPr>
        <w:pStyle w:val="Normal"/>
      </w:pPr>
      <w:r>
        <w:t xml:space="preserve">If there is no match, the </w:t>
      </w:r>
      <w:r>
        <w:rPr>
          <w:rStyle w:val="Text0"/>
        </w:rPr>
        <w:t>String.match</w:t>
      </w:r>
      <w:r>
        <w:t xml:space="preserve"> method returns </w:t>
      </w:r>
      <w:r>
        <w:rPr>
          <w:rStyle w:val="Text0"/>
        </w:rPr>
        <w:t>null</w:t>
      </w:r>
      <w:r>
        <w:t>.</w:t>
      </w:r>
    </w:p>
    <w:p>
      <w:pPr>
        <w:pStyle w:val="Normal"/>
        <w:keepLines w:val="on"/>
      </w:pPr>
      <w:r>
        <w:drawing>
          <wp:inline>
            <wp:extent cx="215900" cy="215900"/>
            <wp:effectExtent l="0" r="0" t="0" b="0"/>
            <wp:docPr id="27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rPr>
          <w:rStyle w:val="Text0"/>
        </w:rPr>
        <w:t>RegExp.exec</w:t>
      </w:r>
      <w:r>
        <w:t xml:space="preserve"> and </w:t>
      </w:r>
      <w:r>
        <w:rPr>
          <w:rStyle w:val="Text0"/>
        </w:rPr>
        <w:t>String.match</w:t>
      </w:r>
      <w:r>
        <w:t xml:space="preserve"> are the only methods in the ECMAScript standard library that yield </w:t>
      </w:r>
      <w:r>
        <w:rPr>
          <w:rStyle w:val="Text0"/>
        </w:rPr>
        <w:t>null</w:t>
      </w:r>
      <w:r>
        <w:t xml:space="preserve"> to indicate the absence of a result.</w:t>
      </w:r>
    </w:p>
    <w:p>
      <w:pPr>
        <w:pStyle w:val="Normal"/>
      </w:pPr>
      <w:r>
        <w:t xml:space="preserve">If you have a global search and want all match results without calling </w:t>
      </w:r>
      <w:r>
        <w:rPr>
          <w:rStyle w:val="Text0"/>
        </w:rPr>
        <w:t>exec</w:t>
      </w:r>
      <w:r>
        <w:t xml:space="preserve"> repeatedly, you will like the </w:t>
      </w:r>
      <w:r>
        <w:rPr>
          <w:rStyle w:val="Text0"/>
        </w:rPr>
        <w:t>matchAll</w:t>
      </w:r>
      <w:r>
        <w:t xml:space="preserve"> method of the </w:t>
      </w:r>
      <w:r>
        <w:rPr>
          <w:rStyle w:val="Text0"/>
        </w:rPr>
        <w:t>String</w:t>
      </w:r>
      <w:r>
        <w:t xml:space="preserve"> class that is currently a stage 3 proposal. It returns an iterable of the match results. Let’s say you want to look for all matches of the regular expression</w:t>
      </w:r>
    </w:p>
    <w:p>
      <w:pPr>
        <w:keepNext/>
        <w:pStyle w:val="Para 03"/>
      </w:pPr>
      <w:hyperlink w:anchor="ch06pr49">
        <w:r>
          <w:bookmarkStart w:id="731" w:name="Click_here_to_view_code_image_328"/>
          <w:t>Click here to view code image</w:t>
          <w:bookmarkEnd w:id="731"/>
        </w:r>
      </w:hyperlink>
    </w:p>
    <w:p>
      <w:pPr>
        <w:pStyle w:val="Para 01"/>
      </w:pPr>
      <w:r>
        <w:t xml:space="preserve">let time = /([1-9]|1[0-2]):([0-5][0-9])([ap]m)/g</w:t>
        <w:br w:clear="none"/>
      </w:r>
    </w:p>
    <w:p>
      <w:pPr>
        <w:pStyle w:val="Normal"/>
      </w:pPr>
      <w:r>
        <w:t>The loop</w:t>
      </w:r>
    </w:p>
    <w:p>
      <w:pPr>
        <w:keepNext/>
        <w:pStyle w:val="Para 03"/>
      </w:pPr>
      <w:hyperlink w:anchor="ch06pr50">
        <w:r>
          <w:bookmarkStart w:id="732" w:name="Click_here_to_view_code_image_329"/>
          <w:t>Click here to view code image</w:t>
          <w:bookmarkEnd w:id="732"/>
        </w:r>
      </w:hyperlink>
    </w:p>
    <w:p>
      <w:pPr>
        <w:pStyle w:val="Para 01"/>
      </w:pPr>
      <w:r>
        <w:t xml:space="preserve">for (const [, hours, minutes, period] of input.matchAll(time)) {</w:t>
        <w:br w:clear="none"/>
        <w:t xml:space="preserve">  . . .</w:t>
        <w:br w:clear="none"/>
        <w:t xml:space="preserve">}</w:t>
        <w:br w:clear="none"/>
      </w:r>
    </w:p>
    <w:p>
      <w:pPr>
        <w:pStyle w:val="Normal"/>
      </w:pPr>
      <w:r>
        <w:t xml:space="preserve">iterates over all match results, using destructuring to set </w:t>
      </w:r>
      <w:r>
        <w:rPr>
          <w:rStyle w:val="Text0"/>
        </w:rPr>
        <w:t>hours</w:t>
      </w:r>
      <w:r>
        <w:t xml:space="preserve">, </w:t>
      </w:r>
      <w:r>
        <w:rPr>
          <w:rStyle w:val="Text0"/>
        </w:rPr>
        <w:t>minutes</w:t>
      </w:r>
      <w:r>
        <w:t xml:space="preserve">, and </w:t>
      </w:r>
      <w:r>
        <w:rPr>
          <w:rStyle w:val="Text0"/>
        </w:rPr>
        <w:t>period</w:t>
      </w:r>
      <w:r>
        <w:t xml:space="preserve"> to the group matches. The initial comma ignores the entire matched expression.</w:t>
      </w:r>
    </w:p>
    <w:p>
      <w:pPr>
        <w:pStyle w:val="Normal"/>
      </w:pPr>
      <w:r>
        <w:t xml:space="preserve">The </w:t>
      </w:r>
      <w:r>
        <w:rPr>
          <w:rStyle w:val="Text0"/>
        </w:rPr>
        <w:t>matchAll</w:t>
      </w:r>
      <w:r>
        <w:t xml:space="preserve"> method yields the matches lazily. It is efficient if there are many matches but only a few are examined.</w:t>
      </w:r>
    </w:p>
    <w:p>
      <w:pPr>
        <w:pStyle w:val="Normal"/>
      </w:pPr>
      <w:r>
        <w:t xml:space="preserve">The </w:t>
      </w:r>
      <w:r>
        <w:rPr>
          <w:rStyle w:val="Text0"/>
        </w:rPr>
        <w:t>search</w:t>
      </w:r>
      <w:r>
        <w:t xml:space="preserve"> method returns the index of the first match or </w:t>
      </w:r>
      <w:r>
        <w:rPr>
          <w:rStyle w:val="Text0"/>
        </w:rPr>
        <w:t>-1</w:t>
      </w:r>
      <w:r>
        <w:t xml:space="preserve"> if no match is found:</w:t>
      </w:r>
    </w:p>
    <w:p>
      <w:pPr>
        <w:keepNext/>
        <w:pStyle w:val="Para 03"/>
      </w:pPr>
      <w:hyperlink w:anchor="ch06pr51">
        <w:r>
          <w:bookmarkStart w:id="733" w:name="Click_here_to_view_code_image_330"/>
          <w:t>Click here to view code image</w:t>
          <w:bookmarkEnd w:id="733"/>
        </w:r>
      </w:hyperlink>
    </w:p>
    <w:p>
      <w:pPr>
        <w:pStyle w:val="Para 01"/>
      </w:pPr>
      <w:r>
        <w:t xml:space="preserve">let index = 'agents 007 and 008'.search(/[0-9]+/) // </w:t>
        <w:br w:clear="none"/>
      </w:r>
      <w:r>
        <w:rPr>
          <w:rStyle w:val="Text2"/>
        </w:rPr>
        <w:t xml:space="preserve">Yields index 7</w:t>
        <w:br w:clear="none"/>
      </w:r>
    </w:p>
    <w:p>
      <w:pPr>
        <w:pStyle w:val="Normal"/>
      </w:pPr>
      <w:r>
        <w:t xml:space="preserve">The </w:t>
      </w:r>
      <w:r>
        <w:rPr>
          <w:rStyle w:val="Text0"/>
        </w:rPr>
        <w:t>replace</w:t>
      </w:r>
      <w:r>
        <w:t xml:space="preserve"> method replaces the first match of a regular expression with a replacement string. To replace all matches, set the global flag:</w:t>
      </w:r>
    </w:p>
    <w:p>
      <w:pPr>
        <w:keepNext/>
        <w:pStyle w:val="Para 03"/>
      </w:pPr>
      <w:hyperlink w:anchor="ch06pr52">
        <w:r>
          <w:bookmarkStart w:id="734" w:name="Click_here_to_view_code_image_331"/>
          <w:t>Click here to view code image</w:t>
          <w:bookmarkEnd w:id="734"/>
        </w:r>
      </w:hyperlink>
    </w:p>
    <w:p>
      <w:pPr>
        <w:pStyle w:val="Para 01"/>
      </w:pPr>
      <w:r>
        <w:t xml:space="preserve">let replacement = 'agents 007 and 008'.replace(/[0-9]/g, '?')</w:t>
        <w:br w:clear="none"/>
        <w:t xml:space="preserve">  // 'agents ??? and ???'</w:t>
        <w:br w:clear="none"/>
      </w:r>
    </w:p>
    <w:p>
      <w:pPr>
        <w:pStyle w:val="Normal"/>
        <w:keepLines w:val="on"/>
      </w:pPr>
      <w:r>
        <w:bookmarkStart w:id="735" w:name="page_135"/>
        <w:t/>
        <w:bookmarkEnd w:id="735"/>
        <w:drawing>
          <wp:inline>
            <wp:extent cx="215900" cy="215900"/>
            <wp:effectExtent l="0" r="0" t="0" b="0"/>
            <wp:docPr id="28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The </w:t>
      </w:r>
      <w:r>
        <w:rPr>
          <w:rStyle w:val="Text0"/>
        </w:rPr>
        <w:t>split</w:t>
      </w:r>
      <w:r>
        <w:t xml:space="preserve"> method can have a regular expression as argument. For example,</w:t>
      </w:r>
    </w:p>
    <w:p>
      <w:pPr>
        <w:pStyle w:val="Para 01"/>
        <w:keepLines w:val="on"/>
      </w:pPr>
      <w:r>
        <w:t xml:space="preserve">str.split(/\s*,\s*/)</w:t>
        <w:br w:clear="none"/>
      </w:r>
    </w:p>
    <w:p>
      <w:pPr>
        <w:keepNext/>
        <w:pStyle w:val="Normal"/>
        <w:keepLines w:val="on"/>
      </w:pPr>
      <w:r>
        <w:t xml:space="preserve">splits </w:t>
      </w:r>
      <w:r>
        <w:rPr>
          <w:rStyle w:val="Text0"/>
        </w:rPr>
        <w:t>str</w:t>
      </w:r>
      <w:r>
        <w:t xml:space="preserve"> along commas that are optionally surrounded by white space.</w:t>
      </w:r>
    </w:p>
    <w:p>
      <w:bookmarkStart w:id="736" w:name="6_13_More_about_Regex_Replace"/>
      <w:pPr>
        <w:keepNext/>
        <w:pStyle w:val="Heading 2"/>
      </w:pPr>
      <w:r>
        <w:t>6.13 More about Regex Replace</w:t>
      </w:r>
      <w:bookmarkEnd w:id="73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81"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In this section, we have a closer look at the </w:t>
      </w:r>
      <w:r>
        <w:rPr>
          <w:rStyle w:val="Text0"/>
        </w:rPr>
        <w:t>replace</w:t>
      </w:r>
      <w:r>
        <w:t xml:space="preserve"> method of the </w:t>
      </w:r>
      <w:r>
        <w:rPr>
          <w:rStyle w:val="Text0"/>
        </w:rPr>
        <w:t>String</w:t>
      </w:r>
      <w:r>
        <w:t xml:space="preserve"> class.</w:t>
      </w:r>
    </w:p>
    <w:p>
      <w:pPr>
        <w:pStyle w:val="Normal"/>
      </w:pPr>
      <w:r>
        <w:t xml:space="preserve">The replacement string parameter can contain patterns starting with a </w:t>
      </w:r>
      <w:r>
        <w:rPr>
          <w:rStyle w:val="Text0"/>
        </w:rPr>
        <w:t>$</w:t>
      </w:r>
      <w:r>
        <w:t xml:space="preserve"> that are processed as shown in </w:t>
      </w:r>
      <w:hyperlink w:anchor="Table_6_6____Replacement_String">
        <w:r>
          <w:rPr>
            <w:rStyle w:val="Text1"/>
          </w:rPr>
          <w:t>Table 6-6</w:t>
        </w:r>
      </w:hyperlink>
      <w:r>
        <w:t>.</w:t>
      </w:r>
    </w:p>
    <w:p>
      <w:bookmarkStart w:id="737" w:name="Table_6_6____Replacement_String"/>
      <w:pPr>
        <w:pStyle w:val="Para 12"/>
      </w:pPr>
      <w:r>
        <w:rPr>
          <w:rStyle w:val="Text5"/>
        </w:rPr>
        <w:t>Table 6-6</w:t>
      </w:r>
      <w:r>
        <w:t xml:space="preserve"> Replacement String Patterns</w:t>
      </w:r>
      <w:bookmarkEnd w:id="737"/>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Pattern</w:t>
            </w:r>
          </w:p>
        </w:tc>
        <w:tc>
          <w:tcPr>
            <w:tcW w:type="pct" w:w="3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tcPr>
          <w:p>
            <w:pPr>
              <w:pStyle w:val="Para 08"/>
            </w:pPr>
            <w:r>
              <w:t>$`</w:t>
            </w:r>
            <w:r>
              <w:rPr>
                <w:rStyle w:val="Text3"/>
              </w:rPr>
              <w:t xml:space="preserve">, </w:t>
            </w:r>
            <w:r>
              <w:t>$'</w:t>
            </w:r>
          </w:p>
        </w:tc>
        <w:tc>
          <w:tcPr>
            <w:tcW w:type="auto" w:w="0"/>
            <w:tcMar>
              <w:left w:type="dxa" w:w="200"/>
              <w:top w:type="dxa" w:w="200"/>
              <w:right w:type="dxa" w:w="200"/>
              <w:bottom w:type="dxa" w:w="200"/>
            </w:tcMar>
            <w:vAlign w:val="top"/>
          </w:tcPr>
          <w:p>
            <w:pPr>
              <w:pStyle w:val="Para 04"/>
            </w:pPr>
            <w:r>
              <w:t>The portion before or after the matched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$&amp;</w:t>
            </w:r>
          </w:p>
        </w:tc>
        <w:tc>
          <w:tcPr>
            <w:tcW w:type="auto" w:w="0"/>
            <w:shd w:val="clear" w:color="auto" w:fill="EEF2F6"/>
            <w:tcMar>
              <w:left w:type="dxa" w:w="200"/>
              <w:top w:type="dxa" w:w="200"/>
              <w:right w:type="dxa" w:w="200"/>
              <w:bottom w:type="dxa" w:w="200"/>
            </w:tcMar>
            <w:vAlign w:val="top"/>
          </w:tcPr>
          <w:p>
            <w:pPr>
              <w:pStyle w:val="Para 04"/>
            </w:pPr>
            <w:r>
              <w:t>Matched string</w:t>
            </w:r>
          </w:p>
        </w:tc>
      </w:tr>
    </w:tbl>
    <w:tbl>
      <w:tblPr>
        <w:tblW w:type="auto" w:w="0"/>
      </w:tblPr>
      <w:tr>
        <w:tc>
          <w:tcPr>
            <w:tcW w:type="auto" w:w="0"/>
            <w:tcMar>
              <w:left w:type="dxa" w:w="200"/>
              <w:top w:type="dxa" w:w="200"/>
              <w:right w:type="dxa" w:w="200"/>
              <w:bottom w:type="dxa" w:w="200"/>
            </w:tcMar>
            <w:vAlign w:val="top"/>
          </w:tcPr>
          <w:p>
            <w:pPr>
              <w:pStyle w:val="Para 08"/>
            </w:pPr>
            <w:r>
              <w:t>$</w:t>
            </w:r>
            <w:r>
              <w:rPr>
                <w:rStyle w:val="Text29"/>
              </w:rPr>
              <w:t>n</w:t>
            </w:r>
          </w:p>
        </w:tc>
        <w:tc>
          <w:tcPr>
            <w:tcW w:type="auto" w:w="0"/>
            <w:tcMar>
              <w:left w:type="dxa" w:w="200"/>
              <w:top w:type="dxa" w:w="200"/>
              <w:right w:type="dxa" w:w="200"/>
              <w:bottom w:type="dxa" w:w="200"/>
            </w:tcMar>
            <w:vAlign w:val="top"/>
          </w:tcPr>
          <w:p>
            <w:pPr>
              <w:pStyle w:val="Para 04"/>
            </w:pPr>
            <w:r>
              <w:t xml:space="preserve">The </w:t>
            </w:r>
            <w:r>
              <w:rPr>
                <w:rStyle w:val="Text12"/>
              </w:rPr>
              <w:t>n</w:t>
            </w:r>
            <w:r>
              <w:rPr>
                <w:rStyle w:val="Text23"/>
              </w:rPr>
              <w:t>th</w:t>
            </w:r>
            <w:r>
              <w:t xml:space="preserve"> group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8"/>
            </w:pPr>
            <w:r>
              <w:rPr>
                <w:rStyle w:val="Text28"/>
              </w:rPr>
              <w:t>$&lt;</w:t>
            </w:r>
            <w:r>
              <w:t>name</w:t>
            </w:r>
            <w:r>
              <w:rPr>
                <w:rStyle w:val="Text20"/>
              </w:rPr>
              <w:t>&gt;</w:t>
            </w:r>
          </w:p>
        </w:tc>
        <w:tc>
          <w:tcPr>
            <w:tcW w:type="auto" w:w="0"/>
            <w:shd w:val="clear" w:color="auto" w:fill="EEF2F6"/>
            <w:tcMar>
              <w:left w:type="dxa" w:w="200"/>
              <w:top w:type="dxa" w:w="200"/>
              <w:right w:type="dxa" w:w="200"/>
              <w:bottom w:type="dxa" w:w="200"/>
            </w:tcMar>
            <w:vAlign w:val="top"/>
          </w:tcPr>
          <w:p>
            <w:pPr>
              <w:pStyle w:val="Para 04"/>
            </w:pPr>
            <w:r>
              <w:t>The group with the given name</w:t>
            </w:r>
          </w:p>
        </w:tc>
      </w:tr>
    </w:tbl>
    <w:tbl>
      <w:tblPr>
        <w:tblW w:type="auto" w:w="0"/>
      </w:tblPr>
      <w:tr>
        <w:tc>
          <w:tcPr>
            <w:tcW w:type="auto" w:w="0"/>
            <w:tcMar>
              <w:left w:type="dxa" w:w="200"/>
              <w:top w:type="dxa" w:w="200"/>
              <w:right w:type="dxa" w:w="200"/>
              <w:bottom w:type="dxa" w:w="200"/>
            </w:tcMar>
            <w:vAlign w:val="top"/>
          </w:tcPr>
          <w:p>
            <w:pPr>
              <w:pStyle w:val="Para 08"/>
            </w:pPr>
            <w:r>
              <w:t>$$</w:t>
            </w:r>
          </w:p>
        </w:tc>
        <w:tc>
          <w:tcPr>
            <w:tcW w:type="auto" w:w="0"/>
            <w:tcMar>
              <w:left w:type="dxa" w:w="200"/>
              <w:top w:type="dxa" w:w="200"/>
              <w:right w:type="dxa" w:w="200"/>
              <w:bottom w:type="dxa" w:w="200"/>
            </w:tcMar>
            <w:vAlign w:val="top"/>
          </w:tcPr>
          <w:p>
            <w:pPr>
              <w:pStyle w:val="Para 04"/>
            </w:pPr>
            <w:r>
              <w:t>Dollar sign</w:t>
            </w:r>
          </w:p>
        </w:tc>
      </w:tr>
    </w:tbl>
    <w:p>
      <w:pPr>
        <w:pStyle w:val="Normal"/>
      </w:pPr>
      <w:r>
        <w:t>For example, the following replacement repeats each vowel three times:</w:t>
      </w:r>
    </w:p>
    <w:p>
      <w:pPr>
        <w:keepNext/>
        <w:pStyle w:val="Para 03"/>
      </w:pPr>
      <w:hyperlink w:anchor="ch06pr53">
        <w:r>
          <w:bookmarkStart w:id="738" w:name="Click_here_to_view_code_image_332"/>
          <w:t>Click here to view code image</w:t>
          <w:bookmarkEnd w:id="738"/>
        </w:r>
      </w:hyperlink>
    </w:p>
    <w:p>
      <w:pPr>
        <w:pStyle w:val="Para 01"/>
      </w:pPr>
      <w:r>
        <w:t xml:space="preserve">'hello'.replace(/[aeiou]/g, '$&amp;$&amp;$&amp;') // 'heeellooo'</w:t>
        <w:br w:clear="none"/>
      </w:r>
    </w:p>
    <w:p>
      <w:pPr>
        <w:pStyle w:val="Normal"/>
      </w:pPr>
      <w:r>
        <w:t>The most useful pattern is the group pattern. Here, we use groups to match the first and last name of a person in each line and flip them:</w:t>
      </w:r>
    </w:p>
    <w:p>
      <w:pPr>
        <w:keepNext/>
        <w:pStyle w:val="Para 03"/>
      </w:pPr>
      <w:hyperlink w:anchor="ch06pr54">
        <w:r>
          <w:bookmarkStart w:id="739" w:name="Click_here_to_view_code_image_333"/>
          <w:t>Click here to view code image</w:t>
          <w:bookmarkEnd w:id="739"/>
        </w:r>
      </w:hyperlink>
    </w:p>
    <w:p>
      <w:pPr>
        <w:pStyle w:val="Para 01"/>
      </w:pPr>
      <w:r>
        <w:t xml:space="preserve">let names = 'Harry Smith\nSally Lin'</w:t>
        <w:br w:clear="none"/>
        <w:t xml:space="preserve">let flipped = names.replace(</w:t>
        <w:br w:clear="none"/>
        <w:t xml:space="preserve">  /^([A-Z][a-z]+) ([A-Z][a-z]+)/gm, "$2, $1")</w:t>
        <w:br w:clear="none"/>
        <w:t xml:space="preserve">  // 'Smith, Harry\nLin, Sally'</w:t>
        <w:br w:clear="none"/>
      </w:r>
    </w:p>
    <w:p>
      <w:pPr>
        <w:pStyle w:val="Normal"/>
      </w:pPr>
      <w:r>
        <w:t xml:space="preserve">If the number after the </w:t>
      </w:r>
      <w:r>
        <w:rPr>
          <w:rStyle w:val="Text0"/>
        </w:rPr>
        <w:t>$</w:t>
      </w:r>
      <w:r>
        <w:t xml:space="preserve"> sign is larger than the number of groups in the regular expression, the pattern is inserted verbatim:</w:t>
      </w:r>
    </w:p>
    <w:p>
      <w:pPr>
        <w:keepNext/>
        <w:pStyle w:val="Para 03"/>
      </w:pPr>
      <w:hyperlink w:anchor="ch06pr55">
        <w:r>
          <w:bookmarkStart w:id="740" w:name="Click_here_to_view_code_image_334"/>
          <w:t>Click here to view code image</w:t>
          <w:bookmarkEnd w:id="740"/>
        </w:r>
      </w:hyperlink>
    </w:p>
    <w:p>
      <w:pPr>
        <w:pStyle w:val="Para 01"/>
      </w:pPr>
      <w:r>
        <w:t xml:space="preserve">let replacement = 'Blackwell Toaster $29.95'.replace('\$29', '$19')</w:t>
        <w:br w:clear="none"/>
        <w:t xml:space="preserve">  // </w:t>
        <w:br w:clear="none"/>
      </w:r>
      <w:r>
        <w:rPr>
          <w:rStyle w:val="Text6"/>
        </w:rPr>
        <w:t xml:space="preserve">'Blackwell Toaster </w:t>
        <w:br w:clear="none"/>
      </w:r>
      <w:r>
        <w:rPr>
          <w:rStyle w:val="Text32"/>
        </w:rPr>
        <w:t xml:space="preserve">$19</w:t>
        <w:br w:clear="none"/>
      </w:r>
      <w:r>
        <w:rPr>
          <w:rStyle w:val="Text26"/>
        </w:rPr>
        <w:t xml:space="preserve">.95'</w:t>
        <w:br w:clear="none"/>
      </w:r>
      <w:r>
        <w:rPr>
          <w:rStyle w:val="Text2"/>
        </w:rPr>
        <w:t xml:space="preserve">—there is no group 19</w:t>
        <w:br w:clear="none"/>
      </w:r>
    </w:p>
    <w:p>
      <w:pPr>
        <w:pStyle w:val="Normal"/>
      </w:pPr>
      <w:r>
        <w:t>You can also use named groups:</w:t>
      </w:r>
    </w:p>
    <w:p>
      <w:pPr>
        <w:keepNext/>
        <w:pStyle w:val="Para 03"/>
      </w:pPr>
      <w:hyperlink w:anchor="ch06pr56">
        <w:r>
          <w:bookmarkStart w:id="741" w:name="Click_here_to_view_code_image_335"/>
          <w:t>Click here to view code image</w:t>
          <w:bookmarkEnd w:id="741"/>
        </w:r>
      </w:hyperlink>
    </w:p>
    <w:p>
      <w:pPr>
        <w:pStyle w:val="Para 01"/>
      </w:pPr>
      <w:r>
        <w:t xml:space="preserve">flipped = names.replace(/^(?&lt;first&gt;[A-Z][a-z]+) (?&lt;last&gt;[A-Z][a-z]+)$/gm,</w:t>
        <w:br w:clear="none"/>
        <w:t xml:space="preserve">  "$&lt;last&gt;, $&lt;first&gt;")</w:t>
        <w:br w:clear="none"/>
      </w:r>
    </w:p>
    <w:p>
      <w:pPr>
        <w:pStyle w:val="Normal"/>
      </w:pPr>
      <w:r>
        <w:bookmarkStart w:id="742" w:name="page_136"/>
        <w:t/>
        <w:bookmarkEnd w:id="742"/>
        <w:t>For more complex replacements, you can provide a function instead of a replacement string. The function receives the following arguments:</w:t>
      </w:r>
    </w:p>
    <w:p>
      <w:pPr>
        <w:pStyle w:val="Para 04"/>
      </w:pPr>
      <w:r>
        <w:t>The string that was matched by the regular expression</w:t>
      </w:r>
    </w:p>
    <w:p>
      <w:pPr>
        <w:pStyle w:val="Para 04"/>
      </w:pPr>
      <w:r>
        <w:t>The matches of all groups</w:t>
      </w:r>
    </w:p>
    <w:p>
      <w:pPr>
        <w:pStyle w:val="Para 04"/>
      </w:pPr>
      <w:r>
        <w:t>The offset of the match</w:t>
      </w:r>
    </w:p>
    <w:p>
      <w:pPr>
        <w:pStyle w:val="Para 04"/>
      </w:pPr>
      <w:r>
        <w:t>The entire string</w:t>
      </w:r>
    </w:p>
    <w:p>
      <w:pPr>
        <w:pStyle w:val="Normal"/>
      </w:pPr>
      <w:r>
        <w:t>In this example, we just process the group matches:</w:t>
      </w:r>
    </w:p>
    <w:p>
      <w:pPr>
        <w:keepNext/>
        <w:pStyle w:val="Para 03"/>
      </w:pPr>
      <w:hyperlink w:anchor="ch06pr57">
        <w:r>
          <w:bookmarkStart w:id="743" w:name="Click_here_to_view_code_image_336"/>
          <w:t>Click here to view code image</w:t>
          <w:bookmarkEnd w:id="743"/>
        </w:r>
      </w:hyperlink>
    </w:p>
    <w:p>
      <w:pPr>
        <w:pStyle w:val="Para 01"/>
      </w:pPr>
      <w:r>
        <w:t xml:space="preserve">flipped = names.replace(/^([A-Z][a-z]+) ([A-Z][a-z]+)/gm,</w:t>
        <w:br w:clear="none"/>
        <w:t xml:space="preserve">  (match, first, last)  =&gt; `${last}, ${first[0]}.`)</w:t>
        <w:br w:clear="none"/>
        <w:t xml:space="preserve">  // 'Smith, H.\nLin, S.'</w:t>
        <w:br w:clear="none"/>
      </w:r>
    </w:p>
    <w:p>
      <w:pPr>
        <w:pStyle w:val="Normal"/>
        <w:keepLines w:val="on"/>
      </w:pPr>
      <w:r>
        <w:drawing>
          <wp:inline>
            <wp:extent cx="215900" cy="215900"/>
            <wp:effectExtent l="0" r="0" t="0" b="0"/>
            <wp:docPr id="28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w:t>
      </w:r>
      <w:r>
        <w:rPr>
          <w:rStyle w:val="Text0"/>
        </w:rPr>
        <w:t>replace</w:t>
      </w:r>
      <w:r>
        <w:t xml:space="preserve"> method also works with strings, replacing the first match of the string itself:</w:t>
      </w:r>
    </w:p>
    <w:p>
      <w:pPr>
        <w:keepNext/>
        <w:pStyle w:val="Para 03"/>
        <w:keepLines w:val="on"/>
      </w:pPr>
      <w:hyperlink w:anchor="ch06pr58">
        <w:r>
          <w:bookmarkStart w:id="744" w:name="Click_here_to_view_code_image_337"/>
          <w:t>Click here to view code image</w:t>
          <w:bookmarkEnd w:id="744"/>
        </w:r>
      </w:hyperlink>
    </w:p>
    <w:p>
      <w:pPr>
        <w:pStyle w:val="Para 01"/>
        <w:keepLines w:val="on"/>
      </w:pPr>
      <w:r>
        <w:t xml:space="preserve">let replacement = 'Blackwell Toaster $29.95'.replace('$', 'USD')</w:t>
        <w:br w:clear="none"/>
        <w:t xml:space="preserve">  // </w:t>
        <w:br w:clear="none"/>
      </w:r>
      <w:r>
        <w:rPr>
          <w:rStyle w:val="Text2"/>
        </w:rPr>
        <w:t xml:space="preserve">Replaces </w:t>
        <w:br w:clear="none"/>
      </w:r>
      <w:r>
        <w:rPr>
          <w:rStyle w:val="Text6"/>
        </w:rPr>
        <w:t xml:space="preserve">$</w:t>
        <w:br w:clear="none"/>
      </w:r>
      <w:r>
        <w:rPr>
          <w:rStyle w:val="Text2"/>
        </w:rPr>
        <w:t xml:space="preserve"> with </w:t>
        <w:br w:clear="none"/>
      </w:r>
      <w:r>
        <w:rPr>
          <w:rStyle w:val="Text6"/>
        </w:rPr>
        <w:t xml:space="preserve">USD</w:t>
        <w:br w:clear="none"/>
      </w:r>
    </w:p>
    <w:p>
      <w:pPr>
        <w:keepNext/>
        <w:pStyle w:val="Normal"/>
        <w:keepLines w:val="on"/>
      </w:pPr>
      <w:r>
        <w:t xml:space="preserve">Note that the </w:t>
      </w:r>
      <w:r>
        <w:rPr>
          <w:rStyle w:val="Text0"/>
        </w:rPr>
        <w:t>$</w:t>
      </w:r>
      <w:r>
        <w:t xml:space="preserve"> is not interpreted as an end anchor.</w:t>
      </w:r>
    </w:p>
    <w:p>
      <w:pPr>
        <w:pStyle w:val="Normal"/>
        <w:keepLines w:val="on"/>
      </w:pPr>
      <w:r>
        <w:drawing>
          <wp:inline>
            <wp:extent cx="190500" cy="190500"/>
            <wp:effectExtent l="0" r="0" t="0" b="0"/>
            <wp:docPr id="28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you call the </w:t>
      </w:r>
      <w:r>
        <w:rPr>
          <w:rStyle w:val="Text0"/>
        </w:rPr>
        <w:t>search</w:t>
      </w:r>
      <w:r>
        <w:t xml:space="preserve"> method with a string, it is converted to a regular expression:</w:t>
      </w:r>
    </w:p>
    <w:p>
      <w:pPr>
        <w:keepNext/>
        <w:pStyle w:val="Para 03"/>
        <w:keepLines w:val="on"/>
      </w:pPr>
      <w:hyperlink w:anchor="ch06pr59">
        <w:r>
          <w:bookmarkStart w:id="745" w:name="Click_here_to_view_code_image_338"/>
          <w:t>Click here to view code image</w:t>
          <w:bookmarkEnd w:id="745"/>
        </w:r>
      </w:hyperlink>
    </w:p>
    <w:p>
      <w:pPr>
        <w:pStyle w:val="Para 01"/>
        <w:keepLines w:val="on"/>
      </w:pPr>
      <w:r>
        <w:t xml:space="preserve">let index = 'Blackwell Toaster $29.95'.search('$')</w:t>
        <w:br w:clear="none"/>
        <w:t xml:space="preserve">  // </w:t>
        <w:br w:clear="none"/>
      </w:r>
      <w:r>
        <w:rPr>
          <w:rStyle w:val="Text2"/>
        </w:rPr>
        <w:t xml:space="preserve">Yields </w:t>
        <w:br w:clear="none"/>
      </w:r>
      <w:r>
        <w:rPr>
          <w:rStyle w:val="Text6"/>
        </w:rPr>
        <w:t xml:space="preserve">24</w:t>
        <w:br w:clear="none"/>
      </w:r>
      <w:r>
        <w:rPr>
          <w:rStyle w:val="Text2"/>
        </w:rPr>
        <w:t xml:space="preserve">, the end of the string, not the index of </w:t>
        <w:br w:clear="none"/>
      </w:r>
      <w:r>
        <w:rPr>
          <w:rStyle w:val="Text6"/>
        </w:rPr>
        <w:t xml:space="preserve">$</w:t>
        <w:br w:clear="none"/>
      </w:r>
    </w:p>
    <w:p>
      <w:pPr>
        <w:keepNext/>
        <w:pStyle w:val="Normal"/>
        <w:keepLines w:val="on"/>
      </w:pPr>
      <w:r>
        <w:t xml:space="preserve">Use </w:t>
      </w:r>
      <w:r>
        <w:rPr>
          <w:rStyle w:val="Text0"/>
        </w:rPr>
        <w:t>indexOf</w:t>
      </w:r>
      <w:r>
        <w:t xml:space="preserve"> to search for a plain string.</w:t>
      </w:r>
    </w:p>
    <w:p>
      <w:bookmarkStart w:id="746" w:name="6_14_Exotic_Features"/>
      <w:pPr>
        <w:keepNext/>
        <w:pStyle w:val="Heading 2"/>
      </w:pPr>
      <w:r>
        <w:t>6.14 Exotic Features</w:t>
      </w:r>
      <w:bookmarkEnd w:id="74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84"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In the final section of this chapter, you will see several complex and uncommon regular expression features.</w:t>
      </w:r>
    </w:p>
    <w:p>
      <w:pPr>
        <w:pStyle w:val="Normal"/>
      </w:pPr>
      <w:r>
        <w:t xml:space="preserve">The </w:t>
      </w:r>
      <w:r>
        <w:rPr>
          <w:rStyle w:val="Text0"/>
        </w:rPr>
        <w:t>+</w:t>
      </w:r>
      <w:r>
        <w:t xml:space="preserve"> and </w:t>
      </w:r>
      <w:r>
        <w:rPr>
          <w:rStyle w:val="Text0"/>
        </w:rPr>
        <w:t>*</w:t>
      </w:r>
      <w:r>
        <w:t xml:space="preserve"> repetition operators are “greedy”—they match the longest possible strings. That’s generally desirable. You want </w:t>
      </w:r>
      <w:r>
        <w:rPr>
          <w:rStyle w:val="Text0"/>
        </w:rPr>
        <w:t>/[0-9]+/</w:t>
      </w:r>
      <w:r>
        <w:t xml:space="preserve"> to match the longest possible string of digits, and not a single digit.</w:t>
      </w:r>
    </w:p>
    <w:p>
      <w:pPr>
        <w:pStyle w:val="Normal"/>
      </w:pPr>
      <w:r>
        <w:t>However, consider this example:</w:t>
      </w:r>
    </w:p>
    <w:p>
      <w:pPr>
        <w:pStyle w:val="Para 01"/>
      </w:pPr>
      <w:r>
        <w:t xml:space="preserve">'"Hi" and "Bye"'.match(/".*"/g)</w:t>
        <w:br w:clear="none"/>
      </w:r>
    </w:p>
    <w:p>
      <w:pPr>
        <w:pStyle w:val="Normal"/>
      </w:pPr>
      <w:r>
        <w:t>The result is</w:t>
      </w:r>
    </w:p>
    <w:p>
      <w:pPr>
        <w:pStyle w:val="Para 01"/>
      </w:pPr>
      <w:r>
        <w:t xml:space="preserve">'"Hi" and "Bye"'</w:t>
        <w:br w:clear="none"/>
      </w:r>
    </w:p>
    <w:p>
      <w:pPr>
        <w:pStyle w:val="Normal"/>
      </w:pPr>
      <w:r>
        <w:bookmarkStart w:id="747" w:name="page_137"/>
        <w:t/>
        <w:bookmarkEnd w:id="747"/>
        <w:t xml:space="preserve">because </w:t>
      </w:r>
      <w:r>
        <w:rPr>
          <w:rStyle w:val="Text0"/>
        </w:rPr>
        <w:t>.*</w:t>
      </w:r>
      <w:r>
        <w:t xml:space="preserve"> greedily matches everything until the final </w:t>
      </w:r>
      <w:r>
        <w:rPr>
          <w:rStyle w:val="Text0"/>
        </w:rPr>
        <w:t>"</w:t>
      </w:r>
      <w:r>
        <w:t>. That does not help us if we want to match quoted substrings.</w:t>
      </w:r>
    </w:p>
    <w:p>
      <w:pPr>
        <w:pStyle w:val="Normal"/>
      </w:pPr>
      <w:r>
        <w:t>One remedy is to require non-quotes in the repetition:</w:t>
      </w:r>
    </w:p>
    <w:p>
      <w:pPr>
        <w:pStyle w:val="Para 01"/>
      </w:pPr>
      <w:r>
        <w:t xml:space="preserve">'"Hi" and "Bye"'.match(/"[^"]*"/g)</w:t>
        <w:br w:clear="none"/>
      </w:r>
    </w:p>
    <w:p>
      <w:pPr>
        <w:pStyle w:val="Normal"/>
      </w:pPr>
      <w:r>
        <w:t xml:space="preserve">Alternatively, you can specify that the match should be </w:t>
      </w:r>
      <w:r>
        <w:rPr>
          <w:rStyle w:val="Text4"/>
        </w:rPr>
        <w:t>reluctant</w:t>
      </w:r>
      <w:r>
        <w:t xml:space="preserve">, by using the </w:t>
      </w:r>
      <w:r>
        <w:rPr>
          <w:rStyle w:val="Text0"/>
        </w:rPr>
        <w:t>*?</w:t>
      </w:r>
      <w:r>
        <w:t xml:space="preserve"> operator:</w:t>
      </w:r>
    </w:p>
    <w:p>
      <w:pPr>
        <w:pStyle w:val="Para 01"/>
      </w:pPr>
      <w:r>
        <w:t xml:space="preserve">'"Hi" and "Bye"'.match(/".*?"/g)</w:t>
        <w:br w:clear="none"/>
      </w:r>
    </w:p>
    <w:p>
      <w:pPr>
        <w:pStyle w:val="Normal"/>
      </w:pPr>
      <w:r>
        <w:t>Either way, now each quoted string is matched separately, and the result is</w:t>
      </w:r>
    </w:p>
    <w:p>
      <w:pPr>
        <w:pStyle w:val="Para 01"/>
      </w:pPr>
      <w:r>
        <w:t xml:space="preserve">['"Hi"', '"Bye"']</w:t>
        <w:br w:clear="none"/>
      </w:r>
    </w:p>
    <w:p>
      <w:pPr>
        <w:pStyle w:val="Normal"/>
      </w:pPr>
      <w:r>
        <w:t xml:space="preserve">There is also a reluctant version </w:t>
      </w:r>
      <w:r>
        <w:rPr>
          <w:rStyle w:val="Text0"/>
        </w:rPr>
        <w:t>+?</w:t>
      </w:r>
      <w:r>
        <w:t xml:space="preserve"> that requires at least one repetition.</w:t>
      </w:r>
    </w:p>
    <w:p>
      <w:pPr>
        <w:pStyle w:val="Normal"/>
      </w:pPr>
      <w:r>
        <w:t xml:space="preserve">The </w:t>
      </w:r>
      <w:r>
        <w:rPr>
          <w:rStyle w:val="Text4"/>
        </w:rPr>
        <w:t>lookahead</w:t>
      </w:r>
      <w:r>
        <w:t xml:space="preserve"> operator </w:t>
      </w:r>
      <w:r>
        <w:rPr>
          <w:rStyle w:val="Text12"/>
        </w:rPr>
        <w:t>p</w:t>
      </w:r>
      <w:r>
        <w:rPr>
          <w:rStyle w:val="Text13"/>
        </w:rPr>
        <w:t>(?=</w:t>
      </w:r>
      <w:r>
        <w:rPr>
          <w:rStyle w:val="Text12"/>
        </w:rPr>
        <w:t>q</w:t>
      </w:r>
      <w:r>
        <w:rPr>
          <w:rStyle w:val="Text13"/>
        </w:rPr>
        <w:t>)</w:t>
      </w:r>
      <w:r>
        <w:t xml:space="preserve"> matches </w:t>
      </w:r>
      <w:r>
        <w:rPr>
          <w:rStyle w:val="Text12"/>
        </w:rPr>
        <w:t>p</w:t>
      </w:r>
      <w:r>
        <w:t xml:space="preserve"> provided it is followed by </w:t>
      </w:r>
      <w:r>
        <w:rPr>
          <w:rStyle w:val="Text12"/>
        </w:rPr>
        <w:t>q</w:t>
      </w:r>
      <w:r>
        <w:t xml:space="preserve">, but does not include </w:t>
      </w:r>
      <w:r>
        <w:rPr>
          <w:rStyle w:val="Text12"/>
        </w:rPr>
        <w:t>q</w:t>
      </w:r>
      <w:r>
        <w:t xml:space="preserve"> in the match. For example, here we find the hours that precede a colon.</w:t>
      </w:r>
    </w:p>
    <w:p>
      <w:pPr>
        <w:keepNext/>
        <w:pStyle w:val="Para 03"/>
      </w:pPr>
      <w:hyperlink w:anchor="ch06pr60">
        <w:r>
          <w:bookmarkStart w:id="748" w:name="Click_here_to_view_code_image_339"/>
          <w:t>Click here to view code image</w:t>
          <w:bookmarkEnd w:id="748"/>
        </w:r>
      </w:hyperlink>
    </w:p>
    <w:p>
      <w:pPr>
        <w:pStyle w:val="Para 01"/>
      </w:pPr>
      <w:r>
        <w:t xml:space="preserve">let hours = '10:30 - 12:00'.match(/[0-9]+(</w:t>
        <w:br w:clear="none"/>
      </w:r>
      <w:r>
        <w:rPr>
          <w:rStyle w:val="Text5"/>
        </w:rPr>
        <w:t xml:space="preserve">?=</w:t>
        <w:br w:clear="none"/>
      </w:r>
      <w:r>
        <w:t xml:space="preserve">:)/g) // ['10, 12']</w:t>
        <w:br w:clear="none"/>
      </w:r>
    </w:p>
    <w:p>
      <w:pPr>
        <w:pStyle w:val="Normal"/>
      </w:pPr>
      <w:r>
        <w:t xml:space="preserve">The inverted lookahead operator </w:t>
      </w:r>
      <w:r>
        <w:rPr>
          <w:rStyle w:val="Text12"/>
        </w:rPr>
        <w:t>p</w:t>
      </w:r>
      <w:r>
        <w:rPr>
          <w:rStyle w:val="Text13"/>
        </w:rPr>
        <w:t>(?!</w:t>
      </w:r>
      <w:r>
        <w:rPr>
          <w:rStyle w:val="Text12"/>
        </w:rPr>
        <w:t>q</w:t>
      </w:r>
      <w:r>
        <w:rPr>
          <w:rStyle w:val="Text13"/>
        </w:rPr>
        <w:t>)</w:t>
      </w:r>
      <w:r>
        <w:t xml:space="preserve"> matches </w:t>
      </w:r>
      <w:r>
        <w:rPr>
          <w:rStyle w:val="Text12"/>
        </w:rPr>
        <w:t>p</w:t>
      </w:r>
      <w:r>
        <w:t xml:space="preserve"> provided it is </w:t>
      </w:r>
      <w:r>
        <w:rPr>
          <w:rStyle w:val="Text4"/>
        </w:rPr>
        <w:t>not followed</w:t>
      </w:r>
      <w:r>
        <w:t xml:space="preserve"> by </w:t>
      </w:r>
      <w:r>
        <w:rPr>
          <w:rStyle w:val="Text12"/>
        </w:rPr>
        <w:t>q</w:t>
      </w:r>
      <w:r>
        <w:t>.</w:t>
      </w:r>
    </w:p>
    <w:p>
      <w:pPr>
        <w:keepNext/>
        <w:pStyle w:val="Para 03"/>
      </w:pPr>
      <w:hyperlink w:anchor="ch06pr61">
        <w:r>
          <w:bookmarkStart w:id="749" w:name="Click_here_to_view_code_image_340"/>
          <w:t>Click here to view code image</w:t>
          <w:bookmarkEnd w:id="749"/>
        </w:r>
      </w:hyperlink>
    </w:p>
    <w:p>
      <w:pPr>
        <w:pStyle w:val="Para 01"/>
      </w:pPr>
      <w:r>
        <w:t xml:space="preserve">let minutes = '10:30 - 12:00'.match(/[0-9][0-9](</w:t>
        <w:br w:clear="none"/>
      </w:r>
      <w:r>
        <w:rPr>
          <w:rStyle w:val="Text5"/>
        </w:rPr>
        <w:t xml:space="preserve">?!</w:t>
        <w:br w:clear="none"/>
      </w:r>
      <w:r>
        <w:t xml:space="preserve">:)/g) // ['10, 12']</w:t>
        <w:br w:clear="none"/>
      </w:r>
    </w:p>
    <w:p>
      <w:pPr>
        <w:pStyle w:val="Normal"/>
      </w:pPr>
      <w:r>
        <w:t xml:space="preserve">There is also a </w:t>
      </w:r>
      <w:r>
        <w:rPr>
          <w:rStyle w:val="Text4"/>
        </w:rPr>
        <w:t>lookbehind</w:t>
      </w:r>
      <w:r>
        <w:t xml:space="preserve"> </w:t>
      </w:r>
      <w:r>
        <w:rPr>
          <w:rStyle w:val="Text0"/>
        </w:rPr>
        <w:t>(?&lt;=</w:t>
      </w:r>
      <w:r>
        <w:rPr>
          <w:rStyle w:val="Text12"/>
        </w:rPr>
        <w:t>p</w:t>
      </w:r>
      <w:r>
        <w:rPr>
          <w:rStyle w:val="Text13"/>
        </w:rPr>
        <w:t>)</w:t>
      </w:r>
      <w:r>
        <w:rPr>
          <w:rStyle w:val="Text12"/>
        </w:rPr>
        <w:t>q</w:t>
      </w:r>
      <w:r>
        <w:t xml:space="preserve"> that matches </w:t>
      </w:r>
      <w:r>
        <w:rPr>
          <w:rStyle w:val="Text12"/>
        </w:rPr>
        <w:t>q</w:t>
      </w:r>
      <w:r>
        <w:t xml:space="preserve"> as long as it is preceded by </w:t>
      </w:r>
      <w:r>
        <w:rPr>
          <w:rStyle w:val="Text12"/>
        </w:rPr>
        <w:t>p</w:t>
      </w:r>
      <w:r>
        <w:t>.</w:t>
      </w:r>
    </w:p>
    <w:p>
      <w:pPr>
        <w:keepNext/>
        <w:pStyle w:val="Para 03"/>
      </w:pPr>
      <w:hyperlink w:anchor="ch06pr62">
        <w:r>
          <w:bookmarkStart w:id="750" w:name="Click_here_to_view_code_image_341"/>
          <w:t>Click here to view code image</w:t>
          <w:bookmarkEnd w:id="750"/>
        </w:r>
      </w:hyperlink>
    </w:p>
    <w:p>
      <w:pPr>
        <w:pStyle w:val="Para 01"/>
      </w:pPr>
      <w:r>
        <w:t xml:space="preserve">minutes = '10:30 - 12:00'.match(/(</w:t>
        <w:br w:clear="none"/>
      </w:r>
      <w:r>
        <w:rPr>
          <w:rStyle w:val="Text5"/>
        </w:rPr>
        <w:t xml:space="preserve">?&lt;=</w:t>
        <w:br w:clear="none"/>
      </w:r>
      <w:r>
        <w:t xml:space="preserve">[0-9]+:)[0-9]+/g) // ['30', '00']</w:t>
        <w:br w:clear="none"/>
      </w:r>
    </w:p>
    <w:p>
      <w:pPr>
        <w:pStyle w:val="Normal"/>
      </w:pPr>
      <w:r>
        <w:t xml:space="preserve">Note that the argument inside </w:t>
      </w:r>
      <w:r>
        <w:rPr>
          <w:rStyle w:val="Text0"/>
        </w:rPr>
        <w:t>(?&lt;=</w:t>
      </w:r>
      <w:r>
        <w:rPr>
          <w:rStyle w:val="Text21"/>
        </w:rPr>
        <w:t>[0-9]+:</w:t>
      </w:r>
      <w:r>
        <w:rPr>
          <w:rStyle w:val="Text13"/>
        </w:rPr>
        <w:t>)</w:t>
      </w:r>
      <w:r>
        <w:t xml:space="preserve"> is itself a regular expression.</w:t>
      </w:r>
    </w:p>
    <w:p>
      <w:pPr>
        <w:pStyle w:val="Normal"/>
      </w:pPr>
      <w:r>
        <w:t xml:space="preserve">Finally, there is an inverted lookbehind </w:t>
      </w:r>
      <w:r>
        <w:rPr>
          <w:rStyle w:val="Text0"/>
        </w:rPr>
        <w:t>(?&lt;!</w:t>
      </w:r>
      <w:r>
        <w:rPr>
          <w:rStyle w:val="Text12"/>
        </w:rPr>
        <w:t>p</w:t>
      </w:r>
      <w:r>
        <w:rPr>
          <w:rStyle w:val="Text13"/>
        </w:rPr>
        <w:t>)</w:t>
      </w:r>
      <w:r>
        <w:rPr>
          <w:rStyle w:val="Text12"/>
        </w:rPr>
        <w:t>q</w:t>
      </w:r>
      <w:r>
        <w:t xml:space="preserve">, matching </w:t>
      </w:r>
      <w:r>
        <w:rPr>
          <w:rStyle w:val="Text12"/>
        </w:rPr>
        <w:t>q</w:t>
      </w:r>
      <w:r>
        <w:t xml:space="preserve"> as long as it is not preceded by </w:t>
      </w:r>
      <w:r>
        <w:rPr>
          <w:rStyle w:val="Text12"/>
        </w:rPr>
        <w:t>p</w:t>
      </w:r>
      <w:r>
        <w:t>.</w:t>
      </w:r>
    </w:p>
    <w:p>
      <w:pPr>
        <w:keepNext/>
        <w:pStyle w:val="Para 03"/>
      </w:pPr>
      <w:hyperlink w:anchor="ch06pr63">
        <w:r>
          <w:bookmarkStart w:id="751" w:name="Click_here_to_view_code_image_342"/>
          <w:t>Click here to view code image</w:t>
          <w:bookmarkEnd w:id="751"/>
        </w:r>
      </w:hyperlink>
    </w:p>
    <w:p>
      <w:pPr>
        <w:pStyle w:val="Para 01"/>
      </w:pPr>
      <w:r>
        <w:t xml:space="preserve">hours = '10:30 - 12:00'.match(/(?&lt;![0-9:])[0-9]+/g)</w:t>
        <w:br w:clear="none"/>
      </w:r>
    </w:p>
    <w:p>
      <w:pPr>
        <w:pStyle w:val="Normal"/>
      </w:pPr>
      <w:r>
        <w:t>Regular expressions such as this one may have motivated Jamie Zawinski’s timeless quote, “Some people, when confronted with a problem, think: ‘I know, I’ll use regular expressions.’ Now they have two problems.”</w:t>
      </w:r>
    </w:p>
    <w:p>
      <w:bookmarkStart w:id="752" w:name="Exercises_5"/>
      <w:pPr>
        <w:keepNext/>
        <w:pStyle w:val="Heading 2"/>
      </w:pPr>
      <w:r>
        <w:t>Exercises</w:t>
      </w:r>
      <w:bookmarkEnd w:id="752"/>
    </w:p>
    <w:p>
      <w:bookmarkStart w:id="753" w:name="Write_a_function_that__given_a_s"/>
      <w:pPr>
        <w:pStyle w:val="Para 04"/>
      </w:pPr>
      <w:r>
        <w:t xml:space="preserve">Write a function that, given a string, produces an escaped string delimited by </w:t>
      </w:r>
      <w:r>
        <w:rPr>
          <w:rStyle w:val="Text0"/>
        </w:rPr>
        <w:t>'</w:t>
      </w:r>
      <w:r>
        <w:t xml:space="preserve"> characters. Turn all non-ASCII Unicode into </w:t>
      </w:r>
      <w:r>
        <w:rPr>
          <w:rStyle w:val="Text0"/>
        </w:rPr>
        <w:t>\u{. . .}</w:t>
      </w:r>
      <w:r>
        <w:t xml:space="preserve">. Produce escapes </w:t>
      </w:r>
      <w:r>
        <w:rPr>
          <w:rStyle w:val="Text0"/>
        </w:rPr>
        <w:t>\b</w:t>
      </w:r>
      <w:r>
        <w:t xml:space="preserve">, </w:t>
      </w:r>
      <w:r>
        <w:rPr>
          <w:rStyle w:val="Text0"/>
        </w:rPr>
        <w:t>\f</w:t>
      </w:r>
      <w:r>
        <w:t xml:space="preserve">, </w:t>
      </w:r>
      <w:r>
        <w:rPr>
          <w:rStyle w:val="Text0"/>
        </w:rPr>
        <w:t>\n</w:t>
      </w:r>
      <w:r>
        <w:t xml:space="preserve">, </w:t>
      </w:r>
      <w:r>
        <w:rPr>
          <w:rStyle w:val="Text0"/>
        </w:rPr>
        <w:t>\r</w:t>
      </w:r>
      <w:r>
        <w:t xml:space="preserve">, </w:t>
      </w:r>
      <w:r>
        <w:rPr>
          <w:rStyle w:val="Text0"/>
        </w:rPr>
        <w:t>\t</w:t>
      </w:r>
      <w:r>
        <w:t xml:space="preserve">, </w:t>
      </w:r>
      <w:r>
        <w:rPr>
          <w:rStyle w:val="Text0"/>
        </w:rPr>
        <w:t>\v</w:t>
      </w:r>
      <w:r>
        <w:t xml:space="preserve">, </w:t>
      </w:r>
      <w:r>
        <w:rPr>
          <w:rStyle w:val="Text0"/>
        </w:rPr>
        <w:t>\'</w:t>
      </w:r>
      <w:r>
        <w:t xml:space="preserve">, </w:t>
      </w:r>
      <w:r>
        <w:rPr>
          <w:rStyle w:val="Text0"/>
        </w:rPr>
        <w:t>\\</w:t>
      </w:r>
      <w:r>
        <w:t>.</w:t>
      </w:r>
      <w:bookmarkEnd w:id="753"/>
    </w:p>
    <w:p>
      <w:bookmarkStart w:id="754" w:name="Write_a_function_that_fits_a_str"/>
      <w:pPr>
        <w:pStyle w:val="Para 04"/>
      </w:pPr>
      <w:r>
        <w:t>Write a function that fits a string into a given number of Unicode characters. If it is too long, trim it and append an ellipsis … (</w:t>
      </w:r>
      <w:r>
        <w:rPr>
          <w:rStyle w:val="Text0"/>
        </w:rPr>
        <w:t>\u{2026}</w:t>
      </w:r>
      <w:r>
        <w:t xml:space="preserve">). Be sure </w:t>
        <w:bookmarkStart w:id="755" w:name="page_138"/>
        <w:t/>
        <w:bookmarkEnd w:id="755"/>
        <w:t>to correctly handle characters that are encoded with two UTF-16 code units.</w:t>
      </w:r>
      <w:bookmarkEnd w:id="754"/>
    </w:p>
    <w:p>
      <w:bookmarkStart w:id="756" w:name="The_substring_and_slice_methods"/>
      <w:pPr>
        <w:pStyle w:val="Para 04"/>
      </w:pPr>
      <w:r>
        <w:t xml:space="preserve">The </w:t>
      </w:r>
      <w:r>
        <w:rPr>
          <w:rStyle w:val="Text0"/>
        </w:rPr>
        <w:t>substring</w:t>
      </w:r>
      <w:r>
        <w:t xml:space="preserve"> and </w:t>
      </w:r>
      <w:r>
        <w:rPr>
          <w:rStyle w:val="Text0"/>
        </w:rPr>
        <w:t>slice</w:t>
      </w:r>
      <w:r>
        <w:t xml:space="preserve"> methods are very tolerant of bad arguments. Can you get them to yield an error with any arguments? Try strings, objects, array, no arguments.</w:t>
      </w:r>
      <w:bookmarkEnd w:id="756"/>
    </w:p>
    <w:p>
      <w:bookmarkStart w:id="757" w:name="Write_a_function_that_accepts_a"/>
      <w:pPr>
        <w:pStyle w:val="Para 04"/>
      </w:pPr>
      <w:r>
        <w:t>Write a function that accepts a string and returns an array of all substrings. Be careful about characters that are encoded with two UTF-16 code units.</w:t>
      </w:r>
      <w:bookmarkEnd w:id="757"/>
    </w:p>
    <w:p>
      <w:bookmarkStart w:id="758" w:name="In_a_more_perfect_world__all_str"/>
      <w:pPr>
        <w:pStyle w:val="Para 04"/>
      </w:pPr>
      <w:r>
        <w:t xml:space="preserve">In a more perfect world, all string methods would take offsets that count Unicode characters, not UTF-16 code units. Which </w:t>
      </w:r>
      <w:r>
        <w:rPr>
          <w:rStyle w:val="Text0"/>
        </w:rPr>
        <w:t>String</w:t>
      </w:r>
      <w:r>
        <w:t xml:space="preserve"> methods would be affected? Provide replacement functions for them, such as </w:t>
      </w:r>
      <w:r>
        <w:rPr>
          <w:rStyle w:val="Text0"/>
        </w:rPr>
        <w:t>indexOf(str, sub)</w:t>
      </w:r>
      <w:r>
        <w:t xml:space="preserve"> and </w:t>
      </w:r>
      <w:r>
        <w:rPr>
          <w:rStyle w:val="Text0"/>
        </w:rPr>
        <w:t>slice(str, start, end)</w:t>
      </w:r>
      <w:r>
        <w:t>.</w:t>
      </w:r>
      <w:bookmarkEnd w:id="758"/>
    </w:p>
    <w:p>
      <w:bookmarkStart w:id="759" w:name="Implement_a_printf_tagged_templa"/>
      <w:pPr>
        <w:pStyle w:val="Para 04"/>
      </w:pPr>
      <w:r>
        <w:t xml:space="preserve">Implement a </w:t>
      </w:r>
      <w:r>
        <w:rPr>
          <w:rStyle w:val="Text0"/>
        </w:rPr>
        <w:t>printf</w:t>
      </w:r>
      <w:r>
        <w:t xml:space="preserve"> tagged template function that formats integers, floating-point numbers, and strings with the classic </w:t>
      </w:r>
      <w:r>
        <w:rPr>
          <w:rStyle w:val="Text0"/>
        </w:rPr>
        <w:t>printf</w:t>
      </w:r>
      <w:r>
        <w:t xml:space="preserve"> formatting instructions, placed after embedded expressions:</w:t>
      </w:r>
      <w:bookmarkEnd w:id="759"/>
    </w:p>
    <w:p>
      <w:pPr>
        <w:keepNext/>
        <w:pStyle w:val="Para 10"/>
      </w:pPr>
      <w:hyperlink w:anchor="ch06pr64">
        <w:r>
          <w:bookmarkStart w:id="760" w:name="Click_here_to_view_code_image_343"/>
          <w:t>Click here to view code image</w:t>
          <w:bookmarkEnd w:id="760"/>
        </w:r>
      </w:hyperlink>
    </w:p>
    <w:p>
      <w:pPr>
        <w:pStyle w:val="Para 01"/>
      </w:pPr>
      <w:r>
        <w:t xml:space="preserve">const formatted = printf`${item}%-40s | ${quantity}%6d | ${price}%10.2f`</w:t>
        <w:br w:clear="none"/>
      </w:r>
    </w:p>
    <w:p>
      <w:bookmarkStart w:id="761" w:name="Write_a_tagged_template_function"/>
      <w:pPr>
        <w:pStyle w:val="Para 04"/>
      </w:pPr>
      <w:r>
        <w:t xml:space="preserve">Write a tagged template function </w:t>
      </w:r>
      <w:r>
        <w:rPr>
          <w:rStyle w:val="Text0"/>
        </w:rPr>
        <w:t>spy</w:t>
      </w:r>
      <w:r>
        <w:t xml:space="preserve"> that displays both the raw and “cooked” string fragments and the embedded expression values. In the raw string fragments, remove the backslashes that were needed for escaping backticks, dollar signs, and backslashes.</w:t>
      </w:r>
      <w:bookmarkEnd w:id="761"/>
    </w:p>
    <w:p>
      <w:bookmarkStart w:id="762" w:name="List_as_many_different_ways_as_y_2"/>
      <w:pPr>
        <w:pStyle w:val="Para 04"/>
      </w:pPr>
      <w:r>
        <w:t>List as many different ways as you can to produce a regular expression that matches only the empty string.</w:t>
      </w:r>
      <w:bookmarkEnd w:id="762"/>
    </w:p>
    <w:p>
      <w:bookmarkStart w:id="763" w:name="Is_the_m_multiline_flag_actually"/>
      <w:pPr>
        <w:pStyle w:val="Para 04"/>
      </w:pPr>
      <w:r>
        <w:t xml:space="preserve">Is the </w:t>
      </w:r>
      <w:r>
        <w:rPr>
          <w:rStyle w:val="Text0"/>
        </w:rPr>
        <w:t>m</w:t>
      </w:r>
      <w:r>
        <w:t>/</w:t>
      </w:r>
      <w:r>
        <w:rPr>
          <w:rStyle w:val="Text0"/>
        </w:rPr>
        <w:t>multiline</w:t>
      </w:r>
      <w:r>
        <w:t xml:space="preserve"> flag actually useful? Couldn’t you just match </w:t>
      </w:r>
      <w:r>
        <w:rPr>
          <w:rStyle w:val="Text0"/>
        </w:rPr>
        <w:t>\n</w:t>
      </w:r>
      <w:r>
        <w:t>? Produce a regular expression that can find all lines containing just digits without the multiline flag. What about the last line?</w:t>
      </w:r>
      <w:bookmarkEnd w:id="763"/>
    </w:p>
    <w:p>
      <w:bookmarkStart w:id="764" w:name="Produce_regular_expressions_for"/>
      <w:pPr>
        <w:pStyle w:val="Para 04"/>
      </w:pPr>
      <w:r>
        <w:t>Produce regular expressions for email addresses and URLs.</w:t>
      </w:r>
      <w:bookmarkEnd w:id="764"/>
    </w:p>
    <w:p>
      <w:bookmarkStart w:id="765" w:name="Produce_regular_expressions_for_1"/>
      <w:pPr>
        <w:pStyle w:val="Para 04"/>
      </w:pPr>
      <w:r>
        <w:t>Produce regular expressions for US and international telephone numbers.</w:t>
      </w:r>
      <w:bookmarkEnd w:id="765"/>
    </w:p>
    <w:p>
      <w:bookmarkStart w:id="766" w:name="Use_regular_expression_replaceme"/>
      <w:pPr>
        <w:pStyle w:val="Para 04"/>
      </w:pPr>
      <w:r>
        <w:t>Use regular expression replacement to clean up phone numbers and credit card numbers.</w:t>
      </w:r>
      <w:bookmarkEnd w:id="766"/>
    </w:p>
    <w:p>
      <w:bookmarkStart w:id="767" w:name="Produce_a_regular_expression_for"/>
      <w:pPr>
        <w:pStyle w:val="Para 04"/>
      </w:pPr>
      <w:r>
        <w:t>Produce a regular expression for quoted text, where the delimiters could be matching single or double quotes, or curly quotes “”.</w:t>
      </w:r>
      <w:bookmarkEnd w:id="767"/>
    </w:p>
    <w:p>
      <w:bookmarkStart w:id="768" w:name="Produce_a_regular_expression_for_1"/>
      <w:pPr>
        <w:pStyle w:val="Para 04"/>
      </w:pPr>
      <w:r>
        <w:t>Produce a regular expression for image URLs in an HTML document.</w:t>
      </w:r>
      <w:bookmarkEnd w:id="768"/>
    </w:p>
    <w:p>
      <w:bookmarkStart w:id="769" w:name="Using_a_regular_expression__extr"/>
      <w:pPr>
        <w:pStyle w:val="Para 04"/>
      </w:pPr>
      <w:r>
        <w:t>Using a regular expression, extract all decimal integers (including negative ones) from a string into an array.</w:t>
      </w:r>
      <w:bookmarkEnd w:id="769"/>
    </w:p>
    <w:p>
      <w:bookmarkStart w:id="770" w:name="Suppose_you_have_a_regular_expre"/>
      <w:pPr>
        <w:pStyle w:val="Para 04"/>
      </w:pPr>
      <w:r>
        <w:t xml:space="preserve">Suppose you have a regular expression and you want to use it for a complete match, not just a match of a substring. You just want to surround it with </w:t>
      </w:r>
      <w:r>
        <w:rPr>
          <w:rStyle w:val="Text0"/>
        </w:rPr>
        <w:t>^</w:t>
      </w:r>
      <w:r>
        <w:t xml:space="preserve"> and </w:t>
      </w:r>
      <w:r>
        <w:rPr>
          <w:rStyle w:val="Text0"/>
        </w:rPr>
        <w:t>$</w:t>
      </w:r>
      <w:r>
        <w:t xml:space="preserve">. But that’s not so easy. The regular expression needs to </w:t>
        <w:bookmarkStart w:id="771" w:name="page_139"/>
        <w:t/>
        <w:bookmarkEnd w:id="771"/>
        <w:t>be properly escaped before adding those anchors. Write a function that accepts a regular expression and yields a regular expression with the anchors added.</w:t>
      </w:r>
      <w:bookmarkEnd w:id="770"/>
    </w:p>
    <w:p>
      <w:bookmarkStart w:id="772" w:name="Use_the_replace_method_of_the_St"/>
      <w:pPr>
        <w:pStyle w:val="Para 04"/>
      </w:pPr>
      <w:r>
        <w:t xml:space="preserve">Use the </w:t>
      </w:r>
      <w:r>
        <w:rPr>
          <w:rStyle w:val="Text0"/>
        </w:rPr>
        <w:t>replace</w:t>
      </w:r>
      <w:r>
        <w:t xml:space="preserve"> method of the </w:t>
      </w:r>
      <w:r>
        <w:rPr>
          <w:rStyle w:val="Text0"/>
        </w:rPr>
        <w:t>String</w:t>
      </w:r>
      <w:r>
        <w:t xml:space="preserve"> class with a function argument to replace all °F measurements in a string with their °C equivalents.</w:t>
      </w:r>
      <w:bookmarkEnd w:id="772"/>
    </w:p>
    <w:p>
      <w:bookmarkStart w:id="773" w:name="Enhance_the_greek_function_of_Se"/>
      <w:pPr>
        <w:pStyle w:val="Para 04"/>
      </w:pPr>
      <w:r>
        <w:t xml:space="preserve">Enhance the </w:t>
      </w:r>
      <w:r>
        <w:rPr>
          <w:rStyle w:val="Text0"/>
        </w:rPr>
        <w:t>greek</w:t>
      </w:r>
      <w:r>
        <w:t xml:space="preserve"> function of </w:t>
      </w:r>
      <w:hyperlink w:anchor="6_5_Raw_Template_Literals">
        <w:r>
          <w:rPr>
            <w:rStyle w:val="Text1"/>
          </w:rPr>
          <w:t>Section 6.5</w:t>
        </w:r>
      </w:hyperlink>
      <w:r>
        <w:t>, “</w:t>
      </w:r>
      <w:hyperlink w:anchor="6_5_Raw_Template_Literals">
        <w:r>
          <w:rPr>
            <w:rStyle w:val="Text1"/>
          </w:rPr>
          <w:t>Raw Template Literals</w:t>
        </w:r>
      </w:hyperlink>
      <w:r>
        <w:t>” (</w:t>
      </w:r>
      <w:hyperlink w:anchor="page_122">
        <w:r>
          <w:rPr>
            <w:rStyle w:val="Text1"/>
          </w:rPr>
          <w:t>page 122</w:t>
        </w:r>
      </w:hyperlink>
      <w:r>
        <w:t xml:space="preserve">), so that it handles escaped backslashes and </w:t>
      </w:r>
      <w:r>
        <w:rPr>
          <w:rStyle w:val="Text0"/>
        </w:rPr>
        <w:t>$</w:t>
      </w:r>
      <w:r>
        <w:t xml:space="preserve"> symbols. Also check whether a symbol starting with a backslash has a substitution. If not, include it verbatim.</w:t>
      </w:r>
      <w:bookmarkEnd w:id="773"/>
    </w:p>
    <w:p>
      <w:bookmarkStart w:id="774" w:name="Generalize_the_greek_function_of"/>
      <w:pPr>
        <w:pStyle w:val="Para 04"/>
      </w:pPr>
      <w:r>
        <w:t xml:space="preserve">Generalize the </w:t>
      </w:r>
      <w:r>
        <w:rPr>
          <w:rStyle w:val="Text0"/>
        </w:rPr>
        <w:t>greek</w:t>
      </w:r>
      <w:r>
        <w:t xml:space="preserve"> function of the preceding exercise to a general purpose substitution function that can be called as </w:t>
      </w:r>
      <w:r>
        <w:rPr>
          <w:rStyle w:val="Text0"/>
        </w:rPr>
        <w:t>subst(</w:t>
      </w:r>
      <w:r>
        <w:rPr>
          <w:rStyle w:val="Text12"/>
        </w:rPr>
        <w:t>dictionary</w:t>
      </w:r>
      <w:r>
        <w:rPr>
          <w:rStyle w:val="Text13"/>
        </w:rPr>
        <w:t>)`</w:t>
      </w:r>
      <w:r>
        <w:rPr>
          <w:rStyle w:val="Text12"/>
        </w:rPr>
        <w:t>templateString</w:t>
      </w:r>
      <w:r>
        <w:rPr>
          <w:rStyle w:val="Text13"/>
        </w:rPr>
        <w:t>`</w:t>
      </w:r>
      <w:r>
        <w:t>.</w:t>
      </w:r>
      <w:bookmarkEnd w:id="774"/>
    </w:p>
    <w:p>
      <w:bookmarkStart w:id="775" w:name="Top_of_ch07_xhtml"/>
      <w:bookmarkStart w:id="776" w:name="Chapter_7__Arrays_and_Collection_1"/>
      <w:bookmarkStart w:id="777" w:name="Chapter_7__Arrays_and_Collection_2"/>
      <w:bookmarkStart w:id="778" w:name="Chapter_7__Arrays_and_Collection"/>
      <w:pPr>
        <w:keepNext/>
        <w:pStyle w:val="Heading 2"/>
        <w:pageBreakBefore w:val="on"/>
      </w:pPr>
      <w:r>
        <w:bookmarkStart w:id="779" w:name="page_140"/>
        <w:t/>
        <w:bookmarkEnd w:id="779"/>
        <w:t>Chapter 7. Arrays and Collections</w:t>
      </w:r>
      <w:bookmarkEnd w:id="775"/>
      <w:bookmarkEnd w:id="776"/>
      <w:bookmarkEnd w:id="777"/>
      <w:bookmarkEnd w:id="77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285"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Topics in This Chapter</w:t>
      </w:r>
    </w:p>
    <w:p>
      <w:pPr>
        <w:pStyle w:val="Para 05"/>
      </w:pPr>
      <w:hyperlink w:anchor="7_1_Constructing_Arrays">
        <w:r>
          <w:t>7.1 Constructing Arrays</w:t>
        </w:r>
      </w:hyperlink>
    </w:p>
    <w:p>
      <w:pPr>
        <w:pStyle w:val="Para 05"/>
      </w:pPr>
      <w:hyperlink w:anchor="7_2_The_length_Property_and_Inde">
        <w:r>
          <w:t xml:space="preserve">7.2 The </w:t>
        </w:r>
      </w:hyperlink>
      <w:hyperlink w:anchor="7_2_The_length_Property_and_Inde">
        <w:r>
          <w:rPr>
            <w:rStyle w:val="Text0"/>
          </w:rPr>
          <w:t>length</w:t>
        </w:r>
      </w:hyperlink>
      <w:hyperlink w:anchor="7_2_The_length_Property_and_Inde">
        <w:r>
          <w:t xml:space="preserve"> Property and Index Properties</w:t>
        </w:r>
      </w:hyperlink>
    </w:p>
    <w:p>
      <w:pPr>
        <w:pStyle w:val="Para 05"/>
      </w:pPr>
      <w:hyperlink w:anchor="7_3_Deleting_and_Adding_Elements">
        <w:r>
          <w:t>7.3 Deleting and Adding Elements</w:t>
        </w:r>
      </w:hyperlink>
    </w:p>
    <w:p>
      <w:pPr>
        <w:pStyle w:val="Para 05"/>
      </w:pPr>
      <w:hyperlink w:anchor="7_4_Other_Array_Mutators">
        <w:r>
          <w:t>7.4 Other Array Mutators</w:t>
        </w:r>
      </w:hyperlink>
    </w:p>
    <w:p>
      <w:pPr>
        <w:pStyle w:val="Para 05"/>
      </w:pPr>
      <w:hyperlink w:anchor="7_5_Producing_Elements">
        <w:r>
          <w:t>7.5 Producing Elements</w:t>
        </w:r>
      </w:hyperlink>
    </w:p>
    <w:p>
      <w:pPr>
        <w:pStyle w:val="Para 05"/>
      </w:pPr>
      <w:hyperlink w:anchor="7_6_Finding_Elements">
        <w:r>
          <w:t>7.6 Finding Elements</w:t>
        </w:r>
      </w:hyperlink>
    </w:p>
    <w:p>
      <w:pPr>
        <w:pStyle w:val="Para 05"/>
      </w:pPr>
      <w:hyperlink w:anchor="7_7_Visiting_All_Elements">
        <w:r>
          <w:t>7.7 Visiting All Elements</w:t>
        </w:r>
      </w:hyperlink>
    </w:p>
    <w:p>
      <w:pPr>
        <w:pStyle w:val="Para 05"/>
      </w:pPr>
      <w:r>
        <w:rPr>
          <w:rStyle w:val="Text11"/>
        </w:rPr>
        <w:drawing>
          <wp:inline>
            <wp:extent cx="114300" cy="114300"/>
            <wp:effectExtent l="0" r="0" t="0" b="0"/>
            <wp:docPr id="286"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7_8_Sparse_Arrays">
        <w:r>
          <w:t>7.8 Sparse Arrays</w:t>
        </w:r>
      </w:hyperlink>
    </w:p>
    <w:p>
      <w:pPr>
        <w:pStyle w:val="Para 05"/>
      </w:pPr>
      <w:r>
        <w:rPr>
          <w:rStyle w:val="Text11"/>
        </w:rPr>
        <w:drawing>
          <wp:inline>
            <wp:extent cx="114300" cy="114300"/>
            <wp:effectExtent l="0" r="0" t="0" b="0"/>
            <wp:docPr id="287"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7_9_Reduction">
        <w:r>
          <w:t>7.9 Reduction</w:t>
        </w:r>
      </w:hyperlink>
    </w:p>
    <w:p>
      <w:pPr>
        <w:pStyle w:val="Para 05"/>
      </w:pPr>
      <w:hyperlink w:anchor="7_10_Maps">
        <w:r>
          <w:t>7.10 Maps</w:t>
        </w:r>
      </w:hyperlink>
    </w:p>
    <w:p>
      <w:pPr>
        <w:pStyle w:val="Para 05"/>
      </w:pPr>
      <w:hyperlink w:anchor="7_11_Sets">
        <w:r>
          <w:t>7.11 Sets</w:t>
        </w:r>
      </w:hyperlink>
    </w:p>
    <w:p>
      <w:pPr>
        <w:pStyle w:val="Para 05"/>
      </w:pPr>
      <w:r>
        <w:rPr>
          <w:rStyle w:val="Text11"/>
        </w:rPr>
        <w:drawing>
          <wp:inline>
            <wp:extent cx="114300" cy="114300"/>
            <wp:effectExtent l="0" r="0" t="0" b="0"/>
            <wp:docPr id="288"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7_12_Weak_Maps_and_Sets">
        <w:r>
          <w:t>7.12 Weak Maps and Sets</w:t>
        </w:r>
      </w:hyperlink>
    </w:p>
    <w:p>
      <w:pPr>
        <w:pStyle w:val="Para 05"/>
      </w:pPr>
      <w:r>
        <w:rPr>
          <w:rStyle w:val="Text11"/>
        </w:rPr>
        <w:drawing>
          <wp:inline>
            <wp:extent cx="114300" cy="114300"/>
            <wp:effectExtent l="0" r="0" t="0" b="0"/>
            <wp:docPr id="289"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7_13_Typed_Arrays">
        <w:r>
          <w:t>7.13 Typed Arrays</w:t>
        </w:r>
      </w:hyperlink>
    </w:p>
    <w:p>
      <w:pPr>
        <w:pStyle w:val="Para 05"/>
      </w:pPr>
      <w:r>
        <w:rPr>
          <w:rStyle w:val="Text11"/>
        </w:rPr>
        <w:drawing>
          <wp:inline>
            <wp:extent cx="114300" cy="114300"/>
            <wp:effectExtent l="0" r="0" t="0" b="0"/>
            <wp:docPr id="290"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7_14_Array_Buffers">
        <w:r>
          <w:t>7.14 Array Buffers</w:t>
        </w:r>
      </w:hyperlink>
    </w:p>
    <w:p>
      <w:pPr>
        <w:pStyle w:val="Para 05"/>
      </w:pPr>
      <w:hyperlink w:anchor="Exercises_6">
        <w:r>
          <w:t>Exercises</w:t>
        </w:r>
      </w:hyperlink>
    </w:p>
    <w:p>
      <w:pPr>
        <w:pStyle w:val="Normal"/>
      </w:pPr>
      <w:r>
        <w:bookmarkStart w:id="780" w:name="page_141"/>
        <w:t/>
        <w:bookmarkEnd w:id="780"/>
        <w:t>Whenever you learn a new programming language, you want to know how to store your data. The traditional data structure of choice for sequential data is the humble array. In this chapter, you will learn the various array methods that the JavaScript API provides. We then turn to typed arrays and array buffers—advanced constructs for efficient handling of binary data blocks. Unlike Java or C++, JavaScript does not provide a rich set of data structures, but there are simple map and set classes that we discuss at the end of the chapter.</w:t>
      </w:r>
    </w:p>
    <w:p>
      <w:bookmarkStart w:id="781" w:name="7_1_Constructing_Arrays"/>
      <w:pPr>
        <w:keepNext/>
        <w:pStyle w:val="Heading 2"/>
      </w:pPr>
      <w:r>
        <w:t>7.1 Constructing Arrays</w:t>
      </w:r>
      <w:bookmarkEnd w:id="781"/>
    </w:p>
    <w:p>
      <w:pPr>
        <w:pStyle w:val="Normal"/>
      </w:pPr>
      <w:r>
        <w:t>You already know how to construct an array with a given sequence of elements—simply write a literal:</w:t>
      </w:r>
    </w:p>
    <w:p>
      <w:pPr>
        <w:keepNext/>
        <w:pStyle w:val="Para 03"/>
      </w:pPr>
      <w:hyperlink w:anchor="ch07pr01">
        <w:r>
          <w:bookmarkStart w:id="782" w:name="Click_here_to_view_code_image_344"/>
          <w:t>Click here to view code image</w:t>
          <w:bookmarkEnd w:id="782"/>
        </w:r>
      </w:hyperlink>
    </w:p>
    <w:p>
      <w:pPr>
        <w:pStyle w:val="Para 01"/>
      </w:pPr>
      <w:r>
        <w:t xml:space="preserve">const names = ['Peter', 'Paul', 'Mary']</w:t>
        <w:br w:clear="none"/>
      </w:r>
    </w:p>
    <w:p>
      <w:pPr>
        <w:pStyle w:val="Normal"/>
      </w:pPr>
      <w:r>
        <w:t xml:space="preserve">Here is how to construct an empty array with ten thousand elements, all initially </w:t>
      </w:r>
      <w:r>
        <w:rPr>
          <w:rStyle w:val="Text0"/>
        </w:rPr>
        <w:t>undefined</w:t>
      </w:r>
      <w:r>
        <w:t>:</w:t>
      </w:r>
    </w:p>
    <w:p>
      <w:pPr>
        <w:pStyle w:val="Para 01"/>
      </w:pPr>
      <w:r>
        <w:t xml:space="preserve">const bigEmptyArray = []</w:t>
        <w:br w:clear="none"/>
        <w:t xml:space="preserve">bigEmptyArray.length = 10000</w:t>
        <w:br w:clear="none"/>
      </w:r>
    </w:p>
    <w:p>
      <w:pPr>
        <w:pStyle w:val="Normal"/>
      </w:pPr>
      <w:r>
        <w:t xml:space="preserve">In an array literal, you can place spreads of any </w:t>
      </w:r>
      <w:r>
        <w:rPr>
          <w:rStyle w:val="Text4"/>
        </w:rPr>
        <w:t>iterable</w:t>
      </w:r>
      <w:r>
        <w:t xml:space="preserve">. Arrays and strings, the sets and maps that you will see later in this chapter, as well as </w:t>
      </w:r>
      <w:r>
        <w:rPr>
          <w:rStyle w:val="Text0"/>
        </w:rPr>
        <w:t>NodeList</w:t>
      </w:r>
      <w:r>
        <w:t xml:space="preserve"> and </w:t>
      </w:r>
      <w:r>
        <w:rPr>
          <w:rStyle w:val="Text0"/>
        </w:rPr>
        <w:t>HTMLCollection</w:t>
      </w:r>
      <w:r>
        <w:t xml:space="preserve"> from the DOM API, are iterable. For example, here is how to form an array containing the elements of two iterables </w:t>
      </w:r>
      <w:r>
        <w:rPr>
          <w:rStyle w:val="Text0"/>
        </w:rPr>
        <w:t>a</w:t>
      </w:r>
      <w:r>
        <w:t xml:space="preserve"> and </w:t>
      </w:r>
      <w:r>
        <w:rPr>
          <w:rStyle w:val="Text0"/>
        </w:rPr>
        <w:t>b</w:t>
      </w:r>
      <w:r>
        <w:t>:</w:t>
        <w:bookmarkStart w:id="783" w:name="page_142"/>
        <w:t/>
        <w:bookmarkEnd w:id="783"/>
      </w:r>
    </w:p>
    <w:p>
      <w:pPr>
        <w:pStyle w:val="Para 01"/>
      </w:pPr>
      <w:r>
        <w:t xml:space="preserve">const elements = [...a, ...b]</w:t>
        <w:br w:clear="none"/>
      </w:r>
    </w:p>
    <w:p>
      <w:pPr>
        <w:pStyle w:val="Normal"/>
      </w:pPr>
      <w:r>
        <w:t xml:space="preserve">As you will see in </w:t>
      </w:r>
      <w:hyperlink w:anchor="Chapter_9__Asynchronous_Programm_2">
        <w:r>
          <w:rPr>
            <w:rStyle w:val="Text1"/>
          </w:rPr>
          <w:t>Chapter 9</w:t>
        </w:r>
      </w:hyperlink>
      <w:r>
        <w:t xml:space="preserve">, an iterable object has a somewhat complex structure. The </w:t>
      </w:r>
      <w:r>
        <w:rPr>
          <w:rStyle w:val="Text0"/>
        </w:rPr>
        <w:t>Array.from</w:t>
      </w:r>
      <w:r>
        <w:t xml:space="preserve"> method collects elements from a simpler </w:t>
      </w:r>
      <w:r>
        <w:rPr>
          <w:rStyle w:val="Text4"/>
        </w:rPr>
        <w:t>array-like</w:t>
      </w:r>
      <w:r>
        <w:t xml:space="preserve"> object. An array-like object is an object with an integer-valued property with name </w:t>
      </w:r>
      <w:r>
        <w:rPr>
          <w:rStyle w:val="Text0"/>
        </w:rPr>
        <w:t>'length'</w:t>
      </w:r>
      <w:r>
        <w:t xml:space="preserve"> and properties with names </w:t>
      </w:r>
      <w:r>
        <w:rPr>
          <w:rStyle w:val="Text0"/>
        </w:rPr>
        <w:t>'0'</w:t>
      </w:r>
      <w:r>
        <w:t xml:space="preserve">, </w:t>
      </w:r>
      <w:r>
        <w:rPr>
          <w:rStyle w:val="Text0"/>
        </w:rPr>
        <w:t>'1'</w:t>
      </w:r>
      <w:r>
        <w:t xml:space="preserve">, </w:t>
      </w:r>
      <w:r>
        <w:rPr>
          <w:rStyle w:val="Text0"/>
        </w:rPr>
        <w:t>'2'</w:t>
      </w:r>
      <w:r>
        <w:t xml:space="preserve">, and so on. Of course, arrays are array-like, but some methods of the DOM API yield array-like objects that aren’t arrays or iterables. Then you can call </w:t>
      </w:r>
      <w:r>
        <w:rPr>
          <w:rStyle w:val="Text0"/>
        </w:rPr>
        <w:t>Array.from(arrayLike)</w:t>
      </w:r>
      <w:r>
        <w:t xml:space="preserve"> to place the elements into an array.</w:t>
      </w:r>
    </w:p>
    <w:p>
      <w:pPr>
        <w:keepNext/>
        <w:pStyle w:val="Para 03"/>
      </w:pPr>
      <w:hyperlink w:anchor="ch07pr02">
        <w:r>
          <w:bookmarkStart w:id="784" w:name="Click_here_to_view_code_image_345"/>
          <w:t>Click here to view code image</w:t>
          <w:bookmarkEnd w:id="784"/>
        </w:r>
      </w:hyperlink>
    </w:p>
    <w:p>
      <w:pPr>
        <w:pStyle w:val="Para 01"/>
      </w:pPr>
      <w:r>
        <w:t xml:space="preserve">const arrayLike = { length: 3 , '0': 'Peter', '1': 'Paul', '2': 'Mary'}</w:t>
        <w:br w:clear="none"/>
        <w:t xml:space="preserve">const elements = Array.from(arrayLike)</w:t>
        <w:br w:clear="none"/>
        <w:t xml:space="preserve">  // </w:t>
        <w:br w:clear="none"/>
      </w:r>
      <w:r>
        <w:rPr>
          <w:rStyle w:val="Text6"/>
        </w:rPr>
        <w:t xml:space="preserve">elements</w:t>
        <w:br w:clear="none"/>
      </w:r>
      <w:r>
        <w:rPr>
          <w:rStyle w:val="Text2"/>
        </w:rPr>
        <w:t xml:space="preserve"> is the array </w:t>
        <w:br w:clear="none"/>
      </w:r>
      <w:r>
        <w:rPr>
          <w:rStyle w:val="Text6"/>
        </w:rPr>
        <w:t xml:space="preserve">['Peter', 'Paul', 'Mary']</w:t>
        <w:br w:clear="none"/>
      </w:r>
      <w:r>
        <w:t xml:space="preserve"/>
        <w:br w:clear="none"/>
        <w:t xml:space="preserve">  // </w:t>
        <w:br w:clear="none"/>
      </w:r>
      <w:r>
        <w:rPr>
          <w:rStyle w:val="Text6"/>
        </w:rPr>
        <w:t xml:space="preserve">Array.isArray(arrayLike)</w:t>
        <w:br w:clear="none"/>
      </w:r>
      <w:r>
        <w:rPr>
          <w:rStyle w:val="Text2"/>
        </w:rPr>
        <w:t xml:space="preserve"> is </w:t>
        <w:br w:clear="none"/>
      </w:r>
      <w:r>
        <w:rPr>
          <w:rStyle w:val="Text6"/>
        </w:rPr>
        <w:t xml:space="preserve">false</w:t>
        <w:br w:clear="none"/>
      </w:r>
      <w:r>
        <w:rPr>
          <w:rStyle w:val="Text2"/>
        </w:rPr>
        <w:t xml:space="preserve">, </w:t>
        <w:br w:clear="none"/>
      </w:r>
      <w:r>
        <w:rPr>
          <w:rStyle w:val="Text6"/>
        </w:rPr>
        <w:t xml:space="preserve">Array.isArray(elements)</w:t>
        <w:br w:clear="none"/>
      </w:r>
      <w:r>
        <w:rPr>
          <w:rStyle w:val="Text2"/>
        </w:rPr>
        <w:t xml:space="preserve"> is </w:t>
        <w:br w:clear="none"/>
      </w:r>
      <w:r>
        <w:rPr>
          <w:rStyle w:val="Text6"/>
        </w:rPr>
        <w:t xml:space="preserve">true</w:t>
        <w:br w:clear="none"/>
      </w:r>
    </w:p>
    <w:p>
      <w:pPr>
        <w:pStyle w:val="Normal"/>
      </w:pPr>
      <w:r>
        <w:t xml:space="preserve">The </w:t>
      </w:r>
      <w:r>
        <w:rPr>
          <w:rStyle w:val="Text0"/>
        </w:rPr>
        <w:t>Array.from</w:t>
      </w:r>
      <w:r>
        <w:t xml:space="preserve"> method accepts an optional second argument, a function that is called for all index values from 0 up to </w:t>
      </w:r>
      <w:r>
        <w:rPr>
          <w:rStyle w:val="Text0"/>
        </w:rPr>
        <w:t>length</w:t>
      </w:r>
      <w:r>
        <w:t xml:space="preserve"> − 1, passing the element (or </w:t>
      </w:r>
      <w:r>
        <w:rPr>
          <w:rStyle w:val="Text0"/>
        </w:rPr>
        <w:t>undefined</w:t>
      </w:r>
      <w:r>
        <w:t xml:space="preserve"> for missing elements) and the index. The results of the function are collected into an array. For example,</w:t>
      </w:r>
    </w:p>
    <w:p>
      <w:pPr>
        <w:keepNext/>
        <w:pStyle w:val="Para 03"/>
      </w:pPr>
      <w:hyperlink w:anchor="ch07pr03">
        <w:r>
          <w:bookmarkStart w:id="785" w:name="Click_here_to_view_code_image_346"/>
          <w:t>Click here to view code image</w:t>
          <w:bookmarkEnd w:id="785"/>
        </w:r>
      </w:hyperlink>
    </w:p>
    <w:p>
      <w:pPr>
        <w:pStyle w:val="Para 01"/>
      </w:pPr>
      <w:r>
        <w:t xml:space="preserve">const squares = Array.from({ length: 5 }, (element, index) =&gt; index * index)</w:t>
        <w:br w:clear="none"/>
        <w:t xml:space="preserve">  // [0, 1, 4, 9, 16]</w:t>
        <w:br w:clear="none"/>
      </w:r>
    </w:p>
    <w:p>
      <w:pPr>
        <w:pStyle w:val="Normal"/>
        <w:keepLines w:val="on"/>
      </w:pPr>
      <w:r>
        <w:drawing>
          <wp:inline>
            <wp:extent cx="190500" cy="190500"/>
            <wp:effectExtent l="0" r="0" t="0" b="0"/>
            <wp:docPr id="29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There is a constructor for constructing an array with given elements that you can invoke with or without </w:t>
      </w:r>
      <w:r>
        <w:rPr>
          <w:rStyle w:val="Text0"/>
        </w:rPr>
        <w:t>new</w:t>
      </w:r>
      <w:r>
        <w:t>:</w:t>
      </w:r>
    </w:p>
    <w:p>
      <w:pPr>
        <w:keepNext/>
        <w:pStyle w:val="Para 03"/>
        <w:keepLines w:val="on"/>
      </w:pPr>
      <w:hyperlink w:anchor="ch07pr04">
        <w:r>
          <w:bookmarkStart w:id="786" w:name="Click_here_to_view_code_image_347"/>
          <w:t>Click here to view code image</w:t>
          <w:bookmarkEnd w:id="786"/>
        </w:r>
      </w:hyperlink>
    </w:p>
    <w:p>
      <w:pPr>
        <w:pStyle w:val="Para 01"/>
        <w:keepLines w:val="on"/>
      </w:pPr>
      <w:r>
        <w:t xml:space="preserve">names = new Array('Peter', 'Paul', 'Mary')</w:t>
        <w:br w:clear="none"/>
        <w:t xml:space="preserve">names = Array('Peter', 'Paul', 'Mary')</w:t>
        <w:br w:clear="none"/>
      </w:r>
    </w:p>
    <w:p>
      <w:pPr>
        <w:pStyle w:val="Normal"/>
        <w:keepLines w:val="on"/>
      </w:pPr>
      <w:r>
        <w:t xml:space="preserve">But it has a pitfall. Calling </w:t>
      </w:r>
      <w:r>
        <w:rPr>
          <w:rStyle w:val="Text0"/>
        </w:rPr>
        <w:t>new Array</w:t>
      </w:r>
      <w:r>
        <w:t xml:space="preserve"> or </w:t>
      </w:r>
      <w:r>
        <w:rPr>
          <w:rStyle w:val="Text0"/>
        </w:rPr>
        <w:t>Array</w:t>
      </w:r>
      <w:r>
        <w:t xml:space="preserve"> with a single numeric argument has an entirely different effect. The single argument denotes the length of the array:</w:t>
      </w:r>
    </w:p>
    <w:p>
      <w:pPr>
        <w:keepNext/>
        <w:pStyle w:val="Para 03"/>
        <w:keepLines w:val="on"/>
      </w:pPr>
      <w:hyperlink w:anchor="ch07pr05">
        <w:r>
          <w:bookmarkStart w:id="787" w:name="Click_here_to_view_code_image_348"/>
          <w:t>Click here to view code image</w:t>
          <w:bookmarkEnd w:id="787"/>
        </w:r>
      </w:hyperlink>
    </w:p>
    <w:p>
      <w:pPr>
        <w:pStyle w:val="Para 01"/>
        <w:keepLines w:val="on"/>
      </w:pPr>
      <w:r>
        <w:t xml:space="preserve">numbers = new Array(10000)</w:t>
        <w:br w:clear="none"/>
      </w:r>
    </w:p>
    <w:p>
      <w:pPr>
        <w:pStyle w:val="Normal"/>
        <w:keepLines w:val="on"/>
      </w:pPr>
      <w:r>
        <w:t>The result is an array of length 10000 and no elements!</w:t>
      </w:r>
    </w:p>
    <w:p>
      <w:pPr>
        <w:pStyle w:val="Normal"/>
        <w:keepLines w:val="on"/>
      </w:pPr>
      <w:r>
        <w:t xml:space="preserve">I suggest to stay away from the </w:t>
      </w:r>
      <w:r>
        <w:rPr>
          <w:rStyle w:val="Text0"/>
        </w:rPr>
        <w:t>Array</w:t>
      </w:r>
      <w:r>
        <w:t xml:space="preserve"> constructor and use array literals:</w:t>
      </w:r>
    </w:p>
    <w:p>
      <w:pPr>
        <w:keepNext/>
        <w:pStyle w:val="Para 03"/>
        <w:keepLines w:val="on"/>
      </w:pPr>
      <w:hyperlink w:anchor="ch07pr06">
        <w:r>
          <w:bookmarkStart w:id="788" w:name="Click_here_to_view_code_image_349"/>
          <w:t>Click here to view code image</w:t>
          <w:bookmarkEnd w:id="788"/>
        </w:r>
      </w:hyperlink>
    </w:p>
    <w:p>
      <w:pPr>
        <w:keepNext/>
        <w:pStyle w:val="Para 01"/>
        <w:keepLines w:val="on"/>
      </w:pPr>
      <w:r>
        <w:t xml:space="preserve">names = ['Peter', 'Paul', 'Mary']</w:t>
        <w:br w:clear="none"/>
        <w:t xml:space="preserve">numbers = [10000]</w:t>
        <w:br w:clear="none"/>
      </w:r>
    </w:p>
    <w:p>
      <w:pPr>
        <w:pStyle w:val="Normal"/>
        <w:keepLines w:val="on"/>
      </w:pPr>
      <w:r>
        <w:drawing>
          <wp:inline>
            <wp:extent cx="215900" cy="215900"/>
            <wp:effectExtent l="0" r="0" t="0" b="0"/>
            <wp:docPr id="29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factory function </w:t>
      </w:r>
      <w:r>
        <w:rPr>
          <w:rStyle w:val="Text0"/>
        </w:rPr>
        <w:t>Array.of</w:t>
      </w:r>
      <w:r>
        <w:t xml:space="preserve"> doesn’t suffer from the problem of the </w:t>
      </w:r>
      <w:r>
        <w:rPr>
          <w:rStyle w:val="Text0"/>
        </w:rPr>
        <w:t>Array</w:t>
      </w:r>
      <w:r>
        <w:t xml:space="preserve"> constructor:</w:t>
      </w:r>
    </w:p>
    <w:p>
      <w:pPr>
        <w:keepNext/>
        <w:pStyle w:val="Para 03"/>
        <w:keepLines w:val="on"/>
      </w:pPr>
      <w:hyperlink w:anchor="ch07pr07">
        <w:r>
          <w:bookmarkStart w:id="789" w:name="Click_here_to_view_code_image_350"/>
          <w:t>Click here to view code image</w:t>
          <w:bookmarkEnd w:id="789"/>
        </w:r>
      </w:hyperlink>
    </w:p>
    <w:p>
      <w:pPr>
        <w:pStyle w:val="Para 01"/>
        <w:keepLines w:val="on"/>
      </w:pPr>
      <w:r>
        <w:t xml:space="preserve">names = Array.of('Peter', 'Paul', 'Mary')</w:t>
        <w:br w:clear="none"/>
        <w:t xml:space="preserve">littleArray = Array.of(10000) // </w:t>
        <w:br w:clear="none"/>
      </w:r>
      <w:r>
        <w:rPr>
          <w:rStyle w:val="Text2"/>
        </w:rPr>
        <w:t xml:space="preserve">An array of length 1, same as</w:t>
        <w:br w:clear="none"/>
      </w:r>
      <w:r>
        <w:t xml:space="preserve"> [10000]</w:t>
        <w:br w:clear="none"/>
      </w:r>
    </w:p>
    <w:p>
      <w:pPr>
        <w:keepNext/>
        <w:pStyle w:val="Normal"/>
        <w:keepLines w:val="on"/>
      </w:pPr>
      <w:r>
        <w:t>But it offers no advantage over array literals either. (</w:t>
      </w:r>
      <w:hyperlink w:anchor="The_Array_of_method_was_designed">
        <w:r>
          <w:rPr>
            <w:rStyle w:val="Text1"/>
          </w:rPr>
          <w:t>Exercise 2</w:t>
        </w:r>
      </w:hyperlink>
      <w:r>
        <w:t xml:space="preserve"> shows a subtle and uncommon use case for the </w:t>
      </w:r>
      <w:r>
        <w:rPr>
          <w:rStyle w:val="Text0"/>
        </w:rPr>
        <w:t>of</w:t>
      </w:r>
      <w:r>
        <w:t xml:space="preserve"> method.)</w:t>
      </w:r>
    </w:p>
    <w:p>
      <w:bookmarkStart w:id="790" w:name="7_2_The_length_Property_and_Inde"/>
      <w:pPr>
        <w:keepNext/>
        <w:pStyle w:val="Heading 2"/>
      </w:pPr>
      <w:r>
        <w:bookmarkStart w:id="791" w:name="page_143"/>
        <w:t/>
        <w:bookmarkEnd w:id="791"/>
        <w:t xml:space="preserve">7.2 The </w:t>
      </w:r>
      <w:r>
        <w:rPr>
          <w:rStyle w:val="Text17"/>
        </w:rPr>
        <w:t>length</w:t>
      </w:r>
      <w:r>
        <w:t xml:space="preserve"> Property and Index Properties</w:t>
      </w:r>
      <w:bookmarkEnd w:id="790"/>
    </w:p>
    <w:p>
      <w:pPr>
        <w:pStyle w:val="Normal"/>
      </w:pPr>
      <w:r>
        <w:t xml:space="preserve">Every array has a </w:t>
      </w:r>
      <w:r>
        <w:rPr>
          <w:rStyle w:val="Text0"/>
        </w:rPr>
        <w:t>'length'</w:t>
      </w:r>
      <w:r>
        <w:t xml:space="preserve"> property whose value is an integer between 0 and 2</w:t>
      </w:r>
      <w:r>
        <w:rPr>
          <w:rStyle w:val="Text23"/>
        </w:rPr>
        <w:t>32</w:t>
      </w:r>
      <w:r>
        <w:t xml:space="preserve"> − 1. The properties whose numeric values are non-negative integers are called </w:t>
      </w:r>
      <w:r>
        <w:rPr>
          <w:rStyle w:val="Text4"/>
        </w:rPr>
        <w:t>index properties</w:t>
      </w:r>
      <w:r>
        <w:t>. For example, the array</w:t>
      </w:r>
    </w:p>
    <w:p>
      <w:pPr>
        <w:keepNext/>
        <w:pStyle w:val="Para 03"/>
      </w:pPr>
      <w:hyperlink w:anchor="ch07pr08">
        <w:r>
          <w:bookmarkStart w:id="792" w:name="Click_here_to_view_code_image_351"/>
          <w:t>Click here to view code image</w:t>
          <w:bookmarkEnd w:id="792"/>
        </w:r>
      </w:hyperlink>
    </w:p>
    <w:p>
      <w:pPr>
        <w:pStyle w:val="Para 01"/>
      </w:pPr>
      <w:r>
        <w:t xml:space="preserve">const names = ['Peter', 'Paul', 'Mary']</w:t>
        <w:br w:clear="none"/>
      </w:r>
    </w:p>
    <w:p>
      <w:pPr>
        <w:pStyle w:val="Normal"/>
      </w:pPr>
      <w:r>
        <w:t xml:space="preserve">is an object with a </w:t>
      </w:r>
      <w:r>
        <w:rPr>
          <w:rStyle w:val="Text0"/>
        </w:rPr>
        <w:t>'length'</w:t>
      </w:r>
      <w:r>
        <w:t xml:space="preserve"> property (whose value is </w:t>
      </w:r>
      <w:r>
        <w:rPr>
          <w:rStyle w:val="Text0"/>
        </w:rPr>
        <w:t>3</w:t>
      </w:r>
      <w:r>
        <w:t xml:space="preserve">) and index properties </w:t>
      </w:r>
      <w:r>
        <w:rPr>
          <w:rStyle w:val="Text0"/>
        </w:rPr>
        <w:t>'0'</w:t>
      </w:r>
      <w:r>
        <w:t xml:space="preserve">, </w:t>
      </w:r>
      <w:r>
        <w:rPr>
          <w:rStyle w:val="Text0"/>
        </w:rPr>
        <w:t>'1'</w:t>
      </w:r>
      <w:r>
        <w:t xml:space="preserve">, </w:t>
      </w:r>
      <w:r>
        <w:rPr>
          <w:rStyle w:val="Text0"/>
        </w:rPr>
        <w:t>'2'</w:t>
      </w:r>
      <w:r>
        <w:t>. Recall that property keys are always strings.</w:t>
      </w:r>
    </w:p>
    <w:p>
      <w:pPr>
        <w:pStyle w:val="Normal"/>
      </w:pPr>
      <w:r>
        <w:t>The length is always one more than the highest index:</w:t>
      </w:r>
    </w:p>
    <w:p>
      <w:pPr>
        <w:keepNext/>
        <w:pStyle w:val="Para 03"/>
      </w:pPr>
      <w:hyperlink w:anchor="ch07pr09">
        <w:r>
          <w:bookmarkStart w:id="793" w:name="Click_here_to_view_code_image_352"/>
          <w:t>Click here to view code image</w:t>
          <w:bookmarkEnd w:id="793"/>
        </w:r>
      </w:hyperlink>
    </w:p>
    <w:p>
      <w:pPr>
        <w:pStyle w:val="Para 01"/>
      </w:pPr>
      <w:r>
        <w:t xml:space="preserve">const someNames = [ , 'Smith', , 'Jones'] // </w:t>
        <w:br w:clear="none"/>
      </w:r>
      <w:r>
        <w:rPr>
          <w:rStyle w:val="Text6"/>
        </w:rPr>
        <w:t xml:space="preserve">someNumbers.length</w:t>
        <w:br w:clear="none"/>
      </w:r>
      <w:r>
        <w:rPr>
          <w:rStyle w:val="Text2"/>
        </w:rPr>
        <w:t xml:space="preserve"> is 4</w:t>
        <w:br w:clear="none"/>
      </w:r>
    </w:p>
    <w:p>
      <w:pPr>
        <w:pStyle w:val="Normal"/>
      </w:pPr>
      <w:r>
        <w:t>The length is adjusted when a value is assigned to an index property:</w:t>
      </w:r>
    </w:p>
    <w:p>
      <w:pPr>
        <w:keepNext/>
        <w:pStyle w:val="Para 03"/>
      </w:pPr>
      <w:hyperlink w:anchor="ch07pr10">
        <w:r>
          <w:bookmarkStart w:id="794" w:name="Click_here_to_view_code_image_353"/>
          <w:t>Click here to view code image</w:t>
          <w:bookmarkEnd w:id="794"/>
        </w:r>
      </w:hyperlink>
    </w:p>
    <w:p>
      <w:pPr>
        <w:pStyle w:val="Para 01"/>
      </w:pPr>
      <w:r>
        <w:t xml:space="preserve">someNames[5] = 'Miller' // </w:t>
        <w:br w:clear="none"/>
      </w:r>
      <w:r>
        <w:rPr>
          <w:rStyle w:val="Text2"/>
        </w:rPr>
        <w:t xml:space="preserve">Now </w:t>
        <w:br w:clear="none"/>
      </w:r>
      <w:r>
        <w:rPr>
          <w:rStyle w:val="Text6"/>
        </w:rPr>
        <w:t xml:space="preserve">someNames</w:t>
        <w:br w:clear="none"/>
      </w:r>
      <w:r>
        <w:rPr>
          <w:rStyle w:val="Text2"/>
        </w:rPr>
        <w:t xml:space="preserve"> has length 6</w:t>
        <w:br w:clear="none"/>
      </w:r>
    </w:p>
    <w:p>
      <w:pPr>
        <w:pStyle w:val="Normal"/>
      </w:pPr>
      <w:r>
        <w:t>You can adjust the length manually:</w:t>
      </w:r>
    </w:p>
    <w:p>
      <w:pPr>
        <w:keepNext/>
        <w:pStyle w:val="Para 03"/>
      </w:pPr>
      <w:hyperlink w:anchor="ch07pr11">
        <w:r>
          <w:bookmarkStart w:id="795" w:name="Click_here_to_view_code_image_354"/>
          <w:t>Click here to view code image</w:t>
          <w:bookmarkEnd w:id="795"/>
        </w:r>
      </w:hyperlink>
    </w:p>
    <w:p>
      <w:pPr>
        <w:pStyle w:val="Para 01"/>
      </w:pPr>
      <w:r>
        <w:t xml:space="preserve">someNames.length = 100</w:t>
        <w:br w:clear="none"/>
      </w:r>
    </w:p>
    <w:p>
      <w:pPr>
        <w:pStyle w:val="Normal"/>
      </w:pPr>
      <w:r>
        <w:t>If you decrease the length, any element whose index is at least the new length gets deleted.</w:t>
      </w:r>
    </w:p>
    <w:p>
      <w:pPr>
        <w:keepNext/>
        <w:pStyle w:val="Para 03"/>
      </w:pPr>
      <w:hyperlink w:anchor="ch07pr12">
        <w:r>
          <w:bookmarkStart w:id="796" w:name="Click_here_to_view_code_image_355"/>
          <w:t>Click here to view code image</w:t>
          <w:bookmarkEnd w:id="796"/>
        </w:r>
      </w:hyperlink>
    </w:p>
    <w:p>
      <w:pPr>
        <w:pStyle w:val="Para 01"/>
      </w:pPr>
      <w:r>
        <w:t xml:space="preserve">someNames.length = 4 // </w:t>
        <w:br w:clear="none"/>
      </w:r>
      <w:r>
        <w:rPr>
          <w:rStyle w:val="Text6"/>
        </w:rPr>
        <w:t xml:space="preserve">someNames[4]</w:t>
        <w:br w:clear="none"/>
      </w:r>
      <w:r>
        <w:rPr>
          <w:rStyle w:val="Text2"/>
        </w:rPr>
        <w:t xml:space="preserve"> and beyond are deleted</w:t>
        <w:br w:clear="none"/>
      </w:r>
    </w:p>
    <w:p>
      <w:pPr>
        <w:pStyle w:val="Normal"/>
      </w:pPr>
      <w:r>
        <w:t xml:space="preserve">There is no requirement that an array has an index property for every index between 0 and </w:t>
      </w:r>
      <w:r>
        <w:rPr>
          <w:rStyle w:val="Text0"/>
        </w:rPr>
        <w:t>length</w:t>
      </w:r>
      <w:r>
        <w:t xml:space="preserve"> − 1. The ECMAScript standard uses the term </w:t>
      </w:r>
      <w:r>
        <w:rPr>
          <w:rStyle w:val="Text4"/>
        </w:rPr>
        <w:t>missing elements</w:t>
      </w:r>
      <w:r>
        <w:t xml:space="preserve"> for gaps in the index sequence.</w:t>
      </w:r>
    </w:p>
    <w:p>
      <w:pPr>
        <w:pStyle w:val="Normal"/>
      </w:pPr>
      <w:r>
        <w:t xml:space="preserve">To find out whether an element is missing, you can use the </w:t>
      </w:r>
      <w:r>
        <w:rPr>
          <w:rStyle w:val="Text0"/>
        </w:rPr>
        <w:t>in</w:t>
      </w:r>
      <w:r>
        <w:t xml:space="preserve"> operator:</w:t>
      </w:r>
    </w:p>
    <w:p>
      <w:pPr>
        <w:keepNext/>
        <w:pStyle w:val="Para 03"/>
      </w:pPr>
      <w:hyperlink w:anchor="ch07pr13">
        <w:r>
          <w:bookmarkStart w:id="797" w:name="Click_here_to_view_code_image_356"/>
          <w:t>Click here to view code image</w:t>
          <w:bookmarkEnd w:id="797"/>
        </w:r>
      </w:hyperlink>
    </w:p>
    <w:p>
      <w:pPr>
        <w:pStyle w:val="Para 15"/>
      </w:pPr>
      <w:r>
        <w:rPr>
          <w:rStyle w:val="Text7"/>
        </w:rPr>
        <w:t xml:space="preserve">'2' in someNames // </w:t>
        <w:br w:clear="none"/>
      </w:r>
      <w:r>
        <w:rPr>
          <w:rStyle w:val="Text0"/>
        </w:rPr>
        <w:t xml:space="preserve">false</w:t>
        <w:br w:clear="none"/>
      </w:r>
      <w:r>
        <w:t xml:space="preserve">—no property </w:t>
        <w:br w:clear="none"/>
      </w:r>
      <w:r>
        <w:rPr>
          <w:rStyle w:val="Text0"/>
        </w:rPr>
        <w:t xml:space="preserve">'2'</w:t>
        <w:br w:clear="none"/>
      </w:r>
      <w:r>
        <w:rPr>
          <w:rStyle w:val="Text7"/>
        </w:rPr>
        <w:t xml:space="preserve"/>
        <w:br w:clear="none"/>
        <w:t xml:space="preserve">3 in someNames // </w:t>
        <w:br w:clear="none"/>
      </w:r>
      <w:r>
        <w:rPr>
          <w:rStyle w:val="Text0"/>
        </w:rPr>
        <w:t xml:space="preserve">true</w:t>
        <w:br w:clear="none"/>
      </w:r>
      <w:r>
        <w:t xml:space="preserve">; there is a property </w:t>
        <w:br w:clear="none"/>
      </w:r>
      <w:r>
        <w:rPr>
          <w:rStyle w:val="Text0"/>
        </w:rPr>
        <w:t xml:space="preserve">'3'</w:t>
        <w:br w:clear="none"/>
      </w:r>
      <w:r>
        <w:rPr>
          <w:rStyle w:val="Text7"/>
        </w:rPr>
        <w:t xml:space="preserve"/>
        <w:br w:clear="none"/>
        <w:t xml:space="preserve">  // </w:t>
        <w:br w:clear="none"/>
      </w:r>
      <w:r>
        <w:t xml:space="preserve">Note that the left operand is converted to a string</w:t>
        <w:br w:clear="none"/>
      </w:r>
    </w:p>
    <w:p>
      <w:pPr>
        <w:pStyle w:val="Normal"/>
        <w:keepLines w:val="on"/>
      </w:pPr>
      <w:r>
        <w:drawing>
          <wp:inline>
            <wp:extent cx="215900" cy="215900"/>
            <wp:effectExtent l="0" r="0" t="0" b="0"/>
            <wp:docPr id="29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An array can have properties that are not index properties. This is occasionally used to attach other information to an array. For example, the </w:t>
      </w:r>
      <w:r>
        <w:rPr>
          <w:rStyle w:val="Text0"/>
        </w:rPr>
        <w:t>exec</w:t>
      </w:r>
      <w:r>
        <w:t xml:space="preserve"> method of the </w:t>
      </w:r>
      <w:r>
        <w:rPr>
          <w:rStyle w:val="Text0"/>
        </w:rPr>
        <w:t>RegExp</w:t>
      </w:r>
      <w:r>
        <w:t xml:space="preserve"> class yields an array of matches, with additional properties </w:t>
      </w:r>
      <w:r>
        <w:rPr>
          <w:rStyle w:val="Text0"/>
        </w:rPr>
        <w:t>index</w:t>
      </w:r>
      <w:r>
        <w:t xml:space="preserve"> and </w:t>
      </w:r>
      <w:r>
        <w:rPr>
          <w:rStyle w:val="Text0"/>
        </w:rPr>
        <w:t>input</w:t>
      </w:r>
      <w:r>
        <w:t>.</w:t>
      </w:r>
    </w:p>
    <w:p>
      <w:pPr>
        <w:keepNext/>
        <w:pStyle w:val="Para 03"/>
        <w:keepLines w:val="on"/>
      </w:pPr>
      <w:hyperlink w:anchor="ch07pr14">
        <w:r>
          <w:bookmarkStart w:id="798" w:name="Click_here_to_view_code_image_357"/>
          <w:t>Click here to view code image</w:t>
          <w:bookmarkEnd w:id="798"/>
        </w:r>
      </w:hyperlink>
    </w:p>
    <w:p>
      <w:pPr>
        <w:keepNext/>
        <w:pStyle w:val="Para 01"/>
        <w:keepLines w:val="on"/>
      </w:pPr>
      <w:r>
        <w:t xml:space="preserve">/([1-9]|1[0-2]):([0-5][0-9])([ap]m)/.exec('12:15pm')</w:t>
        <w:br w:clear="none"/>
        <w:t xml:space="preserve">  // ['12:15pm', '12', '15', 'pm', </w:t>
        <w:br w:clear="none"/>
      </w:r>
      <w:r>
        <w:rPr>
          <w:rStyle w:val="Text5"/>
        </w:rPr>
        <w:t xml:space="preserve">index: 0</w:t>
        <w:br w:clear="none"/>
      </w:r>
      <w:r>
        <w:t xml:space="preserve">, </w:t>
        <w:br w:clear="none"/>
      </w:r>
      <w:r>
        <w:rPr>
          <w:rStyle w:val="Text5"/>
        </w:rPr>
        <w:t xml:space="preserve">input: '12:15pm'</w:t>
        <w:br w:clear="none"/>
      </w:r>
      <w:r>
        <w:t xml:space="preserve">]</w:t>
        <w:br w:clear="none"/>
      </w:r>
    </w:p>
    <w:p>
      <w:pPr>
        <w:pStyle w:val="Normal"/>
        <w:keepLines w:val="on"/>
      </w:pPr>
      <w:r>
        <w:drawing>
          <wp:inline>
            <wp:extent cx="190500" cy="190500"/>
            <wp:effectExtent l="0" r="0" t="0" b="0"/>
            <wp:docPr id="29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A string containing a negative number, such as </w:t>
      </w:r>
      <w:r>
        <w:rPr>
          <w:rStyle w:val="Text0"/>
        </w:rPr>
        <w:t>'-1'</w:t>
      </w:r>
      <w:r>
        <w:t>, is a valid property, but it is not an index property.</w:t>
      </w:r>
    </w:p>
    <w:p>
      <w:pPr>
        <w:keepNext/>
        <w:pStyle w:val="Para 03"/>
        <w:keepLines w:val="on"/>
      </w:pPr>
      <w:hyperlink w:anchor="ch07pr15">
        <w:r>
          <w:bookmarkStart w:id="799" w:name="Click_here_to_view_code_image_358"/>
          <w:t>Click here to view code image</w:t>
          <w:bookmarkEnd w:id="799"/>
        </w:r>
      </w:hyperlink>
    </w:p>
    <w:p>
      <w:pPr>
        <w:keepNext/>
        <w:pStyle w:val="Para 01"/>
        <w:keepLines w:val="on"/>
      </w:pPr>
      <w:r>
        <w:t xml:space="preserve">const squares = [0, 1, 4, 9]</w:t>
        <w:br w:clear="none"/>
        <w:t xml:space="preserve">squares[-1] = 1 // [ 0, 1, 4, 9, </w:t>
        <w:br w:clear="none"/>
      </w:r>
      <w:r>
        <w:rPr>
          <w:rStyle w:val="Text5"/>
        </w:rPr>
        <w:t xml:space="preserve">'-1': 1</w:t>
        <w:br w:clear="none"/>
      </w:r>
      <w:r>
        <w:t xml:space="preserve"> ]</w:t>
        <w:br w:clear="none"/>
      </w:r>
    </w:p>
    <w:p>
      <w:bookmarkStart w:id="800" w:name="7_3_Deleting_and_Adding_Elements"/>
      <w:pPr>
        <w:keepNext/>
        <w:pStyle w:val="Heading 2"/>
      </w:pPr>
      <w:r>
        <w:bookmarkStart w:id="801" w:name="page_144"/>
        <w:t/>
        <w:bookmarkEnd w:id="801"/>
        <w:t>7.3 Deleting and Adding Elements</w:t>
      </w:r>
      <w:bookmarkEnd w:id="800"/>
    </w:p>
    <w:p>
      <w:pPr>
        <w:pStyle w:val="Normal"/>
      </w:pPr>
      <w:r>
        <w:t>The calls</w:t>
      </w:r>
    </w:p>
    <w:p>
      <w:pPr>
        <w:keepNext/>
        <w:pStyle w:val="Para 03"/>
      </w:pPr>
      <w:hyperlink w:anchor="ch07pr16">
        <w:r>
          <w:bookmarkStart w:id="802" w:name="Click_here_to_view_code_image_359"/>
          <w:t>Click here to view code image</w:t>
          <w:bookmarkEnd w:id="802"/>
        </w:r>
      </w:hyperlink>
    </w:p>
    <w:p>
      <w:pPr>
        <w:pStyle w:val="Para 01"/>
      </w:pPr>
      <w:r>
        <w:t xml:space="preserve">let arr = [0, 1, 4, 9, 16, 25]</w:t>
        <w:br w:clear="none"/>
        <w:t xml:space="preserve">const deletedElement = arr.pop() // </w:t>
        <w:br w:clear="none"/>
      </w:r>
      <w:r>
        <w:rPr>
          <w:rStyle w:val="Text6"/>
        </w:rPr>
        <w:t xml:space="preserve">arr</w:t>
        <w:br w:clear="none"/>
      </w:r>
      <w:r>
        <w:rPr>
          <w:rStyle w:val="Text2"/>
        </w:rPr>
        <w:t xml:space="preserve"> is now </w:t>
        <w:br w:clear="none"/>
      </w:r>
      <w:r>
        <w:rPr>
          <w:rStyle w:val="Text6"/>
        </w:rPr>
        <w:t xml:space="preserve">[0, 1, 4, 9, 16]</w:t>
        <w:br w:clear="none"/>
      </w:r>
      <w:r>
        <w:t xml:space="preserve"/>
        <w:br w:clear="none"/>
        <w:t xml:space="preserve">const newLength = arr.push(x) // </w:t>
        <w:br w:clear="none"/>
      </w:r>
      <w:r>
        <w:rPr>
          <w:rStyle w:val="Text6"/>
        </w:rPr>
        <w:t xml:space="preserve">arr</w:t>
        <w:br w:clear="none"/>
      </w:r>
      <w:r>
        <w:rPr>
          <w:rStyle w:val="Text2"/>
        </w:rPr>
        <w:t xml:space="preserve"> is now </w:t>
        <w:br w:clear="none"/>
      </w:r>
      <w:r>
        <w:rPr>
          <w:rStyle w:val="Text6"/>
        </w:rPr>
        <w:t xml:space="preserve">[0, 1, 4, 9, 16, x]</w:t>
        <w:br w:clear="none"/>
      </w:r>
    </w:p>
    <w:p>
      <w:pPr>
        <w:pStyle w:val="Normal"/>
      </w:pPr>
      <w:r>
        <w:t>delete or add an element at the end of an array, adjusting the length.</w:t>
      </w:r>
    </w:p>
    <w:p>
      <w:pPr>
        <w:pStyle w:val="Normal"/>
        <w:keepLines w:val="on"/>
      </w:pPr>
      <w:r>
        <w:drawing>
          <wp:inline>
            <wp:extent cx="215900" cy="215900"/>
            <wp:effectExtent l="0" r="0" t="0" b="0"/>
            <wp:docPr id="29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Instead of calling </w:t>
      </w:r>
      <w:r>
        <w:rPr>
          <w:rStyle w:val="Text0"/>
        </w:rPr>
        <w:t>pop</w:t>
      </w:r>
      <w:r>
        <w:t xml:space="preserve"> and </w:t>
      </w:r>
      <w:r>
        <w:rPr>
          <w:rStyle w:val="Text0"/>
        </w:rPr>
        <w:t>push</w:t>
      </w:r>
      <w:r>
        <w:t>, you could write</w:t>
      </w:r>
    </w:p>
    <w:p>
      <w:pPr>
        <w:keepNext/>
        <w:pStyle w:val="Para 03"/>
        <w:keepLines w:val="on"/>
      </w:pPr>
      <w:hyperlink w:anchor="ch07pr17">
        <w:r>
          <w:bookmarkStart w:id="803" w:name="Click_here_to_view_code_image_360"/>
          <w:t>Click here to view code image</w:t>
          <w:bookmarkEnd w:id="803"/>
        </w:r>
      </w:hyperlink>
    </w:p>
    <w:p>
      <w:pPr>
        <w:pStyle w:val="Para 01"/>
        <w:keepLines w:val="on"/>
      </w:pPr>
      <w:r>
        <w:t xml:space="preserve">arr.length--</w:t>
        <w:br w:clear="none"/>
        <w:t xml:space="preserve">arr[arr.length] = x</w:t>
        <w:br w:clear="none"/>
      </w:r>
    </w:p>
    <w:p>
      <w:pPr>
        <w:keepNext/>
        <w:pStyle w:val="Normal"/>
        <w:keepLines w:val="on"/>
      </w:pPr>
      <w:r>
        <w:t xml:space="preserve">I prefer </w:t>
      </w:r>
      <w:r>
        <w:rPr>
          <w:rStyle w:val="Text0"/>
        </w:rPr>
        <w:t>pop</w:t>
      </w:r>
      <w:r>
        <w:t xml:space="preserve"> and </w:t>
      </w:r>
      <w:r>
        <w:rPr>
          <w:rStyle w:val="Text0"/>
        </w:rPr>
        <w:t>push</w:t>
      </w:r>
      <w:r>
        <w:t xml:space="preserve"> since they indicate the intent better.</w:t>
      </w:r>
    </w:p>
    <w:p>
      <w:pPr>
        <w:pStyle w:val="Normal"/>
      </w:pPr>
      <w:r>
        <w:t>To delete or add the initial element, call</w:t>
      </w:r>
    </w:p>
    <w:p>
      <w:pPr>
        <w:keepNext/>
        <w:pStyle w:val="Para 03"/>
      </w:pPr>
      <w:hyperlink w:anchor="ch07pr18">
        <w:r>
          <w:bookmarkStart w:id="804" w:name="Click_here_to_view_code_image_361"/>
          <w:t>Click here to view code image</w:t>
          <w:bookmarkEnd w:id="804"/>
        </w:r>
      </w:hyperlink>
    </w:p>
    <w:p>
      <w:pPr>
        <w:pStyle w:val="Para 01"/>
      </w:pPr>
      <w:r>
        <w:t xml:space="preserve">arr = [0, 1, 4, 9, 16, 25]</w:t>
        <w:br w:clear="none"/>
        <w:t xml:space="preserve">const deletedElement = arr.shift() // </w:t>
        <w:br w:clear="none"/>
      </w:r>
      <w:r>
        <w:rPr>
          <w:rStyle w:val="Text6"/>
        </w:rPr>
        <w:t xml:space="preserve">arr</w:t>
        <w:br w:clear="none"/>
      </w:r>
      <w:r>
        <w:rPr>
          <w:rStyle w:val="Text2"/>
        </w:rPr>
        <w:t xml:space="preserve"> is now </w:t>
        <w:br w:clear="none"/>
      </w:r>
      <w:r>
        <w:rPr>
          <w:rStyle w:val="Text6"/>
        </w:rPr>
        <w:t xml:space="preserve">[1, 4, 9, 16, 25]</w:t>
        <w:br w:clear="none"/>
      </w:r>
      <w:r>
        <w:t xml:space="preserve"/>
        <w:br w:clear="none"/>
        <w:t xml:space="preserve">const newLength = arr.unshift(x) // </w:t>
        <w:br w:clear="none"/>
      </w:r>
      <w:r>
        <w:rPr>
          <w:rStyle w:val="Text6"/>
        </w:rPr>
        <w:t xml:space="preserve">arr</w:t>
        <w:br w:clear="none"/>
      </w:r>
      <w:r>
        <w:rPr>
          <w:rStyle w:val="Text2"/>
        </w:rPr>
        <w:t xml:space="preserve"> is now </w:t>
        <w:br w:clear="none"/>
      </w:r>
      <w:r>
        <w:rPr>
          <w:rStyle w:val="Text6"/>
        </w:rPr>
        <w:t xml:space="preserve">[</w:t>
        <w:br w:clear="none"/>
      </w:r>
      <w:r>
        <w:rPr>
          <w:rStyle w:val="Text32"/>
        </w:rPr>
        <w:t xml:space="preserve">x</w:t>
        <w:br w:clear="none"/>
      </w:r>
      <w:r>
        <w:rPr>
          <w:rStyle w:val="Text26"/>
        </w:rPr>
        <w:t xml:space="preserve">, 1, 4, 9, 16, 25]</w:t>
        <w:br w:clear="none"/>
      </w:r>
    </w:p>
    <w:p>
      <w:pPr>
        <w:pStyle w:val="Normal"/>
      </w:pPr>
      <w:r>
        <w:t xml:space="preserve">The </w:t>
      </w:r>
      <w:r>
        <w:rPr>
          <w:rStyle w:val="Text0"/>
        </w:rPr>
        <w:t>push</w:t>
      </w:r>
      <w:r>
        <w:t xml:space="preserve"> and </w:t>
      </w:r>
      <w:r>
        <w:rPr>
          <w:rStyle w:val="Text0"/>
        </w:rPr>
        <w:t>unshift</w:t>
      </w:r>
      <w:r>
        <w:t xml:space="preserve"> methods can add any number of elements at once:</w:t>
      </w:r>
    </w:p>
    <w:p>
      <w:pPr>
        <w:keepNext/>
        <w:pStyle w:val="Para 03"/>
      </w:pPr>
      <w:hyperlink w:anchor="ch07pr19">
        <w:r>
          <w:bookmarkStart w:id="805" w:name="Click_here_to_view_code_image_362"/>
          <w:t>Click here to view code image</w:t>
          <w:bookmarkEnd w:id="805"/>
        </w:r>
      </w:hyperlink>
    </w:p>
    <w:p>
      <w:pPr>
        <w:pStyle w:val="Para 01"/>
      </w:pPr>
      <w:r>
        <w:t xml:space="preserve">arr = [9]</w:t>
        <w:br w:clear="none"/>
        <w:t xml:space="preserve">arr.push(16, 25) // </w:t>
        <w:br w:clear="none"/>
      </w:r>
      <w:r>
        <w:rPr>
          <w:rStyle w:val="Text6"/>
        </w:rPr>
        <w:t xml:space="preserve">16</w:t>
        <w:br w:clear="none"/>
      </w:r>
      <w:r>
        <w:rPr>
          <w:rStyle w:val="Text2"/>
        </w:rPr>
        <w:t xml:space="preserve">, </w:t>
        <w:br w:clear="none"/>
      </w:r>
      <w:r>
        <w:rPr>
          <w:rStyle w:val="Text6"/>
        </w:rPr>
        <w:t xml:space="preserve">25</w:t>
        <w:br w:clear="none"/>
      </w:r>
      <w:r>
        <w:rPr>
          <w:rStyle w:val="Text2"/>
        </w:rPr>
        <w:t xml:space="preserve"> are appended; </w:t>
        <w:br w:clear="none"/>
      </w:r>
      <w:r>
        <w:rPr>
          <w:rStyle w:val="Text6"/>
        </w:rPr>
        <w:t xml:space="preserve">arr</w:t>
        <w:br w:clear="none"/>
      </w:r>
      <w:r>
        <w:rPr>
          <w:rStyle w:val="Text2"/>
        </w:rPr>
        <w:t xml:space="preserve"> is now </w:t>
        <w:br w:clear="none"/>
      </w:r>
      <w:r>
        <w:rPr>
          <w:rStyle w:val="Text6"/>
        </w:rPr>
        <w:t xml:space="preserve">[9, 16, 25]</w:t>
        <w:br w:clear="none"/>
      </w:r>
      <w:r>
        <w:t xml:space="preserve"/>
        <w:br w:clear="none"/>
        <w:t xml:space="preserve">arr.unshift(0, 1, 4) // </w:t>
        <w:br w:clear="none"/>
      </w:r>
      <w:r>
        <w:rPr>
          <w:rStyle w:val="Text6"/>
        </w:rPr>
        <w:t xml:space="preserve">0</w:t>
        <w:br w:clear="none"/>
      </w:r>
      <w:r>
        <w:rPr>
          <w:rStyle w:val="Text2"/>
        </w:rPr>
        <w:t xml:space="preserve">, </w:t>
        <w:br w:clear="none"/>
      </w:r>
      <w:r>
        <w:rPr>
          <w:rStyle w:val="Text6"/>
        </w:rPr>
        <w:t xml:space="preserve">1</w:t>
        <w:br w:clear="none"/>
      </w:r>
      <w:r>
        <w:rPr>
          <w:rStyle w:val="Text2"/>
        </w:rPr>
        <w:t xml:space="preserve">, </w:t>
        <w:br w:clear="none"/>
      </w:r>
      <w:r>
        <w:rPr>
          <w:rStyle w:val="Text6"/>
        </w:rPr>
        <w:t xml:space="preserve">4</w:t>
        <w:br w:clear="none"/>
      </w:r>
      <w:r>
        <w:rPr>
          <w:rStyle w:val="Text2"/>
        </w:rPr>
        <w:t xml:space="preserve"> are prepended; </w:t>
        <w:br w:clear="none"/>
      </w:r>
      <w:r>
        <w:rPr>
          <w:rStyle w:val="Text6"/>
        </w:rPr>
        <w:t xml:space="preserve">arr</w:t>
        <w:br w:clear="none"/>
      </w:r>
      <w:r>
        <w:rPr>
          <w:rStyle w:val="Text2"/>
        </w:rPr>
        <w:t xml:space="preserve"> is now </w:t>
        <w:br w:clear="none"/>
      </w:r>
      <w:r>
        <w:rPr>
          <w:rStyle w:val="Text6"/>
        </w:rPr>
        <w:t xml:space="preserve">[0, 1, 4, 9, 16, 25]</w:t>
        <w:br w:clear="none"/>
      </w:r>
    </w:p>
    <w:p>
      <w:pPr>
        <w:pStyle w:val="Normal"/>
      </w:pPr>
      <w:r>
        <w:t xml:space="preserve">Use the </w:t>
      </w:r>
      <w:r>
        <w:rPr>
          <w:rStyle w:val="Text0"/>
        </w:rPr>
        <w:t>splice</w:t>
      </w:r>
      <w:r>
        <w:t xml:space="preserve"> method to delete or add elements in the middle:</w:t>
      </w:r>
    </w:p>
    <w:p>
      <w:pPr>
        <w:keepNext/>
        <w:pStyle w:val="Para 03"/>
      </w:pPr>
      <w:hyperlink w:anchor="ch07pr20">
        <w:r>
          <w:bookmarkStart w:id="806" w:name="Click_here_to_view_code_image_363"/>
          <w:t>Click here to view code image</w:t>
          <w:bookmarkEnd w:id="806"/>
        </w:r>
      </w:hyperlink>
    </w:p>
    <w:p>
      <w:pPr>
        <w:pStyle w:val="Para 01"/>
      </w:pPr>
      <w:r>
        <w:t xml:space="preserve">const deletedElements = arr.splice(start, deleteCount, x1, x2, . . .)</w:t>
        <w:br w:clear="none"/>
      </w:r>
    </w:p>
    <w:p>
      <w:pPr>
        <w:pStyle w:val="Normal"/>
      </w:pPr>
      <w:r>
        <w:t xml:space="preserve">First, </w:t>
      </w:r>
      <w:r>
        <w:rPr>
          <w:rStyle w:val="Text0"/>
        </w:rPr>
        <w:t>deleteCount</w:t>
      </w:r>
      <w:r>
        <w:t xml:space="preserve"> elements are removed, starting at offset </w:t>
      </w:r>
      <w:r>
        <w:rPr>
          <w:rStyle w:val="Text0"/>
        </w:rPr>
        <w:t>start</w:t>
      </w:r>
      <w:r>
        <w:t xml:space="preserve">. Then the provided elements are inserted at </w:t>
      </w:r>
      <w:r>
        <w:rPr>
          <w:rStyle w:val="Text0"/>
        </w:rPr>
        <w:t>start</w:t>
      </w:r>
      <w:r>
        <w:t>.</w:t>
      </w:r>
    </w:p>
    <w:p>
      <w:pPr>
        <w:keepNext/>
        <w:pStyle w:val="Para 03"/>
      </w:pPr>
      <w:hyperlink w:anchor="ch07pr21">
        <w:r>
          <w:bookmarkStart w:id="807" w:name="Click_here_to_view_code_image_364"/>
          <w:t>Click here to view code image</w:t>
          <w:bookmarkEnd w:id="807"/>
        </w:r>
      </w:hyperlink>
    </w:p>
    <w:p>
      <w:pPr>
        <w:pStyle w:val="Para 01"/>
      </w:pPr>
      <w:r>
        <w:t xml:space="preserve">arr = [0, 1, 12, 24, 36]</w:t>
        <w:br w:clear="none"/>
        <w:t xml:space="preserve">const start = 2</w:t>
        <w:br w:clear="none"/>
        <w:t xml:space="preserve">// </w:t>
        <w:br w:clear="none"/>
      </w:r>
      <w:r>
        <w:rPr>
          <w:rStyle w:val="Text2"/>
        </w:rPr>
        <w:t xml:space="preserve">Replace </w:t>
        <w:br w:clear="none"/>
      </w:r>
      <w:r>
        <w:rPr>
          <w:rStyle w:val="Text6"/>
        </w:rPr>
        <w:t xml:space="preserve">arr[start]</w:t>
        <w:br w:clear="none"/>
      </w:r>
      <w:r>
        <w:rPr>
          <w:rStyle w:val="Text2"/>
        </w:rPr>
        <w:t xml:space="preserve"> and </w:t>
        <w:br w:clear="none"/>
      </w:r>
      <w:r>
        <w:rPr>
          <w:rStyle w:val="Text6"/>
        </w:rPr>
        <w:t xml:space="preserve">arr[start + 1]</w:t>
        <w:br w:clear="none"/>
      </w:r>
      <w:r>
        <w:t xml:space="preserve"/>
        <w:br w:clear="none"/>
        <w:t xml:space="preserve">arr.splice(start, 2, 16, 25) // </w:t>
        <w:br w:clear="none"/>
      </w:r>
      <w:r>
        <w:rPr>
          <w:rStyle w:val="Text6"/>
        </w:rPr>
        <w:t xml:space="preserve">arr</w:t>
        <w:br w:clear="none"/>
      </w:r>
      <w:r>
        <w:rPr>
          <w:rStyle w:val="Text2"/>
        </w:rPr>
        <w:t xml:space="preserve"> is now </w:t>
        <w:br w:clear="none"/>
      </w:r>
      <w:r>
        <w:rPr>
          <w:rStyle w:val="Text6"/>
        </w:rPr>
        <w:t xml:space="preserve">[0, 1, </w:t>
        <w:br w:clear="none"/>
      </w:r>
      <w:r>
        <w:rPr>
          <w:rStyle w:val="Text32"/>
        </w:rPr>
        <w:t xml:space="preserve">16, 25</w:t>
        <w:br w:clear="none"/>
      </w:r>
      <w:r>
        <w:rPr>
          <w:rStyle w:val="Text26"/>
        </w:rPr>
        <w:t xml:space="preserve">, 36]</w:t>
        <w:br w:clear="none"/>
      </w:r>
      <w:r>
        <w:t xml:space="preserve"/>
        <w:br w:clear="none"/>
        <w:t xml:space="preserve">// </w:t>
        <w:br w:clear="none"/>
      </w:r>
      <w:r>
        <w:rPr>
          <w:rStyle w:val="Text2"/>
        </w:rPr>
        <w:t xml:space="preserve">Add elements at index </w:t>
        <w:br w:clear="none"/>
      </w:r>
      <w:r>
        <w:rPr>
          <w:rStyle w:val="Text6"/>
        </w:rPr>
        <w:t xml:space="preserve">start</w:t>
        <w:br w:clear="none"/>
      </w:r>
      <w:r>
        <w:t xml:space="preserve"/>
        <w:br w:clear="none"/>
        <w:t xml:space="preserve">arr.splice(start, 0, 4, 9) // </w:t>
        <w:br w:clear="none"/>
      </w:r>
      <w:r>
        <w:rPr>
          <w:rStyle w:val="Text6"/>
        </w:rPr>
        <w:t xml:space="preserve">arr</w:t>
        <w:br w:clear="none"/>
      </w:r>
      <w:r>
        <w:rPr>
          <w:rStyle w:val="Text2"/>
        </w:rPr>
        <w:t xml:space="preserve"> is now </w:t>
        <w:br w:clear="none"/>
      </w:r>
      <w:r>
        <w:rPr>
          <w:rStyle w:val="Text6"/>
        </w:rPr>
        <w:t xml:space="preserve">[0, 1, 4, 9, 16, 25, 36]</w:t>
        <w:br w:clear="none"/>
      </w:r>
      <w:r>
        <w:t xml:space="preserve"/>
        <w:br w:clear="none"/>
        <w:t xml:space="preserve">// </w:t>
        <w:br w:clear="none"/>
      </w:r>
      <w:r>
        <w:rPr>
          <w:rStyle w:val="Text2"/>
        </w:rPr>
        <w:t xml:space="preserve">Delete the elements at index </w:t>
        <w:br w:clear="none"/>
      </w:r>
      <w:r>
        <w:rPr>
          <w:rStyle w:val="Text6"/>
        </w:rPr>
        <w:t xml:space="preserve">start</w:t>
        <w:br w:clear="none"/>
      </w:r>
      <w:r>
        <w:rPr>
          <w:rStyle w:val="Text2"/>
        </w:rPr>
        <w:t xml:space="preserve"> and </w:t>
        <w:br w:clear="none"/>
      </w:r>
      <w:r>
        <w:rPr>
          <w:rStyle w:val="Text6"/>
        </w:rPr>
        <w:t xml:space="preserve">start + 1</w:t>
        <w:br w:clear="none"/>
      </w:r>
      <w:r>
        <w:t xml:space="preserve"/>
        <w:br w:clear="none"/>
        <w:t xml:space="preserve">arr.splice(start, 2) // </w:t>
        <w:br w:clear="none"/>
      </w:r>
      <w:r>
        <w:rPr>
          <w:rStyle w:val="Text6"/>
        </w:rPr>
        <w:t xml:space="preserve">arr</w:t>
        <w:br w:clear="none"/>
      </w:r>
      <w:r>
        <w:rPr>
          <w:rStyle w:val="Text2"/>
        </w:rPr>
        <w:t xml:space="preserve"> is now </w:t>
        <w:br w:clear="none"/>
      </w:r>
      <w:r>
        <w:rPr>
          <w:rStyle w:val="Text6"/>
        </w:rPr>
        <w:t xml:space="preserve">[0, 1, 16, 25, 36]</w:t>
        <w:br w:clear="none"/>
      </w:r>
      <w:r>
        <w:t xml:space="preserve"/>
        <w:br w:clear="none"/>
        <w:t xml:space="preserve">// </w:t>
        <w:br w:clear="none"/>
      </w:r>
      <w:r>
        <w:rPr>
          <w:rStyle w:val="Text2"/>
        </w:rPr>
        <w:t xml:space="preserve">Delete all elements at index </w:t>
        <w:br w:clear="none"/>
      </w:r>
      <w:r>
        <w:rPr>
          <w:rStyle w:val="Text6"/>
        </w:rPr>
        <w:t xml:space="preserve">start</w:t>
        <w:br w:clear="none"/>
      </w:r>
      <w:r>
        <w:rPr>
          <w:rStyle w:val="Text2"/>
        </w:rPr>
        <w:t xml:space="preserve"> and beyond</w:t>
        <w:br w:clear="none"/>
      </w:r>
      <w:r>
        <w:t xml:space="preserve"/>
        <w:br w:clear="none"/>
        <w:t xml:space="preserve">arr.splice(start) // </w:t>
        <w:br w:clear="none"/>
      </w:r>
      <w:r>
        <w:rPr>
          <w:rStyle w:val="Text6"/>
        </w:rPr>
        <w:t xml:space="preserve">arr</w:t>
        <w:br w:clear="none"/>
      </w:r>
      <w:r>
        <w:rPr>
          <w:rStyle w:val="Text2"/>
        </w:rPr>
        <w:t xml:space="preserve"> is now </w:t>
        <w:br w:clear="none"/>
      </w:r>
      <w:r>
        <w:rPr>
          <w:rStyle w:val="Text6"/>
        </w:rPr>
        <w:t xml:space="preserve">[0, 1]</w:t>
        <w:br w:clear="none"/>
      </w:r>
    </w:p>
    <w:p>
      <w:pPr>
        <w:pStyle w:val="Normal"/>
      </w:pPr>
      <w:r>
        <w:t xml:space="preserve">If </w:t>
      </w:r>
      <w:r>
        <w:rPr>
          <w:rStyle w:val="Text0"/>
        </w:rPr>
        <w:t>start</w:t>
      </w:r>
      <w:r>
        <w:t xml:space="preserve"> is negative, it is counted from the </w:t>
      </w:r>
      <w:r>
        <w:rPr>
          <w:rStyle w:val="Text4"/>
        </w:rPr>
        <w:t>end</w:t>
      </w:r>
      <w:r>
        <w:t xml:space="preserve"> of the array (that is, it is adjusted by adding </w:t>
      </w:r>
      <w:r>
        <w:rPr>
          <w:rStyle w:val="Text0"/>
        </w:rPr>
        <w:t>arr.length</w:t>
      </w:r>
      <w:r>
        <w:t>).</w:t>
      </w:r>
    </w:p>
    <w:p>
      <w:pPr>
        <w:keepNext/>
        <w:pStyle w:val="Para 03"/>
      </w:pPr>
      <w:hyperlink w:anchor="ch07pr22">
        <w:r>
          <w:bookmarkStart w:id="808" w:name="Click_here_to_view_code_image_365"/>
          <w:t>Click here to view code image</w:t>
          <w:bookmarkEnd w:id="808"/>
        </w:r>
      </w:hyperlink>
    </w:p>
    <w:p>
      <w:pPr>
        <w:pStyle w:val="Para 01"/>
      </w:pPr>
      <w:r>
        <w:t xml:space="preserve">arr = [0, 1, 4, 16]</w:t>
        <w:br w:clear="none"/>
        <w:t xml:space="preserve">arr.splice(-1, 1, 9) // </w:t>
        <w:br w:clear="none"/>
      </w:r>
      <w:r>
        <w:rPr>
          <w:rStyle w:val="Text6"/>
        </w:rPr>
        <w:t xml:space="preserve">arr</w:t>
        <w:br w:clear="none"/>
      </w:r>
      <w:r>
        <w:rPr>
          <w:rStyle w:val="Text2"/>
        </w:rPr>
        <w:t xml:space="preserve"> is now </w:t>
        <w:br w:clear="none"/>
      </w:r>
      <w:r>
        <w:rPr>
          <w:rStyle w:val="Text6"/>
        </w:rPr>
        <w:t xml:space="preserve">[0, 1, 4, 9]</w:t>
        <w:br w:clear="none"/>
      </w:r>
    </w:p>
    <w:p>
      <w:pPr>
        <w:pStyle w:val="Normal"/>
      </w:pPr>
      <w:r>
        <w:bookmarkStart w:id="809" w:name="page_145"/>
        <w:t/>
        <w:bookmarkEnd w:id="809"/>
        <w:t xml:space="preserve">The </w:t>
      </w:r>
      <w:r>
        <w:rPr>
          <w:rStyle w:val="Text0"/>
        </w:rPr>
        <w:t>splice</w:t>
      </w:r>
      <w:r>
        <w:t xml:space="preserve"> method returns an array of the removed elements.</w:t>
      </w:r>
    </w:p>
    <w:p>
      <w:pPr>
        <w:keepNext/>
        <w:pStyle w:val="Para 03"/>
      </w:pPr>
      <w:hyperlink w:anchor="ch07pr23">
        <w:r>
          <w:bookmarkStart w:id="810" w:name="Click_here_to_view_code_image_366"/>
          <w:t>Click here to view code image</w:t>
          <w:bookmarkEnd w:id="810"/>
        </w:r>
      </w:hyperlink>
    </w:p>
    <w:p>
      <w:pPr>
        <w:pStyle w:val="Para 01"/>
      </w:pPr>
      <w:r>
        <w:t xml:space="preserve">arr = [1, 4, 9, 16]</w:t>
        <w:br w:clear="none"/>
        <w:t xml:space="preserve">const spliced = arr.splice(1, 2) // </w:t>
        <w:br w:clear="none"/>
      </w:r>
      <w:r>
        <w:rPr>
          <w:rStyle w:val="Text6"/>
        </w:rPr>
        <w:t xml:space="preserve">spliced</w:t>
        <w:br w:clear="none"/>
      </w:r>
      <w:r>
        <w:rPr>
          <w:rStyle w:val="Text2"/>
        </w:rPr>
        <w:t xml:space="preserve"> is </w:t>
        <w:br w:clear="none"/>
      </w:r>
      <w:r>
        <w:rPr>
          <w:rStyle w:val="Text6"/>
        </w:rPr>
        <w:t xml:space="preserve">[4, 9]</w:t>
        <w:br w:clear="none"/>
      </w:r>
      <w:r>
        <w:rPr>
          <w:rStyle w:val="Text2"/>
        </w:rPr>
        <w:t xml:space="preserve">, </w:t>
        <w:br w:clear="none"/>
      </w:r>
      <w:r>
        <w:rPr>
          <w:rStyle w:val="Text6"/>
        </w:rPr>
        <w:t xml:space="preserve">arr</w:t>
        <w:br w:clear="none"/>
      </w:r>
      <w:r>
        <w:rPr>
          <w:rStyle w:val="Text2"/>
        </w:rPr>
        <w:t xml:space="preserve"> is </w:t>
        <w:br w:clear="none"/>
      </w:r>
      <w:r>
        <w:rPr>
          <w:rStyle w:val="Text6"/>
        </w:rPr>
        <w:t xml:space="preserve">[1, 16]</w:t>
        <w:br w:clear="none"/>
      </w:r>
    </w:p>
    <w:p>
      <w:bookmarkStart w:id="811" w:name="7_4_Other_Array_Mutators"/>
      <w:pPr>
        <w:keepNext/>
        <w:pStyle w:val="Heading 2"/>
      </w:pPr>
      <w:r>
        <w:t>7.4 Other Array Mutators</w:t>
      </w:r>
      <w:bookmarkEnd w:id="811"/>
    </w:p>
    <w:p>
      <w:pPr>
        <w:pStyle w:val="Normal"/>
      </w:pPr>
      <w:r>
        <w:t xml:space="preserve">In this section, you will see the mutator methods of the </w:t>
      </w:r>
      <w:r>
        <w:rPr>
          <w:rStyle w:val="Text0"/>
        </w:rPr>
        <w:t>Array</w:t>
      </w:r>
      <w:r>
        <w:t xml:space="preserve"> class other than those for deleting and adding elements.</w:t>
      </w:r>
    </w:p>
    <w:p>
      <w:pPr>
        <w:pStyle w:val="Normal"/>
      </w:pPr>
      <w:r>
        <w:t xml:space="preserve">The </w:t>
      </w:r>
      <w:r>
        <w:rPr>
          <w:rStyle w:val="Text0"/>
        </w:rPr>
        <w:t>fill</w:t>
      </w:r>
      <w:r>
        <w:t xml:space="preserve"> method overwrites existing elements with a new value:</w:t>
      </w:r>
    </w:p>
    <w:p>
      <w:pPr>
        <w:pStyle w:val="Para 01"/>
      </w:pPr>
      <w:r>
        <w:t xml:space="preserve">arr.fill(value, start, end)</w:t>
        <w:br w:clear="none"/>
      </w:r>
    </w:p>
    <w:p>
      <w:pPr>
        <w:pStyle w:val="Normal"/>
      </w:pPr>
      <w:r>
        <w:t xml:space="preserve">The </w:t>
      </w:r>
      <w:r>
        <w:rPr>
          <w:rStyle w:val="Text0"/>
        </w:rPr>
        <w:t>copyWithin</w:t>
      </w:r>
      <w:r>
        <w:t xml:space="preserve"> method overwrites existing elements with other elements from the same array:</w:t>
      </w:r>
    </w:p>
    <w:p>
      <w:pPr>
        <w:keepNext/>
        <w:pStyle w:val="Para 03"/>
      </w:pPr>
      <w:hyperlink w:anchor="ch07pr24">
        <w:r>
          <w:bookmarkStart w:id="812" w:name="Click_here_to_view_code_image_367"/>
          <w:t>Click here to view code image</w:t>
          <w:bookmarkEnd w:id="812"/>
        </w:r>
      </w:hyperlink>
    </w:p>
    <w:p>
      <w:pPr>
        <w:pStyle w:val="Para 01"/>
      </w:pPr>
      <w:r>
        <w:t xml:space="preserve">arr.copyWithin(targetIndex, start, end)</w:t>
        <w:br w:clear="none"/>
      </w:r>
    </w:p>
    <w:p>
      <w:pPr>
        <w:pStyle w:val="Normal"/>
      </w:pPr>
      <w:r>
        <w:t xml:space="preserve">With both methods, </w:t>
      </w:r>
      <w:r>
        <w:rPr>
          <w:rStyle w:val="Text0"/>
        </w:rPr>
        <w:t>start</w:t>
      </w:r>
      <w:r>
        <w:t xml:space="preserve"> defaults to </w:t>
      </w:r>
      <w:r>
        <w:rPr>
          <w:rStyle w:val="Text0"/>
        </w:rPr>
        <w:t>0</w:t>
      </w:r>
      <w:r>
        <w:t xml:space="preserve"> and </w:t>
      </w:r>
      <w:r>
        <w:rPr>
          <w:rStyle w:val="Text0"/>
        </w:rPr>
        <w:t>end</w:t>
      </w:r>
      <w:r>
        <w:t xml:space="preserve"> to </w:t>
      </w:r>
      <w:r>
        <w:rPr>
          <w:rStyle w:val="Text0"/>
        </w:rPr>
        <w:t>arr.length</w:t>
      </w:r>
      <w:r>
        <w:t>.</w:t>
      </w:r>
    </w:p>
    <w:p>
      <w:pPr>
        <w:pStyle w:val="Normal"/>
      </w:pPr>
      <w:r>
        <w:t xml:space="preserve">If </w:t>
      </w:r>
      <w:r>
        <w:rPr>
          <w:rStyle w:val="Text0"/>
        </w:rPr>
        <w:t>start</w:t>
      </w:r>
      <w:r>
        <w:t xml:space="preserve">, </w:t>
      </w:r>
      <w:r>
        <w:rPr>
          <w:rStyle w:val="Text0"/>
        </w:rPr>
        <w:t>end</w:t>
      </w:r>
      <w:r>
        <w:t xml:space="preserve">, or </w:t>
      </w:r>
      <w:r>
        <w:rPr>
          <w:rStyle w:val="Text0"/>
        </w:rPr>
        <w:t>targetIndex</w:t>
      </w:r>
      <w:r>
        <w:t xml:space="preserve"> are negative, they count from the end of the array.</w:t>
      </w:r>
    </w:p>
    <w:p>
      <w:pPr>
        <w:pStyle w:val="Normal"/>
      </w:pPr>
      <w:r>
        <w:t>Here are some examples:</w:t>
      </w:r>
    </w:p>
    <w:p>
      <w:pPr>
        <w:keepNext/>
        <w:pStyle w:val="Para 03"/>
      </w:pPr>
      <w:hyperlink w:anchor="ch07pr25">
        <w:r>
          <w:bookmarkStart w:id="813" w:name="Click_here_to_view_code_image_368"/>
          <w:t>Click here to view code image</w:t>
          <w:bookmarkEnd w:id="813"/>
        </w:r>
      </w:hyperlink>
    </w:p>
    <w:p>
      <w:pPr>
        <w:pStyle w:val="Para 01"/>
      </w:pPr>
      <w:r>
        <w:t xml:space="preserve">let arr = [0, 1, 4, 9, 16, 25]</w:t>
        <w:br w:clear="none"/>
        <w:t xml:space="preserve">arr.copyWithin(0, 1) // </w:t>
        <w:br w:clear="none"/>
      </w:r>
      <w:r>
        <w:rPr>
          <w:rStyle w:val="Text6"/>
        </w:rPr>
        <w:t xml:space="preserve">arr</w:t>
        <w:br w:clear="none"/>
      </w:r>
      <w:r>
        <w:rPr>
          <w:rStyle w:val="Text2"/>
        </w:rPr>
        <w:t xml:space="preserve"> is now </w:t>
        <w:br w:clear="none"/>
      </w:r>
      <w:r>
        <w:rPr>
          <w:rStyle w:val="Text6"/>
        </w:rPr>
        <w:t xml:space="preserve">[1, 4, 9, 16, 25, 25]</w:t>
        <w:br w:clear="none"/>
      </w:r>
      <w:r>
        <w:t xml:space="preserve"/>
        <w:br w:clear="none"/>
        <w:t xml:space="preserve">arr.copyWithin(1) // </w:t>
        <w:br w:clear="none"/>
      </w:r>
      <w:r>
        <w:rPr>
          <w:rStyle w:val="Text6"/>
        </w:rPr>
        <w:t xml:space="preserve">arr</w:t>
        <w:br w:clear="none"/>
      </w:r>
      <w:r>
        <w:rPr>
          <w:rStyle w:val="Text2"/>
        </w:rPr>
        <w:t xml:space="preserve"> is now </w:t>
        <w:br w:clear="none"/>
      </w:r>
      <w:r>
        <w:rPr>
          <w:rStyle w:val="Text6"/>
        </w:rPr>
        <w:t xml:space="preserve">[1, 1, 4, 9, 16, 25]</w:t>
        <w:br w:clear="none"/>
      </w:r>
      <w:r>
        <w:t xml:space="preserve"/>
        <w:br w:clear="none"/>
        <w:t xml:space="preserve">arr.fill(7, 3, -1)  // </w:t>
        <w:br w:clear="none"/>
      </w:r>
      <w:r>
        <w:rPr>
          <w:rStyle w:val="Text6"/>
        </w:rPr>
        <w:t xml:space="preserve">arr</w:t>
        <w:br w:clear="none"/>
      </w:r>
      <w:r>
        <w:rPr>
          <w:rStyle w:val="Text2"/>
        </w:rPr>
        <w:t xml:space="preserve"> is now </w:t>
        <w:br w:clear="none"/>
      </w:r>
      <w:r>
        <w:rPr>
          <w:rStyle w:val="Text6"/>
        </w:rPr>
        <w:t xml:space="preserve">[1, 1, 4, 7, 7, 25]</w:t>
        <w:br w:clear="none"/>
      </w:r>
    </w:p>
    <w:p>
      <w:pPr>
        <w:pStyle w:val="Normal"/>
      </w:pPr>
      <w:r>
        <w:rPr>
          <w:rStyle w:val="Text0"/>
        </w:rPr>
        <w:t>arr.reverse()</w:t>
      </w:r>
      <w:r>
        <w:t xml:space="preserve"> reverses </w:t>
      </w:r>
      <w:r>
        <w:rPr>
          <w:rStyle w:val="Text0"/>
        </w:rPr>
        <w:t>arr</w:t>
      </w:r>
      <w:r>
        <w:t xml:space="preserve"> in place:</w:t>
      </w:r>
    </w:p>
    <w:p>
      <w:pPr>
        <w:keepNext/>
        <w:pStyle w:val="Para 03"/>
      </w:pPr>
      <w:hyperlink w:anchor="ch07pr26">
        <w:r>
          <w:bookmarkStart w:id="814" w:name="Click_here_to_view_code_image_369"/>
          <w:t>Click here to view code image</w:t>
          <w:bookmarkEnd w:id="814"/>
        </w:r>
      </w:hyperlink>
    </w:p>
    <w:p>
      <w:pPr>
        <w:pStyle w:val="Para 01"/>
      </w:pPr>
      <w:r>
        <w:t xml:space="preserve">arr = [0, 1, 4, 9, 16, 25]</w:t>
        <w:br w:clear="none"/>
        <w:t xml:space="preserve">arr.reverse() // </w:t>
        <w:br w:clear="none"/>
      </w:r>
      <w:r>
        <w:rPr>
          <w:rStyle w:val="Text6"/>
        </w:rPr>
        <w:t xml:space="preserve">arr</w:t>
        <w:br w:clear="none"/>
      </w:r>
      <w:r>
        <w:rPr>
          <w:rStyle w:val="Text2"/>
        </w:rPr>
        <w:t xml:space="preserve"> is now </w:t>
        <w:br w:clear="none"/>
      </w:r>
      <w:r>
        <w:rPr>
          <w:rStyle w:val="Text6"/>
        </w:rPr>
        <w:t xml:space="preserve">[25, 16, 9, 4, 1, 0]</w:t>
        <w:br w:clear="none"/>
      </w:r>
    </w:p>
    <w:p>
      <w:pPr>
        <w:pStyle w:val="Normal"/>
      </w:pPr>
      <w:r>
        <w:t>The call</w:t>
      </w:r>
    </w:p>
    <w:p>
      <w:pPr>
        <w:pStyle w:val="Para 01"/>
      </w:pPr>
      <w:r>
        <w:t xml:space="preserve">arr.sort(comparisonFunction)</w:t>
        <w:br w:clear="none"/>
      </w:r>
    </w:p>
    <w:p>
      <w:pPr>
        <w:pStyle w:val="Normal"/>
      </w:pPr>
      <w:r>
        <w:t xml:space="preserve">sorts </w:t>
      </w:r>
      <w:r>
        <w:rPr>
          <w:rStyle w:val="Text0"/>
        </w:rPr>
        <w:t>arr</w:t>
      </w:r>
      <w:r>
        <w:t xml:space="preserve"> in place. The comparison function compares two elements </w:t>
      </w:r>
      <w:r>
        <w:rPr>
          <w:rStyle w:val="Text0"/>
        </w:rPr>
        <w:t>x</w:t>
      </w:r>
      <w:r>
        <w:t xml:space="preserve">, </w:t>
      </w:r>
      <w:r>
        <w:rPr>
          <w:rStyle w:val="Text0"/>
        </w:rPr>
        <w:t>y</w:t>
      </w:r>
      <w:r>
        <w:t xml:space="preserve"> and returns</w:t>
      </w:r>
    </w:p>
    <w:p>
      <w:pPr>
        <w:pStyle w:val="Para 04"/>
      </w:pPr>
      <w:r>
        <w:t xml:space="preserve">A negative number if </w:t>
      </w:r>
      <w:r>
        <w:rPr>
          <w:rStyle w:val="Text0"/>
        </w:rPr>
        <w:t>x</w:t>
      </w:r>
      <w:r>
        <w:t xml:space="preserve"> should come before </w:t>
      </w:r>
      <w:r>
        <w:rPr>
          <w:rStyle w:val="Text0"/>
        </w:rPr>
        <w:t>y</w:t>
      </w:r>
    </w:p>
    <w:p>
      <w:pPr>
        <w:pStyle w:val="Para 04"/>
      </w:pPr>
      <w:r>
        <w:t xml:space="preserve">A positive number if </w:t>
      </w:r>
      <w:r>
        <w:rPr>
          <w:rStyle w:val="Text0"/>
        </w:rPr>
        <w:t>x</w:t>
      </w:r>
      <w:r>
        <w:t xml:space="preserve"> should come after </w:t>
      </w:r>
      <w:r>
        <w:rPr>
          <w:rStyle w:val="Text0"/>
        </w:rPr>
        <w:t>y</w:t>
      </w:r>
    </w:p>
    <w:p>
      <w:pPr>
        <w:pStyle w:val="Para 04"/>
      </w:pPr>
      <w:r>
        <w:rPr>
          <w:rStyle w:val="Text0"/>
        </w:rPr>
        <w:t>0</w:t>
      </w:r>
      <w:r>
        <w:t xml:space="preserve"> if they are indistinguishable</w:t>
      </w:r>
    </w:p>
    <w:p>
      <w:pPr>
        <w:pStyle w:val="Normal"/>
      </w:pPr>
      <w:r>
        <w:t>For example, here is how you can sort an array of numbers:</w:t>
      </w:r>
    </w:p>
    <w:p>
      <w:pPr>
        <w:keepNext/>
        <w:pStyle w:val="Para 03"/>
      </w:pPr>
      <w:hyperlink w:anchor="ch07pr27">
        <w:r>
          <w:bookmarkStart w:id="815" w:name="Click_here_to_view_code_image_370"/>
          <w:t>Click here to view code image</w:t>
          <w:bookmarkEnd w:id="815"/>
        </w:r>
      </w:hyperlink>
    </w:p>
    <w:p>
      <w:pPr>
        <w:pStyle w:val="Para 01"/>
      </w:pPr>
      <w:r>
        <w:t xml:space="preserve">arr = [0, 1, 16, 25, 4, 9]</w:t>
        <w:br w:clear="none"/>
        <w:t xml:space="preserve">arr.sort((x, y) =&gt; x - y) // </w:t>
        <w:br w:clear="none"/>
      </w:r>
      <w:r>
        <w:rPr>
          <w:rStyle w:val="Text6"/>
        </w:rPr>
        <w:t xml:space="preserve">arr</w:t>
        <w:br w:clear="none"/>
      </w:r>
      <w:r>
        <w:rPr>
          <w:rStyle w:val="Text2"/>
        </w:rPr>
        <w:t xml:space="preserve"> is now </w:t>
        <w:br w:clear="none"/>
      </w:r>
      <w:r>
        <w:rPr>
          <w:rStyle w:val="Text6"/>
        </w:rPr>
        <w:t xml:space="preserve">[0, 1, 4, 9, 16, 25]</w:t>
        <w:br w:clear="none"/>
      </w:r>
    </w:p>
    <w:p>
      <w:pPr>
        <w:pStyle w:val="Normal"/>
        <w:keepLines w:val="on"/>
      </w:pPr>
      <w:r>
        <w:bookmarkStart w:id="816" w:name="page_146"/>
        <w:t/>
        <w:bookmarkEnd w:id="816"/>
        <w:drawing>
          <wp:inline>
            <wp:extent cx="190500" cy="190500"/>
            <wp:effectExtent l="0" r="0" t="0" b="0"/>
            <wp:docPr id="29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pStyle w:val="Normal"/>
        <w:keepLines w:val="on"/>
      </w:pPr>
      <w:r>
        <w:t xml:space="preserve">If the comparison function is not provided, the </w:t>
      </w:r>
      <w:r>
        <w:rPr>
          <w:rStyle w:val="Text0"/>
        </w:rPr>
        <w:t>sort</w:t>
      </w:r>
      <w:r>
        <w:t xml:space="preserve"> method turns elements to strings and compares them—see </w:t>
      </w:r>
      <w:hyperlink w:anchor="If_you_do_not_supply_a_compariso">
        <w:r>
          <w:rPr>
            <w:rStyle w:val="Text1"/>
          </w:rPr>
          <w:t>Exercise 5</w:t>
        </w:r>
      </w:hyperlink>
      <w:r>
        <w:t>. For numbers, this might be the world’s worst comparison function:</w:t>
      </w:r>
    </w:p>
    <w:p>
      <w:pPr>
        <w:keepNext/>
        <w:pStyle w:val="Para 03"/>
        <w:keepLines w:val="on"/>
      </w:pPr>
      <w:hyperlink w:anchor="ch07pr28">
        <w:r>
          <w:bookmarkStart w:id="817" w:name="Click_here_to_view_code_image_371"/>
          <w:t>Click here to view code image</w:t>
          <w:bookmarkEnd w:id="817"/>
        </w:r>
      </w:hyperlink>
    </w:p>
    <w:p>
      <w:pPr>
        <w:keepNext/>
        <w:pStyle w:val="Para 01"/>
        <w:keepLines w:val="on"/>
      </w:pPr>
      <w:r>
        <w:t xml:space="preserve">arr = [0, 1, 4, 9, 16, 25]</w:t>
        <w:br w:clear="none"/>
        <w:t xml:space="preserve">arr.sort() // </w:t>
        <w:br w:clear="none"/>
      </w:r>
      <w:r>
        <w:rPr>
          <w:rStyle w:val="Text6"/>
        </w:rPr>
        <w:t xml:space="preserve">arr</w:t>
        <w:br w:clear="none"/>
      </w:r>
      <w:r>
        <w:rPr>
          <w:rStyle w:val="Text2"/>
        </w:rPr>
        <w:t xml:space="preserve"> is now </w:t>
        <w:br w:clear="none"/>
      </w:r>
      <w:r>
        <w:rPr>
          <w:rStyle w:val="Text6"/>
        </w:rPr>
        <w:t xml:space="preserve">[0, 1, 16, 25, 4, 9]</w:t>
        <w:br w:clear="none"/>
      </w:r>
    </w:p>
    <w:p>
      <w:pPr>
        <w:pStyle w:val="Normal"/>
      </w:pPr>
      <w:r>
        <w:t xml:space="preserve">The most useful methods of the </w:t>
      </w:r>
      <w:r>
        <w:rPr>
          <w:rStyle w:val="Text0"/>
        </w:rPr>
        <w:t>Array</w:t>
      </w:r>
      <w:r>
        <w:t xml:space="preserve"> class are summarized in </w:t>
      </w:r>
      <w:hyperlink w:anchor="Table_7_1____Useful_Functions_an">
        <w:r>
          <w:rPr>
            <w:rStyle w:val="Text1"/>
          </w:rPr>
          <w:t>Table 7-1</w:t>
        </w:r>
      </w:hyperlink>
      <w:r>
        <w:t>.</w:t>
      </w:r>
    </w:p>
    <w:p>
      <w:bookmarkStart w:id="818" w:name="Table_7_1____Useful_Functions_an"/>
      <w:pPr>
        <w:pStyle w:val="Para 12"/>
      </w:pPr>
      <w:r>
        <w:rPr>
          <w:rStyle w:val="Text5"/>
        </w:rPr>
        <w:t>Table 7-1</w:t>
      </w:r>
      <w:r>
        <w:t xml:space="preserve"> Useful Functions and Methods of the </w:t>
      </w:r>
      <w:r>
        <w:rPr>
          <w:rStyle w:val="Text0"/>
        </w:rPr>
        <w:t>Array</w:t>
      </w:r>
      <w:r>
        <w:t xml:space="preserve"> Class</w:t>
      </w:r>
      <w:bookmarkEnd w:id="818"/>
    </w:p>
    <w:tbl>
      <w:tblPr>
        <w:tblW w:type="auto" w:w="0"/>
      </w:tblPr>
      <w:tr>
        <w:tc>
          <w:tcPr>
            <w:tcW w:type="auto" w:w="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auto" w:w="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from(arraylike, f)</w:t>
            </w:r>
          </w:p>
        </w:tc>
        <w:tc>
          <w:tcPr>
            <w:tcW w:type="auto" w:w="0"/>
            <w:shd w:val="clear" w:color="auto" w:fill="EEF2F6"/>
            <w:tcMar>
              <w:left w:type="dxa" w:w="200"/>
              <w:top w:type="dxa" w:w="200"/>
              <w:right w:type="dxa" w:w="200"/>
              <w:bottom w:type="dxa" w:w="200"/>
            </w:tcMar>
            <w:vAlign w:val="top"/>
          </w:tcPr>
          <w:p>
            <w:pPr>
              <w:pStyle w:val="Para 04"/>
            </w:pPr>
            <w:r>
              <w:t xml:space="preserve">Produces an array from any object with properties named </w:t>
            </w:r>
            <w:r>
              <w:rPr>
                <w:rStyle w:val="Text9"/>
              </w:rPr>
              <w:t>'length'</w:t>
            </w:r>
            <w:r>
              <w:t xml:space="preserve">, </w:t>
            </w:r>
            <w:r>
              <w:rPr>
                <w:rStyle w:val="Text9"/>
              </w:rPr>
              <w:t>'0'</w:t>
            </w:r>
            <w:r>
              <w:t xml:space="preserve">, </w:t>
            </w:r>
            <w:r>
              <w:rPr>
                <w:rStyle w:val="Text9"/>
              </w:rPr>
              <w:t>'1'</w:t>
            </w:r>
            <w:r>
              <w:t xml:space="preserve">, and so on. If present, the function </w:t>
            </w:r>
            <w:r>
              <w:rPr>
                <w:rStyle w:val="Text9"/>
              </w:rPr>
              <w:t>f</w:t>
            </w:r>
            <w:r>
              <w:t xml:space="preserve"> is applied to each element.</w:t>
            </w:r>
          </w:p>
        </w:tc>
      </w:tr>
    </w:tbl>
    <w:tbl>
      <w:tblPr>
        <w:tblW w:type="auto" w:w="0"/>
      </w:tblPr>
      <w:tr>
        <w:tc>
          <w:tcPr>
            <w:tcW w:type="auto" w:w="0"/>
            <w:tcMar>
              <w:left w:type="dxa" w:w="200"/>
              <w:top w:type="dxa" w:w="200"/>
              <w:right w:type="dxa" w:w="200"/>
              <w:bottom w:type="dxa" w:w="200"/>
            </w:tcMar>
            <w:vAlign w:val="top"/>
            <w:hMerge w:val="restart"/>
          </w:tcPr>
          <w:p>
            <w:pPr>
              <w:pStyle w:val="Para 14"/>
            </w:pPr>
            <w:r>
              <w:t>Mutating Methods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pop()</w:t>
            </w:r>
            <w:r>
              <w:rPr>
                <w:rStyle w:val="Text3"/>
              </w:rPr>
              <w:t xml:space="preserve">, </w:t>
            </w:r>
            <w:r>
              <w:t>shift()</w:t>
            </w:r>
          </w:p>
        </w:tc>
        <w:tc>
          <w:tcPr>
            <w:tcW w:type="auto" w:w="0"/>
            <w:shd w:val="clear" w:color="auto" w:fill="EEF2F6"/>
            <w:tcMar>
              <w:left w:type="dxa" w:w="200"/>
              <w:top w:type="dxa" w:w="200"/>
              <w:right w:type="dxa" w:w="200"/>
              <w:bottom w:type="dxa" w:w="200"/>
            </w:tcMar>
            <w:vAlign w:val="top"/>
          </w:tcPr>
          <w:p>
            <w:pPr>
              <w:pStyle w:val="Para 04"/>
            </w:pPr>
            <w:r>
              <w:t>Removes and returns the last element</w:t>
            </w:r>
          </w:p>
        </w:tc>
      </w:tr>
    </w:tbl>
    <w:tbl>
      <w:tblPr>
        <w:tblW w:type="auto" w:w="0"/>
      </w:tblPr>
      <w:tr>
        <w:tc>
          <w:tcPr>
            <w:tcW w:type="auto" w:w="0"/>
            <w:tcMar>
              <w:left w:type="dxa" w:w="200"/>
              <w:top w:type="dxa" w:w="200"/>
              <w:right w:type="dxa" w:w="200"/>
              <w:bottom w:type="dxa" w:w="200"/>
            </w:tcMar>
            <w:vAlign w:val="top"/>
          </w:tcPr>
          <w:p>
            <w:pPr>
              <w:pStyle w:val="Para 08"/>
            </w:pPr>
            <w:r>
              <w:t>push(value)</w:t>
            </w:r>
            <w:r>
              <w:rPr>
                <w:rStyle w:val="Text3"/>
              </w:rPr>
              <w:t xml:space="preserve">, </w:t>
            </w:r>
            <w:r>
              <w:t>unshift(value)</w:t>
            </w:r>
          </w:p>
        </w:tc>
        <w:tc>
          <w:tcPr>
            <w:tcW w:type="auto" w:w="0"/>
            <w:tcMar>
              <w:left w:type="dxa" w:w="200"/>
              <w:top w:type="dxa" w:w="200"/>
              <w:right w:type="dxa" w:w="200"/>
              <w:bottom w:type="dxa" w:w="200"/>
            </w:tcMar>
            <w:vAlign w:val="top"/>
          </w:tcPr>
          <w:p>
            <w:pPr>
              <w:pStyle w:val="Para 04"/>
            </w:pPr>
            <w:r>
              <w:t xml:space="preserve">Appends or prepends </w:t>
            </w:r>
            <w:r>
              <w:rPr>
                <w:rStyle w:val="Text0"/>
              </w:rPr>
              <w:t>value</w:t>
            </w:r>
            <w:r>
              <w:t xml:space="preserve"> to this array and returns the new length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fill(value, start, end)</w:t>
            </w:r>
          </w:p>
        </w:tc>
        <w:tc>
          <w:tcPr>
            <w:tcW w:type="auto" w:w="0"/>
            <w:shd w:val="clear" w:color="auto" w:fill="EEF2F6"/>
            <w:tcMar>
              <w:left w:type="dxa" w:w="200"/>
              <w:top w:type="dxa" w:w="200"/>
              <w:right w:type="dxa" w:w="200"/>
              <w:bottom w:type="dxa" w:w="200"/>
            </w:tcMar>
            <w:vAlign w:val="top"/>
          </w:tcPr>
          <w:p>
            <w:pPr>
              <w:pStyle w:val="Para 04"/>
            </w:pPr>
            <w:r>
              <w:t xml:space="preserve">Overwrites the given range with </w:t>
            </w:r>
            <w:r>
              <w:rPr>
                <w:rStyle w:val="Text9"/>
              </w:rPr>
              <w:t>value</w:t>
            </w:r>
            <w:r>
              <w:t xml:space="preserve">. For this and the following methods, the following apply unless otherwise mentioned: If </w:t>
            </w:r>
            <w:r>
              <w:rPr>
                <w:rStyle w:val="Text9"/>
              </w:rPr>
              <w:t>start</w:t>
            </w:r>
            <w:r>
              <w:t xml:space="preserve"> or </w:t>
            </w:r>
            <w:r>
              <w:rPr>
                <w:rStyle w:val="Text9"/>
              </w:rPr>
              <w:t>end</w:t>
            </w:r>
            <w:r>
              <w:t xml:space="preserve"> are negative, they are counted from the end of the array. The range includes </w:t>
            </w:r>
            <w:r>
              <w:rPr>
                <w:rStyle w:val="Text9"/>
              </w:rPr>
              <w:t>start</w:t>
            </w:r>
            <w:r>
              <w:t xml:space="preserve"> and excludes </w:t>
            </w:r>
            <w:r>
              <w:rPr>
                <w:rStyle w:val="Text9"/>
              </w:rPr>
              <w:t>end</w:t>
            </w:r>
            <w:r>
              <w:t xml:space="preserve">. The default for </w:t>
            </w:r>
            <w:r>
              <w:rPr>
                <w:rStyle w:val="Text9"/>
              </w:rPr>
              <w:t>start</w:t>
            </w:r>
            <w:r>
              <w:t xml:space="preserve"> and </w:t>
            </w:r>
            <w:r>
              <w:rPr>
                <w:rStyle w:val="Text9"/>
              </w:rPr>
              <w:t>end</w:t>
            </w:r>
            <w:r>
              <w:t xml:space="preserve"> are </w:t>
            </w:r>
            <w:r>
              <w:rPr>
                <w:rStyle w:val="Text9"/>
              </w:rPr>
              <w:t>0</w:t>
            </w:r>
            <w:r>
              <w:t xml:space="preserve"> and the array length. The method returns this array.</w:t>
            </w:r>
          </w:p>
        </w:tc>
      </w:tr>
    </w:tbl>
    <w:tbl>
      <w:tblPr>
        <w:tblW w:type="auto" w:w="0"/>
      </w:tblPr>
      <w:tr>
        <w:tc>
          <w:tcPr>
            <w:tcW w:type="auto" w:w="0"/>
            <w:tcMar>
              <w:left w:type="dxa" w:w="200"/>
              <w:top w:type="dxa" w:w="200"/>
              <w:right w:type="dxa" w:w="200"/>
              <w:bottom w:type="dxa" w:w="200"/>
            </w:tcMar>
            <w:vAlign w:val="top"/>
          </w:tcPr>
          <w:p>
            <w:pPr>
              <w:pStyle w:val="Para 08"/>
            </w:pPr>
            <w:r>
              <w:t>copyWithin(targetIndex, start, end)</w:t>
            </w:r>
          </w:p>
        </w:tc>
        <w:tc>
          <w:tcPr>
            <w:tcW w:type="auto" w:w="0"/>
            <w:tcMar>
              <w:left w:type="dxa" w:w="200"/>
              <w:top w:type="dxa" w:w="200"/>
              <w:right w:type="dxa" w:w="200"/>
              <w:bottom w:type="dxa" w:w="200"/>
            </w:tcMar>
            <w:vAlign w:val="top"/>
          </w:tcPr>
          <w:p>
            <w:pPr>
              <w:pStyle w:val="Para 04"/>
            </w:pPr>
            <w:r>
              <w:t>Copies the given range to the target index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reverse()</w:t>
            </w:r>
          </w:p>
        </w:tc>
        <w:tc>
          <w:tcPr>
            <w:tcW w:type="auto" w:w="0"/>
            <w:shd w:val="clear" w:color="auto" w:fill="EEF2F6"/>
            <w:tcMar>
              <w:left w:type="dxa" w:w="200"/>
              <w:top w:type="dxa" w:w="200"/>
              <w:right w:type="dxa" w:w="200"/>
              <w:bottom w:type="dxa" w:w="200"/>
            </w:tcMar>
            <w:vAlign w:val="top"/>
          </w:tcPr>
          <w:p>
            <w:pPr>
              <w:pStyle w:val="Para 04"/>
            </w:pPr>
            <w:r>
              <w:t>Reverses the elements of this array</w:t>
            </w:r>
          </w:p>
        </w:tc>
      </w:tr>
    </w:tbl>
    <w:tbl>
      <w:tblPr>
        <w:tblW w:type="auto" w:w="0"/>
      </w:tblPr>
      <w:tr>
        <w:tc>
          <w:tcPr>
            <w:tcW w:type="auto" w:w="0"/>
            <w:tcMar>
              <w:left w:type="dxa" w:w="200"/>
              <w:top w:type="dxa" w:w="200"/>
              <w:right w:type="dxa" w:w="200"/>
              <w:bottom w:type="dxa" w:w="200"/>
            </w:tcMar>
            <w:vAlign w:val="top"/>
          </w:tcPr>
          <w:p>
            <w:pPr>
              <w:pStyle w:val="Para 08"/>
            </w:pPr>
            <w:r>
              <w:t>sort(comparisonFunction)</w:t>
            </w:r>
          </w:p>
        </w:tc>
        <w:tc>
          <w:tcPr>
            <w:tcW w:type="auto" w:w="0"/>
            <w:tcMar>
              <w:left w:type="dxa" w:w="200"/>
              <w:top w:type="dxa" w:w="200"/>
              <w:right w:type="dxa" w:w="200"/>
              <w:bottom w:type="dxa" w:w="200"/>
            </w:tcMar>
            <w:vAlign w:val="top"/>
          </w:tcPr>
          <w:p>
            <w:pPr>
              <w:pStyle w:val="Para 04"/>
            </w:pPr>
            <w:r>
              <w:t>Sorts this array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splice(start, deleteCount, values...)</w:t>
            </w:r>
          </w:p>
        </w:tc>
        <w:tc>
          <w:tcPr>
            <w:tcW w:type="auto" w:w="0"/>
            <w:shd w:val="clear" w:color="auto" w:fill="EEF2F6"/>
            <w:tcMar>
              <w:left w:type="dxa" w:w="200"/>
              <w:top w:type="dxa" w:w="200"/>
              <w:right w:type="dxa" w:w="200"/>
              <w:bottom w:type="dxa" w:w="200"/>
            </w:tcMar>
            <w:vAlign w:val="top"/>
          </w:tcPr>
          <w:p>
            <w:pPr>
              <w:pStyle w:val="Para 04"/>
            </w:pPr>
            <w:r>
              <w:t xml:space="preserve">Removes and returns </w:t>
            </w:r>
            <w:r>
              <w:rPr>
                <w:rStyle w:val="Text9"/>
              </w:rPr>
              <w:t>deleteCount</w:t>
            </w:r>
            <w:r>
              <w:t xml:space="preserve"> elements at index </w:t>
            </w:r>
            <w:r>
              <w:rPr>
                <w:rStyle w:val="Text9"/>
              </w:rPr>
              <w:t>start</w:t>
            </w:r>
            <w:r>
              <w:t xml:space="preserve">, then inserts the given values at </w:t>
            </w:r>
            <w:r>
              <w:rPr>
                <w:rStyle w:val="Text9"/>
              </w:rPr>
              <w:t>start</w:t>
            </w:r>
            <w:r>
              <w:bookmarkStart w:id="819" w:name="page_147"/>
              <w:t/>
              <w:bookmarkEnd w:id="819"/>
            </w:r>
          </w:p>
        </w:tc>
      </w:tr>
    </w:tbl>
    <w:tbl>
      <w:tblPr>
        <w:tblW w:type="auto" w:w="0"/>
      </w:tblPr>
      <w:tr>
        <w:tc>
          <w:tcPr>
            <w:tcW w:type="auto" w:w="0"/>
            <w:tcMar>
              <w:left w:type="dxa" w:w="200"/>
              <w:top w:type="dxa" w:w="200"/>
              <w:right w:type="dxa" w:w="200"/>
              <w:bottom w:type="dxa" w:w="200"/>
            </w:tcMar>
            <w:vAlign w:val="top"/>
            <w:hMerge w:val="restart"/>
          </w:tcPr>
          <w:p>
            <w:pPr>
              <w:pStyle w:val="Para 14"/>
            </w:pPr>
            <w:r>
              <w:t>Nonmutating Methods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slice(start, end)</w:t>
            </w:r>
          </w:p>
        </w:tc>
        <w:tc>
          <w:tcPr>
            <w:tcW w:type="auto" w:w="0"/>
            <w:shd w:val="clear" w:color="auto" w:fill="EEF2F6"/>
            <w:tcMar>
              <w:left w:type="dxa" w:w="200"/>
              <w:top w:type="dxa" w:w="200"/>
              <w:right w:type="dxa" w:w="200"/>
              <w:bottom w:type="dxa" w:w="200"/>
            </w:tcMar>
            <w:vAlign w:val="top"/>
          </w:tcPr>
          <w:p>
            <w:pPr>
              <w:pStyle w:val="Para 04"/>
            </w:pPr>
            <w:r>
              <w:t>Returns the elements in the given range</w:t>
            </w:r>
          </w:p>
        </w:tc>
      </w:tr>
    </w:tbl>
    <w:tbl>
      <w:tblPr>
        <w:tblW w:type="auto" w:w="0"/>
      </w:tblPr>
      <w:tr>
        <w:tc>
          <w:tcPr>
            <w:tcW w:type="auto" w:w="0"/>
            <w:tcMar>
              <w:left w:type="dxa" w:w="200"/>
              <w:top w:type="dxa" w:w="200"/>
              <w:right w:type="dxa" w:w="200"/>
              <w:bottom w:type="dxa" w:w="200"/>
            </w:tcMar>
            <w:vAlign w:val="top"/>
          </w:tcPr>
          <w:p>
            <w:pPr>
              <w:pStyle w:val="Para 08"/>
            </w:pPr>
            <w:r>
              <w:t>includes(target, start)</w:t>
            </w:r>
            <w:r>
              <w:rPr>
                <w:rStyle w:val="Text3"/>
              </w:rPr>
              <w:t xml:space="preserve">, </w:t>
            </w:r>
            <w:r>
              <w:t>firstIndex(target, start)</w:t>
            </w:r>
            <w:r>
              <w:rPr>
                <w:rStyle w:val="Text3"/>
              </w:rPr>
              <w:t xml:space="preserve">, </w:t>
            </w:r>
            <w:r>
              <w:t>lastIndex(target, start)</w:t>
            </w:r>
          </w:p>
        </w:tc>
        <w:tc>
          <w:tcPr>
            <w:tcW w:type="auto" w:w="0"/>
            <w:tcMar>
              <w:left w:type="dxa" w:w="200"/>
              <w:top w:type="dxa" w:w="200"/>
              <w:right w:type="dxa" w:w="200"/>
              <w:bottom w:type="dxa" w:w="200"/>
            </w:tcMar>
            <w:vAlign w:val="top"/>
          </w:tcPr>
          <w:p>
            <w:pPr>
              <w:pStyle w:val="Para 04"/>
            </w:pPr>
            <w:r>
              <w:t xml:space="preserve">If the array includes </w:t>
            </w:r>
            <w:r>
              <w:rPr>
                <w:rStyle w:val="Text0"/>
              </w:rPr>
              <w:t>target</w:t>
            </w:r>
            <w:r>
              <w:t xml:space="preserve"> at or after index </w:t>
            </w:r>
            <w:r>
              <w:rPr>
                <w:rStyle w:val="Text0"/>
              </w:rPr>
              <w:t>start</w:t>
            </w:r>
            <w:r>
              <w:t xml:space="preserve">, these methods return </w:t>
            </w:r>
            <w:r>
              <w:rPr>
                <w:rStyle w:val="Text0"/>
              </w:rPr>
              <w:t>true</w:t>
            </w:r>
            <w:r>
              <w:t xml:space="preserve"> or the index; otherwise, </w:t>
            </w:r>
            <w:r>
              <w:rPr>
                <w:rStyle w:val="Text0"/>
              </w:rPr>
              <w:t>false</w:t>
            </w:r>
            <w:r>
              <w:t xml:space="preserve"> or </w:t>
            </w:r>
            <w:r>
              <w:rPr>
                <w:rStyle w:val="Text0"/>
              </w:rP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flat(k)</w:t>
            </w:r>
          </w:p>
        </w:tc>
        <w:tc>
          <w:tcPr>
            <w:tcW w:type="auto" w:w="0"/>
            <w:shd w:val="clear" w:color="auto" w:fill="EEF2F6"/>
            <w:tcMar>
              <w:left w:type="dxa" w:w="200"/>
              <w:top w:type="dxa" w:w="200"/>
              <w:right w:type="dxa" w:w="200"/>
              <w:bottom w:type="dxa" w:w="200"/>
            </w:tcMar>
            <w:vAlign w:val="top"/>
          </w:tcPr>
          <w:p>
            <w:pPr>
              <w:pStyle w:val="Para 04"/>
            </w:pPr>
            <w:r>
              <w:t>Returns the elements of this array, replacing any arrays of dimension ≤</w:t>
            </w:r>
            <w:r>
              <w:rPr>
                <w:rStyle w:val="Text9"/>
              </w:rPr>
              <w:t>k</w:t>
            </w:r>
            <w:r>
              <w:t xml:space="preserve"> with their elements. The default for </w:t>
            </w:r>
            <w:r>
              <w:rPr>
                <w:rStyle w:val="Text9"/>
              </w:rPr>
              <w:t>k</w:t>
            </w:r>
            <w:r>
              <w:t xml:space="preserve"> is </w:t>
            </w:r>
            <w:r>
              <w:rPr>
                <w:rStyle w:val="Text9"/>
              </w:rPr>
              <w:t>1</w:t>
            </w:r>
            <w:r>
              <w:t>.</w:t>
            </w:r>
          </w:p>
        </w:tc>
      </w:tr>
    </w:tbl>
    <w:tbl>
      <w:tblPr>
        <w:tblW w:type="auto" w:w="0"/>
      </w:tblPr>
      <w:tr>
        <w:tc>
          <w:tcPr>
            <w:tcW w:type="auto" w:w="0"/>
            <w:tcMar>
              <w:left w:type="dxa" w:w="200"/>
              <w:top w:type="dxa" w:w="200"/>
              <w:right w:type="dxa" w:w="200"/>
              <w:bottom w:type="dxa" w:w="200"/>
            </w:tcMar>
            <w:vAlign w:val="top"/>
          </w:tcPr>
          <w:p>
            <w:pPr>
              <w:pStyle w:val="Para 08"/>
            </w:pPr>
            <w:r>
              <w:t>map(f)</w:t>
            </w:r>
            <w:r>
              <w:rPr>
                <w:rStyle w:val="Text3"/>
              </w:rPr>
              <w:t xml:space="preserve">, </w:t>
            </w:r>
            <w:r>
              <w:t>flatMap(f)</w:t>
            </w:r>
            <w:r>
              <w:rPr>
                <w:rStyle w:val="Text3"/>
              </w:rPr>
              <w:t xml:space="preserve">, </w:t>
            </w:r>
            <w:r>
              <w:t>forEach(f)</w:t>
            </w:r>
          </w:p>
        </w:tc>
        <w:tc>
          <w:tcPr>
            <w:tcW w:type="auto" w:w="0"/>
            <w:tcMar>
              <w:left w:type="dxa" w:w="200"/>
              <w:top w:type="dxa" w:w="200"/>
              <w:right w:type="dxa" w:w="200"/>
              <w:bottom w:type="dxa" w:w="200"/>
            </w:tcMar>
            <w:vAlign w:val="top"/>
          </w:tcPr>
          <w:p>
            <w:pPr>
              <w:pStyle w:val="Para 04"/>
            </w:pPr>
            <w:r>
              <w:t xml:space="preserve">Calls the given function on each element and returns an array of the results, or the flattened results, or </w:t>
            </w:r>
            <w:r>
              <w:rPr>
                <w:rStyle w:val="Text0"/>
              </w:rPr>
              <w:t>undefined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filter(f)</w:t>
            </w:r>
          </w:p>
        </w:tc>
        <w:tc>
          <w:tcPr>
            <w:tcW w:type="auto" w:w="0"/>
            <w:shd w:val="clear" w:color="auto" w:fill="EEF2F6"/>
            <w:tcMar>
              <w:left w:type="dxa" w:w="200"/>
              <w:top w:type="dxa" w:w="200"/>
              <w:right w:type="dxa" w:w="200"/>
              <w:bottom w:type="dxa" w:w="200"/>
            </w:tcMar>
            <w:vAlign w:val="top"/>
          </w:tcPr>
          <w:p>
            <w:pPr>
              <w:pStyle w:val="Para 04"/>
            </w:pPr>
            <w:r>
              <w:t xml:space="preserve">Returns all elements for which </w:t>
            </w:r>
            <w:r>
              <w:rPr>
                <w:rStyle w:val="Text9"/>
              </w:rPr>
              <w:t>f</w:t>
            </w:r>
            <w:r>
              <w:t xml:space="preserve"> returns a truish result</w:t>
            </w:r>
          </w:p>
        </w:tc>
      </w:tr>
    </w:tbl>
    <w:tbl>
      <w:tblPr>
        <w:tblW w:type="auto" w:w="0"/>
      </w:tblPr>
      <w:tr>
        <w:tc>
          <w:tcPr>
            <w:tcW w:type="auto" w:w="0"/>
            <w:tcMar>
              <w:left w:type="dxa" w:w="200"/>
              <w:top w:type="dxa" w:w="200"/>
              <w:right w:type="dxa" w:w="200"/>
              <w:bottom w:type="dxa" w:w="200"/>
            </w:tcMar>
            <w:vAlign w:val="top"/>
          </w:tcPr>
          <w:p>
            <w:pPr>
              <w:pStyle w:val="Para 08"/>
            </w:pPr>
            <w:r>
              <w:t>findIndex(f)</w:t>
            </w:r>
            <w:r>
              <w:rPr>
                <w:rStyle w:val="Text3"/>
              </w:rPr>
              <w:t xml:space="preserve">, </w:t>
            </w:r>
            <w:r>
              <w:t>find(f)</w:t>
            </w:r>
          </w:p>
        </w:tc>
        <w:tc>
          <w:tcPr>
            <w:tcW w:type="auto" w:w="0"/>
            <w:tcMar>
              <w:left w:type="dxa" w:w="200"/>
              <w:top w:type="dxa" w:w="200"/>
              <w:right w:type="dxa" w:w="200"/>
              <w:bottom w:type="dxa" w:w="200"/>
            </w:tcMar>
            <w:vAlign w:val="top"/>
          </w:tcPr>
          <w:p>
            <w:pPr>
              <w:pStyle w:val="Para 04"/>
            </w:pPr>
            <w:r>
              <w:t xml:space="preserve">Return the index or value of the first element for which </w:t>
            </w:r>
            <w:r>
              <w:rPr>
                <w:rStyle w:val="Text0"/>
              </w:rPr>
              <w:t>f</w:t>
            </w:r>
            <w:r>
              <w:t xml:space="preserve"> returns a truish value. The function </w:t>
            </w:r>
            <w:r>
              <w:rPr>
                <w:rStyle w:val="Text0"/>
              </w:rPr>
              <w:t>f</w:t>
            </w:r>
            <w:r>
              <w:t xml:space="preserve"> is called with three arguments: the element, index, and array.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every(f)</w:t>
            </w:r>
            <w:r>
              <w:rPr>
                <w:rStyle w:val="Text3"/>
              </w:rPr>
              <w:t xml:space="preserve">, </w:t>
            </w:r>
            <w:r>
              <w:t>some(f)</w:t>
            </w:r>
          </w:p>
        </w:tc>
        <w:tc>
          <w:tcPr>
            <w:tcW w:type="auto" w:w="0"/>
            <w:shd w:val="clear" w:color="auto" w:fill="EEF2F6"/>
            <w:tcMar>
              <w:left w:type="dxa" w:w="200"/>
              <w:top w:type="dxa" w:w="200"/>
              <w:right w:type="dxa" w:w="200"/>
              <w:bottom w:type="dxa" w:w="200"/>
            </w:tcMar>
            <w:vAlign w:val="top"/>
          </w:tcPr>
          <w:p>
            <w:pPr>
              <w:pStyle w:val="Para 04"/>
            </w:pPr>
            <w:r>
              <w:t xml:space="preserve">Return </w:t>
            </w:r>
            <w:r>
              <w:rPr>
                <w:rStyle w:val="Text9"/>
              </w:rPr>
              <w:t>true</w:t>
            </w:r>
            <w:r>
              <w:t xml:space="preserve"> if </w:t>
            </w:r>
            <w:r>
              <w:rPr>
                <w:rStyle w:val="Text9"/>
              </w:rPr>
              <w:t>f</w:t>
            </w:r>
            <w:r>
              <w:t xml:space="preserve"> returns a truish value for every, or at least one, element</w:t>
            </w:r>
          </w:p>
        </w:tc>
      </w:tr>
    </w:tbl>
    <w:tbl>
      <w:tblPr>
        <w:tblW w:type="auto" w:w="0"/>
      </w:tblPr>
      <w:tr>
        <w:tc>
          <w:tcPr>
            <w:tcW w:type="auto" w:w="0"/>
            <w:tcMar>
              <w:left w:type="dxa" w:w="200"/>
              <w:top w:type="dxa" w:w="200"/>
              <w:right w:type="dxa" w:w="200"/>
              <w:bottom w:type="dxa" w:w="200"/>
            </w:tcMar>
            <w:vAlign w:val="top"/>
          </w:tcPr>
          <w:p>
            <w:pPr>
              <w:pStyle w:val="Para 08"/>
            </w:pPr>
            <w:r>
              <w:t>join(separator)</w:t>
            </w:r>
          </w:p>
        </w:tc>
        <w:tc>
          <w:tcPr>
            <w:tcW w:type="auto" w:w="0"/>
            <w:tcMar>
              <w:left w:type="dxa" w:w="200"/>
              <w:top w:type="dxa" w:w="200"/>
              <w:right w:type="dxa" w:w="200"/>
              <w:bottom w:type="dxa" w:w="200"/>
            </w:tcMar>
            <w:vAlign w:val="top"/>
          </w:tcPr>
          <w:p>
            <w:pPr>
              <w:pStyle w:val="Para 04"/>
            </w:pPr>
            <w:r>
              <w:t xml:space="preserve">Returns a string consisting of all elements turned to strings and separated by the given separator (which defaults to </w:t>
            </w:r>
            <w:r>
              <w:rPr>
                <w:rStyle w:val="Text0"/>
              </w:rPr>
              <w:t>','</w:t>
            </w:r>
            <w:r>
              <w:t>)</w:t>
            </w:r>
          </w:p>
        </w:tc>
      </w:tr>
    </w:tbl>
    <w:p>
      <w:pPr>
        <w:pStyle w:val="Normal"/>
      </w:pPr>
      <w:r>
        <w:t xml:space="preserve">For sorting strings in a human language, the </w:t>
      </w:r>
      <w:r>
        <w:rPr>
          <w:rStyle w:val="Text0"/>
        </w:rPr>
        <w:t>localeCompare</w:t>
      </w:r>
      <w:r>
        <w:t xml:space="preserve"> method can be a good choice:</w:t>
      </w:r>
    </w:p>
    <w:p>
      <w:pPr>
        <w:keepNext/>
        <w:pStyle w:val="Para 03"/>
      </w:pPr>
      <w:hyperlink w:anchor="ch07pr29">
        <w:r>
          <w:bookmarkStart w:id="820" w:name="Click_here_to_view_code_image_372"/>
          <w:t>Click here to view code image</w:t>
          <w:bookmarkEnd w:id="820"/>
        </w:r>
      </w:hyperlink>
    </w:p>
    <w:p>
      <w:pPr>
        <w:pStyle w:val="Para 01"/>
      </w:pPr>
      <w:r>
        <w:t xml:space="preserve">const titles = . . .</w:t>
        <w:br w:clear="none"/>
        <w:t xml:space="preserve">titles.sort((s, t) =&gt; s.localeCompare(t))</w:t>
        <w:br w:clear="none"/>
      </w:r>
    </w:p>
    <w:p>
      <w:pPr>
        <w:pStyle w:val="Normal"/>
      </w:pPr>
      <w:hyperlink w:anchor="Chapter_8__Internationalization_2">
        <w:r>
          <w:rPr>
            <w:rStyle w:val="Text1"/>
          </w:rPr>
          <w:t>Chapter 8</w:t>
        </w:r>
      </w:hyperlink>
      <w:r>
        <w:t xml:space="preserve"> has more information about locale-based comparisons.</w:t>
      </w:r>
    </w:p>
    <w:p>
      <w:pPr>
        <w:pStyle w:val="Normal"/>
        <w:keepLines w:val="on"/>
      </w:pPr>
      <w:r>
        <w:drawing>
          <wp:inline>
            <wp:extent cx="215900" cy="215900"/>
            <wp:effectExtent l="0" r="0" t="0" b="0"/>
            <wp:docPr id="29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Since 2019, the </w:t>
      </w:r>
      <w:r>
        <w:rPr>
          <w:rStyle w:val="Text0"/>
        </w:rPr>
        <w:t>sort</w:t>
      </w:r>
      <w:r>
        <w:t xml:space="preserve"> method is guaranteed to be </w:t>
      </w:r>
      <w:r>
        <w:rPr>
          <w:rStyle w:val="Text4"/>
        </w:rPr>
        <w:t>stable</w:t>
      </w:r>
      <w:r>
        <w:t>. That is, the order of indistinguishable elements is not disturbed. For example, suppose you have a sequence of messages that was previously sorted by date. If you now sort it by the sender, then messages with the same sender will continue to be sorted by date.</w:t>
      </w:r>
    </w:p>
    <w:p>
      <w:bookmarkStart w:id="821" w:name="7_5_Producing_Elements"/>
      <w:pPr>
        <w:keepNext/>
        <w:pStyle w:val="Heading 2"/>
      </w:pPr>
      <w:r>
        <w:bookmarkStart w:id="822" w:name="page_148"/>
        <w:t/>
        <w:bookmarkEnd w:id="822"/>
        <w:t>7.5 Producing Elements</w:t>
      </w:r>
      <w:bookmarkEnd w:id="821"/>
    </w:p>
    <w:p>
      <w:pPr>
        <w:pStyle w:val="Normal"/>
      </w:pPr>
      <w:r>
        <w:t>All methods that are introduced from this point on do not mutate the array on which they operate.</w:t>
      </w:r>
    </w:p>
    <w:p>
      <w:pPr>
        <w:pStyle w:val="Normal"/>
      </w:pPr>
      <w:r>
        <w:t>The following methods produce arrays containing elements from an existing array.</w:t>
      </w:r>
    </w:p>
    <w:p>
      <w:pPr>
        <w:pStyle w:val="Normal"/>
      </w:pPr>
      <w:r>
        <w:t>The call</w:t>
      </w:r>
    </w:p>
    <w:p>
      <w:pPr>
        <w:pStyle w:val="Para 01"/>
      </w:pPr>
      <w:r>
        <w:t xml:space="preserve">arr.slice(start, end)</w:t>
        <w:br w:clear="none"/>
      </w:r>
    </w:p>
    <w:p>
      <w:pPr>
        <w:pStyle w:val="Normal"/>
      </w:pPr>
      <w:r>
        <w:t xml:space="preserve">yields an array containing the elements in the given range. The </w:t>
      </w:r>
      <w:r>
        <w:rPr>
          <w:rStyle w:val="Text0"/>
        </w:rPr>
        <w:t>start</w:t>
      </w:r>
      <w:r>
        <w:t xml:space="preserve"> index defaults to </w:t>
      </w:r>
      <w:r>
        <w:rPr>
          <w:rStyle w:val="Text0"/>
        </w:rPr>
        <w:t>0</w:t>
      </w:r>
      <w:r>
        <w:t xml:space="preserve">, </w:t>
      </w:r>
      <w:r>
        <w:rPr>
          <w:rStyle w:val="Text0"/>
        </w:rPr>
        <w:t>end</w:t>
      </w:r>
      <w:r>
        <w:t xml:space="preserve"> to </w:t>
      </w:r>
      <w:r>
        <w:rPr>
          <w:rStyle w:val="Text0"/>
        </w:rPr>
        <w:t>arr.length</w:t>
      </w:r>
      <w:r>
        <w:t>.</w:t>
      </w:r>
    </w:p>
    <w:p>
      <w:pPr>
        <w:pStyle w:val="Para 07"/>
      </w:pPr>
      <w:r>
        <w:t>arr.slice()</w:t>
      </w:r>
      <w:r>
        <w:rPr>
          <w:rStyle w:val="Text3"/>
        </w:rPr>
        <w:t xml:space="preserve"> is the same as </w:t>
      </w:r>
      <w:r>
        <w:t>[...arr]</w:t>
      </w:r>
      <w:r>
        <w:rPr>
          <w:rStyle w:val="Text3"/>
        </w:rPr>
        <w:t>.</w:t>
      </w:r>
    </w:p>
    <w:p>
      <w:pPr>
        <w:pStyle w:val="Normal"/>
      </w:pPr>
      <w:r>
        <w:t xml:space="preserve">The </w:t>
      </w:r>
      <w:r>
        <w:rPr>
          <w:rStyle w:val="Text0"/>
        </w:rPr>
        <w:t>flat</w:t>
      </w:r>
      <w:r>
        <w:t xml:space="preserve"> method flattens multidimensional arrays. The default is to flatten one level.</w:t>
      </w:r>
    </w:p>
    <w:p>
      <w:pPr>
        <w:pStyle w:val="Para 01"/>
      </w:pPr>
      <w:r>
        <w:t xml:space="preserve">[[1, 2], [3, 4]].flat()</w:t>
        <w:br w:clear="none"/>
      </w:r>
    </w:p>
    <w:p>
      <w:pPr>
        <w:pStyle w:val="Normal"/>
      </w:pPr>
      <w:r>
        <w:t>is the array</w:t>
      </w:r>
    </w:p>
    <w:p>
      <w:pPr>
        <w:pStyle w:val="Para 01"/>
      </w:pPr>
      <w:r>
        <w:t xml:space="preserve">[1, 2, 3, 4]</w:t>
        <w:br w:clear="none"/>
      </w:r>
    </w:p>
    <w:p>
      <w:pPr>
        <w:pStyle w:val="Normal"/>
      </w:pPr>
      <w:r>
        <w:t>In the unlikely case that you have an array of more than two dimensions, you can specify how many levels you want to flatten. Here is a flattening from three dimensions to one:</w:t>
      </w:r>
    </w:p>
    <w:p>
      <w:pPr>
        <w:keepNext/>
        <w:pStyle w:val="Para 03"/>
      </w:pPr>
      <w:hyperlink w:anchor="ch07pr30">
        <w:r>
          <w:bookmarkStart w:id="823" w:name="Click_here_to_view_code_image_373"/>
          <w:t>Click here to view code image</w:t>
          <w:bookmarkEnd w:id="823"/>
        </w:r>
      </w:hyperlink>
    </w:p>
    <w:p>
      <w:pPr>
        <w:pStyle w:val="Para 01"/>
      </w:pPr>
      <w:r>
        <w:t xml:space="preserve">[[[1, 2], [3, 4]], [[5, 6], [7, 8]]].flat(2) // [1, 2, 3, 4, 5, 6, 7, 8]</w:t>
        <w:br w:clear="none"/>
      </w:r>
    </w:p>
    <w:p>
      <w:pPr>
        <w:pStyle w:val="Normal"/>
      </w:pPr>
      <w:r>
        <w:t>The call</w:t>
      </w:r>
    </w:p>
    <w:p>
      <w:pPr>
        <w:pStyle w:val="Para 01"/>
      </w:pPr>
      <w:r>
        <w:t xml:space="preserve">arr.concat(arg1, arg2, . . .)</w:t>
        <w:br w:clear="none"/>
      </w:r>
    </w:p>
    <w:p>
      <w:pPr>
        <w:pStyle w:val="Normal"/>
      </w:pPr>
      <w:r>
        <w:t xml:space="preserve">yields an array starting with </w:t>
      </w:r>
      <w:r>
        <w:rPr>
          <w:rStyle w:val="Text0"/>
        </w:rPr>
        <w:t>arr</w:t>
      </w:r>
      <w:r>
        <w:t>, to which the arguments are appended. However, there is a twist: Array arguments are flattened.</w:t>
      </w:r>
    </w:p>
    <w:p>
      <w:pPr>
        <w:keepNext/>
        <w:pStyle w:val="Para 03"/>
      </w:pPr>
      <w:hyperlink w:anchor="ch07pr31">
        <w:r>
          <w:bookmarkStart w:id="824" w:name="Click_here_to_view_code_image_374"/>
          <w:t>Click here to view code image</w:t>
          <w:bookmarkEnd w:id="824"/>
        </w:r>
      </w:hyperlink>
    </w:p>
    <w:p>
      <w:pPr>
        <w:pStyle w:val="Para 01"/>
      </w:pPr>
      <w:r>
        <w:t xml:space="preserve">const arr = [1, 2]</w:t>
        <w:br w:clear="none"/>
        <w:t xml:space="preserve">const arr2 = [5, 6]</w:t>
        <w:br w:clear="none"/>
        <w:t xml:space="preserve">const result = arr.concat(3, 4, arr2) // </w:t>
        <w:br w:clear="none"/>
      </w:r>
      <w:r>
        <w:rPr>
          <w:rStyle w:val="Text6"/>
        </w:rPr>
        <w:t xml:space="preserve">result</w:t>
        <w:br w:clear="none"/>
      </w:r>
      <w:r>
        <w:rPr>
          <w:rStyle w:val="Text2"/>
        </w:rPr>
        <w:t xml:space="preserve"> is </w:t>
        <w:br w:clear="none"/>
      </w:r>
      <w:r>
        <w:rPr>
          <w:rStyle w:val="Text6"/>
        </w:rPr>
        <w:t xml:space="preserve">[1, 2, 3, 4, 5, 6]</w:t>
        <w:br w:clear="none"/>
      </w:r>
    </w:p>
    <w:p>
      <w:pPr>
        <w:pStyle w:val="Normal"/>
      </w:pPr>
      <w:r>
        <w:t xml:space="preserve">Since you can nowadays use spreads in array literals, the </w:t>
      </w:r>
      <w:r>
        <w:rPr>
          <w:rStyle w:val="Text0"/>
        </w:rPr>
        <w:t>concat</w:t>
      </w:r>
      <w:r>
        <w:t xml:space="preserve"> method is no longer very useful. A simpler way of achieving the same result is:</w:t>
      </w:r>
    </w:p>
    <w:p>
      <w:pPr>
        <w:keepNext/>
        <w:pStyle w:val="Para 03"/>
      </w:pPr>
      <w:hyperlink w:anchor="ch07pr32">
        <w:r>
          <w:bookmarkStart w:id="825" w:name="Click_here_to_view_code_image_375"/>
          <w:t>Click here to view code image</w:t>
          <w:bookmarkEnd w:id="825"/>
        </w:r>
      </w:hyperlink>
    </w:p>
    <w:p>
      <w:pPr>
        <w:pStyle w:val="Para 01"/>
      </w:pPr>
      <w:r>
        <w:t xml:space="preserve">const result = [...arr, 3, 4, ...arr2]</w:t>
        <w:br w:clear="none"/>
      </w:r>
    </w:p>
    <w:p>
      <w:pPr>
        <w:pStyle w:val="Normal"/>
      </w:pPr>
      <w:r>
        <w:t xml:space="preserve">There is one remaining use case for the </w:t>
      </w:r>
      <w:r>
        <w:rPr>
          <w:rStyle w:val="Text0"/>
        </w:rPr>
        <w:t>concat</w:t>
      </w:r>
      <w:r>
        <w:t xml:space="preserve"> method: to concatenate a sequence of items of unknown type and flatten just those that are arrays.</w:t>
      </w:r>
    </w:p>
    <w:p>
      <w:pPr>
        <w:pStyle w:val="Normal"/>
        <w:keepLines w:val="on"/>
      </w:pPr>
      <w:r>
        <w:bookmarkStart w:id="826" w:name="page_149"/>
        <w:t/>
        <w:bookmarkEnd w:id="826"/>
        <w:drawing>
          <wp:inline>
            <wp:extent cx="215900" cy="215900"/>
            <wp:effectExtent l="0" r="0" t="0" b="0"/>
            <wp:docPr id="29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You can control the flattening with the </w:t>
      </w:r>
      <w:r>
        <w:rPr>
          <w:rStyle w:val="Text0"/>
        </w:rPr>
        <w:t>isConcatSpreadable</w:t>
      </w:r>
      <w:r>
        <w:t xml:space="preserve"> symbol. (Symbols are covered in </w:t>
      </w:r>
      <w:hyperlink w:anchor="Chapter_8__Internationalization_2">
        <w:r>
          <w:rPr>
            <w:rStyle w:val="Text1"/>
          </w:rPr>
          <w:t>Chapter 8</w:t>
        </w:r>
      </w:hyperlink>
      <w:r>
        <w:t>.)</w:t>
      </w:r>
    </w:p>
    <w:p>
      <w:pPr>
        <w:pStyle w:val="Normal"/>
        <w:keepLines w:val="on"/>
      </w:pPr>
      <w:r>
        <w:t xml:space="preserve">If the symbol is </w:t>
      </w:r>
      <w:r>
        <w:rPr>
          <w:rStyle w:val="Text0"/>
        </w:rPr>
        <w:t>false</w:t>
      </w:r>
      <w:r>
        <w:t>, arrays are not flattened:</w:t>
      </w:r>
    </w:p>
    <w:p>
      <w:pPr>
        <w:keepNext/>
        <w:pStyle w:val="Para 03"/>
        <w:keepLines w:val="on"/>
      </w:pPr>
      <w:hyperlink w:anchor="ch07pr33">
        <w:r>
          <w:bookmarkStart w:id="827" w:name="Click_here_to_view_code_image_376"/>
          <w:t>Click here to view code image</w:t>
          <w:bookmarkEnd w:id="827"/>
        </w:r>
      </w:hyperlink>
    </w:p>
    <w:p>
      <w:pPr>
        <w:pStyle w:val="Para 01"/>
        <w:keepLines w:val="on"/>
      </w:pPr>
      <w:r>
        <w:t xml:space="preserve">arr = [17, 29]</w:t>
        <w:br w:clear="none"/>
        <w:t xml:space="preserve">arr[Symbol.isConcatSpreadable] = false</w:t>
        <w:br w:clear="none"/>
        <w:t xml:space="preserve">[].concat(arr) // </w:t>
        <w:br w:clear="none"/>
      </w:r>
      <w:r>
        <w:rPr>
          <w:rStyle w:val="Text2"/>
        </w:rPr>
        <w:t xml:space="preserve">An array with a single element </w:t>
        <w:br w:clear="none"/>
      </w:r>
      <w:r>
        <w:rPr>
          <w:rStyle w:val="Text6"/>
        </w:rPr>
        <w:t xml:space="preserve">[17, 29]</w:t>
        <w:br w:clear="none"/>
      </w:r>
    </w:p>
    <w:p>
      <w:pPr>
        <w:pStyle w:val="Normal"/>
        <w:keepLines w:val="on"/>
      </w:pPr>
      <w:r>
        <w:t xml:space="preserve">If the symbol is </w:t>
      </w:r>
      <w:r>
        <w:rPr>
          <w:rStyle w:val="Text0"/>
        </w:rPr>
        <w:t>true</w:t>
      </w:r>
      <w:r>
        <w:t>, then array-like objects are flattened:</w:t>
      </w:r>
    </w:p>
    <w:p>
      <w:pPr>
        <w:keepNext/>
        <w:pStyle w:val="Para 03"/>
        <w:keepLines w:val="on"/>
      </w:pPr>
      <w:hyperlink w:anchor="ch07pr34">
        <w:r>
          <w:bookmarkStart w:id="828" w:name="Click_here_to_view_code_image_377"/>
          <w:t>Click here to view code image</w:t>
          <w:bookmarkEnd w:id="828"/>
        </w:r>
      </w:hyperlink>
    </w:p>
    <w:p>
      <w:pPr>
        <w:keepNext/>
        <w:pStyle w:val="Para 01"/>
        <w:keepLines w:val="on"/>
      </w:pPr>
      <w:r>
        <w:t xml:space="preserve">[].concat({ length: 2, [Symbol.isConcatSpreadable]: true,</w:t>
        <w:br w:clear="none"/>
        <w:t xml:space="preserve">  '0': 17, '1': 29 }) // </w:t>
        <w:br w:clear="none"/>
      </w:r>
      <w:r>
        <w:rPr>
          <w:rStyle w:val="Text2"/>
        </w:rPr>
        <w:t xml:space="preserve">An array with two elements </w:t>
        <w:br w:clear="none"/>
      </w:r>
      <w:r>
        <w:rPr>
          <w:rStyle w:val="Text6"/>
        </w:rPr>
        <w:t xml:space="preserve">17</w:t>
        <w:br w:clear="none"/>
      </w:r>
      <w:r>
        <w:rPr>
          <w:rStyle w:val="Text2"/>
        </w:rPr>
        <w:t xml:space="preserve">, </w:t>
        <w:br w:clear="none"/>
      </w:r>
      <w:r>
        <w:rPr>
          <w:rStyle w:val="Text6"/>
        </w:rPr>
        <w:t xml:space="preserve">29</w:t>
        <w:br w:clear="none"/>
      </w:r>
    </w:p>
    <w:p>
      <w:bookmarkStart w:id="829" w:name="7_6_Finding_Elements"/>
      <w:pPr>
        <w:keepNext/>
        <w:pStyle w:val="Heading 2"/>
      </w:pPr>
      <w:r>
        <w:t>7.6 Finding Elements</w:t>
      </w:r>
      <w:bookmarkEnd w:id="829"/>
    </w:p>
    <w:p>
      <w:pPr>
        <w:pStyle w:val="Normal"/>
      </w:pPr>
      <w:r>
        <w:t>The following calls check whether a specific value is contained in an array.</w:t>
      </w:r>
    </w:p>
    <w:p>
      <w:pPr>
        <w:keepNext/>
        <w:pStyle w:val="Para 03"/>
      </w:pPr>
      <w:hyperlink w:anchor="ch07pr35">
        <w:r>
          <w:bookmarkStart w:id="830" w:name="Click_here_to_view_code_image_378"/>
          <w:t>Click here to view code image</w:t>
          <w:bookmarkEnd w:id="830"/>
        </w:r>
      </w:hyperlink>
    </w:p>
    <w:p>
      <w:pPr>
        <w:pStyle w:val="Para 01"/>
      </w:pPr>
      <w:r>
        <w:t xml:space="preserve">const found = arr.includes(target, start) // </w:t>
        <w:br w:clear="none"/>
      </w:r>
      <w:r>
        <w:rPr>
          <w:rStyle w:val="Text6"/>
        </w:rPr>
        <w:t xml:space="preserve">true</w:t>
        <w:br w:clear="none"/>
      </w:r>
      <w:r>
        <w:rPr>
          <w:rStyle w:val="Text2"/>
        </w:rPr>
        <w:t xml:space="preserve"> or </w:t>
        <w:br w:clear="none"/>
      </w:r>
      <w:r>
        <w:rPr>
          <w:rStyle w:val="Text6"/>
        </w:rPr>
        <w:t xml:space="preserve">false</w:t>
        <w:br w:clear="none"/>
      </w:r>
      <w:r>
        <w:t xml:space="preserve"/>
        <w:br w:clear="none"/>
        <w:t xml:space="preserve">const firstIndex = arr.indexOf(target, start) // </w:t>
        <w:br w:clear="none"/>
      </w:r>
      <w:r>
        <w:rPr>
          <w:rStyle w:val="Text2"/>
        </w:rPr>
        <w:t xml:space="preserve">first index or </w:t>
        <w:br w:clear="none"/>
      </w:r>
      <w:r>
        <w:rPr>
          <w:rStyle w:val="Text6"/>
        </w:rPr>
        <w:t xml:space="preserve">-1</w:t>
        <w:br w:clear="none"/>
      </w:r>
      <w:r>
        <w:t xml:space="preserve"/>
        <w:br w:clear="none"/>
        <w:t xml:space="preserve">const lastIndex = arr.lastIndexOf(target, start) // </w:t>
        <w:br w:clear="none"/>
      </w:r>
      <w:r>
        <w:rPr>
          <w:rStyle w:val="Text2"/>
        </w:rPr>
        <w:t xml:space="preserve">last index or </w:t>
        <w:br w:clear="none"/>
      </w:r>
      <w:r>
        <w:rPr>
          <w:rStyle w:val="Text6"/>
        </w:rPr>
        <w:t xml:space="preserve">-1</w:t>
        <w:br w:clear="none"/>
      </w:r>
    </w:p>
    <w:p>
      <w:pPr>
        <w:pStyle w:val="Normal"/>
      </w:pPr>
      <w:r>
        <w:t xml:space="preserve">The target must match the element strictly, using the </w:t>
      </w:r>
      <w:r>
        <w:rPr>
          <w:rStyle w:val="Text0"/>
        </w:rPr>
        <w:t>===</w:t>
      </w:r>
      <w:r>
        <w:t xml:space="preserve"> comparison.</w:t>
      </w:r>
    </w:p>
    <w:p>
      <w:pPr>
        <w:pStyle w:val="Normal"/>
      </w:pPr>
      <w:r>
        <w:t xml:space="preserve">The search starts at </w:t>
      </w:r>
      <w:r>
        <w:rPr>
          <w:rStyle w:val="Text0"/>
        </w:rPr>
        <w:t>start</w:t>
      </w:r>
      <w:r>
        <w:t xml:space="preserve">. If </w:t>
      </w:r>
      <w:r>
        <w:rPr>
          <w:rStyle w:val="Text0"/>
        </w:rPr>
        <w:t>start</w:t>
      </w:r>
      <w:r>
        <w:t xml:space="preserve"> is less than </w:t>
      </w:r>
      <w:r>
        <w:rPr>
          <w:rStyle w:val="Text0"/>
        </w:rPr>
        <w:t>0</w:t>
      </w:r>
      <w:r>
        <w:t xml:space="preserve">, it counts from the end of the array. If </w:t>
      </w:r>
      <w:r>
        <w:rPr>
          <w:rStyle w:val="Text0"/>
        </w:rPr>
        <w:t>start</w:t>
      </w:r>
      <w:r>
        <w:t xml:space="preserve"> is omitted, it defaults to </w:t>
      </w:r>
      <w:r>
        <w:rPr>
          <w:rStyle w:val="Text0"/>
        </w:rPr>
        <w:t>0</w:t>
      </w:r>
      <w:r>
        <w:t>.</w:t>
      </w:r>
    </w:p>
    <w:p>
      <w:pPr>
        <w:pStyle w:val="Normal"/>
      </w:pPr>
      <w:r>
        <w:t>If you want to find a value that fulfills a condition, then call one of the following:</w:t>
      </w:r>
    </w:p>
    <w:p>
      <w:pPr>
        <w:keepNext/>
        <w:pStyle w:val="Para 03"/>
      </w:pPr>
      <w:hyperlink w:anchor="ch07pr36">
        <w:r>
          <w:bookmarkStart w:id="831" w:name="Click_here_to_view_code_image_379"/>
          <w:t>Click here to view code image</w:t>
          <w:bookmarkEnd w:id="831"/>
        </w:r>
      </w:hyperlink>
    </w:p>
    <w:p>
      <w:pPr>
        <w:pStyle w:val="Para 01"/>
      </w:pPr>
      <w:r>
        <w:t xml:space="preserve">const firstIndex = arr.findIndex(conditionFunction)</w:t>
        <w:br w:clear="none"/>
        <w:t xml:space="preserve">const firstElement = arr.find(conditionFunction)</w:t>
        <w:br w:clear="none"/>
      </w:r>
    </w:p>
    <w:p>
      <w:pPr>
        <w:pStyle w:val="Normal"/>
      </w:pPr>
      <w:r>
        <w:t>For example, here is how you can find the first negative number in an array:</w:t>
      </w:r>
    </w:p>
    <w:p>
      <w:pPr>
        <w:keepNext/>
        <w:pStyle w:val="Para 03"/>
      </w:pPr>
      <w:hyperlink w:anchor="ch07pr37">
        <w:r>
          <w:bookmarkStart w:id="832" w:name="Click_here_to_view_code_image_380"/>
          <w:t>Click here to view code image</w:t>
          <w:bookmarkEnd w:id="832"/>
        </w:r>
      </w:hyperlink>
    </w:p>
    <w:p>
      <w:pPr>
        <w:pStyle w:val="Para 01"/>
      </w:pPr>
      <w:r>
        <w:t xml:space="preserve">const firstNegative = arr.find(x =&gt; x &lt; 0)</w:t>
        <w:br w:clear="none"/>
      </w:r>
    </w:p>
    <w:p>
      <w:pPr>
        <w:pStyle w:val="Normal"/>
      </w:pPr>
      <w:r>
        <w:t>For this and the subsequent methods of this section, the condition function receives three arguments:</w:t>
      </w:r>
    </w:p>
    <w:p>
      <w:pPr>
        <w:pStyle w:val="Para 04"/>
      </w:pPr>
      <w:r>
        <w:t>The array element</w:t>
      </w:r>
    </w:p>
    <w:p>
      <w:pPr>
        <w:pStyle w:val="Para 04"/>
      </w:pPr>
      <w:r>
        <w:t>The index</w:t>
      </w:r>
    </w:p>
    <w:p>
      <w:pPr>
        <w:pStyle w:val="Para 04"/>
      </w:pPr>
      <w:r>
        <w:t>The entire array</w:t>
      </w:r>
    </w:p>
    <w:p>
      <w:pPr>
        <w:pStyle w:val="Normal"/>
      </w:pPr>
      <w:r>
        <w:t>The calls</w:t>
      </w:r>
    </w:p>
    <w:p>
      <w:pPr>
        <w:keepNext/>
        <w:pStyle w:val="Para 03"/>
      </w:pPr>
      <w:hyperlink w:anchor="ch07pr38">
        <w:r>
          <w:bookmarkStart w:id="833" w:name="Click_here_to_view_code_image_381"/>
          <w:t>Click here to view code image</w:t>
          <w:bookmarkEnd w:id="833"/>
        </w:r>
      </w:hyperlink>
    </w:p>
    <w:p>
      <w:pPr>
        <w:pStyle w:val="Para 01"/>
      </w:pPr>
      <w:r>
        <w:t xml:space="preserve">arr.every(conditionFunction)</w:t>
        <w:br w:clear="none"/>
        <w:t xml:space="preserve">arr.some(conditionFunction)</w:t>
        <w:br w:clear="none"/>
      </w:r>
    </w:p>
    <w:p>
      <w:pPr>
        <w:pStyle w:val="Normal"/>
      </w:pPr>
      <w:r>
        <w:t xml:space="preserve">yield </w:t>
      </w:r>
      <w:r>
        <w:rPr>
          <w:rStyle w:val="Text0"/>
        </w:rPr>
        <w:t>true</w:t>
      </w:r>
      <w:r>
        <w:t xml:space="preserve"> if </w:t>
      </w:r>
      <w:r>
        <w:rPr>
          <w:rStyle w:val="Text0"/>
        </w:rPr>
        <w:t>conditionFunction(element, index, arr)</w:t>
      </w:r>
      <w:r>
        <w:t xml:space="preserve"> is </w:t>
      </w:r>
      <w:r>
        <w:rPr>
          <w:rStyle w:val="Text0"/>
        </w:rPr>
        <w:t>true</w:t>
      </w:r>
      <w:r>
        <w:t xml:space="preserve"> for every element or at least one element.</w:t>
      </w:r>
    </w:p>
    <w:p>
      <w:pPr>
        <w:pStyle w:val="Normal"/>
      </w:pPr>
      <w:r>
        <w:bookmarkStart w:id="834" w:name="page_150"/>
        <w:t/>
        <w:bookmarkEnd w:id="834"/>
        <w:t>For example,</w:t>
      </w:r>
    </w:p>
    <w:p>
      <w:pPr>
        <w:keepNext/>
        <w:pStyle w:val="Para 03"/>
      </w:pPr>
      <w:hyperlink w:anchor="ch07pr39">
        <w:r>
          <w:bookmarkStart w:id="835" w:name="Click_here_to_view_code_image_382"/>
          <w:t>Click here to view code image</w:t>
          <w:bookmarkEnd w:id="835"/>
        </w:r>
      </w:hyperlink>
    </w:p>
    <w:p>
      <w:pPr>
        <w:pStyle w:val="Para 01"/>
      </w:pPr>
      <w:r>
        <w:t xml:space="preserve">const atLeastOneNegative = arr.some(x =&gt; x &lt; 0)</w:t>
        <w:br w:clear="none"/>
      </w:r>
    </w:p>
    <w:p>
      <w:pPr>
        <w:pStyle w:val="Normal"/>
      </w:pPr>
      <w:r>
        <w:t xml:space="preserve">The </w:t>
      </w:r>
      <w:r>
        <w:rPr>
          <w:rStyle w:val="Text0"/>
        </w:rPr>
        <w:t>filter</w:t>
      </w:r>
      <w:r>
        <w:t xml:space="preserve"> method yields all values that fulfill a condition:</w:t>
      </w:r>
    </w:p>
    <w:p>
      <w:pPr>
        <w:keepNext/>
        <w:pStyle w:val="Para 03"/>
      </w:pPr>
      <w:hyperlink w:anchor="ch07pr40">
        <w:r>
          <w:bookmarkStart w:id="836" w:name="Click_here_to_view_code_image_383"/>
          <w:t>Click here to view code image</w:t>
          <w:bookmarkEnd w:id="836"/>
        </w:r>
      </w:hyperlink>
    </w:p>
    <w:p>
      <w:pPr>
        <w:pStyle w:val="Para 01"/>
      </w:pPr>
      <w:r>
        <w:t xml:space="preserve">const negatives = [-1, 7, 2, -9].filter(x =&gt; x &lt; 0) // [-1, -9]</w:t>
        <w:br w:clear="none"/>
      </w:r>
    </w:p>
    <w:p>
      <w:bookmarkStart w:id="837" w:name="7_7_Visiting_All_Elements"/>
      <w:pPr>
        <w:keepNext/>
        <w:pStyle w:val="Heading 2"/>
      </w:pPr>
      <w:r>
        <w:t>7.7 Visiting All Elements</w:t>
      </w:r>
      <w:bookmarkEnd w:id="837"/>
    </w:p>
    <w:p>
      <w:pPr>
        <w:pStyle w:val="Normal"/>
      </w:pPr>
      <w:r>
        <w:t xml:space="preserve">To visit all elements of an array, you can use a </w:t>
      </w:r>
      <w:r>
        <w:rPr>
          <w:rStyle w:val="Text0"/>
        </w:rPr>
        <w:t>for of</w:t>
      </w:r>
      <w:r>
        <w:t xml:space="preserve"> loop to visit all elements in order, or the </w:t>
      </w:r>
      <w:r>
        <w:rPr>
          <w:rStyle w:val="Text0"/>
        </w:rPr>
        <w:t>for in</w:t>
      </w:r>
      <w:r>
        <w:t xml:space="preserve"> loop to visit all index values.</w:t>
      </w:r>
    </w:p>
    <w:p>
      <w:pPr>
        <w:keepNext/>
        <w:pStyle w:val="Para 03"/>
      </w:pPr>
      <w:hyperlink w:anchor="ch07pr41">
        <w:r>
          <w:bookmarkStart w:id="838" w:name="Click_here_to_view_code_image_384"/>
          <w:t>Click here to view code image</w:t>
          <w:bookmarkEnd w:id="838"/>
        </w:r>
      </w:hyperlink>
    </w:p>
    <w:p>
      <w:pPr>
        <w:pStyle w:val="Para 15"/>
      </w:pPr>
      <w:r>
        <w:rPr>
          <w:rStyle w:val="Text7"/>
        </w:rPr>
        <w:t xml:space="preserve">for (const e of arr) {</w:t>
        <w:br w:clear="none"/>
        <w:t xml:space="preserve">  // </w:t>
        <w:br w:clear="none"/>
      </w:r>
      <w:r>
        <w:t xml:space="preserve">Do something with the element </w:t>
        <w:br w:clear="none"/>
      </w:r>
      <w:r>
        <w:rPr>
          <w:rStyle w:val="Text0"/>
        </w:rPr>
        <w:t xml:space="preserve">e</w:t>
        <w:br w:clear="none"/>
      </w:r>
      <w:r>
        <w:rPr>
          <w:rStyle w:val="Text7"/>
        </w:rPr>
        <w:t xml:space="preserve"/>
        <w:br w:clear="none"/>
        <w:t xml:space="preserve">}</w:t>
        <w:br w:clear="none"/>
        <w:t xml:space="preserve">for (const i in arr) {</w:t>
        <w:br w:clear="none"/>
        <w:t xml:space="preserve">  // </w:t>
        <w:br w:clear="none"/>
      </w:r>
      <w:r>
        <w:t xml:space="preserve">Do something with the index </w:t>
        <w:br w:clear="none"/>
      </w:r>
      <w:r>
        <w:rPr>
          <w:rStyle w:val="Text0"/>
        </w:rPr>
        <w:t xml:space="preserve">i</w:t>
        <w:br w:clear="none"/>
      </w:r>
      <w:r>
        <w:t xml:space="preserve"> and the element </w:t>
        <w:br w:clear="none"/>
      </w:r>
      <w:r>
        <w:rPr>
          <w:rStyle w:val="Text0"/>
        </w:rPr>
        <w:t xml:space="preserve">arr[i]</w:t>
        <w:br w:clear="none"/>
      </w:r>
      <w:r>
        <w:rPr>
          <w:rStyle w:val="Text7"/>
        </w:rPr>
        <w:t xml:space="preserve"/>
        <w:br w:clear="none"/>
        <w:t xml:space="preserve">}</w:t>
        <w:br w:clear="none"/>
      </w:r>
    </w:p>
    <w:p>
      <w:pPr>
        <w:pStyle w:val="Normal"/>
        <w:keepLines w:val="on"/>
      </w:pPr>
      <w:r>
        <w:drawing>
          <wp:inline>
            <wp:extent cx="215900" cy="215900"/>
            <wp:effectExtent l="0" r="0" t="0" b="0"/>
            <wp:docPr id="29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w:t>
      </w:r>
      <w:r>
        <w:rPr>
          <w:rStyle w:val="Text0"/>
        </w:rPr>
        <w:t>for of</w:t>
      </w:r>
      <w:r>
        <w:t xml:space="preserve"> loop looks up elements for all index values between 0 and </w:t>
      </w:r>
      <w:r>
        <w:rPr>
          <w:rStyle w:val="Text0"/>
        </w:rPr>
        <w:t>length</w:t>
      </w:r>
      <w:r>
        <w:t xml:space="preserve"> − 1, yielding </w:t>
      </w:r>
      <w:r>
        <w:rPr>
          <w:rStyle w:val="Text0"/>
        </w:rPr>
        <w:t>undefined</w:t>
      </w:r>
      <w:r>
        <w:t xml:space="preserve"> for missing elements. In contrast, the </w:t>
      </w:r>
      <w:r>
        <w:rPr>
          <w:rStyle w:val="Text0"/>
        </w:rPr>
        <w:t>for in</w:t>
      </w:r>
      <w:r>
        <w:t xml:space="preserve"> loop only visits keys that are present.</w:t>
      </w:r>
    </w:p>
    <w:p>
      <w:pPr>
        <w:keepNext/>
        <w:pStyle w:val="Normal"/>
        <w:keepLines w:val="on"/>
      </w:pPr>
      <w:r>
        <w:t xml:space="preserve">In other words, the </w:t>
      </w:r>
      <w:r>
        <w:rPr>
          <w:rStyle w:val="Text0"/>
        </w:rPr>
        <w:t>for in</w:t>
      </w:r>
      <w:r>
        <w:t xml:space="preserve"> loop views an array as an object, whereas the </w:t>
      </w:r>
      <w:r>
        <w:rPr>
          <w:rStyle w:val="Text0"/>
        </w:rPr>
        <w:t>for of</w:t>
      </w:r>
      <w:r>
        <w:t xml:space="preserve"> loop views an array as an iterable. (As you will see in </w:t>
      </w:r>
      <w:hyperlink w:anchor="Chapter_12__Iterators_and_Genera_2">
        <w:r>
          <w:rPr>
            <w:rStyle w:val="Text1"/>
          </w:rPr>
          <w:t>Chapter 12</w:t>
        </w:r>
      </w:hyperlink>
      <w:r>
        <w:t>, iterables are sequences of values without gaps.)</w:t>
      </w:r>
    </w:p>
    <w:p>
      <w:pPr>
        <w:pStyle w:val="Normal"/>
      </w:pPr>
      <w:r>
        <w:t xml:space="preserve">If you want to visit both the index values and elements, use the iterator that the </w:t>
      </w:r>
      <w:r>
        <w:rPr>
          <w:rStyle w:val="Text0"/>
        </w:rPr>
        <w:t>entries</w:t>
      </w:r>
      <w:r>
        <w:t xml:space="preserve"> method returns. It produces arrays of length 2 holding each index and element. This loop uses the </w:t>
      </w:r>
      <w:r>
        <w:rPr>
          <w:rStyle w:val="Text0"/>
        </w:rPr>
        <w:t>entries</w:t>
      </w:r>
      <w:r>
        <w:t xml:space="preserve"> method, a </w:t>
      </w:r>
      <w:r>
        <w:rPr>
          <w:rStyle w:val="Text0"/>
        </w:rPr>
        <w:t>for of</w:t>
      </w:r>
      <w:r>
        <w:t xml:space="preserve"> loop, and destructuring:</w:t>
      </w:r>
    </w:p>
    <w:p>
      <w:pPr>
        <w:keepNext/>
        <w:pStyle w:val="Para 03"/>
      </w:pPr>
      <w:hyperlink w:anchor="ch07pr42">
        <w:r>
          <w:bookmarkStart w:id="839" w:name="Click_here_to_view_code_image_385"/>
          <w:t>Click here to view code image</w:t>
          <w:bookmarkEnd w:id="839"/>
        </w:r>
      </w:hyperlink>
    </w:p>
    <w:p>
      <w:pPr>
        <w:pStyle w:val="Para 01"/>
      </w:pPr>
      <w:r>
        <w:t xml:space="preserve">for (const [index, element] of arr.entries())</w:t>
        <w:br w:clear="none"/>
        <w:t xml:space="preserve">   console.log(index, element)</w:t>
        <w:br w:clear="none"/>
      </w:r>
    </w:p>
    <w:p>
      <w:pPr>
        <w:pStyle w:val="Normal"/>
        <w:keepLines w:val="on"/>
      </w:pPr>
      <w:r>
        <w:drawing>
          <wp:inline>
            <wp:extent cx="215900" cy="215900"/>
            <wp:effectExtent l="0" r="0" t="0" b="0"/>
            <wp:docPr id="30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entries</w:t>
      </w:r>
      <w:r>
        <w:t xml:space="preserve"> method is defined for all JavaScript data structures, including arrays. There are corresponding methods </w:t>
      </w:r>
      <w:r>
        <w:rPr>
          <w:rStyle w:val="Text0"/>
        </w:rPr>
        <w:t>keys</w:t>
      </w:r>
      <w:r>
        <w:t xml:space="preserve"> and </w:t>
      </w:r>
      <w:r>
        <w:rPr>
          <w:rStyle w:val="Text0"/>
        </w:rPr>
        <w:t>values</w:t>
      </w:r>
      <w:r>
        <w:t xml:space="preserve"> that yield iterators over the keys and values of the collection. These are useful for working with generic collections. If you know that you are working with an array, you won’t need them.</w:t>
      </w:r>
    </w:p>
    <w:p>
      <w:pPr>
        <w:pStyle w:val="Normal"/>
      </w:pPr>
      <w:r>
        <w:t xml:space="preserve">The call </w:t>
      </w:r>
      <w:r>
        <w:rPr>
          <w:rStyle w:val="Text0"/>
        </w:rPr>
        <w:t>arr.forEach(f)</w:t>
      </w:r>
      <w:r>
        <w:t xml:space="preserve"> invokes </w:t>
      </w:r>
      <w:r>
        <w:rPr>
          <w:rStyle w:val="Text0"/>
        </w:rPr>
        <w:t>f(element, index, arr)</w:t>
      </w:r>
      <w:r>
        <w:t xml:space="preserve"> for each element, skipping missing elements. The call</w:t>
      </w:r>
    </w:p>
    <w:p>
      <w:pPr>
        <w:keepNext/>
        <w:pStyle w:val="Para 03"/>
      </w:pPr>
      <w:hyperlink w:anchor="ch07pr43">
        <w:r>
          <w:bookmarkStart w:id="840" w:name="Click_here_to_view_code_image_386"/>
          <w:t>Click here to view code image</w:t>
          <w:bookmarkEnd w:id="840"/>
        </w:r>
      </w:hyperlink>
    </w:p>
    <w:p>
      <w:pPr>
        <w:pStyle w:val="Para 01"/>
      </w:pPr>
      <w:r>
        <w:t xml:space="preserve">arr.forEach((element, index) =&gt; console.log(index, element))</w:t>
        <w:br w:clear="none"/>
      </w:r>
    </w:p>
    <w:p>
      <w:pPr>
        <w:pStyle w:val="Normal"/>
      </w:pPr>
      <w:r>
        <w:bookmarkStart w:id="841" w:name="page_151"/>
        <w:t/>
        <w:bookmarkEnd w:id="841"/>
        <w:t>is equivalent to</w:t>
      </w:r>
    </w:p>
    <w:p>
      <w:pPr>
        <w:keepNext/>
        <w:pStyle w:val="Para 03"/>
      </w:pPr>
      <w:hyperlink w:anchor="ch07pr44">
        <w:r>
          <w:bookmarkStart w:id="842" w:name="Click_here_to_view_code_image_387"/>
          <w:t>Click here to view code image</w:t>
          <w:bookmarkEnd w:id="842"/>
        </w:r>
      </w:hyperlink>
    </w:p>
    <w:p>
      <w:pPr>
        <w:pStyle w:val="Para 01"/>
      </w:pPr>
      <w:r>
        <w:t xml:space="preserve">for (const index in arr) console.log(index, arr[index])</w:t>
        <w:br w:clear="none"/>
      </w:r>
    </w:p>
    <w:p>
      <w:pPr>
        <w:pStyle w:val="Normal"/>
      </w:pPr>
      <w:r>
        <w:t xml:space="preserve">Instead of specifying an action for each element, it is often better to transform the elements and collect the results. The call </w:t>
      </w:r>
      <w:r>
        <w:rPr>
          <w:rStyle w:val="Text0"/>
        </w:rPr>
        <w:t>arr.map(f)</w:t>
      </w:r>
      <w:r>
        <w:t xml:space="preserve"> yields an array of all values returned from </w:t>
      </w:r>
      <w:r>
        <w:rPr>
          <w:rStyle w:val="Text0"/>
        </w:rPr>
        <w:t>f(arr[index], index, arr)</w:t>
      </w:r>
      <w:r>
        <w:t>:</w:t>
      </w:r>
    </w:p>
    <w:p>
      <w:pPr>
        <w:keepNext/>
        <w:pStyle w:val="Para 03"/>
      </w:pPr>
      <w:hyperlink w:anchor="ch07pr45">
        <w:r>
          <w:bookmarkStart w:id="843" w:name="Click_here_to_view_code_image_388"/>
          <w:t>Click here to view code image</w:t>
          <w:bookmarkEnd w:id="843"/>
        </w:r>
      </w:hyperlink>
    </w:p>
    <w:p>
      <w:pPr>
        <w:pStyle w:val="Para 01"/>
      </w:pPr>
      <w:r>
        <w:t xml:space="preserve">[1, 7, 2, 9].map(x =&gt; x * x) // [1, 49, 4, 81]</w:t>
        <w:br w:clear="none"/>
        <w:t xml:space="preserve">[1, 7, 2, 9].map((x, i) =&gt; x * 10 ** i) // [1, 70, 200, 9000]</w:t>
        <w:br w:clear="none"/>
      </w:r>
    </w:p>
    <w:p>
      <w:pPr>
        <w:pStyle w:val="Normal"/>
      </w:pPr>
      <w:r>
        <w:t>Consider a function that returns an array of values:</w:t>
      </w:r>
    </w:p>
    <w:p>
      <w:pPr>
        <w:keepNext/>
        <w:pStyle w:val="Para 03"/>
      </w:pPr>
      <w:hyperlink w:anchor="ch07pr46">
        <w:r>
          <w:bookmarkStart w:id="844" w:name="Click_here_to_view_code_image_389"/>
          <w:t>Click here to view code image</w:t>
          <w:bookmarkEnd w:id="844"/>
        </w:r>
      </w:hyperlink>
    </w:p>
    <w:p>
      <w:pPr>
        <w:pStyle w:val="Para 01"/>
      </w:pPr>
      <w:r>
        <w:t xml:space="preserve">function roots(x) {</w:t>
        <w:br w:clear="none"/>
        <w:t xml:space="preserve">  if (x &lt; 0) {</w:t>
        <w:br w:clear="none"/>
        <w:t xml:space="preserve">    return [] // </w:t>
        <w:br w:clear="none"/>
      </w:r>
      <w:r>
        <w:rPr>
          <w:rStyle w:val="Text2"/>
        </w:rPr>
        <w:t xml:space="preserve">No roots</w:t>
        <w:br w:clear="none"/>
      </w:r>
      <w:r>
        <w:t xml:space="preserve"/>
        <w:br w:clear="none"/>
        <w:t xml:space="preserve">  } else if (x === 0) {</w:t>
        <w:br w:clear="none"/>
        <w:t xml:space="preserve">    return [0] // </w:t>
        <w:br w:clear="none"/>
      </w:r>
      <w:r>
        <w:rPr>
          <w:rStyle w:val="Text2"/>
        </w:rPr>
        <w:t xml:space="preserve">Single root</w:t>
        <w:br w:clear="none"/>
      </w:r>
      <w:r>
        <w:t xml:space="preserve"/>
        <w:br w:clear="none"/>
        <w:t xml:space="preserve">  } else {</w:t>
        <w:br w:clear="none"/>
        <w:t xml:space="preserve">    return [Math.sqrt(x), -Math.sqrt(x)] // </w:t>
        <w:br w:clear="none"/>
      </w:r>
      <w:r>
        <w:rPr>
          <w:rStyle w:val="Text2"/>
        </w:rPr>
        <w:t xml:space="preserve">Two roots</w:t>
        <w:br w:clear="none"/>
      </w:r>
      <w:r>
        <w:t xml:space="preserve"/>
        <w:br w:clear="none"/>
        <w:t xml:space="preserve">  }</w:t>
        <w:br w:clear="none"/>
        <w:t xml:space="preserve">}</w:t>
        <w:br w:clear="none"/>
      </w:r>
    </w:p>
    <w:p>
      <w:pPr>
        <w:pStyle w:val="Normal"/>
      </w:pPr>
      <w:r>
        <w:t>When you map this function to an array of inputs, you get an array of the array-valued answers:</w:t>
      </w:r>
    </w:p>
    <w:p>
      <w:pPr>
        <w:keepNext/>
        <w:pStyle w:val="Para 03"/>
      </w:pPr>
      <w:hyperlink w:anchor="ch07pr47">
        <w:r>
          <w:bookmarkStart w:id="845" w:name="Click_here_to_view_code_image_390"/>
          <w:t>Click here to view code image</w:t>
          <w:bookmarkEnd w:id="845"/>
        </w:r>
      </w:hyperlink>
    </w:p>
    <w:p>
      <w:pPr>
        <w:pStyle w:val="Para 01"/>
      </w:pPr>
      <w:r>
        <w:t xml:space="preserve">[-1, 0, 1, 4].map(roots) // [[], [0], [1, -1], [2, -2]]</w:t>
        <w:br w:clear="none"/>
      </w:r>
    </w:p>
    <w:p>
      <w:pPr>
        <w:pStyle w:val="Normal"/>
      </w:pPr>
      <w:r>
        <w:t xml:space="preserve">If you want to flatten out the results, you can call </w:t>
      </w:r>
      <w:r>
        <w:rPr>
          <w:rStyle w:val="Text0"/>
        </w:rPr>
        <w:t>map</w:t>
      </w:r>
      <w:r>
        <w:t xml:space="preserve"> followed by </w:t>
      </w:r>
      <w:r>
        <w:rPr>
          <w:rStyle w:val="Text0"/>
        </w:rPr>
        <w:t>flat</w:t>
      </w:r>
      <w:r>
        <w:t xml:space="preserve">, or you can call </w:t>
      </w:r>
      <w:r>
        <w:rPr>
          <w:rStyle w:val="Text0"/>
        </w:rPr>
        <w:t>flatMap</w:t>
      </w:r>
      <w:r>
        <w:t xml:space="preserve"> which is slightly more efficient:</w:t>
      </w:r>
    </w:p>
    <w:p>
      <w:pPr>
        <w:keepNext/>
        <w:pStyle w:val="Para 03"/>
      </w:pPr>
      <w:hyperlink w:anchor="ch07pr48">
        <w:r>
          <w:bookmarkStart w:id="846" w:name="Click_here_to_view_code_image_391"/>
          <w:t>Click here to view code image</w:t>
          <w:bookmarkEnd w:id="846"/>
        </w:r>
      </w:hyperlink>
    </w:p>
    <w:p>
      <w:pPr>
        <w:pStyle w:val="Para 01"/>
      </w:pPr>
      <w:r>
        <w:t xml:space="preserve">[-1, 0, 1, 4].flatMap(roots) // [0, 1, -1, 2, -2]</w:t>
        <w:br w:clear="none"/>
      </w:r>
    </w:p>
    <w:p>
      <w:pPr>
        <w:pStyle w:val="Normal"/>
      </w:pPr>
      <w:r>
        <w:t xml:space="preserve">Finally, the call </w:t>
      </w:r>
      <w:r>
        <w:rPr>
          <w:rStyle w:val="Text0"/>
        </w:rPr>
        <w:t>arr.join(separator)</w:t>
      </w:r>
      <w:r>
        <w:t xml:space="preserve"> converts all elements to strings and joins them with the given separator. The default separator is </w:t>
      </w:r>
      <w:r>
        <w:rPr>
          <w:rStyle w:val="Text0"/>
        </w:rPr>
        <w:t>','</w:t>
      </w:r>
      <w:r>
        <w:t>.</w:t>
      </w:r>
    </w:p>
    <w:p>
      <w:pPr>
        <w:keepNext/>
        <w:pStyle w:val="Para 03"/>
      </w:pPr>
      <w:hyperlink w:anchor="ch07pr49">
        <w:r>
          <w:bookmarkStart w:id="847" w:name="Click_here_to_view_code_image_392"/>
          <w:t>Click here to view code image</w:t>
          <w:bookmarkEnd w:id="847"/>
        </w:r>
      </w:hyperlink>
    </w:p>
    <w:p>
      <w:pPr>
        <w:pStyle w:val="Para 01"/>
      </w:pPr>
      <w:r>
        <w:t xml:space="preserve">[1,2,3,[4,5]].join(' and ') // '1 and 2 and 3 and 4,5'</w:t>
        <w:br w:clear="none"/>
      </w:r>
    </w:p>
    <w:p>
      <w:pPr>
        <w:pStyle w:val="Normal"/>
        <w:keepLines w:val="on"/>
      </w:pPr>
      <w:r>
        <w:drawing>
          <wp:inline>
            <wp:extent cx="215900" cy="215900"/>
            <wp:effectExtent l="0" r="0" t="0" b="0"/>
            <wp:docPr id="30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w:t>
      </w:r>
      <w:r>
        <w:rPr>
          <w:rStyle w:val="Text0"/>
        </w:rPr>
        <w:t>forEach</w:t>
      </w:r>
      <w:r>
        <w:t xml:space="preserve">, </w:t>
      </w:r>
      <w:r>
        <w:rPr>
          <w:rStyle w:val="Text0"/>
        </w:rPr>
        <w:t>map</w:t>
      </w:r>
      <w:r>
        <w:t xml:space="preserve">, </w:t>
      </w:r>
      <w:r>
        <w:rPr>
          <w:rStyle w:val="Text0"/>
        </w:rPr>
        <w:t>filter</w:t>
      </w:r>
      <w:r>
        <w:t xml:space="preserve">, </w:t>
      </w:r>
      <w:r>
        <w:rPr>
          <w:rStyle w:val="Text0"/>
        </w:rPr>
        <w:t>find</w:t>
      </w:r>
      <w:r>
        <w:t xml:space="preserve">, </w:t>
      </w:r>
      <w:r>
        <w:rPr>
          <w:rStyle w:val="Text0"/>
        </w:rPr>
        <w:t>findIndex</w:t>
      </w:r>
      <w:r>
        <w:t xml:space="preserve">, </w:t>
      </w:r>
      <w:r>
        <w:rPr>
          <w:rStyle w:val="Text0"/>
        </w:rPr>
        <w:t>some</w:t>
      </w:r>
      <w:r>
        <w:t xml:space="preserve">, and </w:t>
      </w:r>
      <w:r>
        <w:rPr>
          <w:rStyle w:val="Text0"/>
        </w:rPr>
        <w:t>every</w:t>
      </w:r>
      <w:r>
        <w:t xml:space="preserve"> methods (but not </w:t>
      </w:r>
      <w:r>
        <w:rPr>
          <w:rStyle w:val="Text0"/>
        </w:rPr>
        <w:t>sort</w:t>
      </w:r>
      <w:r>
        <w:t xml:space="preserve"> or </w:t>
      </w:r>
      <w:r>
        <w:rPr>
          <w:rStyle w:val="Text0"/>
        </w:rPr>
        <w:t>reduce</w:t>
      </w:r>
      <w:r>
        <w:t xml:space="preserve">), as well as the </w:t>
      </w:r>
      <w:r>
        <w:rPr>
          <w:rStyle w:val="Text0"/>
        </w:rPr>
        <w:t>from</w:t>
      </w:r>
      <w:r>
        <w:t xml:space="preserve"> function, take an optional argument after the function argument:</w:t>
      </w:r>
    </w:p>
    <w:p>
      <w:pPr>
        <w:keepNext/>
        <w:pStyle w:val="Para 03"/>
        <w:keepLines w:val="on"/>
      </w:pPr>
      <w:hyperlink w:anchor="ch07pr50">
        <w:r>
          <w:bookmarkStart w:id="848" w:name="Click_here_to_view_code_image_393"/>
          <w:t>Click here to view code image</w:t>
          <w:bookmarkEnd w:id="848"/>
        </w:r>
      </w:hyperlink>
    </w:p>
    <w:p>
      <w:pPr>
        <w:pStyle w:val="Para 01"/>
        <w:keepLines w:val="on"/>
      </w:pPr>
      <w:r>
        <w:t xml:space="preserve">arr.forEach(f, thisArg)</w:t>
        <w:br w:clear="none"/>
      </w:r>
    </w:p>
    <w:p>
      <w:pPr>
        <w:pStyle w:val="Normal"/>
        <w:keepLines w:val="on"/>
      </w:pPr>
      <w:r>
        <w:t xml:space="preserve">The </w:t>
      </w:r>
      <w:r>
        <w:rPr>
          <w:rStyle w:val="Text0"/>
        </w:rPr>
        <w:t>thisArg</w:t>
      </w:r>
      <w:r>
        <w:t xml:space="preserve"> argument becomes the </w:t>
      </w:r>
      <w:r>
        <w:rPr>
          <w:rStyle w:val="Text0"/>
        </w:rPr>
        <w:t>this</w:t>
      </w:r>
      <w:r>
        <w:t xml:space="preserve"> parameter of </w:t>
      </w:r>
      <w:r>
        <w:rPr>
          <w:rStyle w:val="Text0"/>
        </w:rPr>
        <w:t>f</w:t>
      </w:r>
      <w:r>
        <w:t>. That is,</w:t>
      </w:r>
    </w:p>
    <w:p>
      <w:pPr>
        <w:keepNext/>
        <w:pStyle w:val="Para 03"/>
        <w:keepLines w:val="on"/>
      </w:pPr>
      <w:hyperlink w:anchor="ch07pr51">
        <w:r>
          <w:bookmarkStart w:id="849" w:name="Click_here_to_view_code_image_394"/>
          <w:t>Click here to view code image</w:t>
          <w:bookmarkEnd w:id="849"/>
        </w:r>
      </w:hyperlink>
    </w:p>
    <w:p>
      <w:pPr>
        <w:pStyle w:val="Para 01"/>
        <w:keepLines w:val="on"/>
      </w:pPr>
      <w:r>
        <w:t xml:space="preserve">thisArg.f(arr[index], index, arr)</w:t>
        <w:br w:clear="none"/>
      </w:r>
    </w:p>
    <w:p>
      <w:pPr>
        <w:pStyle w:val="Normal"/>
        <w:keepLines w:val="on"/>
      </w:pPr>
      <w:r>
        <w:t>is called for each index.</w:t>
      </w:r>
    </w:p>
    <w:p>
      <w:pPr>
        <w:keepNext/>
        <w:pStyle w:val="Normal"/>
        <w:keepLines w:val="on"/>
      </w:pPr>
      <w:r>
        <w:t xml:space="preserve">You only need the </w:t>
      </w:r>
      <w:r>
        <w:rPr>
          <w:rStyle w:val="Text0"/>
        </w:rPr>
        <w:t>thisArg</w:t>
      </w:r>
      <w:r>
        <w:t xml:space="preserve"> argument if you pass a method instead of a function. </w:t>
      </w:r>
      <w:hyperlink w:anchor="Google_for__JavaScript_forEach_t">
        <w:r>
          <w:rPr>
            <w:rStyle w:val="Text1"/>
          </w:rPr>
          <w:t>Exercise 4</w:t>
        </w:r>
      </w:hyperlink>
      <w:r>
        <w:t xml:space="preserve"> shows how you can avoid this situation.</w:t>
      </w:r>
    </w:p>
    <w:p>
      <w:bookmarkStart w:id="850" w:name="7_8_Sparse_Arrays"/>
      <w:pPr>
        <w:keepNext/>
        <w:pStyle w:val="Heading 2"/>
      </w:pPr>
      <w:r>
        <w:bookmarkStart w:id="851" w:name="page_152"/>
        <w:t/>
        <w:bookmarkEnd w:id="851"/>
        <w:t>7.8 Sparse Arrays</w:t>
      </w:r>
      <w:bookmarkEnd w:id="850"/>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02"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An array with one or more missing elements is called </w:t>
      </w:r>
      <w:r>
        <w:rPr>
          <w:rStyle w:val="Text4"/>
        </w:rPr>
        <w:t>sparse</w:t>
      </w:r>
      <w:r>
        <w:t>. Sparse arrays can arise in four situations:</w:t>
      </w:r>
    </w:p>
    <w:p>
      <w:pPr>
        <w:pStyle w:val="Para 04"/>
      </w:pPr>
      <w:r>
        <w:t>Missing elements in an array literal:</w:t>
      </w:r>
    </w:p>
    <w:p>
      <w:pPr>
        <w:keepNext/>
        <w:pStyle w:val="Para 10"/>
      </w:pPr>
      <w:hyperlink w:anchor="ch07pr52">
        <w:r>
          <w:bookmarkStart w:id="852" w:name="Click_here_to_view_code_image_395"/>
          <w:t>Click here to view code image</w:t>
          <w:bookmarkEnd w:id="852"/>
        </w:r>
      </w:hyperlink>
    </w:p>
    <w:p>
      <w:pPr>
        <w:pStyle w:val="Para 01"/>
      </w:pPr>
      <w:r>
        <w:t xml:space="preserve">const someNumbers = [ , 2, , 9] // </w:t>
        <w:br w:clear="none"/>
      </w:r>
      <w:r>
        <w:rPr>
          <w:rStyle w:val="Text2"/>
        </w:rPr>
        <w:t xml:space="preserve">No index properties </w:t>
        <w:br w:clear="none"/>
      </w:r>
      <w:r>
        <w:rPr>
          <w:rStyle w:val="Text6"/>
        </w:rPr>
        <w:t xml:space="preserve">0</w:t>
        <w:br w:clear="none"/>
      </w:r>
      <w:r>
        <w:rPr>
          <w:rStyle w:val="Text2"/>
        </w:rPr>
        <w:t xml:space="preserve">, </w:t>
        <w:br w:clear="none"/>
      </w:r>
      <w:r>
        <w:rPr>
          <w:rStyle w:val="Text6"/>
        </w:rPr>
        <w:t xml:space="preserve">2</w:t>
        <w:br w:clear="none"/>
      </w:r>
    </w:p>
    <w:p>
      <w:pPr>
        <w:pStyle w:val="Para 04"/>
      </w:pPr>
      <w:r>
        <w:t>Adding an element beyond the length:</w:t>
      </w:r>
    </w:p>
    <w:p>
      <w:pPr>
        <w:keepNext/>
        <w:pStyle w:val="Para 10"/>
      </w:pPr>
      <w:hyperlink w:anchor="ch07pr53">
        <w:r>
          <w:bookmarkStart w:id="853" w:name="Click_here_to_view_code_image_396"/>
          <w:t>Click here to view code image</w:t>
          <w:bookmarkEnd w:id="853"/>
        </w:r>
      </w:hyperlink>
    </w:p>
    <w:p>
      <w:pPr>
        <w:pStyle w:val="Para 01"/>
      </w:pPr>
      <w:r>
        <w:t xml:space="preserve">someNumbers[100] = 0 // </w:t>
        <w:br w:clear="none"/>
      </w:r>
      <w:r>
        <w:rPr>
          <w:rStyle w:val="Text2"/>
        </w:rPr>
        <w:t xml:space="preserve">No index properties </w:t>
        <w:br w:clear="none"/>
      </w:r>
      <w:r>
        <w:rPr>
          <w:rStyle w:val="Text6"/>
        </w:rPr>
        <w:t xml:space="preserve">4</w:t>
        <w:br w:clear="none"/>
      </w:r>
      <w:r>
        <w:rPr>
          <w:rStyle w:val="Text2"/>
        </w:rPr>
        <w:t xml:space="preserve"> to </w:t>
        <w:br w:clear="none"/>
      </w:r>
      <w:r>
        <w:rPr>
          <w:rStyle w:val="Text6"/>
        </w:rPr>
        <w:t xml:space="preserve">99</w:t>
        <w:br w:clear="none"/>
      </w:r>
    </w:p>
    <w:p>
      <w:pPr>
        <w:pStyle w:val="Para 04"/>
      </w:pPr>
      <w:r>
        <w:t>Increasing the length:</w:t>
      </w:r>
    </w:p>
    <w:p>
      <w:pPr>
        <w:keepNext/>
        <w:pStyle w:val="Para 10"/>
      </w:pPr>
      <w:hyperlink w:anchor="ch07pr54">
        <w:r>
          <w:bookmarkStart w:id="854" w:name="Click_here_to_view_code_image_397"/>
          <w:t>Click here to view code image</w:t>
          <w:bookmarkEnd w:id="854"/>
        </w:r>
      </w:hyperlink>
    </w:p>
    <w:p>
      <w:pPr>
        <w:pStyle w:val="Para 01"/>
      </w:pPr>
      <w:r>
        <w:t xml:space="preserve">const bigEmptyArray = []</w:t>
        <w:br w:clear="none"/>
        <w:t xml:space="preserve">bigEmptyArray.length = 10000 // </w:t>
        <w:br w:clear="none"/>
      </w:r>
      <w:r>
        <w:rPr>
          <w:rStyle w:val="Text2"/>
        </w:rPr>
        <w:t xml:space="preserve">No index properties</w:t>
        <w:br w:clear="none"/>
      </w:r>
    </w:p>
    <w:p>
      <w:pPr>
        <w:pStyle w:val="Para 04"/>
      </w:pPr>
      <w:r>
        <w:t>Deleting an element:</w:t>
      </w:r>
    </w:p>
    <w:p>
      <w:pPr>
        <w:keepNext/>
        <w:pStyle w:val="Para 10"/>
      </w:pPr>
      <w:hyperlink w:anchor="ch07pr55">
        <w:r>
          <w:bookmarkStart w:id="855" w:name="Click_here_to_view_code_image_398"/>
          <w:t>Click here to view code image</w:t>
          <w:bookmarkEnd w:id="855"/>
        </w:r>
      </w:hyperlink>
    </w:p>
    <w:p>
      <w:pPr>
        <w:pStyle w:val="Para 15"/>
      </w:pPr>
      <w:r>
        <w:rPr>
          <w:rStyle w:val="Text7"/>
        </w:rPr>
        <w:t xml:space="preserve">delete someNumbers[1] // </w:t>
        <w:br w:clear="none"/>
      </w:r>
      <w:r>
        <w:t xml:space="preserve">No longer an index property </w:t>
        <w:br w:clear="none"/>
      </w:r>
      <w:r>
        <w:rPr>
          <w:rStyle w:val="Text0"/>
        </w:rPr>
        <w:t xml:space="preserve">1</w:t>
        <w:br w:clear="none"/>
      </w:r>
    </w:p>
    <w:p>
      <w:pPr>
        <w:pStyle w:val="Normal"/>
      </w:pPr>
      <w:r>
        <w:t xml:space="preserve">Most methods in the array API skip over the missing elements in sparse arrays. For example, </w:t>
      </w:r>
      <w:r>
        <w:rPr>
          <w:rStyle w:val="Text0"/>
        </w:rPr>
        <w:t>[ , 2, , 9].forEach(f)</w:t>
      </w:r>
      <w:r>
        <w:t xml:space="preserve"> only invokes </w:t>
      </w:r>
      <w:r>
        <w:rPr>
          <w:rStyle w:val="Text0"/>
        </w:rPr>
        <w:t>f</w:t>
      </w:r>
      <w:r>
        <w:t xml:space="preserve"> twice. No call is made for the missing elements at indices </w:t>
      </w:r>
      <w:r>
        <w:rPr>
          <w:rStyle w:val="Text0"/>
        </w:rPr>
        <w:t>0</w:t>
      </w:r>
      <w:r>
        <w:t xml:space="preserve"> and </w:t>
      </w:r>
      <w:r>
        <w:rPr>
          <w:rStyle w:val="Text0"/>
        </w:rPr>
        <w:t>2</w:t>
      </w:r>
      <w:r>
        <w:t>.</w:t>
      </w:r>
    </w:p>
    <w:p>
      <w:pPr>
        <w:pStyle w:val="Normal"/>
      </w:pPr>
      <w:r>
        <w:t xml:space="preserve">As you have seen in </w:t>
      </w:r>
      <w:hyperlink w:anchor="7_1_Constructing_Arrays">
        <w:r>
          <w:rPr>
            <w:rStyle w:val="Text1"/>
          </w:rPr>
          <w:t>Section 7.1</w:t>
        </w:r>
      </w:hyperlink>
      <w:r>
        <w:t>, “</w:t>
      </w:r>
      <w:hyperlink w:anchor="7_1_Constructing_Arrays">
        <w:r>
          <w:rPr>
            <w:rStyle w:val="Text1"/>
          </w:rPr>
          <w:t>Constructing Arrays</w:t>
        </w:r>
      </w:hyperlink>
      <w:r>
        <w:t>” (</w:t>
      </w:r>
      <w:hyperlink w:anchor="page_141">
        <w:r>
          <w:rPr>
            <w:rStyle w:val="Text1"/>
          </w:rPr>
          <w:t>page 141</w:t>
        </w:r>
      </w:hyperlink>
      <w:r>
        <w:t xml:space="preserve">), </w:t>
      </w:r>
      <w:r>
        <w:rPr>
          <w:rStyle w:val="Text0"/>
        </w:rPr>
        <w:t>Array.from(arrayLike, f)</w:t>
      </w:r>
      <w:r>
        <w:t xml:space="preserve"> is an exception, invoking </w:t>
      </w:r>
      <w:r>
        <w:rPr>
          <w:rStyle w:val="Text0"/>
        </w:rPr>
        <w:t>f</w:t>
      </w:r>
      <w:r>
        <w:t xml:space="preserve"> for every index.</w:t>
      </w:r>
    </w:p>
    <w:p>
      <w:pPr>
        <w:pStyle w:val="Normal"/>
      </w:pPr>
      <w:r>
        <w:t xml:space="preserve">You can use </w:t>
      </w:r>
      <w:r>
        <w:rPr>
          <w:rStyle w:val="Text0"/>
        </w:rPr>
        <w:t>Array.from</w:t>
      </w:r>
      <w:r>
        <w:t xml:space="preserve"> to replace missing elements with </w:t>
      </w:r>
      <w:r>
        <w:rPr>
          <w:rStyle w:val="Text0"/>
        </w:rPr>
        <w:t>undefined</w:t>
      </w:r>
      <w:r>
        <w:t>:</w:t>
      </w:r>
    </w:p>
    <w:p>
      <w:pPr>
        <w:keepNext/>
        <w:pStyle w:val="Para 03"/>
      </w:pPr>
      <w:hyperlink w:anchor="ch07pr56">
        <w:r>
          <w:bookmarkStart w:id="856" w:name="Click_here_to_view_code_image_399"/>
          <w:t>Click here to view code image</w:t>
          <w:bookmarkEnd w:id="856"/>
        </w:r>
      </w:hyperlink>
    </w:p>
    <w:p>
      <w:pPr>
        <w:pStyle w:val="Para 01"/>
      </w:pPr>
      <w:r>
        <w:t xml:space="preserve">Array.from([ , 2, , 9]) // [undefined, 2, undefined, 9]</w:t>
        <w:br w:clear="none"/>
      </w:r>
    </w:p>
    <w:p>
      <w:pPr>
        <w:pStyle w:val="Normal"/>
      </w:pPr>
      <w:r>
        <w:t xml:space="preserve">The </w:t>
      </w:r>
      <w:r>
        <w:rPr>
          <w:rStyle w:val="Text0"/>
        </w:rPr>
        <w:t>join</w:t>
      </w:r>
      <w:r>
        <w:t xml:space="preserve"> method turns missing and </w:t>
      </w:r>
      <w:r>
        <w:rPr>
          <w:rStyle w:val="Text0"/>
        </w:rPr>
        <w:t>undefined</w:t>
      </w:r>
      <w:r>
        <w:t xml:space="preserve"> elements into empty strings:</w:t>
      </w:r>
    </w:p>
    <w:p>
      <w:pPr>
        <w:keepNext/>
        <w:pStyle w:val="Para 03"/>
      </w:pPr>
      <w:hyperlink w:anchor="ch07pr57">
        <w:r>
          <w:bookmarkStart w:id="857" w:name="Click_here_to_view_code_image_400"/>
          <w:t>Click here to view code image</w:t>
          <w:bookmarkEnd w:id="857"/>
        </w:r>
      </w:hyperlink>
    </w:p>
    <w:p>
      <w:pPr>
        <w:pStyle w:val="Para 01"/>
      </w:pPr>
      <w:r>
        <w:t xml:space="preserve">[ , 2, undefined, 9].join(' and ') // ' and 2 and  and 9'</w:t>
        <w:br w:clear="none"/>
      </w:r>
    </w:p>
    <w:p>
      <w:pPr>
        <w:pStyle w:val="Normal"/>
      </w:pPr>
      <w:r>
        <w:t xml:space="preserve">Most methods that produce arrays from given arrays keep the missing elements in place. For example, </w:t>
      </w:r>
      <w:r>
        <w:rPr>
          <w:rStyle w:val="Text0"/>
        </w:rPr>
        <w:t>[ , 2, , 9].map(x =&gt; x * x)</w:t>
      </w:r>
      <w:r>
        <w:t xml:space="preserve"> yields </w:t>
      </w:r>
      <w:r>
        <w:rPr>
          <w:rStyle w:val="Text0"/>
        </w:rPr>
        <w:t>[ , 4, , 81]</w:t>
      </w:r>
      <w:r>
        <w:t>.</w:t>
      </w:r>
    </w:p>
    <w:p>
      <w:pPr>
        <w:pStyle w:val="Normal"/>
      </w:pPr>
      <w:r>
        <w:t xml:space="preserve">However, the </w:t>
      </w:r>
      <w:r>
        <w:rPr>
          <w:rStyle w:val="Text0"/>
        </w:rPr>
        <w:t>sort</w:t>
      </w:r>
      <w:r>
        <w:t xml:space="preserve"> method places missing elements at the end:</w:t>
      </w:r>
    </w:p>
    <w:p>
      <w:pPr>
        <w:keepNext/>
        <w:pStyle w:val="Para 03"/>
      </w:pPr>
      <w:hyperlink w:anchor="ch07pr58">
        <w:r>
          <w:bookmarkStart w:id="858" w:name="Click_here_to_view_code_image_401"/>
          <w:t>Click here to view code image</w:t>
          <w:bookmarkEnd w:id="858"/>
        </w:r>
      </w:hyperlink>
    </w:p>
    <w:p>
      <w:pPr>
        <w:pStyle w:val="Para 01"/>
      </w:pPr>
      <w:r>
        <w:t xml:space="preserve">let someNumbers = [ , 2, , 9]</w:t>
        <w:br w:clear="none"/>
        <w:t xml:space="preserve">someNumbers.sort((x, y) =&gt; y - x) // </w:t>
        <w:br w:clear="none"/>
      </w:r>
      <w:r>
        <w:rPr>
          <w:rStyle w:val="Text6"/>
        </w:rPr>
        <w:t xml:space="preserve">someNumbers</w:t>
        <w:br w:clear="none"/>
      </w:r>
      <w:r>
        <w:rPr>
          <w:rStyle w:val="Text2"/>
        </w:rPr>
        <w:t xml:space="preserve"> is now </w:t>
        <w:br w:clear="none"/>
      </w:r>
      <w:r>
        <w:rPr>
          <w:rStyle w:val="Text6"/>
        </w:rPr>
        <w:t xml:space="preserve">[9, 2, , , ]</w:t>
        <w:br w:clear="none"/>
      </w:r>
    </w:p>
    <w:p>
      <w:pPr>
        <w:pStyle w:val="Normal"/>
      </w:pPr>
      <w:r>
        <w:t xml:space="preserve">(Eagle-eyed readers may have noted that there are four commas. The last comma is a trailing comma. If it had not been present, then the preceding comma would have been a trailing comma and the array would only have had one </w:t>
      </w:r>
      <w:r>
        <w:rPr>
          <w:rStyle w:val="Text0"/>
        </w:rPr>
        <w:t>undefined</w:t>
      </w:r>
      <w:r>
        <w:t xml:space="preserve"> element.)</w:t>
      </w:r>
    </w:p>
    <w:p>
      <w:pPr>
        <w:pStyle w:val="Normal"/>
      </w:pPr>
      <w:r>
        <w:t xml:space="preserve">The </w:t>
      </w:r>
      <w:r>
        <w:rPr>
          <w:rStyle w:val="Text0"/>
        </w:rPr>
        <w:t>filter</w:t>
      </w:r>
      <w:r>
        <w:t xml:space="preserve">, </w:t>
      </w:r>
      <w:r>
        <w:rPr>
          <w:rStyle w:val="Text0"/>
        </w:rPr>
        <w:t>flat</w:t>
      </w:r>
      <w:r>
        <w:t xml:space="preserve">, and </w:t>
      </w:r>
      <w:r>
        <w:rPr>
          <w:rStyle w:val="Text0"/>
        </w:rPr>
        <w:t>flatMap</w:t>
      </w:r>
      <w:r>
        <w:t xml:space="preserve"> skip missing elements entirely.</w:t>
      </w:r>
    </w:p>
    <w:p>
      <w:pPr>
        <w:pStyle w:val="Normal"/>
      </w:pPr>
      <w:r>
        <w:bookmarkStart w:id="859" w:name="page_153"/>
        <w:t/>
        <w:bookmarkEnd w:id="859"/>
        <w:t>A simple way of eliminating missing elements from an array is to filter with a function that accepts all elements:</w:t>
      </w:r>
    </w:p>
    <w:p>
      <w:pPr>
        <w:keepNext/>
        <w:pStyle w:val="Para 03"/>
      </w:pPr>
      <w:hyperlink w:anchor="ch07pr59">
        <w:r>
          <w:bookmarkStart w:id="860" w:name="Click_here_to_view_code_image_402"/>
          <w:t>Click here to view code image</w:t>
          <w:bookmarkEnd w:id="860"/>
        </w:r>
      </w:hyperlink>
    </w:p>
    <w:p>
      <w:pPr>
        <w:pStyle w:val="Para 01"/>
      </w:pPr>
      <w:r>
        <w:t xml:space="preserve">[ , 2, , 9].filter(x =&gt; true) // [2, 9]</w:t>
        <w:br w:clear="none"/>
      </w:r>
    </w:p>
    <w:p>
      <w:bookmarkStart w:id="861" w:name="7_9_Reduction"/>
      <w:pPr>
        <w:keepNext/>
        <w:pStyle w:val="Heading 2"/>
      </w:pPr>
      <w:r>
        <w:t>7.9 Reduction</w:t>
      </w:r>
      <w:bookmarkEnd w:id="861"/>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03"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This section discusses a general mechanism for computing a value from the elements of an array. The mechanism is elegant, but frankly, it is never necessary—you can achieve the same effect with a simple loop. Feel free to skip this section if you don’t find it interesting.</w:t>
      </w:r>
    </w:p>
    <w:p>
      <w:pPr>
        <w:pStyle w:val="Normal"/>
      </w:pPr>
      <w:r>
        <w:t xml:space="preserve">The </w:t>
      </w:r>
      <w:r>
        <w:rPr>
          <w:rStyle w:val="Text0"/>
        </w:rPr>
        <w:t>map</w:t>
      </w:r>
      <w:r>
        <w:t xml:space="preserve"> method applies a unary function to all elements of a collection. The </w:t>
      </w:r>
      <w:r>
        <w:rPr>
          <w:rStyle w:val="Text0"/>
        </w:rPr>
        <w:t>reduce</w:t>
      </w:r>
      <w:r>
        <w:t xml:space="preserve"> and </w:t>
      </w:r>
      <w:r>
        <w:rPr>
          <w:rStyle w:val="Text0"/>
        </w:rPr>
        <w:t>reduceRight</w:t>
      </w:r>
      <w:r>
        <w:t xml:space="preserve"> methods that we discuss in this section combine elements with a </w:t>
      </w:r>
      <w:r>
        <w:rPr>
          <w:rStyle w:val="Text4"/>
        </w:rPr>
        <w:t>binary</w:t>
      </w:r>
      <w:r>
        <w:t xml:space="preserve"> operation. The call </w:t>
      </w:r>
      <w:r>
        <w:rPr>
          <w:rStyle w:val="Text0"/>
        </w:rPr>
        <w:t>arr.reduce(op)</w:t>
      </w:r>
      <w:r>
        <w:t xml:space="preserve"> applies </w:t>
      </w:r>
      <w:r>
        <w:rPr>
          <w:rStyle w:val="Text0"/>
        </w:rPr>
        <w:t>op</w:t>
      </w:r>
      <w:r>
        <w:t xml:space="preserve"> to successive elements like this:</w:t>
      </w:r>
    </w:p>
    <w:p>
      <w:pPr>
        <w:keepNext/>
        <w:pStyle w:val="Para 03"/>
      </w:pPr>
      <w:hyperlink w:anchor="ch07pr60">
        <w:r>
          <w:bookmarkStart w:id="862" w:name="Click_here_to_view_code_image_403"/>
          <w:t>Click here to view code image</w:t>
          <w:bookmarkEnd w:id="862"/>
        </w:r>
      </w:hyperlink>
    </w:p>
    <w:p>
      <w:pPr>
        <w:pStyle w:val="Para 01"/>
      </w:pPr>
      <w:r>
        <w:t xml:space="preserve">             .</w:t>
        <w:br w:clear="none"/>
        <w:t xml:space="preserve">            .</w:t>
        <w:br w:clear="none"/>
        <w:t xml:space="preserve">           .</w:t>
        <w:br w:clear="none"/>
        <w:t xml:space="preserve">          op</w:t>
        <w:br w:clear="none"/>
        <w:t xml:space="preserve">         /  \</w:t>
        <w:br w:clear="none"/>
        <w:t xml:space="preserve">        op   arr[3]</w:t>
        <w:br w:clear="none"/>
        <w:t xml:space="preserve">       /  \</w:t>
        <w:br w:clear="none"/>
        <w:t xml:space="preserve">      op   arr[2]</w:t>
        <w:br w:clear="none"/>
        <w:t xml:space="preserve">     /  \</w:t>
        <w:br w:clear="none"/>
        <w:t xml:space="preserve">arr[0]  arr[1]</w:t>
        <w:br w:clear="none"/>
      </w:r>
    </w:p>
    <w:p>
      <w:pPr>
        <w:pStyle w:val="Normal"/>
      </w:pPr>
      <w:r>
        <w:t>For example, here is how to compute the sum of array elements:</w:t>
      </w:r>
    </w:p>
    <w:p>
      <w:pPr>
        <w:keepNext/>
        <w:pStyle w:val="Para 03"/>
      </w:pPr>
      <w:hyperlink w:anchor="ch07pr61">
        <w:r>
          <w:bookmarkStart w:id="863" w:name="Click_here_to_view_code_image_404"/>
          <w:t>Click here to view code image</w:t>
          <w:bookmarkEnd w:id="863"/>
        </w:r>
      </w:hyperlink>
    </w:p>
    <w:p>
      <w:pPr>
        <w:pStyle w:val="Para 01"/>
      </w:pPr>
      <w:r>
        <w:t xml:space="preserve">const arr = [1, 7, 2, 9]</w:t>
        <w:br w:clear="none"/>
        <w:t xml:space="preserve">const result = arr.reduce((x, y) =&gt; x + y) // ((1 + 7) + 2) + 9</w:t>
        <w:br w:clear="none"/>
      </w:r>
    </w:p>
    <w:p>
      <w:pPr>
        <w:pStyle w:val="Normal"/>
      </w:pPr>
      <w:r>
        <w:t>Here is a more interesting reduction that computes the value of a decimal number from an array of digits:</w:t>
      </w:r>
    </w:p>
    <w:p>
      <w:pPr>
        <w:keepNext/>
        <w:pStyle w:val="Para 03"/>
      </w:pPr>
      <w:hyperlink w:anchor="ch07pr62">
        <w:r>
          <w:bookmarkStart w:id="864" w:name="Click_here_to_view_code_image_405"/>
          <w:t>Click here to view code image</w:t>
          <w:bookmarkEnd w:id="864"/>
        </w:r>
      </w:hyperlink>
    </w:p>
    <w:p>
      <w:pPr>
        <w:pStyle w:val="Para 01"/>
      </w:pPr>
      <w:r>
        <w:t xml:space="preserve">[1, 7, 2, 9].reduce((x, y) =&gt; 10 * x + y) // 1729</w:t>
        <w:br w:clear="none"/>
      </w:r>
    </w:p>
    <w:p>
      <w:pPr>
        <w:pStyle w:val="Normal"/>
      </w:pPr>
      <w:r>
        <w:t>This tree diagram shows the intermediate results:</w:t>
      </w:r>
    </w:p>
    <w:p>
      <w:pPr>
        <w:keepNext/>
        <w:pStyle w:val="Para 03"/>
      </w:pPr>
      <w:hyperlink w:anchor="ch07pr63">
        <w:r>
          <w:bookmarkStart w:id="865" w:name="Click_here_to_view_code_image_406"/>
          <w:t>Click here to view code image</w:t>
          <w:bookmarkEnd w:id="865"/>
        </w:r>
      </w:hyperlink>
    </w:p>
    <w:p>
      <w:pPr>
        <w:pStyle w:val="Para 01"/>
      </w:pPr>
      <w:r>
        <w:t xml:space="preserve">            1729</w:t>
        <w:br w:clear="none"/>
        <w:t xml:space="preserve">           /   \</w:t>
        <w:br w:clear="none"/>
        <w:t xml:space="preserve">         172    9</w:t>
        <w:br w:clear="none"/>
        <w:t xml:space="preserve">        /   \</w:t>
        <w:br w:clear="none"/>
        <w:t xml:space="preserve">      17     2</w:t>
        <w:br w:clear="none"/>
        <w:t xml:space="preserve">     /  \</w:t>
        <w:br w:clear="none"/>
        <w:t xml:space="preserve">    1    7</w:t>
        <w:br w:clear="none"/>
      </w:r>
    </w:p>
    <w:p>
      <w:pPr>
        <w:pStyle w:val="Normal"/>
      </w:pPr>
      <w:r>
        <w:bookmarkStart w:id="866" w:name="page_154"/>
        <w:t/>
        <w:bookmarkEnd w:id="866"/>
        <w:t xml:space="preserve">In most cases, it is useful to start the computation with an initial value other than the initial array element. The call </w:t>
      </w:r>
      <w:r>
        <w:rPr>
          <w:rStyle w:val="Text0"/>
        </w:rPr>
        <w:t>arr.reduce(op, init)</w:t>
      </w:r>
      <w:r>
        <w:t xml:space="preserve"> computes</w:t>
      </w:r>
    </w:p>
    <w:p>
      <w:pPr>
        <w:keepNext/>
        <w:pStyle w:val="Para 03"/>
      </w:pPr>
      <w:hyperlink w:anchor="ch07pr64">
        <w:r>
          <w:bookmarkStart w:id="867" w:name="Click_here_to_view_code_image_407"/>
          <w:t>Click here to view code image</w:t>
          <w:bookmarkEnd w:id="867"/>
        </w:r>
      </w:hyperlink>
    </w:p>
    <w:p>
      <w:pPr>
        <w:pStyle w:val="Para 01"/>
      </w:pPr>
      <w:r>
        <w:t xml:space="preserve">           .</w:t>
        <w:br w:clear="none"/>
        <w:t xml:space="preserve">          .</w:t>
        <w:br w:clear="none"/>
        <w:t xml:space="preserve">         .</w:t>
        <w:br w:clear="none"/>
        <w:t xml:space="preserve">        op</w:t>
        <w:br w:clear="none"/>
        <w:t xml:space="preserve">       /  \</w:t>
        <w:br w:clear="none"/>
        <w:t xml:space="preserve">      op   arr[2]</w:t>
        <w:br w:clear="none"/>
        <w:t xml:space="preserve">     /  \</w:t>
        <w:br w:clear="none"/>
        <w:t xml:space="preserve">    op   arr[1]</w:t>
        <w:br w:clear="none"/>
        <w:t xml:space="preserve">   /  \</w:t>
        <w:br w:clear="none"/>
        <w:t xml:space="preserve">init   arr[0]</w:t>
        <w:br w:clear="none"/>
      </w:r>
    </w:p>
    <w:p>
      <w:pPr>
        <w:pStyle w:val="Normal"/>
      </w:pPr>
      <w:r>
        <w:t xml:space="preserve">Compared with the tree diagram of </w:t>
      </w:r>
      <w:r>
        <w:rPr>
          <w:rStyle w:val="Text0"/>
        </w:rPr>
        <w:t>reduce</w:t>
      </w:r>
      <w:r>
        <w:t xml:space="preserve"> without an initial value, this diagram is more regular. All array elements are on the right of the tree. Each operation combines an accumulated value (starting with the initial value) and an array element.</w:t>
      </w:r>
    </w:p>
    <w:p>
      <w:pPr>
        <w:pStyle w:val="Normal"/>
      </w:pPr>
      <w:r>
        <w:t>For example,</w:t>
      </w:r>
    </w:p>
    <w:p>
      <w:pPr>
        <w:keepNext/>
        <w:pStyle w:val="Para 03"/>
      </w:pPr>
      <w:hyperlink w:anchor="ch07pr65">
        <w:r>
          <w:bookmarkStart w:id="868" w:name="Click_here_to_view_code_image_408"/>
          <w:t>Click here to view code image</w:t>
          <w:bookmarkEnd w:id="868"/>
        </w:r>
      </w:hyperlink>
    </w:p>
    <w:p>
      <w:pPr>
        <w:pStyle w:val="Para 01"/>
      </w:pPr>
      <w:r>
        <w:t xml:space="preserve">[1, 7, 2, 9].reduce((accum, current) =&gt; accum - current, 0)</w:t>
        <w:br w:clear="none"/>
      </w:r>
    </w:p>
    <w:p>
      <w:pPr>
        <w:pStyle w:val="Normal"/>
      </w:pPr>
      <w:r>
        <w:t>is</w:t>
      </w:r>
    </w:p>
    <w:p>
      <w:pPr>
        <w:pStyle w:val="Para 15"/>
      </w:pPr>
      <w:r>
        <w:t xml:space="preserve">0 − 1 − 7 − 2 − 9 = −19</w:t>
        <w:br w:clear="none"/>
      </w:r>
    </w:p>
    <w:p>
      <w:pPr>
        <w:pStyle w:val="Normal"/>
      </w:pPr>
      <w:r>
        <w:t>Without the initial value, the result would have been 1 − 7 − 2 − 9, which is not the difference of all elements.</w:t>
      </w:r>
    </w:p>
    <w:p>
      <w:pPr>
        <w:pStyle w:val="Normal"/>
      </w:pPr>
      <w:r>
        <w:t>The initial value is returned when the array is empty. For example, if you define</w:t>
      </w:r>
    </w:p>
    <w:p>
      <w:pPr>
        <w:keepNext/>
        <w:pStyle w:val="Para 03"/>
      </w:pPr>
      <w:hyperlink w:anchor="ch07pr66">
        <w:r>
          <w:bookmarkStart w:id="869" w:name="Click_here_to_view_code_image_409"/>
          <w:t>Click here to view code image</w:t>
          <w:bookmarkEnd w:id="869"/>
        </w:r>
      </w:hyperlink>
    </w:p>
    <w:p>
      <w:pPr>
        <w:pStyle w:val="Para 01"/>
      </w:pPr>
      <w:r>
        <w:t xml:space="preserve">const sum = arr =&gt; arr.reduce((accum, current) =&gt; accum + current, 0)</w:t>
        <w:br w:clear="none"/>
      </w:r>
    </w:p>
    <w:p>
      <w:pPr>
        <w:pStyle w:val="Normal"/>
      </w:pPr>
      <w:r>
        <w:t xml:space="preserve">then the sum of the empty array is </w:t>
      </w:r>
      <w:r>
        <w:rPr>
          <w:rStyle w:val="Text0"/>
        </w:rPr>
        <w:t>0</w:t>
      </w:r>
      <w:r>
        <w:t>. Reducing an empty array without an initial value throws an exception.</w:t>
      </w:r>
    </w:p>
    <w:p>
      <w:pPr>
        <w:pStyle w:val="Normal"/>
      </w:pPr>
      <w:r>
        <w:t>The callback function actually takes four arguments:</w:t>
      </w:r>
    </w:p>
    <w:p>
      <w:pPr>
        <w:pStyle w:val="Para 04"/>
      </w:pPr>
      <w:r>
        <w:t>The accumulated value</w:t>
      </w:r>
    </w:p>
    <w:p>
      <w:pPr>
        <w:pStyle w:val="Para 04"/>
      </w:pPr>
      <w:r>
        <w:t>The current array element</w:t>
      </w:r>
    </w:p>
    <w:p>
      <w:pPr>
        <w:pStyle w:val="Para 04"/>
      </w:pPr>
      <w:r>
        <w:t>The index of the current element</w:t>
      </w:r>
    </w:p>
    <w:p>
      <w:pPr>
        <w:pStyle w:val="Para 04"/>
      </w:pPr>
      <w:r>
        <w:t>The entire array</w:t>
      </w:r>
    </w:p>
    <w:p>
      <w:pPr>
        <w:pStyle w:val="Normal"/>
      </w:pPr>
      <w:r>
        <w:t>In this example, we collect the positions of all elements fulfilling a condition:</w:t>
        <w:bookmarkStart w:id="870" w:name="page_155"/>
        <w:t/>
        <w:bookmarkEnd w:id="870"/>
      </w:r>
    </w:p>
    <w:p>
      <w:pPr>
        <w:keepNext/>
        <w:pStyle w:val="Para 03"/>
      </w:pPr>
      <w:hyperlink w:anchor="ch07pr67">
        <w:r>
          <w:bookmarkStart w:id="871" w:name="Click_here_to_view_code_image_410"/>
          <w:t>Click here to view code image</w:t>
          <w:bookmarkEnd w:id="871"/>
        </w:r>
      </w:hyperlink>
    </w:p>
    <w:p>
      <w:pPr>
        <w:pStyle w:val="Para 01"/>
      </w:pPr>
      <w:r>
        <w:t xml:space="preserve">function findAll(arr, condition) {</w:t>
        <w:br w:clear="none"/>
        <w:t xml:space="preserve">  return arr.reduce((accum, current, currentIndex) =&gt;</w:t>
        <w:br w:clear="none"/>
        <w:t xml:space="preserve">    condition(current) ? [...accum, currentIndex] : accum, [])</w:t>
        <w:br w:clear="none"/>
        <w:t xml:space="preserve">}</w:t>
        <w:br w:clear="none"/>
        <w:t xml:space="preserve"/>
        <w:br w:clear="none"/>
        <w:t xml:space="preserve">const odds = findAll([1, 7, 2, 9], x =&gt; x % 2 !== 0)</w:t>
        <w:br w:clear="none"/>
        <w:t xml:space="preserve">  // </w:t>
        <w:br w:clear="none"/>
      </w:r>
      <w:r>
        <w:rPr>
          <w:rStyle w:val="Text6"/>
        </w:rPr>
        <w:t xml:space="preserve">[0, 1, 3]</w:t>
        <w:br w:clear="none"/>
      </w:r>
      <w:r>
        <w:rPr>
          <w:rStyle w:val="Text2"/>
        </w:rPr>
        <w:t xml:space="preserve">, the positions of all odd elements</w:t>
        <w:br w:clear="none"/>
      </w:r>
    </w:p>
    <w:p>
      <w:pPr>
        <w:pStyle w:val="Normal"/>
      </w:pPr>
      <w:r>
        <w:t xml:space="preserve">The </w:t>
      </w:r>
      <w:r>
        <w:rPr>
          <w:rStyle w:val="Text0"/>
        </w:rPr>
        <w:t>reduceRight</w:t>
      </w:r>
      <w:r>
        <w:t xml:space="preserve"> method starts at the end of the array, visiting the elements in reverse order.</w:t>
      </w:r>
    </w:p>
    <w:p>
      <w:pPr>
        <w:keepNext/>
        <w:pStyle w:val="Para 03"/>
      </w:pPr>
      <w:hyperlink w:anchor="ch07pr68">
        <w:r>
          <w:bookmarkStart w:id="872" w:name="Click_here_to_view_code_image_411"/>
          <w:t>Click here to view code image</w:t>
          <w:bookmarkEnd w:id="872"/>
        </w:r>
      </w:hyperlink>
    </w:p>
    <w:p>
      <w:pPr>
        <w:pStyle w:val="Para 01"/>
      </w:pPr>
      <w:r>
        <w:t xml:space="preserve">                    op</w:t>
        <w:br w:clear="none"/>
        <w:t xml:space="preserve">                   /  \</w:t>
        <w:br w:clear="none"/>
        <w:t xml:space="preserve">                  .    arr[0]</w:t>
        <w:br w:clear="none"/>
        <w:t xml:space="preserve">                 .</w:t>
        <w:br w:clear="none"/>
        <w:t xml:space="preserve">                .</w:t>
        <w:br w:clear="none"/>
        <w:t xml:space="preserve">               /</w:t>
        <w:br w:clear="none"/>
        <w:t xml:space="preserve">              op</w:t>
        <w:br w:clear="none"/>
        <w:t xml:space="preserve">             /  \</w:t>
        <w:br w:clear="none"/>
        <w:t xml:space="preserve">            op   arr[n-2]</w:t>
        <w:br w:clear="none"/>
        <w:t xml:space="preserve">           /  \</w:t>
        <w:br w:clear="none"/>
        <w:t xml:space="preserve">        init   arr[n-1]</w:t>
        <w:br w:clear="none"/>
      </w:r>
    </w:p>
    <w:p>
      <w:pPr>
        <w:pStyle w:val="Normal"/>
      </w:pPr>
      <w:r>
        <w:t>For example,</w:t>
      </w:r>
    </w:p>
    <w:p>
      <w:pPr>
        <w:keepNext/>
        <w:pStyle w:val="Para 03"/>
      </w:pPr>
      <w:hyperlink w:anchor="ch07pr69">
        <w:r>
          <w:bookmarkStart w:id="873" w:name="Click_here_to_view_code_image_412"/>
          <w:t>Click here to view code image</w:t>
          <w:bookmarkEnd w:id="873"/>
        </w:r>
      </w:hyperlink>
    </w:p>
    <w:p>
      <w:pPr>
        <w:pStyle w:val="Para 01"/>
      </w:pPr>
      <w:r>
        <w:t xml:space="preserve">[1, 2, 3, 4].reduceRight((x, y) =&gt; [x, y], [])</w:t>
        <w:br w:clear="none"/>
      </w:r>
    </w:p>
    <w:p>
      <w:pPr>
        <w:pStyle w:val="Normal"/>
      </w:pPr>
      <w:r>
        <w:t>is</w:t>
      </w:r>
    </w:p>
    <w:p>
      <w:pPr>
        <w:pStyle w:val="Para 01"/>
      </w:pPr>
      <w:r>
        <w:t xml:space="preserve">[[[[[], 4], 3], 2], 1]</w:t>
        <w:br w:clear="none"/>
      </w:r>
    </w:p>
    <w:p>
      <w:pPr>
        <w:pStyle w:val="Normal"/>
        <w:keepLines w:val="on"/>
      </w:pPr>
      <w:r>
        <w:drawing>
          <wp:inline>
            <wp:extent cx="215900" cy="215900"/>
            <wp:effectExtent l="0" r="0" t="0" b="0"/>
            <wp:docPr id="30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Right reduction in JavaScript is similar to a right fold in Lisp-like languages, but the order of the operands is reversed.</w:t>
      </w:r>
    </w:p>
    <w:p>
      <w:pPr>
        <w:pStyle w:val="Normal"/>
      </w:pPr>
      <w:r>
        <w:t>Reducing can be used instead of a loop. Suppose, for example, that we want to count the frequencies of the letters in a string. One way is to visit each letter and update an object.</w:t>
      </w:r>
    </w:p>
    <w:p>
      <w:pPr>
        <w:keepNext/>
        <w:pStyle w:val="Para 03"/>
      </w:pPr>
      <w:hyperlink w:anchor="ch07pr70">
        <w:r>
          <w:bookmarkStart w:id="874" w:name="Click_here_to_view_code_image_413"/>
          <w:t>Click here to view code image</w:t>
          <w:bookmarkEnd w:id="874"/>
        </w:r>
      </w:hyperlink>
    </w:p>
    <w:p>
      <w:pPr>
        <w:pStyle w:val="Para 01"/>
      </w:pPr>
      <w:r>
        <w:t xml:space="preserve">const freq = {}</w:t>
        <w:br w:clear="none"/>
        <w:t xml:space="preserve">for (const c of 'Mississippi') {</w:t>
        <w:br w:clear="none"/>
        <w:t xml:space="preserve">  if (c in freq) {</w:t>
        <w:br w:clear="none"/>
        <w:t xml:space="preserve">    freq[c]++</w:t>
        <w:br w:clear="none"/>
        <w:t xml:space="preserve">  } else {</w:t>
        <w:br w:clear="none"/>
        <w:t xml:space="preserve">    freq[c] = 1</w:t>
        <w:br w:clear="none"/>
        <w:t xml:space="preserve">  }</w:t>
        <w:br w:clear="none"/>
        <w:t xml:space="preserve">}</w:t>
        <w:br w:clear="none"/>
      </w:r>
    </w:p>
    <w:p>
      <w:pPr>
        <w:pStyle w:val="Normal"/>
      </w:pPr>
      <w:r>
        <w:bookmarkStart w:id="875" w:name="page_156"/>
        <w:t/>
        <w:bookmarkEnd w:id="875"/>
        <w:t>Here is another way of thinking about this. At each step, combine the frequency map and the newly encountered letter, yielding a new frequency map. That’s a reduction:</w:t>
      </w:r>
    </w:p>
    <w:p>
      <w:pPr>
        <w:keepNext/>
        <w:pStyle w:val="Para 03"/>
      </w:pPr>
      <w:hyperlink w:anchor="ch07pr71">
        <w:r>
          <w:bookmarkStart w:id="876" w:name="Click_here_to_view_code_image_414"/>
          <w:t>Click here to view code image</w:t>
          <w:bookmarkEnd w:id="876"/>
        </w:r>
      </w:hyperlink>
    </w:p>
    <w:p>
      <w:pPr>
        <w:pStyle w:val="Para 01"/>
      </w:pPr>
      <w:r>
        <w:t xml:space="preserve">                .</w:t>
        <w:br w:clear="none"/>
        <w:t xml:space="preserve">               .</w:t>
        <w:br w:clear="none"/>
        <w:t xml:space="preserve">              .</w:t>
        <w:br w:clear="none"/>
        <w:t xml:space="preserve">             op</w:t>
        <w:br w:clear="none"/>
        <w:t xml:space="preserve">            /  \</w:t>
        <w:br w:clear="none"/>
        <w:t xml:space="preserve">           op   's'</w:t>
        <w:br w:clear="none"/>
        <w:t xml:space="preserve">          /  \</w:t>
        <w:br w:clear="none"/>
        <w:t xml:space="preserve">         op   'i'</w:t>
        <w:br w:clear="none"/>
        <w:t xml:space="preserve">        /  \</w:t>
        <w:br w:clear="none"/>
        <w:t xml:space="preserve">empty map  'M'</w:t>
        <w:br w:clear="none"/>
      </w:r>
    </w:p>
    <w:p>
      <w:pPr>
        <w:pStyle w:val="Normal"/>
      </w:pPr>
      <w:r>
        <w:t xml:space="preserve">What is </w:t>
      </w:r>
      <w:r>
        <w:rPr>
          <w:rStyle w:val="Text0"/>
        </w:rPr>
        <w:t>op</w:t>
      </w:r>
      <w:r>
        <w:t xml:space="preserve">? The left operand is the partially filled frequency map, and the right operand is the new letter. The result is the augmented map. It becomes the input to the next call to </w:t>
      </w:r>
      <w:r>
        <w:rPr>
          <w:rStyle w:val="Text0"/>
        </w:rPr>
        <w:t>op</w:t>
      </w:r>
      <w:r>
        <w:t>, and at the end, the result is a map with all counts. The code is</w:t>
      </w:r>
    </w:p>
    <w:p>
      <w:pPr>
        <w:keepNext/>
        <w:pStyle w:val="Para 03"/>
      </w:pPr>
      <w:hyperlink w:anchor="ch07pr72">
        <w:r>
          <w:bookmarkStart w:id="877" w:name="Click_here_to_view_code_image_415"/>
          <w:t>Click here to view code image</w:t>
          <w:bookmarkEnd w:id="877"/>
        </w:r>
      </w:hyperlink>
    </w:p>
    <w:p>
      <w:pPr>
        <w:pStyle w:val="Para 01"/>
      </w:pPr>
      <w:r>
        <w:t xml:space="preserve">[...'Mississippi'].reduce(</w:t>
        <w:br w:clear="none"/>
        <w:t xml:space="preserve">  (freq, c) =&gt; ({ ...freq, [c]: (c in freq ? freq[c] + 1 : 1) }),</w:t>
        <w:br w:clear="none"/>
        <w:t xml:space="preserve">  {})</w:t>
        <w:br w:clear="none"/>
      </w:r>
    </w:p>
    <w:p>
      <w:pPr>
        <w:pStyle w:val="Normal"/>
      </w:pPr>
      <w:r>
        <w:t xml:space="preserve">In the reduction function, a new object is created, starting with a copy of the </w:t>
      </w:r>
      <w:r>
        <w:rPr>
          <w:rStyle w:val="Text0"/>
        </w:rPr>
        <w:t>freq</w:t>
      </w:r>
      <w:r>
        <w:t xml:space="preserve"> object. Then the value associated with the </w:t>
      </w:r>
      <w:r>
        <w:rPr>
          <w:rStyle w:val="Text0"/>
        </w:rPr>
        <w:t>c</w:t>
      </w:r>
      <w:r>
        <w:t xml:space="preserve"> key is set either to an increment of the preceding value if there was one, or to </w:t>
      </w:r>
      <w:r>
        <w:rPr>
          <w:rStyle w:val="Text0"/>
        </w:rPr>
        <w:t>1</w:t>
      </w:r>
      <w:r>
        <w:t>.</w:t>
      </w:r>
    </w:p>
    <w:p>
      <w:pPr>
        <w:pStyle w:val="Normal"/>
      </w:pPr>
      <w:r>
        <w:t>Note that in this approach, no state is mutated. In each step, a new object is computed.</w:t>
      </w:r>
    </w:p>
    <w:p>
      <w:pPr>
        <w:pStyle w:val="Normal"/>
      </w:pPr>
      <w:r>
        <w:t xml:space="preserve">It is possible to replace any loop with a call to </w:t>
      </w:r>
      <w:r>
        <w:rPr>
          <w:rStyle w:val="Text0"/>
        </w:rPr>
        <w:t>reduce</w:t>
      </w:r>
      <w:r>
        <w:t>. Put all variables updated in the loop into an object, and define an operation that implements one step through the loop, producing a new object with the updated variables. I am not saying this is always a good idea, but you may find it interesting that loops can be eliminated in this way.</w:t>
      </w:r>
    </w:p>
    <w:p>
      <w:bookmarkStart w:id="878" w:name="7_10_Maps"/>
      <w:pPr>
        <w:keepNext/>
        <w:pStyle w:val="Heading 2"/>
      </w:pPr>
      <w:r>
        <w:t>7.10 Maps</w:t>
      </w:r>
      <w:bookmarkEnd w:id="878"/>
    </w:p>
    <w:p>
      <w:pPr>
        <w:pStyle w:val="Normal"/>
      </w:pPr>
      <w:r>
        <w:t xml:space="preserve">The JavaScript API provides a </w:t>
      </w:r>
      <w:r>
        <w:rPr>
          <w:rStyle w:val="Text0"/>
        </w:rPr>
        <w:t>Map</w:t>
      </w:r>
      <w:r>
        <w:t xml:space="preserve"> class that implements the classic map data structure: a collection of key/value pairs.</w:t>
      </w:r>
    </w:p>
    <w:p>
      <w:pPr>
        <w:pStyle w:val="Normal"/>
      </w:pPr>
      <w:r>
        <w:t xml:space="preserve">Of course, every JavaScript object is a map, but there are advantages of using the </w:t>
      </w:r>
      <w:r>
        <w:rPr>
          <w:rStyle w:val="Text0"/>
        </w:rPr>
        <w:t>Map</w:t>
      </w:r>
      <w:r>
        <w:t xml:space="preserve"> class instead:</w:t>
      </w:r>
    </w:p>
    <w:p>
      <w:pPr>
        <w:pStyle w:val="Para 04"/>
      </w:pPr>
      <w:r>
        <w:t xml:space="preserve">Object keys must be strings or symbols, but </w:t>
      </w:r>
      <w:r>
        <w:rPr>
          <w:rStyle w:val="Text0"/>
        </w:rPr>
        <w:t>Map</w:t>
      </w:r>
      <w:r>
        <w:t xml:space="preserve"> keys can be of any type.</w:t>
      </w:r>
    </w:p>
    <w:p>
      <w:pPr>
        <w:pStyle w:val="Para 04"/>
      </w:pPr>
      <w:r>
        <w:t xml:space="preserve">A </w:t>
      </w:r>
      <w:r>
        <w:rPr>
          <w:rStyle w:val="Text0"/>
        </w:rPr>
        <w:t>Map</w:t>
      </w:r>
      <w:r>
        <w:t xml:space="preserve"> instance remembers the order in which elements were inserted.</w:t>
      </w:r>
    </w:p>
    <w:p>
      <w:pPr>
        <w:pStyle w:val="Para 04"/>
      </w:pPr>
      <w:r>
        <w:t>Unlike objects, maps do not have a prototype chain.</w:t>
        <w:bookmarkStart w:id="879" w:name="page_157"/>
        <w:t/>
        <w:bookmarkEnd w:id="879"/>
      </w:r>
    </w:p>
    <w:p>
      <w:pPr>
        <w:pStyle w:val="Para 04"/>
      </w:pPr>
      <w:r>
        <w:t xml:space="preserve">You can find out the number of entries with the </w:t>
      </w:r>
      <w:r>
        <w:rPr>
          <w:rStyle w:val="Text0"/>
        </w:rPr>
        <w:t>size</w:t>
      </w:r>
      <w:r>
        <w:t xml:space="preserve"> property.</w:t>
      </w:r>
    </w:p>
    <w:p>
      <w:pPr>
        <w:pStyle w:val="Normal"/>
      </w:pPr>
      <w:r>
        <w:t xml:space="preserve">To construct a map, you can provide an iterable with </w:t>
      </w:r>
      <w:r>
        <w:rPr>
          <w:rStyle w:val="Text0"/>
        </w:rPr>
        <w:t>[</w:t>
      </w:r>
      <w:r>
        <w:rPr>
          <w:rStyle w:val="Text12"/>
        </w:rPr>
        <w:t>key</w:t>
      </w:r>
      <w:r>
        <w:rPr>
          <w:rStyle w:val="Text13"/>
        </w:rPr>
        <w:t xml:space="preserve">, </w:t>
      </w:r>
      <w:r>
        <w:rPr>
          <w:rStyle w:val="Text12"/>
        </w:rPr>
        <w:t>value</w:t>
      </w:r>
      <w:r>
        <w:rPr>
          <w:rStyle w:val="Text13"/>
        </w:rPr>
        <w:t>]</w:t>
      </w:r>
      <w:r>
        <w:t xml:space="preserve"> pairs:</w:t>
      </w:r>
    </w:p>
    <w:p>
      <w:pPr>
        <w:keepNext/>
        <w:pStyle w:val="Para 03"/>
      </w:pPr>
      <w:hyperlink w:anchor="ch07pr73">
        <w:r>
          <w:bookmarkStart w:id="880" w:name="Click_here_to_view_code_image_416"/>
          <w:t>Click here to view code image</w:t>
          <w:bookmarkEnd w:id="880"/>
        </w:r>
      </w:hyperlink>
    </w:p>
    <w:p>
      <w:pPr>
        <w:pStyle w:val="Para 01"/>
      </w:pPr>
      <w:r>
        <w:t xml:space="preserve">const weekdays = new Map(</w:t>
        <w:br w:clear="none"/>
        <w:t xml:space="preserve">  [["Mon", 0], ["Tue", 1], ["Wed", 2], ["Thu", 3], ["Fri", 4], ["Sat", 5], ["Sun", 6], ])</w:t>
        <w:br w:clear="none"/>
      </w:r>
    </w:p>
    <w:p>
      <w:pPr>
        <w:pStyle w:val="Normal"/>
      </w:pPr>
      <w:r>
        <w:t>Or you can construct an empty map and add entries later:</w:t>
      </w:r>
    </w:p>
    <w:p>
      <w:pPr>
        <w:keepNext/>
        <w:pStyle w:val="Para 03"/>
      </w:pPr>
      <w:hyperlink w:anchor="ch07pr74">
        <w:r>
          <w:bookmarkStart w:id="881" w:name="Click_here_to_view_code_image_417"/>
          <w:t>Click here to view code image</w:t>
          <w:bookmarkEnd w:id="881"/>
        </w:r>
      </w:hyperlink>
    </w:p>
    <w:p>
      <w:pPr>
        <w:pStyle w:val="Para 01"/>
      </w:pPr>
      <w:r>
        <w:t xml:space="preserve">const emptyMap = new Map()</w:t>
        <w:br w:clear="none"/>
      </w:r>
    </w:p>
    <w:p>
      <w:pPr>
        <w:pStyle w:val="Normal"/>
      </w:pPr>
      <w:r>
        <w:t xml:space="preserve">You must use </w:t>
      </w:r>
      <w:r>
        <w:rPr>
          <w:rStyle w:val="Text0"/>
        </w:rPr>
        <w:t>new</w:t>
      </w:r>
      <w:r>
        <w:t xml:space="preserve"> with the constructor.</w:t>
      </w:r>
    </w:p>
    <w:p>
      <w:pPr>
        <w:pStyle w:val="Normal"/>
      </w:pPr>
      <w:r>
        <w:t>The API is very straightforward. The call</w:t>
      </w:r>
    </w:p>
    <w:p>
      <w:pPr>
        <w:keepNext/>
        <w:pStyle w:val="Para 03"/>
      </w:pPr>
      <w:hyperlink w:anchor="ch07pr75">
        <w:r>
          <w:bookmarkStart w:id="882" w:name="Click_here_to_view_code_image_418"/>
          <w:t>Click here to view code image</w:t>
          <w:bookmarkEnd w:id="882"/>
        </w:r>
      </w:hyperlink>
    </w:p>
    <w:p>
      <w:pPr>
        <w:pStyle w:val="Para 01"/>
      </w:pPr>
      <w:r>
        <w:t xml:space="preserve">map.set(key, value)</w:t>
        <w:br w:clear="none"/>
      </w:r>
    </w:p>
    <w:p>
      <w:pPr>
        <w:pStyle w:val="Normal"/>
      </w:pPr>
      <w:r>
        <w:t>adds an entry and returns the map for chaining:</w:t>
      </w:r>
    </w:p>
    <w:p>
      <w:pPr>
        <w:keepNext/>
        <w:pStyle w:val="Para 03"/>
      </w:pPr>
      <w:hyperlink w:anchor="ch07pr76">
        <w:r>
          <w:bookmarkStart w:id="883" w:name="Click_here_to_view_code_image_419"/>
          <w:t>Click here to view code image</w:t>
          <w:bookmarkEnd w:id="883"/>
        </w:r>
      </w:hyperlink>
    </w:p>
    <w:p>
      <w:pPr>
        <w:pStyle w:val="Para 01"/>
      </w:pPr>
      <w:r>
        <w:t xml:space="preserve">map.set(key1, value1).set(key2, value2)</w:t>
        <w:br w:clear="none"/>
      </w:r>
    </w:p>
    <w:p>
      <w:pPr>
        <w:pStyle w:val="Normal"/>
      </w:pPr>
      <w:r>
        <w:t>To remove an entry, call:</w:t>
      </w:r>
    </w:p>
    <w:p>
      <w:pPr>
        <w:keepNext/>
        <w:pStyle w:val="Para 03"/>
      </w:pPr>
      <w:hyperlink w:anchor="ch07pr77">
        <w:r>
          <w:bookmarkStart w:id="884" w:name="Click_here_to_view_code_image_420"/>
          <w:t>Click here to view code image</w:t>
          <w:bookmarkEnd w:id="884"/>
        </w:r>
      </w:hyperlink>
    </w:p>
    <w:p>
      <w:pPr>
        <w:pStyle w:val="Para 15"/>
      </w:pPr>
      <w:r>
        <w:rPr>
          <w:rStyle w:val="Text7"/>
        </w:rPr>
        <w:t xml:space="preserve">map.delete(key) // </w:t>
        <w:br w:clear="none"/>
      </w:r>
      <w:r>
        <w:t xml:space="preserve">Returns </w:t>
        <w:br w:clear="none"/>
      </w:r>
      <w:r>
        <w:rPr>
          <w:rStyle w:val="Text0"/>
        </w:rPr>
        <w:t xml:space="preserve">true</w:t>
        <w:br w:clear="none"/>
      </w:r>
      <w:r>
        <w:t xml:space="preserve"> if the key was present, </w:t>
        <w:br w:clear="none"/>
      </w:r>
      <w:r>
        <w:rPr>
          <w:rStyle w:val="Text0"/>
        </w:rPr>
        <w:t xml:space="preserve">false</w:t>
        <w:br w:clear="none"/>
      </w:r>
      <w:r>
        <w:t xml:space="preserve"> otherwise</w:t>
        <w:br w:clear="none"/>
      </w:r>
    </w:p>
    <w:p>
      <w:pPr>
        <w:pStyle w:val="Normal"/>
      </w:pPr>
      <w:r>
        <w:t xml:space="preserve">The </w:t>
      </w:r>
      <w:r>
        <w:rPr>
          <w:rStyle w:val="Text0"/>
        </w:rPr>
        <w:t>clear</w:t>
      </w:r>
      <w:r>
        <w:t xml:space="preserve"> method removes all entries.</w:t>
      </w:r>
    </w:p>
    <w:p>
      <w:pPr>
        <w:pStyle w:val="Normal"/>
      </w:pPr>
      <w:r>
        <w:t>To test whether a key is present, call</w:t>
      </w:r>
    </w:p>
    <w:p>
      <w:pPr>
        <w:keepNext/>
        <w:pStyle w:val="Para 03"/>
      </w:pPr>
      <w:hyperlink w:anchor="ch07pr78">
        <w:r>
          <w:bookmarkStart w:id="885" w:name="Click_here_to_view_code_image_421"/>
          <w:t>Click here to view code image</w:t>
          <w:bookmarkEnd w:id="885"/>
        </w:r>
      </w:hyperlink>
    </w:p>
    <w:p>
      <w:pPr>
        <w:pStyle w:val="Para 01"/>
      </w:pPr>
      <w:r>
        <w:t xml:space="preserve">if (map.has(key)) . . .</w:t>
        <w:br w:clear="none"/>
      </w:r>
    </w:p>
    <w:p>
      <w:pPr>
        <w:pStyle w:val="Normal"/>
      </w:pPr>
      <w:r>
        <w:t>Retrieve a key’s value with</w:t>
      </w:r>
    </w:p>
    <w:p>
      <w:pPr>
        <w:keepNext/>
        <w:pStyle w:val="Para 03"/>
      </w:pPr>
      <w:hyperlink w:anchor="ch07pr79">
        <w:r>
          <w:bookmarkStart w:id="886" w:name="Click_here_to_view_code_image_422"/>
          <w:t>Click here to view code image</w:t>
          <w:bookmarkEnd w:id="886"/>
        </w:r>
      </w:hyperlink>
    </w:p>
    <w:p>
      <w:pPr>
        <w:pStyle w:val="Para 15"/>
      </w:pPr>
      <w:r>
        <w:rPr>
          <w:rStyle w:val="Text7"/>
        </w:rPr>
        <w:t xml:space="preserve">const value = map.get(key) // </w:t>
        <w:br w:clear="none"/>
      </w:r>
      <w:r>
        <w:t xml:space="preserve">Returns </w:t>
        <w:br w:clear="none"/>
      </w:r>
      <w:r>
        <w:rPr>
          <w:rStyle w:val="Text0"/>
        </w:rPr>
        <w:t xml:space="preserve">undefined</w:t>
        <w:br w:clear="none"/>
      </w:r>
      <w:r>
        <w:t xml:space="preserve"> if the </w:t>
        <w:br w:clear="none"/>
      </w:r>
      <w:r>
        <w:rPr>
          <w:rStyle w:val="Text0"/>
        </w:rPr>
        <w:t xml:space="preserve">key</w:t>
        <w:br w:clear="none"/>
      </w:r>
      <w:r>
        <w:t xml:space="preserve"> is not present</w:t>
        <w:br w:clear="none"/>
      </w:r>
    </w:p>
    <w:p>
      <w:pPr>
        <w:pStyle w:val="Normal"/>
      </w:pPr>
      <w:r>
        <w:t xml:space="preserve">A map is an iterable yielding </w:t>
      </w:r>
      <w:r>
        <w:rPr>
          <w:rStyle w:val="Text0"/>
        </w:rPr>
        <w:t>[key, value]</w:t>
      </w:r>
      <w:r>
        <w:t xml:space="preserve"> pairs. Therefore, you can easily visit all entries with a </w:t>
      </w:r>
      <w:r>
        <w:rPr>
          <w:rStyle w:val="Text0"/>
        </w:rPr>
        <w:t>for of</w:t>
      </w:r>
      <w:r>
        <w:t xml:space="preserve"> loop:</w:t>
      </w:r>
    </w:p>
    <w:p>
      <w:pPr>
        <w:keepNext/>
        <w:pStyle w:val="Para 03"/>
      </w:pPr>
      <w:hyperlink w:anchor="ch07pr80">
        <w:r>
          <w:bookmarkStart w:id="887" w:name="Click_here_to_view_code_image_423"/>
          <w:t>Click here to view code image</w:t>
          <w:bookmarkEnd w:id="887"/>
        </w:r>
      </w:hyperlink>
    </w:p>
    <w:p>
      <w:pPr>
        <w:pStyle w:val="Para 01"/>
      </w:pPr>
      <w:r>
        <w:t xml:space="preserve">for (const [key, value] of map) {</w:t>
        <w:br w:clear="none"/>
        <w:t xml:space="preserve">  console.log(key, value)</w:t>
        <w:br w:clear="none"/>
        <w:t xml:space="preserve">}</w:t>
        <w:br w:clear="none"/>
      </w:r>
    </w:p>
    <w:p>
      <w:pPr>
        <w:pStyle w:val="Normal"/>
      </w:pPr>
      <w:r>
        <w:t xml:space="preserve">Alternatively, use the </w:t>
      </w:r>
      <w:r>
        <w:rPr>
          <w:rStyle w:val="Text0"/>
        </w:rPr>
        <w:t>forEach</w:t>
      </w:r>
      <w:r>
        <w:t xml:space="preserve"> method:</w:t>
      </w:r>
    </w:p>
    <w:p>
      <w:pPr>
        <w:keepNext/>
        <w:pStyle w:val="Para 03"/>
      </w:pPr>
      <w:hyperlink w:anchor="ch07pr81">
        <w:r>
          <w:bookmarkStart w:id="888" w:name="Click_here_to_view_code_image_424"/>
          <w:t>Click here to view code image</w:t>
          <w:bookmarkEnd w:id="888"/>
        </w:r>
      </w:hyperlink>
    </w:p>
    <w:p>
      <w:pPr>
        <w:pStyle w:val="Para 01"/>
      </w:pPr>
      <w:r>
        <w:t xml:space="preserve">map.forEach((key, value) =&gt; {</w:t>
        <w:br w:clear="none"/>
        <w:t xml:space="preserve">  console.log(key, value)</w:t>
        <w:br w:clear="none"/>
        <w:t xml:space="preserve">})</w:t>
        <w:br w:clear="none"/>
      </w:r>
    </w:p>
    <w:p>
      <w:pPr>
        <w:pStyle w:val="Normal"/>
      </w:pPr>
      <w:r>
        <w:t>Maps are traversed in insertion order. Consider this map:</w:t>
      </w:r>
    </w:p>
    <w:p>
      <w:pPr>
        <w:keepNext/>
        <w:pStyle w:val="Para 03"/>
      </w:pPr>
      <w:hyperlink w:anchor="ch07pr82">
        <w:r>
          <w:bookmarkStart w:id="889" w:name="Click_here_to_view_code_image_425"/>
          <w:t>Click here to view code image</w:t>
          <w:bookmarkEnd w:id="889"/>
        </w:r>
      </w:hyperlink>
    </w:p>
    <w:p>
      <w:pPr>
        <w:pStyle w:val="Para 01"/>
      </w:pPr>
      <w:r>
        <w:t xml:space="preserve">const weekdays = new Map([['Mon', 0], ['Tue', 1], . . ., ['Sun', 6]])</w:t>
        <w:br w:clear="none"/>
      </w:r>
    </w:p>
    <w:p>
      <w:pPr>
        <w:pStyle w:val="Normal"/>
      </w:pPr>
      <w:r>
        <w:t xml:space="preserve">Both the </w:t>
      </w:r>
      <w:r>
        <w:rPr>
          <w:rStyle w:val="Text0"/>
        </w:rPr>
        <w:t>for of</w:t>
      </w:r>
      <w:r>
        <w:t xml:space="preserve"> loop and the </w:t>
      </w:r>
      <w:r>
        <w:rPr>
          <w:rStyle w:val="Text0"/>
        </w:rPr>
        <w:t>forEach</w:t>
      </w:r>
      <w:r>
        <w:t xml:space="preserve"> method will respect the order in which you inserted the elements.</w:t>
      </w:r>
    </w:p>
    <w:p>
      <w:pPr>
        <w:pStyle w:val="Normal"/>
        <w:keepLines w:val="on"/>
      </w:pPr>
      <w:r>
        <w:drawing>
          <wp:inline>
            <wp:extent cx="215900" cy="215900"/>
            <wp:effectExtent l="0" r="0" t="0" b="0"/>
            <wp:docPr id="30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Java, you would use a </w:t>
      </w:r>
      <w:r>
        <w:rPr>
          <w:rStyle w:val="Text0"/>
        </w:rPr>
        <w:t>LinkedHashMap</w:t>
      </w:r>
      <w:r>
        <w:t xml:space="preserve"> to visit elements in insertion order. In JavaScript, tracking insertion order is automatic.</w:t>
      </w:r>
    </w:p>
    <w:p>
      <w:pPr>
        <w:pStyle w:val="Normal"/>
        <w:keepLines w:val="on"/>
      </w:pPr>
      <w:r>
        <w:bookmarkStart w:id="890" w:name="page_158"/>
        <w:t/>
        <w:bookmarkEnd w:id="890"/>
        <w:drawing>
          <wp:inline>
            <wp:extent cx="215900" cy="215900"/>
            <wp:effectExtent l="0" r="0" t="0" b="0"/>
            <wp:docPr id="30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Maps, like all JavaScript collections, have methods </w:t>
      </w:r>
      <w:r>
        <w:rPr>
          <w:rStyle w:val="Text0"/>
        </w:rPr>
        <w:t>keys</w:t>
      </w:r>
      <w:r>
        <w:t xml:space="preserve">, </w:t>
      </w:r>
      <w:r>
        <w:rPr>
          <w:rStyle w:val="Text0"/>
        </w:rPr>
        <w:t>values</w:t>
      </w:r>
      <w:r>
        <w:t xml:space="preserve">, and </w:t>
      </w:r>
      <w:r>
        <w:rPr>
          <w:rStyle w:val="Text0"/>
        </w:rPr>
        <w:t>entries</w:t>
      </w:r>
      <w:r>
        <w:t xml:space="preserve"> that yield iterators over the keys, values, and key/value pairs. If you just want to iterate over the keys, you can use a loop:</w:t>
      </w:r>
    </w:p>
    <w:p>
      <w:pPr>
        <w:keepNext/>
        <w:pStyle w:val="Para 01"/>
        <w:keepLines w:val="on"/>
      </w:pPr>
      <w:r>
        <w:t xml:space="preserve">for (const key of map.keys()) . . .</w:t>
        <w:br w:clear="none"/>
      </w:r>
    </w:p>
    <w:p>
      <w:pPr>
        <w:pStyle w:val="Normal"/>
      </w:pPr>
      <w:r>
        <w:t>In programming languages such as Java and C++, you get the choice between hash maps and tree maps, and you have to come up with a hash or comparison function. In JavaScript, you always get a hash map, and you have no choice of the hash function.</w:t>
      </w:r>
    </w:p>
    <w:p>
      <w:pPr>
        <w:pStyle w:val="Normal"/>
      </w:pPr>
      <w:r>
        <w:t xml:space="preserve">The hash function for a JavaScript </w:t>
      </w:r>
      <w:r>
        <w:rPr>
          <w:rStyle w:val="Text0"/>
        </w:rPr>
        <w:t>Map</w:t>
      </w:r>
      <w:r>
        <w:t xml:space="preserve"> is compatible with </w:t>
      </w:r>
      <w:r>
        <w:rPr>
          <w:rStyle w:val="Text4"/>
        </w:rPr>
        <w:t>key equality</w:t>
      </w:r>
      <w:r>
        <w:t xml:space="preserve">: </w:t>
      </w:r>
      <w:r>
        <w:rPr>
          <w:rStyle w:val="Text0"/>
        </w:rPr>
        <w:t>===</w:t>
      </w:r>
      <w:r>
        <w:t xml:space="preserve"> except that all </w:t>
      </w:r>
      <w:r>
        <w:rPr>
          <w:rStyle w:val="Text0"/>
        </w:rPr>
        <w:t>NaN</w:t>
      </w:r>
      <w:r>
        <w:t xml:space="preserve"> are equal. Hash values are derived from primitive type values or object references.</w:t>
      </w:r>
    </w:p>
    <w:p>
      <w:pPr>
        <w:pStyle w:val="Normal"/>
      </w:pPr>
      <w:r>
        <w:t>This is fine if your keys are strings or numbers, or if you are happy to compare keys by identity. For example, you can use a map to associate values with DOM nodes. That is better than adding properties directly into the node objects.</w:t>
      </w:r>
    </w:p>
    <w:p>
      <w:pPr>
        <w:pStyle w:val="Normal"/>
      </w:pPr>
      <w:r>
        <w:t>But you have to be careful when you use other objects as keys. Distinct objects are separate keys, even if their values are the same:</w:t>
      </w:r>
    </w:p>
    <w:p>
      <w:pPr>
        <w:keepNext/>
        <w:pStyle w:val="Para 03"/>
      </w:pPr>
      <w:hyperlink w:anchor="ch07pr83">
        <w:r>
          <w:bookmarkStart w:id="891" w:name="Click_here_to_view_code_image_426"/>
          <w:t>Click here to view code image</w:t>
          <w:bookmarkEnd w:id="891"/>
        </w:r>
      </w:hyperlink>
    </w:p>
    <w:p>
      <w:pPr>
        <w:pStyle w:val="Para 01"/>
      </w:pPr>
      <w:r>
        <w:t xml:space="preserve">const map = new Map()</w:t>
        <w:br w:clear="none"/>
        <w:t xml:space="preserve">const key1 = new Date('1970-01-01T00:00:00.000Z')</w:t>
        <w:br w:clear="none"/>
        <w:t xml:space="preserve">const key2 = new Date('1970-01-01T00:00:00.000Z')</w:t>
        <w:br w:clear="none"/>
        <w:t xml:space="preserve">map.set(key1, 'Hello')</w:t>
        <w:br w:clear="none"/>
        <w:t xml:space="preserve">map.set(key2, 'Epoch') // </w:t>
        <w:br w:clear="none"/>
      </w:r>
      <w:r>
        <w:rPr>
          <w:rStyle w:val="Text2"/>
        </w:rPr>
        <w:t xml:space="preserve">Now </w:t>
        <w:br w:clear="none"/>
      </w:r>
      <w:r>
        <w:rPr>
          <w:rStyle w:val="Text6"/>
        </w:rPr>
        <w:t xml:space="preserve">map</w:t>
        <w:br w:clear="none"/>
      </w:r>
      <w:r>
        <w:rPr>
          <w:rStyle w:val="Text2"/>
        </w:rPr>
        <w:t xml:space="preserve"> has two entries</w:t>
        <w:br w:clear="none"/>
      </w:r>
    </w:p>
    <w:p>
      <w:pPr>
        <w:pStyle w:val="Normal"/>
      </w:pPr>
      <w:r>
        <w:t>If that’s not what you want, consider choosing different keys, such as the date strings in this example.</w:t>
      </w:r>
    </w:p>
    <w:p>
      <w:bookmarkStart w:id="892" w:name="7_11_Sets"/>
      <w:pPr>
        <w:keepNext/>
        <w:pStyle w:val="Heading 2"/>
      </w:pPr>
      <w:r>
        <w:t>7.11 Sets</w:t>
      </w:r>
      <w:bookmarkEnd w:id="892"/>
    </w:p>
    <w:p>
      <w:pPr>
        <w:pStyle w:val="Normal"/>
      </w:pPr>
      <w:r>
        <w:t xml:space="preserve">A </w:t>
      </w:r>
      <w:r>
        <w:rPr>
          <w:rStyle w:val="Text0"/>
        </w:rPr>
        <w:t>Set</w:t>
      </w:r>
      <w:r>
        <w:t xml:space="preserve"> is a data structure that collects elements without duplicates.</w:t>
      </w:r>
    </w:p>
    <w:p>
      <w:pPr>
        <w:pStyle w:val="Normal"/>
      </w:pPr>
      <w:r>
        <w:t>Construct a set as</w:t>
      </w:r>
    </w:p>
    <w:p>
      <w:pPr>
        <w:keepNext/>
        <w:pStyle w:val="Para 03"/>
      </w:pPr>
      <w:hyperlink w:anchor="ch07pr84">
        <w:r>
          <w:bookmarkStart w:id="893" w:name="Click_here_to_view_code_image_427"/>
          <w:t>Click here to view code image</w:t>
          <w:bookmarkEnd w:id="893"/>
        </w:r>
      </w:hyperlink>
    </w:p>
    <w:p>
      <w:pPr>
        <w:pStyle w:val="Para 01"/>
      </w:pPr>
      <w:r>
        <w:t xml:space="preserve">const emptySet = new Set()</w:t>
        <w:br w:clear="none"/>
        <w:t xml:space="preserve">const setWithElements = new Set(iterable)</w:t>
        <w:br w:clear="none"/>
      </w:r>
    </w:p>
    <w:p>
      <w:pPr>
        <w:pStyle w:val="Normal"/>
      </w:pPr>
      <w:r>
        <w:t xml:space="preserve">where </w:t>
      </w:r>
      <w:r>
        <w:rPr>
          <w:rStyle w:val="Text0"/>
        </w:rPr>
        <w:t>iterable</w:t>
      </w:r>
      <w:r>
        <w:t xml:space="preserve"> produces the elements.</w:t>
      </w:r>
    </w:p>
    <w:p>
      <w:pPr>
        <w:pStyle w:val="Normal"/>
      </w:pPr>
      <w:r>
        <w:t xml:space="preserve">As with maps, the </w:t>
      </w:r>
      <w:r>
        <w:rPr>
          <w:rStyle w:val="Text0"/>
        </w:rPr>
        <w:t>size</w:t>
      </w:r>
      <w:r>
        <w:t xml:space="preserve"> property yields the number of elements.</w:t>
      </w:r>
    </w:p>
    <w:p>
      <w:pPr>
        <w:pStyle w:val="Normal"/>
      </w:pPr>
      <w:r>
        <w:t>The API for sets is even simpler than that for maps:</w:t>
        <w:bookmarkStart w:id="894" w:name="page_159"/>
        <w:t/>
        <w:bookmarkEnd w:id="894"/>
      </w:r>
    </w:p>
    <w:p>
      <w:pPr>
        <w:keepNext/>
        <w:pStyle w:val="Para 03"/>
      </w:pPr>
      <w:hyperlink w:anchor="ch07pr85">
        <w:r>
          <w:bookmarkStart w:id="895" w:name="Click_here_to_view_code_image_428"/>
          <w:t>Click here to view code image</w:t>
          <w:bookmarkEnd w:id="895"/>
        </w:r>
      </w:hyperlink>
    </w:p>
    <w:p>
      <w:pPr>
        <w:pStyle w:val="Para 15"/>
      </w:pPr>
      <w:r>
        <w:rPr>
          <w:rStyle w:val="Text7"/>
        </w:rPr>
        <w:t xml:space="preserve">set.add(x)</w:t>
        <w:br w:clear="none"/>
        <w:t xml:space="preserve">  // </w:t>
        <w:br w:clear="none"/>
      </w:r>
      <w:r>
        <w:t xml:space="preserve">Adds </w:t>
        <w:br w:clear="none"/>
      </w:r>
      <w:r>
        <w:rPr>
          <w:rStyle w:val="Text0"/>
        </w:rPr>
        <w:t xml:space="preserve">x</w:t>
        <w:br w:clear="none"/>
      </w:r>
      <w:r>
        <w:t xml:space="preserve"> if not present and returns </w:t>
        <w:br w:clear="none"/>
      </w:r>
      <w:r>
        <w:rPr>
          <w:rStyle w:val="Text0"/>
        </w:rPr>
        <w:t xml:space="preserve">set</w:t>
        <w:br w:clear="none"/>
      </w:r>
      <w:r>
        <w:t xml:space="preserve"> for chaining</w:t>
        <w:br w:clear="none"/>
      </w:r>
      <w:r>
        <w:rPr>
          <w:rStyle w:val="Text7"/>
        </w:rPr>
        <w:t xml:space="preserve"/>
        <w:br w:clear="none"/>
        <w:t xml:space="preserve">set.delete(x)</w:t>
        <w:br w:clear="none"/>
        <w:t xml:space="preserve">  // </w:t>
        <w:br w:clear="none"/>
      </w:r>
      <w:r>
        <w:t xml:space="preserve">If </w:t>
        <w:br w:clear="none"/>
      </w:r>
      <w:r>
        <w:rPr>
          <w:rStyle w:val="Text0"/>
        </w:rPr>
        <w:t xml:space="preserve">x</w:t>
        <w:br w:clear="none"/>
      </w:r>
      <w:r>
        <w:t xml:space="preserve"> is present, deletes </w:t>
        <w:br w:clear="none"/>
      </w:r>
      <w:r>
        <w:rPr>
          <w:rStyle w:val="Text0"/>
        </w:rPr>
        <w:t xml:space="preserve">x</w:t>
        <w:br w:clear="none"/>
      </w:r>
      <w:r>
        <w:t xml:space="preserve"> and returns </w:t>
        <w:br w:clear="none"/>
      </w:r>
      <w:r>
        <w:rPr>
          <w:rStyle w:val="Text0"/>
        </w:rPr>
        <w:t xml:space="preserve">true</w:t>
        <w:br w:clear="none"/>
      </w:r>
      <w:r>
        <w:t xml:space="preserve">, otherwise returns </w:t>
        <w:br w:clear="none"/>
      </w:r>
      <w:r>
        <w:rPr>
          <w:rStyle w:val="Text0"/>
        </w:rPr>
        <w:t xml:space="preserve">false</w:t>
        <w:br w:clear="none"/>
      </w:r>
      <w:r>
        <w:rPr>
          <w:rStyle w:val="Text7"/>
        </w:rPr>
        <w:t xml:space="preserve"/>
        <w:br w:clear="none"/>
        <w:t xml:space="preserve">set.has(x) // </w:t>
        <w:br w:clear="none"/>
      </w:r>
      <w:r>
        <w:t xml:space="preserve">Returns </w:t>
        <w:br w:clear="none"/>
      </w:r>
      <w:r>
        <w:rPr>
          <w:rStyle w:val="Text0"/>
        </w:rPr>
        <w:t xml:space="preserve">true</w:t>
        <w:br w:clear="none"/>
      </w:r>
      <w:r>
        <w:t xml:space="preserve"> if </w:t>
        <w:br w:clear="none"/>
      </w:r>
      <w:r>
        <w:rPr>
          <w:rStyle w:val="Text0"/>
        </w:rPr>
        <w:t xml:space="preserve">x</w:t>
        <w:br w:clear="none"/>
      </w:r>
      <w:r>
        <w:t xml:space="preserve"> is present</w:t>
        <w:br w:clear="none"/>
      </w:r>
      <w:r>
        <w:rPr>
          <w:rStyle w:val="Text7"/>
        </w:rPr>
        <w:t xml:space="preserve"/>
        <w:br w:clear="none"/>
        <w:t xml:space="preserve">set.clear() // </w:t>
        <w:br w:clear="none"/>
      </w:r>
      <w:r>
        <w:t xml:space="preserve">Deletes all elements</w:t>
        <w:br w:clear="none"/>
      </w:r>
    </w:p>
    <w:p>
      <w:pPr>
        <w:pStyle w:val="Normal"/>
      </w:pPr>
      <w:r>
        <w:t xml:space="preserve">To visit all elements of a set, you can use a </w:t>
      </w:r>
      <w:r>
        <w:rPr>
          <w:rStyle w:val="Text0"/>
        </w:rPr>
        <w:t>for of</w:t>
      </w:r>
      <w:r>
        <w:t xml:space="preserve"> loop:</w:t>
      </w:r>
    </w:p>
    <w:p>
      <w:pPr>
        <w:keepNext/>
        <w:pStyle w:val="Para 03"/>
      </w:pPr>
      <w:hyperlink w:anchor="ch07pr86">
        <w:r>
          <w:bookmarkStart w:id="896" w:name="Click_here_to_view_code_image_429"/>
          <w:t>Click here to view code image</w:t>
          <w:bookmarkEnd w:id="896"/>
        </w:r>
      </w:hyperlink>
    </w:p>
    <w:p>
      <w:pPr>
        <w:pStyle w:val="Para 01"/>
      </w:pPr>
      <w:r>
        <w:t xml:space="preserve">for (const value of set) {</w:t>
        <w:br w:clear="none"/>
        <w:t xml:space="preserve">  console.log(value)</w:t>
        <w:br w:clear="none"/>
        <w:t xml:space="preserve">}</w:t>
        <w:br w:clear="none"/>
      </w:r>
    </w:p>
    <w:p>
      <w:pPr>
        <w:pStyle w:val="Normal"/>
      </w:pPr>
      <w:r>
        <w:t xml:space="preserve">Alternatively, you can use the </w:t>
      </w:r>
      <w:r>
        <w:rPr>
          <w:rStyle w:val="Text0"/>
        </w:rPr>
        <w:t>forEach</w:t>
      </w:r>
      <w:r>
        <w:t xml:space="preserve"> method:</w:t>
      </w:r>
    </w:p>
    <w:p>
      <w:pPr>
        <w:keepNext/>
        <w:pStyle w:val="Para 03"/>
      </w:pPr>
      <w:hyperlink w:anchor="ch07pr87">
        <w:r>
          <w:bookmarkStart w:id="897" w:name="Click_here_to_view_code_image_430"/>
          <w:t>Click here to view code image</w:t>
          <w:bookmarkEnd w:id="897"/>
        </w:r>
      </w:hyperlink>
    </w:p>
    <w:p>
      <w:pPr>
        <w:pStyle w:val="Para 01"/>
      </w:pPr>
      <w:r>
        <w:t xml:space="preserve">set.forEach(value =&gt; {</w:t>
        <w:br w:clear="none"/>
        <w:t xml:space="preserve">  console.log(value)</w:t>
        <w:br w:clear="none"/>
        <w:t xml:space="preserve">})</w:t>
        <w:br w:clear="none"/>
      </w:r>
    </w:p>
    <w:p>
      <w:pPr>
        <w:pStyle w:val="Normal"/>
      </w:pPr>
      <w:r>
        <w:t>Just like maps, sets remember their insertion order. For example, suppose you add weekday names in order:</w:t>
      </w:r>
    </w:p>
    <w:p>
      <w:pPr>
        <w:keepNext/>
        <w:pStyle w:val="Para 03"/>
      </w:pPr>
      <w:hyperlink w:anchor="ch07pr88">
        <w:r>
          <w:bookmarkStart w:id="898" w:name="Click_here_to_view_code_image_431"/>
          <w:t>Click here to view code image</w:t>
          <w:bookmarkEnd w:id="898"/>
        </w:r>
      </w:hyperlink>
    </w:p>
    <w:p>
      <w:pPr>
        <w:pStyle w:val="Para 01"/>
      </w:pPr>
      <w:r>
        <w:t xml:space="preserve">const weekdays = new Set(['Mon', 'Tue', 'Wed', 'Thu', 'Fri', 'Sat', 'Sun'])</w:t>
        <w:br w:clear="none"/>
      </w:r>
    </w:p>
    <w:p>
      <w:pPr>
        <w:pStyle w:val="Normal"/>
      </w:pPr>
      <w:r>
        <w:t xml:space="preserve">Then the </w:t>
      </w:r>
      <w:r>
        <w:rPr>
          <w:rStyle w:val="Text0"/>
        </w:rPr>
        <w:t>for of</w:t>
      </w:r>
      <w:r>
        <w:t xml:space="preserve"> loop and </w:t>
      </w:r>
      <w:r>
        <w:rPr>
          <w:rStyle w:val="Text0"/>
        </w:rPr>
        <w:t>forEach</w:t>
      </w:r>
      <w:r>
        <w:t xml:space="preserve"> method iterate over the elements in this order.</w:t>
      </w:r>
    </w:p>
    <w:p>
      <w:pPr>
        <w:pStyle w:val="Normal"/>
        <w:keepLines w:val="on"/>
      </w:pPr>
      <w:r>
        <w:drawing>
          <wp:inline>
            <wp:extent cx="215900" cy="215900"/>
            <wp:effectExtent l="0" r="0" t="0" b="0"/>
            <wp:docPr id="30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A set is considered as a map of </w:t>
      </w:r>
      <w:r>
        <w:rPr>
          <w:rStyle w:val="Text0"/>
        </w:rPr>
        <w:t>[value, value]</w:t>
      </w:r>
      <w:r>
        <w:t xml:space="preserve"> pairs. Both the </w:t>
      </w:r>
      <w:r>
        <w:rPr>
          <w:rStyle w:val="Text0"/>
        </w:rPr>
        <w:t>keys</w:t>
      </w:r>
      <w:r>
        <w:t xml:space="preserve"> and </w:t>
      </w:r>
      <w:r>
        <w:rPr>
          <w:rStyle w:val="Text0"/>
        </w:rPr>
        <w:t>values</w:t>
      </w:r>
      <w:r>
        <w:t xml:space="preserve"> methods yield an iterator over the values, and the </w:t>
      </w:r>
      <w:r>
        <w:rPr>
          <w:rStyle w:val="Text0"/>
        </w:rPr>
        <w:t>entries</w:t>
      </w:r>
      <w:r>
        <w:t xml:space="preserve"> method yield an iterator over </w:t>
      </w:r>
      <w:r>
        <w:rPr>
          <w:rStyle w:val="Text0"/>
        </w:rPr>
        <w:t>[value, value]</w:t>
      </w:r>
      <w:r>
        <w:t xml:space="preserve"> pairs. None of these methods are useful when you work with a known set. They are intended for code that deals with generic collections.</w:t>
      </w:r>
    </w:p>
    <w:p>
      <w:pPr>
        <w:pStyle w:val="Normal"/>
      </w:pPr>
      <w:r>
        <w:t xml:space="preserve">As with maps, sets are implemented as hash tables with a predefined hash function. Set elements are considered to be the same if they are the same primitive type values or the same object references. In addition, </w:t>
      </w:r>
      <w:r>
        <w:rPr>
          <w:rStyle w:val="Text0"/>
        </w:rPr>
        <w:t>NaN</w:t>
      </w:r>
      <w:r>
        <w:t xml:space="preserve"> values equal each other.</w:t>
      </w:r>
    </w:p>
    <w:p>
      <w:bookmarkStart w:id="899" w:name="7_12_Weak_Maps_and_Sets"/>
      <w:pPr>
        <w:keepNext/>
        <w:pStyle w:val="Heading 2"/>
      </w:pPr>
      <w:r>
        <w:t>7.12 Weak Maps and Sets</w:t>
      </w:r>
      <w:bookmarkEnd w:id="899"/>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08"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An important use case for JavaScript maps and sets is to attach properties to DOM nodes. Suppose we want to categorize certain nodes to indicate success, work in progress, or an error. We could attach the properties directly to the nodes:</w:t>
      </w:r>
    </w:p>
    <w:p>
      <w:pPr>
        <w:pStyle w:val="Para 01"/>
      </w:pPr>
      <w:r>
        <w:t xml:space="preserve">node.outcome = 'success'</w:t>
        <w:br w:clear="none"/>
      </w:r>
    </w:p>
    <w:p>
      <w:pPr>
        <w:pStyle w:val="Normal"/>
      </w:pPr>
      <w:r>
        <w:bookmarkStart w:id="900" w:name="page_160"/>
        <w:t/>
        <w:bookmarkEnd w:id="900"/>
        <w:t>That generally works fine, but it is a bit fragile. DOM nodes have lots of properties, and trouble lies ahead if someone else, or a future version of the DOM API, uses the same property.</w:t>
      </w:r>
    </w:p>
    <w:p>
      <w:pPr>
        <w:pStyle w:val="Normal"/>
      </w:pPr>
      <w:r>
        <w:t>It is more robust to use a map:</w:t>
      </w:r>
    </w:p>
    <w:p>
      <w:pPr>
        <w:keepNext/>
        <w:pStyle w:val="Para 03"/>
      </w:pPr>
      <w:hyperlink w:anchor="ch07pr89">
        <w:r>
          <w:bookmarkStart w:id="901" w:name="Click_here_to_view_code_image_432"/>
          <w:t>Click here to view code image</w:t>
          <w:bookmarkEnd w:id="901"/>
        </w:r>
      </w:hyperlink>
    </w:p>
    <w:p>
      <w:pPr>
        <w:pStyle w:val="Para 01"/>
      </w:pPr>
      <w:r>
        <w:t xml:space="preserve">const outcome = new Map()</w:t>
        <w:br w:clear="none"/>
        <w:t xml:space="preserve">. . .</w:t>
        <w:br w:clear="none"/>
        <w:t xml:space="preserve">outcome.set(node, 'success')</w:t>
        <w:br w:clear="none"/>
      </w:r>
    </w:p>
    <w:p>
      <w:pPr>
        <w:pStyle w:val="Normal"/>
      </w:pPr>
      <w:r>
        <w:t xml:space="preserve">DOM nodes come and go. If a particular node is no longer needed, it should be garbage-collected. However, if a node reference resides in the </w:t>
      </w:r>
      <w:r>
        <w:rPr>
          <w:rStyle w:val="Text0"/>
        </w:rPr>
        <w:t>outcome</w:t>
      </w:r>
      <w:r>
        <w:t xml:space="preserve"> map, that reference will keep the node object alive.</w:t>
      </w:r>
    </w:p>
    <w:p>
      <w:pPr>
        <w:pStyle w:val="Normal"/>
      </w:pPr>
      <w:r>
        <w:t xml:space="preserve">That is where </w:t>
      </w:r>
      <w:r>
        <w:rPr>
          <w:rStyle w:val="Text4"/>
        </w:rPr>
        <w:t>weak maps</w:t>
      </w:r>
      <w:r>
        <w:t xml:space="preserve"> come in. If a key in a weak map is the only reference to an object, that object is not kept alive by the garbage collector.</w:t>
      </w:r>
    </w:p>
    <w:p>
      <w:pPr>
        <w:pStyle w:val="Normal"/>
      </w:pPr>
      <w:r>
        <w:t>Simply use a weak map to collect properties:</w:t>
      </w:r>
    </w:p>
    <w:p>
      <w:pPr>
        <w:pStyle w:val="Para 01"/>
      </w:pPr>
      <w:r>
        <w:t xml:space="preserve">const outcome = new WeakMap()</w:t>
        <w:br w:clear="none"/>
      </w:r>
    </w:p>
    <w:p>
      <w:pPr>
        <w:pStyle w:val="Normal"/>
      </w:pPr>
      <w:r>
        <w:t xml:space="preserve">Weak maps have no traversal methods, and the map objects are not iterable. The only methods are </w:t>
      </w:r>
      <w:r>
        <w:rPr>
          <w:rStyle w:val="Text0"/>
        </w:rPr>
        <w:t>set</w:t>
      </w:r>
      <w:r>
        <w:t xml:space="preserve">, </w:t>
      </w:r>
      <w:r>
        <w:rPr>
          <w:rStyle w:val="Text0"/>
        </w:rPr>
        <w:t>delete</w:t>
      </w:r>
      <w:r>
        <w:t xml:space="preserve">, </w:t>
      </w:r>
      <w:r>
        <w:rPr>
          <w:rStyle w:val="Text0"/>
        </w:rPr>
        <w:t>has</w:t>
      </w:r>
      <w:r>
        <w:t xml:space="preserve">, and </w:t>
      </w:r>
      <w:r>
        <w:rPr>
          <w:rStyle w:val="Text0"/>
        </w:rPr>
        <w:t>get</w:t>
      </w:r>
      <w:r>
        <w:t>. That is enough to set properties and to check the properties of a given object.</w:t>
      </w:r>
    </w:p>
    <w:p>
      <w:pPr>
        <w:pStyle w:val="Normal"/>
      </w:pPr>
      <w:r>
        <w:t xml:space="preserve">If the property that you want to monitor is binary, you can use a </w:t>
      </w:r>
      <w:r>
        <w:rPr>
          <w:rStyle w:val="Text0"/>
        </w:rPr>
        <w:t>WeakSet</w:t>
      </w:r>
      <w:r>
        <w:t xml:space="preserve"> instead of a </w:t>
      </w:r>
      <w:r>
        <w:rPr>
          <w:rStyle w:val="Text0"/>
        </w:rPr>
        <w:t>WeakMap</w:t>
      </w:r>
      <w:r>
        <w:t xml:space="preserve">. Then the only methods are </w:t>
      </w:r>
      <w:r>
        <w:rPr>
          <w:rStyle w:val="Text0"/>
        </w:rPr>
        <w:t>set</w:t>
      </w:r>
      <w:r>
        <w:t xml:space="preserve">, </w:t>
      </w:r>
      <w:r>
        <w:rPr>
          <w:rStyle w:val="Text0"/>
        </w:rPr>
        <w:t>delete</w:t>
      </w:r>
      <w:r>
        <w:t xml:space="preserve">, and </w:t>
      </w:r>
      <w:r>
        <w:rPr>
          <w:rStyle w:val="Text0"/>
        </w:rPr>
        <w:t>has</w:t>
      </w:r>
      <w:r>
        <w:t>.</w:t>
      </w:r>
    </w:p>
    <w:p>
      <w:pPr>
        <w:pStyle w:val="Normal"/>
      </w:pPr>
      <w:r>
        <w:t>The keys of weak maps and the elements of weak sets can only be objects, not primitive type values.</w:t>
      </w:r>
    </w:p>
    <w:p>
      <w:bookmarkStart w:id="902" w:name="7_13_Typed_Arrays"/>
      <w:pPr>
        <w:keepNext/>
        <w:pStyle w:val="Heading 2"/>
      </w:pPr>
      <w:r>
        <w:t>7.13 Typed Arrays</w:t>
      </w:r>
      <w:bookmarkEnd w:id="90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09"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JavaScript arrays store sequences of elements of any kind, possibly with missing elements. If all you want to store is a sequence of numbers, or the raw bytes of an image, a generic array is quite inefficient.</w:t>
      </w:r>
    </w:p>
    <w:p>
      <w:pPr>
        <w:pStyle w:val="Normal"/>
      </w:pPr>
      <w:r>
        <w:t xml:space="preserve">If you need to store sequences of numbers of the same type efficiently, you can use a </w:t>
      </w:r>
      <w:r>
        <w:rPr>
          <w:rStyle w:val="Text4"/>
        </w:rPr>
        <w:t>typed array</w:t>
      </w:r>
      <w:r>
        <w:t>. The following array types are available:</w:t>
      </w:r>
    </w:p>
    <w:p>
      <w:pPr>
        <w:keepNext/>
        <w:pStyle w:val="Para 03"/>
      </w:pPr>
      <w:hyperlink w:anchor="ch07pr90">
        <w:r>
          <w:bookmarkStart w:id="903" w:name="Click_here_to_view_code_image_433"/>
          <w:t>Click here to view code image</w:t>
          <w:bookmarkEnd w:id="903"/>
        </w:r>
      </w:hyperlink>
    </w:p>
    <w:p>
      <w:pPr>
        <w:pStyle w:val="Para 01"/>
      </w:pPr>
      <w:r>
        <w:t xml:space="preserve">Int8Array</w:t>
        <w:br w:clear="none"/>
        <w:t xml:space="preserve">Uint8Array</w:t>
        <w:br w:clear="none"/>
        <w:t xml:space="preserve">Uint8ClampedArray</w:t>
        <w:br w:clear="none"/>
        <w:t xml:space="preserve">Int16Array</w:t>
        <w:br w:clear="none"/>
        <w:t xml:space="preserve">Uint16Array</w:t>
        <w:br w:clear="none"/>
        <w:t xml:space="preserve">Int32Array</w:t>
        <w:br w:clear="none"/>
        <w:t xml:space="preserve">Uint32Array</w:t>
        <w:br w:clear="none"/>
        <w:t xml:space="preserve">Float32Array</w:t>
        <w:br w:clear="none"/>
        <w:t xml:space="preserve">Float64Array</w:t>
        <w:br w:clear="none"/>
      </w:r>
    </w:p>
    <w:p>
      <w:pPr>
        <w:pStyle w:val="Normal"/>
      </w:pPr>
      <w:r>
        <w:bookmarkStart w:id="904" w:name="page_161"/>
        <w:t/>
        <w:bookmarkEnd w:id="904"/>
        <w:t xml:space="preserve">All elements are of the given type. For example, an </w:t>
      </w:r>
      <w:r>
        <w:rPr>
          <w:rStyle w:val="Text0"/>
        </w:rPr>
        <w:t>Int16Array</w:t>
      </w:r>
      <w:r>
        <w:t xml:space="preserve"> stores 16-bit integers between −32768 and 32767. The </w:t>
      </w:r>
      <w:r>
        <w:rPr>
          <w:rStyle w:val="Text0"/>
        </w:rPr>
        <w:t>Uint</w:t>
      </w:r>
      <w:r>
        <w:t xml:space="preserve"> prefix denotes unsigned integers. An </w:t>
      </w:r>
      <w:r>
        <w:rPr>
          <w:rStyle w:val="Text0"/>
        </w:rPr>
        <w:t>UInt16Array</w:t>
      </w:r>
      <w:r>
        <w:t xml:space="preserve"> holds integers from 0 to 65535.</w:t>
      </w:r>
    </w:p>
    <w:p>
      <w:pPr>
        <w:pStyle w:val="Normal"/>
      </w:pPr>
      <w:r>
        <w:t>When constructing an array, specify the length. You cannot change it later.</w:t>
      </w:r>
    </w:p>
    <w:p>
      <w:pPr>
        <w:keepNext/>
        <w:pStyle w:val="Para 03"/>
      </w:pPr>
      <w:hyperlink w:anchor="ch07pr91">
        <w:r>
          <w:bookmarkStart w:id="905" w:name="Click_here_to_view_code_image_434"/>
          <w:t>Click here to view code image</w:t>
          <w:bookmarkEnd w:id="905"/>
        </w:r>
      </w:hyperlink>
    </w:p>
    <w:p>
      <w:pPr>
        <w:pStyle w:val="Para 01"/>
      </w:pPr>
      <w:r>
        <w:t xml:space="preserve">const iarr = new Int32Array(1024)</w:t>
        <w:br w:clear="none"/>
      </w:r>
    </w:p>
    <w:p>
      <w:pPr>
        <w:pStyle w:val="Normal"/>
      </w:pPr>
      <w:r>
        <w:t>Upon construction, all array elements are zero.</w:t>
      </w:r>
    </w:p>
    <w:p>
      <w:pPr>
        <w:pStyle w:val="Normal"/>
      </w:pPr>
      <w:r>
        <w:t xml:space="preserve">There are no typed array literals, but each typed array class has a function named </w:t>
      </w:r>
      <w:r>
        <w:rPr>
          <w:rStyle w:val="Text0"/>
        </w:rPr>
        <w:t>of</w:t>
      </w:r>
      <w:r>
        <w:t xml:space="preserve"> for constructing an instance with given values:</w:t>
      </w:r>
    </w:p>
    <w:p>
      <w:pPr>
        <w:keepNext/>
        <w:pStyle w:val="Para 03"/>
      </w:pPr>
      <w:hyperlink w:anchor="ch07pr92">
        <w:r>
          <w:bookmarkStart w:id="906" w:name="Click_here_to_view_code_image_435"/>
          <w:t>Click here to view code image</w:t>
          <w:bookmarkEnd w:id="906"/>
        </w:r>
      </w:hyperlink>
    </w:p>
    <w:p>
      <w:pPr>
        <w:pStyle w:val="Para 01"/>
      </w:pPr>
      <w:r>
        <w:t xml:space="preserve">const farr = Float32Array.of(1, 0.5, 0.25, 0.125, 0.0625, 0.03215, 0.015625)</w:t>
        <w:br w:clear="none"/>
      </w:r>
    </w:p>
    <w:p>
      <w:pPr>
        <w:pStyle w:val="Normal"/>
      </w:pPr>
      <w:r>
        <w:t xml:space="preserve">As with arrays, there is a </w:t>
      </w:r>
      <w:r>
        <w:rPr>
          <w:rStyle w:val="Text0"/>
        </w:rPr>
        <w:t>from</w:t>
      </w:r>
      <w:r>
        <w:t xml:space="preserve"> function that takes elements from any iterable, with an optional mapping function:</w:t>
      </w:r>
    </w:p>
    <w:p>
      <w:pPr>
        <w:keepNext/>
        <w:pStyle w:val="Para 03"/>
      </w:pPr>
      <w:hyperlink w:anchor="ch07pr93">
        <w:r>
          <w:bookmarkStart w:id="907" w:name="Click_here_to_view_code_image_436"/>
          <w:t>Click here to view code image</w:t>
          <w:bookmarkEnd w:id="907"/>
        </w:r>
      </w:hyperlink>
    </w:p>
    <w:p>
      <w:pPr>
        <w:pStyle w:val="Para 01"/>
      </w:pPr>
      <w:r>
        <w:t xml:space="preserve">const uarr = Uint32Array.from(farr, x =&gt; 1 / x)</w:t>
        <w:br w:clear="none"/>
        <w:t xml:space="preserve">  // </w:t>
        <w:br w:clear="none"/>
      </w:r>
      <w:r>
        <w:rPr>
          <w:rStyle w:val="Text2"/>
        </w:rPr>
        <w:t xml:space="preserve">An </w:t>
        <w:br w:clear="none"/>
      </w:r>
      <w:r>
        <w:rPr>
          <w:rStyle w:val="Text6"/>
        </w:rPr>
        <w:t xml:space="preserve">Uint32Array</w:t>
        <w:br w:clear="none"/>
      </w:r>
      <w:r>
        <w:rPr>
          <w:rStyle w:val="Text2"/>
        </w:rPr>
        <w:t xml:space="preserve"> with elements </w:t>
        <w:br w:clear="none"/>
      </w:r>
      <w:r>
        <w:rPr>
          <w:rStyle w:val="Text6"/>
        </w:rPr>
        <w:t xml:space="preserve">[1, 2, 4, 8, 16, 32, 64]</w:t>
        <w:br w:clear="none"/>
      </w:r>
    </w:p>
    <w:p>
      <w:pPr>
        <w:pStyle w:val="Normal"/>
      </w:pPr>
      <w:r>
        <w:t xml:space="preserve">Assigning to a numerical array index that is not an integer between 0 and </w:t>
      </w:r>
      <w:r>
        <w:rPr>
          <w:rStyle w:val="Text0"/>
        </w:rPr>
        <w:t>length</w:t>
      </w:r>
      <w:r>
        <w:t xml:space="preserve"> − 1 has no effect. However, as with regular arrays, you can set other properties:</w:t>
      </w:r>
    </w:p>
    <w:p>
      <w:pPr>
        <w:keepNext/>
        <w:pStyle w:val="Para 03"/>
      </w:pPr>
      <w:hyperlink w:anchor="ch07pr94">
        <w:r>
          <w:bookmarkStart w:id="908" w:name="Click_here_to_view_code_image_437"/>
          <w:t>Click here to view code image</w:t>
          <w:bookmarkEnd w:id="908"/>
        </w:r>
      </w:hyperlink>
    </w:p>
    <w:p>
      <w:pPr>
        <w:pStyle w:val="Para 01"/>
      </w:pPr>
      <w:r>
        <w:t xml:space="preserve">farr[-1] = 2 // </w:t>
        <w:br w:clear="none"/>
      </w:r>
      <w:r>
        <w:rPr>
          <w:rStyle w:val="Text2"/>
        </w:rPr>
        <w:t xml:space="preserve">No effect</w:t>
        <w:br w:clear="none"/>
      </w:r>
      <w:r>
        <w:t xml:space="preserve"/>
        <w:br w:clear="none"/>
        <w:t xml:space="preserve">farr[0.5] = 1.414214 // </w:t>
        <w:br w:clear="none"/>
      </w:r>
      <w:r>
        <w:rPr>
          <w:rStyle w:val="Text2"/>
        </w:rPr>
        <w:t xml:space="preserve">No effect</w:t>
        <w:br w:clear="none"/>
      </w:r>
      <w:r>
        <w:t xml:space="preserve"/>
        <w:br w:clear="none"/>
        <w:t xml:space="preserve">farr.lucky = true // </w:t>
        <w:br w:clear="none"/>
      </w:r>
      <w:r>
        <w:rPr>
          <w:rStyle w:val="Text2"/>
        </w:rPr>
        <w:t xml:space="preserve">Sets the </w:t>
        <w:br w:clear="none"/>
      </w:r>
      <w:r>
        <w:rPr>
          <w:rStyle w:val="Text6"/>
        </w:rPr>
        <w:t xml:space="preserve">lucky</w:t>
        <w:br w:clear="none"/>
      </w:r>
      <w:r>
        <w:rPr>
          <w:rStyle w:val="Text2"/>
        </w:rPr>
        <w:t xml:space="preserve"> property</w:t>
        <w:br w:clear="none"/>
      </w:r>
    </w:p>
    <w:p>
      <w:pPr>
        <w:pStyle w:val="Normal"/>
      </w:pPr>
      <w:r>
        <w:t>When you assign a number to an integer array element, any fractional part is discarded. Then the number is truncated to fit into the integer range. Consider this example:</w:t>
      </w:r>
    </w:p>
    <w:p>
      <w:pPr>
        <w:keepNext/>
        <w:pStyle w:val="Para 03"/>
      </w:pPr>
      <w:hyperlink w:anchor="ch07pr95">
        <w:r>
          <w:bookmarkStart w:id="909" w:name="Click_here_to_view_code_image_438"/>
          <w:t>Click here to view code image</w:t>
          <w:bookmarkEnd w:id="909"/>
        </w:r>
      </w:hyperlink>
    </w:p>
    <w:p>
      <w:pPr>
        <w:pStyle w:val="Para 01"/>
      </w:pPr>
      <w:r>
        <w:t xml:space="preserve">iarr[0] = 40000.25 // </w:t>
        <w:br w:clear="none"/>
      </w:r>
      <w:r>
        <w:rPr>
          <w:rStyle w:val="Text2"/>
        </w:rPr>
        <w:t xml:space="preserve">Sets </w:t>
        <w:br w:clear="none"/>
      </w:r>
      <w:r>
        <w:rPr>
          <w:rStyle w:val="Text6"/>
        </w:rPr>
        <w:t xml:space="preserve">iarr[0]</w:t>
        <w:br w:clear="none"/>
      </w:r>
      <w:r>
        <w:rPr>
          <w:rStyle w:val="Text2"/>
        </w:rPr>
        <w:t xml:space="preserve"> to </w:t>
        <w:br w:clear="none"/>
      </w:r>
      <w:r>
        <w:rPr>
          <w:rStyle w:val="Text6"/>
        </w:rPr>
        <w:t xml:space="preserve">-25536</w:t>
        <w:br w:clear="none"/>
      </w:r>
    </w:p>
    <w:p>
      <w:pPr>
        <w:pStyle w:val="Normal"/>
      </w:pPr>
      <w:r>
        <w:t xml:space="preserve">Only the integer part is used. Since </w:t>
      </w:r>
      <w:r>
        <w:rPr>
          <w:rStyle w:val="Text0"/>
        </w:rPr>
        <w:t>40000</w:t>
      </w:r>
      <w:r>
        <w:t xml:space="preserve"> is too large to fit in the range of 32-bit integers, the last 32 bits are taken, which happen to represent −25536.</w:t>
      </w:r>
    </w:p>
    <w:p>
      <w:pPr>
        <w:pStyle w:val="Normal"/>
      </w:pPr>
      <w:r>
        <w:t xml:space="preserve">An exception to this truncation process is the </w:t>
      </w:r>
      <w:r>
        <w:rPr>
          <w:rStyle w:val="Text0"/>
        </w:rPr>
        <w:t>Uint8ClampedArray</w:t>
      </w:r>
      <w:r>
        <w:t xml:space="preserve"> which sets an out-of-range value to 0 or 255 and rounds non-integer values to the nearest integer.</w:t>
      </w:r>
    </w:p>
    <w:p>
      <w:pPr>
        <w:pStyle w:val="Normal"/>
      </w:pPr>
      <w:r>
        <w:t xml:space="preserve">The </w:t>
      </w:r>
      <w:r>
        <w:rPr>
          <w:rStyle w:val="Text0"/>
        </w:rPr>
        <w:t>Uint8ClampedArray</w:t>
      </w:r>
      <w:r>
        <w:t xml:space="preserve"> type is intended for use with HTML canvas images. The </w:t>
      </w:r>
      <w:r>
        <w:rPr>
          <w:rStyle w:val="Text0"/>
        </w:rPr>
        <w:t>getImageData</w:t>
      </w:r>
      <w:r>
        <w:t xml:space="preserve"> method of a canvas context yields an object whose </w:t>
      </w:r>
      <w:r>
        <w:rPr>
          <w:rStyle w:val="Text0"/>
        </w:rPr>
        <w:t>data</w:t>
      </w:r>
      <w:r>
        <w:t xml:space="preserve"> property is an </w:t>
      </w:r>
      <w:r>
        <w:rPr>
          <w:rStyle w:val="Text0"/>
        </w:rPr>
        <w:t>Uint8ClampedArray</w:t>
      </w:r>
      <w:r>
        <w:t xml:space="preserve"> containing the RGBA values of a rectangle on a canvas:</w:t>
      </w:r>
    </w:p>
    <w:p>
      <w:pPr>
        <w:keepNext/>
        <w:pStyle w:val="Para 03"/>
      </w:pPr>
      <w:hyperlink w:anchor="ch07pr96">
        <w:r>
          <w:bookmarkStart w:id="910" w:name="Click_here_to_view_code_image_439"/>
          <w:t>Click here to view code image</w:t>
          <w:bookmarkEnd w:id="910"/>
        </w:r>
      </w:hyperlink>
    </w:p>
    <w:p>
      <w:pPr>
        <w:pStyle w:val="Para 01"/>
      </w:pPr>
      <w:r>
        <w:t xml:space="preserve">const canvas = document.getElementById('canvas')</w:t>
        <w:br w:clear="none"/>
        <w:t xml:space="preserve">const ctx = canvas.getContext('2d')</w:t>
        <w:br w:clear="none"/>
        <w:t xml:space="preserve">ctx.drawImage(img, 0, 0)</w:t>
        <w:br w:clear="none"/>
        <w:t xml:space="preserve">let imgdata = ctx.getImageData(0, 0, canvas.width, canvas.height)</w:t>
        <w:br w:clear="none"/>
        <w:t xml:space="preserve">let rgba = imgdata.data // </w:t>
        <w:br w:clear="none"/>
      </w:r>
      <w:r>
        <w:rPr>
          <w:rStyle w:val="Text2"/>
        </w:rPr>
        <w:t xml:space="preserve">an </w:t>
        <w:br w:clear="none"/>
      </w:r>
      <w:r>
        <w:rPr>
          <w:rStyle w:val="Text6"/>
        </w:rPr>
        <w:t xml:space="preserve">Uint8ClampedArray</w:t>
        <w:br w:clear="none"/>
      </w:r>
    </w:p>
    <w:p>
      <w:pPr>
        <w:pStyle w:val="Normal"/>
      </w:pPr>
      <w:r>
        <w:bookmarkStart w:id="911" w:name="page_162"/>
        <w:t/>
        <w:bookmarkEnd w:id="911"/>
        <w:t xml:space="preserve">The companion code for this book has a sample program that turns the canvas contents into negative when you click on it—see </w:t>
      </w:r>
      <w:hyperlink w:anchor="Figure_7_1____The_canvas_content">
        <w:r>
          <w:rPr>
            <w:rStyle w:val="Text1"/>
          </w:rPr>
          <w:t>Figure 7-1</w:t>
        </w:r>
      </w:hyperlink>
      <w:r>
        <w:t>.</w:t>
      </w:r>
    </w:p>
    <w:p>
      <w:pPr>
        <w:keepNext/>
        <w:pStyle w:val="Para 03"/>
      </w:pPr>
      <w:hyperlink w:anchor="ch07pr97">
        <w:r>
          <w:bookmarkStart w:id="912" w:name="Click_here_to_view_code_image_440"/>
          <w:t>Click here to view code image</w:t>
          <w:bookmarkEnd w:id="912"/>
        </w:r>
      </w:hyperlink>
    </w:p>
    <w:p>
      <w:pPr>
        <w:pStyle w:val="Para 01"/>
      </w:pPr>
      <w:r>
        <w:t xml:space="preserve">canvas.addEventListener('click', event =&gt; {</w:t>
        <w:br w:clear="none"/>
        <w:t xml:space="preserve">  for (let i = 0; i &lt; rgba.length; i++) {</w:t>
        <w:br w:clear="none"/>
        <w:t xml:space="preserve">    if (i % 4 != 3) rgba[i] = 255 - rgba[i]</w:t>
        <w:br w:clear="none"/>
        <w:t xml:space="preserve">  }</w:t>
        <w:br w:clear="none"/>
        <w:t xml:space="preserve">  ctx.putImageData(imgdata, 0, 0)</w:t>
        <w:br w:clear="none"/>
        <w:t xml:space="preserve">})</w:t>
        <w:br w:clear="none"/>
      </w:r>
    </w:p>
    <w:p>
      <w:bookmarkStart w:id="913" w:name="Figure_7_1____The_canvas_content"/>
      <w:pPr>
        <w:pStyle w:val="Para 16"/>
      </w:pPr>
      <w:r>
        <w:t/>
        <w:drawing>
          <wp:inline>
            <wp:extent cx="1244600" cy="1358900"/>
            <wp:effectExtent l="0" r="0" t="0" b="43426"/>
            <wp:docPr id="310" name="pg162_Image_463.jpg" descr="Images"/>
            <wp:cNvGraphicFramePr>
              <a:graphicFrameLocks noChangeAspect="1"/>
            </wp:cNvGraphicFramePr>
            <a:graphic>
              <a:graphicData uri="http://schemas.openxmlformats.org/drawingml/2006/picture">
                <pic:pic>
                  <pic:nvPicPr>
                    <pic:cNvPr id="0" name="pg162_Image_463.jpg" descr="Images"/>
                    <pic:cNvPicPr/>
                  </pic:nvPicPr>
                  <pic:blipFill>
                    <a:blip r:embed="rId37"/>
                    <a:stretch>
                      <a:fillRect/>
                    </a:stretch>
                  </pic:blipFill>
                  <pic:spPr>
                    <a:xfrm>
                      <a:off x="0" y="0"/>
                      <a:ext cx="1244600" cy="1358900"/>
                    </a:xfrm>
                    <a:prstGeom prst="rect">
                      <a:avLst/>
                    </a:prstGeom>
                  </pic:spPr>
                </pic:pic>
              </a:graphicData>
            </a:graphic>
          </wp:inline>
        </w:drawing>
        <w:t xml:space="preserve"> </w:t>
      </w:r>
      <w:bookmarkEnd w:id="913"/>
    </w:p>
    <w:p>
      <w:pPr>
        <w:pStyle w:val="Para 12"/>
      </w:pPr>
      <w:r>
        <w:rPr>
          <w:rStyle w:val="Text5"/>
        </w:rPr>
        <w:t>Figure 7-1</w:t>
      </w:r>
      <w:r>
        <w:t xml:space="preserve"> The canvas content turns into negative when clicked</w:t>
      </w:r>
    </w:p>
    <w:p>
      <w:pPr>
        <w:pStyle w:val="Normal"/>
      </w:pPr>
      <w:r>
        <w:t>Typed arrays have all methods of regular arrays, except for:</w:t>
      </w:r>
    </w:p>
    <w:p>
      <w:pPr>
        <w:pStyle w:val="Para 04"/>
      </w:pPr>
      <w:r>
        <w:rPr>
          <w:rStyle w:val="Text0"/>
        </w:rPr>
        <w:t>push</w:t>
      </w:r>
      <w:r>
        <w:t xml:space="preserve">, </w:t>
      </w:r>
      <w:r>
        <w:rPr>
          <w:rStyle w:val="Text0"/>
        </w:rPr>
        <w:t>pop</w:t>
      </w:r>
      <w:r>
        <w:t xml:space="preserve">, </w:t>
      </w:r>
      <w:r>
        <w:rPr>
          <w:rStyle w:val="Text0"/>
        </w:rPr>
        <w:t>shift</w:t>
      </w:r>
      <w:r>
        <w:t xml:space="preserve">, </w:t>
      </w:r>
      <w:r>
        <w:rPr>
          <w:rStyle w:val="Text0"/>
        </w:rPr>
        <w:t>unshift</w:t>
      </w:r>
      <w:r>
        <w:t>—you can’t change the size of a typed array</w:t>
      </w:r>
    </w:p>
    <w:p>
      <w:pPr>
        <w:pStyle w:val="Para 04"/>
      </w:pPr>
      <w:r>
        <w:rPr>
          <w:rStyle w:val="Text0"/>
        </w:rPr>
        <w:t>flat</w:t>
      </w:r>
      <w:r>
        <w:t xml:space="preserve">, </w:t>
      </w:r>
      <w:r>
        <w:rPr>
          <w:rStyle w:val="Text0"/>
        </w:rPr>
        <w:t>flatMap</w:t>
      </w:r>
      <w:r>
        <w:t>—a typed array can’t hold arrays</w:t>
      </w:r>
    </w:p>
    <w:p>
      <w:pPr>
        <w:pStyle w:val="Para 04"/>
      </w:pPr>
      <w:r>
        <w:rPr>
          <w:rStyle w:val="Text0"/>
        </w:rPr>
        <w:t>concat</w:t>
      </w:r>
      <w:r>
        <w:t xml:space="preserve">—use </w:t>
      </w:r>
      <w:r>
        <w:rPr>
          <w:rStyle w:val="Text0"/>
        </w:rPr>
        <w:t>set</w:t>
      </w:r>
      <w:r>
        <w:t xml:space="preserve"> instead</w:t>
      </w:r>
    </w:p>
    <w:p>
      <w:pPr>
        <w:pStyle w:val="Normal"/>
      </w:pPr>
      <w:r>
        <w:t xml:space="preserve">There are two methods that regular arrays don’t have. The </w:t>
      </w:r>
      <w:r>
        <w:rPr>
          <w:rStyle w:val="Text0"/>
        </w:rPr>
        <w:t>set</w:t>
      </w:r>
      <w:r>
        <w:t xml:space="preserve"> method copies values from an array or typed array at an offset:</w:t>
      </w:r>
    </w:p>
    <w:p>
      <w:pPr>
        <w:keepNext/>
        <w:pStyle w:val="Para 03"/>
      </w:pPr>
      <w:hyperlink w:anchor="ch07pr98">
        <w:r>
          <w:bookmarkStart w:id="914" w:name="Click_here_to_view_code_image_441"/>
          <w:t>Click here to view code image</w:t>
          <w:bookmarkEnd w:id="914"/>
        </w:r>
      </w:hyperlink>
    </w:p>
    <w:p>
      <w:pPr>
        <w:pStyle w:val="Para 01"/>
      </w:pPr>
      <w:r>
        <w:t xml:space="preserve">targetTypedArray.set(source, offset)</w:t>
        <w:br w:clear="none"/>
      </w:r>
    </w:p>
    <w:p>
      <w:pPr>
        <w:pStyle w:val="Normal"/>
      </w:pPr>
      <w:r>
        <w:t xml:space="preserve">By default, the offset is zero. The source must fit entirely into the target. If the offset and source length exceed the target length, a </w:t>
      </w:r>
      <w:r>
        <w:rPr>
          <w:rStyle w:val="Text0"/>
        </w:rPr>
        <w:t>RangeError</w:t>
      </w:r>
      <w:r>
        <w:t xml:space="preserve"> is thrown. (This means you cannot use this method to shift elements of a typed array.)</w:t>
      </w:r>
    </w:p>
    <w:p>
      <w:pPr>
        <w:pStyle w:val="Normal"/>
      </w:pPr>
      <w:r>
        <w:t xml:space="preserve">The </w:t>
      </w:r>
      <w:r>
        <w:rPr>
          <w:rStyle w:val="Text0"/>
        </w:rPr>
        <w:t>subarray</w:t>
      </w:r>
      <w:r>
        <w:t xml:space="preserve"> method yields a view into a subrange of the elements:</w:t>
      </w:r>
    </w:p>
    <w:p>
      <w:pPr>
        <w:keepNext/>
        <w:pStyle w:val="Para 03"/>
      </w:pPr>
      <w:hyperlink w:anchor="ch07pr99">
        <w:r>
          <w:bookmarkStart w:id="915" w:name="Click_here_to_view_code_image_442"/>
          <w:t>Click here to view code image</w:t>
          <w:bookmarkEnd w:id="915"/>
        </w:r>
      </w:hyperlink>
    </w:p>
    <w:p>
      <w:pPr>
        <w:pStyle w:val="Para 01"/>
      </w:pPr>
      <w:r>
        <w:t xml:space="preserve">const sub = iarr.subarray(16, 32)</w:t>
        <w:br w:clear="none"/>
      </w:r>
    </w:p>
    <w:p>
      <w:pPr>
        <w:pStyle w:val="Normal"/>
      </w:pPr>
      <w:r>
        <w:t>If omitted, the end index is the length of the array, and the start index is zero.</w:t>
      </w:r>
    </w:p>
    <w:p>
      <w:pPr>
        <w:pStyle w:val="Normal"/>
      </w:pPr>
      <w:r>
        <w:t xml:space="preserve">This seems to be just the same as the </w:t>
      </w:r>
      <w:r>
        <w:rPr>
          <w:rStyle w:val="Text0"/>
        </w:rPr>
        <w:t>slice</w:t>
      </w:r>
      <w:r>
        <w:t xml:space="preserve"> method, but there is an important difference. The array and subarray share the same elements. Modifying either is visible in the other.</w:t>
      </w:r>
    </w:p>
    <w:p>
      <w:pPr>
        <w:keepNext/>
        <w:pStyle w:val="Para 03"/>
      </w:pPr>
      <w:hyperlink w:anchor="ch07pr100">
        <w:r>
          <w:bookmarkStart w:id="916" w:name="Click_here_to_view_code_image_443"/>
          <w:t>Click here to view code image</w:t>
          <w:bookmarkEnd w:id="916"/>
        </w:r>
      </w:hyperlink>
    </w:p>
    <w:p>
      <w:pPr>
        <w:pStyle w:val="Para 01"/>
      </w:pPr>
      <w:r>
        <w:t xml:space="preserve">sub[0] = 1024 // </w:t>
        <w:br w:clear="none"/>
      </w:r>
      <w:r>
        <w:rPr>
          <w:rStyle w:val="Text2"/>
        </w:rPr>
        <w:t xml:space="preserve">Now </w:t>
        <w:br w:clear="none"/>
      </w:r>
      <w:r>
        <w:rPr>
          <w:rStyle w:val="Text6"/>
        </w:rPr>
        <w:t xml:space="preserve">iarr[16]</w:t>
        <w:br w:clear="none"/>
      </w:r>
      <w:r>
        <w:rPr>
          <w:rStyle w:val="Text2"/>
        </w:rPr>
        <w:t xml:space="preserve"> is also </w:t>
        <w:br w:clear="none"/>
      </w:r>
      <w:r>
        <w:rPr>
          <w:rStyle w:val="Text6"/>
        </w:rPr>
        <w:t xml:space="preserve">1024</w:t>
        <w:br w:clear="none"/>
      </w:r>
    </w:p>
    <w:p>
      <w:bookmarkStart w:id="917" w:name="7_14_Array_Buffers"/>
      <w:pPr>
        <w:keepNext/>
        <w:pStyle w:val="Heading 2"/>
      </w:pPr>
      <w:r>
        <w:bookmarkStart w:id="918" w:name="page_163"/>
        <w:t/>
        <w:bookmarkEnd w:id="918"/>
        <w:t>7.14 Array Buffers</w:t>
      </w:r>
      <w:bookmarkEnd w:id="917"/>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11"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An </w:t>
      </w:r>
      <w:r>
        <w:rPr>
          <w:rStyle w:val="Text4"/>
        </w:rPr>
        <w:t>array buffer</w:t>
      </w:r>
      <w:r>
        <w:t xml:space="preserve"> is a contiguous byte sequence that can hold data from a file, a data stream, an image, and so on. The data from typed arrays are also stored in array buffers.</w:t>
      </w:r>
    </w:p>
    <w:p>
      <w:pPr>
        <w:pStyle w:val="Normal"/>
      </w:pPr>
      <w:r>
        <w:t xml:space="preserve">A number of web APIs (including the File API, </w:t>
      </w:r>
      <w:r>
        <w:rPr>
          <w:rStyle w:val="Text0"/>
        </w:rPr>
        <w:t>XMLHttpRequest</w:t>
      </w:r>
      <w:r>
        <w:t>, and WebSockets) yield array buffers. You can also construct an array buffer with a given number of bytes:</w:t>
      </w:r>
    </w:p>
    <w:p>
      <w:pPr>
        <w:keepNext/>
        <w:pStyle w:val="Para 03"/>
      </w:pPr>
      <w:hyperlink w:anchor="ch07pr101">
        <w:r>
          <w:bookmarkStart w:id="919" w:name="Click_here_to_view_code_image_444"/>
          <w:t>Click here to view code image</w:t>
          <w:bookmarkEnd w:id="919"/>
        </w:r>
      </w:hyperlink>
    </w:p>
    <w:p>
      <w:pPr>
        <w:pStyle w:val="Para 01"/>
      </w:pPr>
      <w:r>
        <w:t xml:space="preserve">const buf = new ArrayBuffer(1024 * 2)</w:t>
        <w:br w:clear="none"/>
      </w:r>
    </w:p>
    <w:p>
      <w:pPr>
        <w:pStyle w:val="Normal"/>
      </w:pPr>
      <w:r>
        <w:t xml:space="preserve">Usually, the binary data in an array buffer has a complex structure, such as an image or sound file. Then use a </w:t>
      </w:r>
      <w:r>
        <w:rPr>
          <w:rStyle w:val="Text0"/>
        </w:rPr>
        <w:t>DataView</w:t>
      </w:r>
      <w:r>
        <w:t xml:space="preserve"> to look at the data inside:</w:t>
      </w:r>
    </w:p>
    <w:p>
      <w:pPr>
        <w:pStyle w:val="Para 01"/>
      </w:pPr>
      <w:r>
        <w:t xml:space="preserve">const view = new DataView(buf)</w:t>
        <w:br w:clear="none"/>
      </w:r>
    </w:p>
    <w:p>
      <w:pPr>
        <w:pStyle w:val="Para 07"/>
      </w:pPr>
      <w:r>
        <w:rPr>
          <w:rStyle w:val="Text3"/>
        </w:rPr>
        <w:t xml:space="preserve">Read values at a given offset with the </w:t>
      </w:r>
      <w:r>
        <w:t>DataView</w:t>
      </w:r>
      <w:r>
        <w:rPr>
          <w:rStyle w:val="Text3"/>
        </w:rPr>
        <w:t xml:space="preserve"> methods </w:t>
      </w:r>
      <w:r>
        <w:t>getInt8</w:t>
      </w:r>
      <w:r>
        <w:rPr>
          <w:rStyle w:val="Text3"/>
        </w:rPr>
        <w:t xml:space="preserve">, </w:t>
      </w:r>
      <w:r>
        <w:t>getInt16</w:t>
      </w:r>
      <w:r>
        <w:rPr>
          <w:rStyle w:val="Text3"/>
        </w:rPr>
        <w:t xml:space="preserve">, </w:t>
      </w:r>
      <w:r>
        <w:t>getInt32</w:t>
      </w:r>
      <w:r>
        <w:rPr>
          <w:rStyle w:val="Text3"/>
        </w:rPr>
        <w:t xml:space="preserve">, </w:t>
      </w:r>
      <w:r>
        <w:t>getUInt8</w:t>
      </w:r>
      <w:r>
        <w:rPr>
          <w:rStyle w:val="Text3"/>
        </w:rPr>
        <w:t xml:space="preserve">, </w:t>
      </w:r>
      <w:r>
        <w:t>getUInt16</w:t>
      </w:r>
      <w:r>
        <w:rPr>
          <w:rStyle w:val="Text3"/>
        </w:rPr>
        <w:t xml:space="preserve">, </w:t>
      </w:r>
      <w:r>
        <w:t>getUInt32</w:t>
      </w:r>
      <w:r>
        <w:rPr>
          <w:rStyle w:val="Text3"/>
        </w:rPr>
        <w:t xml:space="preserve">, </w:t>
      </w:r>
      <w:r>
        <w:t>getFloat32</w:t>
      </w:r>
      <w:r>
        <w:rPr>
          <w:rStyle w:val="Text3"/>
        </w:rPr>
        <w:t xml:space="preserve">, </w:t>
      </w:r>
      <w:r>
        <w:t>getFloat64</w:t>
      </w:r>
      <w:r>
        <w:rPr>
          <w:rStyle w:val="Text3"/>
        </w:rPr>
        <w:t>:</w:t>
      </w:r>
    </w:p>
    <w:p>
      <w:pPr>
        <w:keepNext/>
        <w:pStyle w:val="Para 03"/>
      </w:pPr>
      <w:hyperlink w:anchor="ch07pr102">
        <w:r>
          <w:bookmarkStart w:id="920" w:name="Click_here_to_view_code_image_445"/>
          <w:t>Click here to view code image</w:t>
          <w:bookmarkEnd w:id="920"/>
        </w:r>
      </w:hyperlink>
    </w:p>
    <w:p>
      <w:pPr>
        <w:pStyle w:val="Para 01"/>
      </w:pPr>
      <w:r>
        <w:t xml:space="preserve">const littleEndian = true // </w:t>
        <w:br w:clear="none"/>
      </w:r>
      <w:r>
        <w:rPr>
          <w:rStyle w:val="Text6"/>
        </w:rPr>
        <w:t xml:space="preserve">false</w:t>
        <w:br w:clear="none"/>
      </w:r>
      <w:r>
        <w:rPr>
          <w:rStyle w:val="Text2"/>
        </w:rPr>
        <w:t xml:space="preserve"> or omitted for big-endian byte order</w:t>
        <w:br w:clear="none"/>
      </w:r>
      <w:r>
        <w:t xml:space="preserve"/>
        <w:br w:clear="none"/>
        <w:t xml:space="preserve">const value = view.getUint32(offset, littleEndian)</w:t>
        <w:br w:clear="none"/>
      </w:r>
    </w:p>
    <w:p>
      <w:pPr>
        <w:pStyle w:val="Normal"/>
      </w:pPr>
      <w:r>
        <w:t xml:space="preserve">Write data with the </w:t>
      </w:r>
      <w:r>
        <w:rPr>
          <w:rStyle w:val="Text0"/>
        </w:rPr>
        <w:t>set</w:t>
      </w:r>
      <w:r>
        <w:t xml:space="preserve"> method:</w:t>
      </w:r>
    </w:p>
    <w:p>
      <w:pPr>
        <w:keepNext/>
        <w:pStyle w:val="Para 03"/>
      </w:pPr>
      <w:hyperlink w:anchor="ch07pr103">
        <w:r>
          <w:bookmarkStart w:id="921" w:name="Click_here_to_view_code_image_446"/>
          <w:t>Click here to view code image</w:t>
          <w:bookmarkEnd w:id="921"/>
        </w:r>
      </w:hyperlink>
    </w:p>
    <w:p>
      <w:pPr>
        <w:pStyle w:val="Para 01"/>
      </w:pPr>
      <w:r>
        <w:t xml:space="preserve">view.setUint32(offset, newValue, littleEndian)</w:t>
        <w:br w:clear="none"/>
      </w:r>
    </w:p>
    <w:p>
      <w:pPr>
        <w:pStyle w:val="Normal"/>
        <w:keepLines w:val="on"/>
      </w:pPr>
      <w:r>
        <w:drawing>
          <wp:inline>
            <wp:extent cx="215900" cy="215900"/>
            <wp:effectExtent l="0" r="0" t="0" b="0"/>
            <wp:docPr id="31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There are two ways of storing binary data as a sequence of bytes, called “big-endian” and “little-endian.” Consider the 16-bit value </w:t>
      </w:r>
      <w:r>
        <w:rPr>
          <w:rStyle w:val="Text0"/>
        </w:rPr>
        <w:t>0x2122</w:t>
      </w:r>
      <w:r>
        <w:t xml:space="preserve">. In the big-endian way, the more significant byte comes first: </w:t>
      </w:r>
      <w:r>
        <w:rPr>
          <w:rStyle w:val="Text0"/>
        </w:rPr>
        <w:t>0x21</w:t>
      </w:r>
      <w:r>
        <w:t xml:space="preserve"> followed by </w:t>
      </w:r>
      <w:r>
        <w:rPr>
          <w:rStyle w:val="Text0"/>
        </w:rPr>
        <w:t>0x22</w:t>
      </w:r>
      <w:r>
        <w:t xml:space="preserve">. Little-endian is the other way around: </w:t>
      </w:r>
      <w:r>
        <w:rPr>
          <w:rStyle w:val="Text0"/>
        </w:rPr>
        <w:t>0x22 0x21</w:t>
      </w:r>
      <w:r>
        <w:t>.</w:t>
      </w:r>
    </w:p>
    <w:p>
      <w:pPr>
        <w:pStyle w:val="Normal"/>
        <w:keepLines w:val="on"/>
      </w:pPr>
      <w:r>
        <w:t>Most modern processors are little-endian, but a number of common file formats (such as PNG and JPEG) use big-endian numbers.</w:t>
      </w:r>
    </w:p>
    <w:p>
      <w:pPr>
        <w:keepNext/>
        <w:pStyle w:val="Normal"/>
        <w:keepLines w:val="on"/>
      </w:pPr>
      <w:r>
        <w:t xml:space="preserve">The “big-endian” and “little-endian” terms, while eminently sensible on their own, are actually borrowed from a satirical passage in </w:t>
      </w:r>
      <w:r>
        <w:rPr>
          <w:rStyle w:val="Text4"/>
        </w:rPr>
        <w:t>Gulliver’s Travels</w:t>
      </w:r>
      <w:r>
        <w:t>.</w:t>
      </w:r>
    </w:p>
    <w:p>
      <w:pPr>
        <w:pStyle w:val="Normal"/>
      </w:pPr>
      <w:r>
        <w:t>The buffer of a typed array always uses the endianness of the host platform. If the entire buffer data is an array, and you know that the endianness matches that of the host platform, you can construct a typed array from the buffer contents:</w:t>
      </w:r>
    </w:p>
    <w:p>
      <w:pPr>
        <w:keepNext/>
        <w:pStyle w:val="Para 03"/>
      </w:pPr>
      <w:hyperlink w:anchor="ch07pr104">
        <w:r>
          <w:bookmarkStart w:id="922" w:name="Click_here_to_view_code_image_447"/>
          <w:t>Click here to view code image</w:t>
          <w:bookmarkEnd w:id="922"/>
        </w:r>
      </w:hyperlink>
    </w:p>
    <w:p>
      <w:pPr>
        <w:pStyle w:val="Para 01"/>
      </w:pPr>
      <w:r>
        <w:t xml:space="preserve">const arr = new Uint16Array(buf) // </w:t>
        <w:br w:clear="none"/>
      </w:r>
      <w:r>
        <w:rPr>
          <w:rStyle w:val="Text2"/>
        </w:rPr>
        <w:t xml:space="preserve">An array of 1024 </w:t>
        <w:br w:clear="none"/>
      </w:r>
      <w:r>
        <w:rPr>
          <w:rStyle w:val="Text6"/>
        </w:rPr>
        <w:t xml:space="preserve">Uint16</w:t>
        <w:br w:clear="none"/>
      </w:r>
      <w:r>
        <w:rPr>
          <w:rStyle w:val="Text2"/>
        </w:rPr>
        <w:t xml:space="preserve">, backed by </w:t>
        <w:br w:clear="none"/>
      </w:r>
      <w:r>
        <w:rPr>
          <w:rStyle w:val="Text6"/>
        </w:rPr>
        <w:t xml:space="preserve">buf</w:t>
        <w:br w:clear="none"/>
      </w:r>
    </w:p>
    <w:p>
      <w:bookmarkStart w:id="923" w:name="Exercises_6"/>
      <w:pPr>
        <w:keepNext/>
        <w:pStyle w:val="Heading 2"/>
      </w:pPr>
      <w:r>
        <w:bookmarkStart w:id="924" w:name="page_164"/>
        <w:t/>
        <w:bookmarkEnd w:id="924"/>
        <w:t>Exercises</w:t>
      </w:r>
      <w:bookmarkEnd w:id="923"/>
    </w:p>
    <w:p>
      <w:bookmarkStart w:id="925" w:name="Implement_a_function_that_works"/>
      <w:pPr>
        <w:pStyle w:val="Para 04"/>
      </w:pPr>
      <w:r>
        <w:t xml:space="preserve">Implement a function that works exactly like the </w:t>
      </w:r>
      <w:r>
        <w:rPr>
          <w:rStyle w:val="Text0"/>
        </w:rPr>
        <w:t>from</w:t>
      </w:r>
      <w:r>
        <w:t xml:space="preserve"> function of the </w:t>
      </w:r>
      <w:r>
        <w:rPr>
          <w:rStyle w:val="Text0"/>
        </w:rPr>
        <w:t>Array</w:t>
      </w:r>
      <w:r>
        <w:t xml:space="preserve"> class. Pay careful attention to missing elements. What happens with objects that have keys whose numeric values are ≥ the </w:t>
      </w:r>
      <w:r>
        <w:rPr>
          <w:rStyle w:val="Text0"/>
        </w:rPr>
        <w:t>length</w:t>
      </w:r>
      <w:r>
        <w:t xml:space="preserve"> property? With properties that are not index properties?</w:t>
      </w:r>
      <w:bookmarkEnd w:id="925"/>
    </w:p>
    <w:p>
      <w:bookmarkStart w:id="926" w:name="The_Array_of_method_was_designed"/>
      <w:pPr>
        <w:pStyle w:val="Para 04"/>
      </w:pPr>
      <w:r>
        <w:t xml:space="preserve">The </w:t>
      </w:r>
      <w:r>
        <w:rPr>
          <w:rStyle w:val="Text0"/>
        </w:rPr>
        <w:t>Array.of</w:t>
      </w:r>
      <w:r>
        <w:t xml:space="preserve"> method was designed for a very specific use case: to be passed as a “collector” to a function that produces a sequence of values and sends them to some destination—perhaps printing them, summing them, or collecting them in an array. Implement such a function:</w:t>
      </w:r>
      <w:bookmarkEnd w:id="926"/>
    </w:p>
    <w:p>
      <w:pPr>
        <w:pStyle w:val="Para 01"/>
      </w:pPr>
      <w:r>
        <w:t xml:space="preserve">mapCollect(values, f, collector)</w:t>
        <w:br w:clear="none"/>
      </w:r>
    </w:p>
    <w:p>
      <w:pPr>
        <w:pStyle w:val="Para 04"/>
      </w:pPr>
      <w:r>
        <w:t xml:space="preserve">The function should apply </w:t>
      </w:r>
      <w:r>
        <w:rPr>
          <w:rStyle w:val="Text0"/>
        </w:rPr>
        <w:t>f</w:t>
      </w:r>
      <w:r>
        <w:t xml:space="preserve"> to all values and then send the result to the collector, a function with a variable number of arguments. Return the result of the collector.</w:t>
      </w:r>
    </w:p>
    <w:p>
      <w:pPr>
        <w:pStyle w:val="Para 04"/>
      </w:pPr>
      <w:r>
        <w:t xml:space="preserve">Explain the advantage of using </w:t>
      </w:r>
      <w:r>
        <w:rPr>
          <w:rStyle w:val="Text0"/>
        </w:rPr>
        <w:t>Array.of</w:t>
      </w:r>
      <w:r>
        <w:t xml:space="preserve"> over </w:t>
      </w:r>
      <w:r>
        <w:rPr>
          <w:rStyle w:val="Text0"/>
        </w:rPr>
        <w:t>Array</w:t>
      </w:r>
      <w:r>
        <w:t xml:space="preserve"> (i.e., </w:t>
      </w:r>
      <w:r>
        <w:rPr>
          <w:rStyle w:val="Text0"/>
        </w:rPr>
        <w:t>(...elements) =&gt; new Array(...elements)</w:t>
      </w:r>
      <w:r>
        <w:t>) in this context.</w:t>
      </w:r>
    </w:p>
    <w:p>
      <w:bookmarkStart w:id="927" w:name="An_array_can_have_properties_who"/>
      <w:pPr>
        <w:pStyle w:val="Para 04"/>
      </w:pPr>
      <w:r>
        <w:t xml:space="preserve">An array can have properties whose numeric values are negative integers, such as </w:t>
      </w:r>
      <w:r>
        <w:rPr>
          <w:rStyle w:val="Text0"/>
        </w:rPr>
        <w:t>'-1'</w:t>
      </w:r>
      <w:r>
        <w:t>. Do they affect the length? How can you iterate over them in order?</w:t>
      </w:r>
      <w:bookmarkEnd w:id="927"/>
    </w:p>
    <w:p>
      <w:bookmarkStart w:id="928" w:name="Google_for__JavaScript_forEach_t"/>
      <w:pPr>
        <w:pStyle w:val="Para 04"/>
      </w:pPr>
      <w:r>
        <w:t xml:space="preserve">Google for “JavaScript forEach thisArg” to find blog articles explaining the </w:t>
      </w:r>
      <w:r>
        <w:rPr>
          <w:rStyle w:val="Text0"/>
        </w:rPr>
        <w:t>thisArg</w:t>
      </w:r>
      <w:r>
        <w:t xml:space="preserve"> parameter of the </w:t>
      </w:r>
      <w:r>
        <w:rPr>
          <w:rStyle w:val="Text0"/>
        </w:rPr>
        <w:t>forEach</w:t>
      </w:r>
      <w:r>
        <w:t xml:space="preserve"> method. Rewrite the examples without using the </w:t>
      </w:r>
      <w:r>
        <w:rPr>
          <w:rStyle w:val="Text0"/>
        </w:rPr>
        <w:t>thisArg</w:t>
      </w:r>
      <w:r>
        <w:t xml:space="preserve"> parameter. If you find a call such as</w:t>
      </w:r>
      <w:bookmarkEnd w:id="928"/>
    </w:p>
    <w:p>
      <w:pPr>
        <w:keepNext/>
        <w:pStyle w:val="Para 10"/>
      </w:pPr>
      <w:hyperlink w:anchor="ch07pr105">
        <w:r>
          <w:bookmarkStart w:id="929" w:name="Click_here_to_view_code_image_448"/>
          <w:t>Click here to view code image</w:t>
          <w:bookmarkEnd w:id="929"/>
        </w:r>
      </w:hyperlink>
    </w:p>
    <w:p>
      <w:pPr>
        <w:pStyle w:val="Para 01"/>
      </w:pPr>
      <w:r>
        <w:t xml:space="preserve">arr.forEach(function() { . . . this.something() . . . }, thisArg)</w:t>
        <w:br w:clear="none"/>
      </w:r>
    </w:p>
    <w:p>
      <w:pPr>
        <w:pStyle w:val="Para 04"/>
      </w:pPr>
      <w:r>
        <w:t xml:space="preserve">where </w:t>
      </w:r>
      <w:r>
        <w:rPr>
          <w:rStyle w:val="Text0"/>
        </w:rPr>
        <w:t>thisArg</w:t>
      </w:r>
      <w:r>
        <w:t xml:space="preserve"> is </w:t>
      </w:r>
      <w:r>
        <w:rPr>
          <w:rStyle w:val="Text0"/>
        </w:rPr>
        <w:t>this</w:t>
      </w:r>
      <w:r>
        <w:t xml:space="preserve">, replace the function with an arrow function. Otherwise, replace the inner </w:t>
      </w:r>
      <w:r>
        <w:rPr>
          <w:rStyle w:val="Text0"/>
        </w:rPr>
        <w:t>this</w:t>
      </w:r>
      <w:r>
        <w:t xml:space="preserve"> with whatever </w:t>
      </w:r>
      <w:r>
        <w:rPr>
          <w:rStyle w:val="Text0"/>
        </w:rPr>
        <w:t>thisArg</w:t>
      </w:r>
      <w:r>
        <w:t xml:space="preserve"> is. If the call has the form</w:t>
      </w:r>
    </w:p>
    <w:p>
      <w:pPr>
        <w:pStyle w:val="Para 01"/>
      </w:pPr>
      <w:r>
        <w:t xml:space="preserve">arr.forEach(method, thisArg)</w:t>
        <w:br w:clear="none"/>
      </w:r>
    </w:p>
    <w:p>
      <w:pPr>
        <w:pStyle w:val="Para 04"/>
      </w:pPr>
      <w:r>
        <w:t xml:space="preserve">use an arrow function invoking </w:t>
      </w:r>
      <w:r>
        <w:rPr>
          <w:rStyle w:val="Text0"/>
        </w:rPr>
        <w:t>thisArg.method(. . .)</w:t>
      </w:r>
      <w:r>
        <w:t xml:space="preserve">. Can you come up with any situation where </w:t>
      </w:r>
      <w:r>
        <w:rPr>
          <w:rStyle w:val="Text0"/>
        </w:rPr>
        <w:t>thisArg</w:t>
      </w:r>
      <w:r>
        <w:t xml:space="preserve"> is required?</w:t>
      </w:r>
    </w:p>
    <w:p>
      <w:bookmarkStart w:id="930" w:name="If_you_do_not_supply_a_compariso"/>
      <w:pPr>
        <w:pStyle w:val="Para 04"/>
      </w:pPr>
      <w:r>
        <w:t xml:space="preserve">If you do not supply a comparison function in the </w:t>
      </w:r>
      <w:r>
        <w:rPr>
          <w:rStyle w:val="Text0"/>
        </w:rPr>
        <w:t>sort</w:t>
      </w:r>
      <w:r>
        <w:t xml:space="preserve"> method of the </w:t>
      </w:r>
      <w:r>
        <w:rPr>
          <w:rStyle w:val="Text0"/>
        </w:rPr>
        <w:t>Array</w:t>
      </w:r>
      <w:r>
        <w:t xml:space="preserve"> class, then elements are converted to strings and lexicographically compared by UTF-16 code units. Why is this a terrible idea? Come up with arrays of integers or objects where the sort results are useless. What about characters above </w:t>
      </w:r>
      <w:r>
        <w:rPr>
          <w:rStyle w:val="Text0"/>
        </w:rPr>
        <w:t>\u{FFFF}</w:t>
      </w:r>
      <w:r>
        <w:t>?</w:t>
      </w:r>
      <w:bookmarkEnd w:id="930"/>
    </w:p>
    <w:p>
      <w:bookmarkStart w:id="931" w:name="Suppose_an_object_representing_a"/>
      <w:pPr>
        <w:pStyle w:val="Para 04"/>
      </w:pPr>
      <w:r>
        <w:t xml:space="preserve">Suppose an object representing a message has properties for dates and for senders. Sort an array of messages first by date, then by sender. Verify that the </w:t>
      </w:r>
      <w:r>
        <w:rPr>
          <w:rStyle w:val="Text0"/>
        </w:rPr>
        <w:t>sort</w:t>
      </w:r>
      <w:r>
        <w:t xml:space="preserve"> method is stable: Messages with the same sender continue to be sorted by date after the second sort.</w:t>
        <w:bookmarkStart w:id="932" w:name="page_165"/>
        <w:t/>
        <w:bookmarkEnd w:id="932"/>
      </w:r>
      <w:bookmarkEnd w:id="931"/>
    </w:p>
    <w:p>
      <w:bookmarkStart w:id="933" w:name="Suppose_an_object_representing_a_1"/>
      <w:pPr>
        <w:pStyle w:val="Para 04"/>
      </w:pPr>
      <w:r>
        <w:t>Suppose an object representing a person has properties for first and last names. Provide a comparison function that compares last names and then breaks the ties using first names.</w:t>
      </w:r>
      <w:bookmarkEnd w:id="933"/>
    </w:p>
    <w:p>
      <w:bookmarkStart w:id="934" w:name="Implement_a_comparison_function"/>
      <w:pPr>
        <w:pStyle w:val="Para 04"/>
      </w:pPr>
      <w:r>
        <w:t>Implement a comparison function that compares two strings by their Unicode code points, not their UTF-16 code units.</w:t>
      </w:r>
      <w:bookmarkEnd w:id="934"/>
    </w:p>
    <w:p>
      <w:bookmarkStart w:id="935" w:name="Write_a_function_that_yields_all"/>
      <w:pPr>
        <w:pStyle w:val="Para 04"/>
      </w:pPr>
      <w:r>
        <w:t xml:space="preserve">Write a function that yields all positions of a target value in an array. For example, </w:t>
      </w:r>
      <w:r>
        <w:rPr>
          <w:rStyle w:val="Text0"/>
        </w:rPr>
        <w:t>indexOf(arr, 0)</w:t>
      </w:r>
      <w:r>
        <w:t xml:space="preserve"> yields all array index values </w:t>
      </w:r>
      <w:r>
        <w:rPr>
          <w:rStyle w:val="Text0"/>
        </w:rPr>
        <w:t>i</w:t>
      </w:r>
      <w:r>
        <w:t xml:space="preserve"> where </w:t>
      </w:r>
      <w:r>
        <w:rPr>
          <w:rStyle w:val="Text0"/>
        </w:rPr>
        <w:t>arr[i]</w:t>
      </w:r>
      <w:r>
        <w:t xml:space="preserve"> is zero. Use </w:t>
      </w:r>
      <w:r>
        <w:rPr>
          <w:rStyle w:val="Text0"/>
        </w:rPr>
        <w:t>map</w:t>
      </w:r>
      <w:r>
        <w:t xml:space="preserve"> and </w:t>
      </w:r>
      <w:r>
        <w:rPr>
          <w:rStyle w:val="Text0"/>
        </w:rPr>
        <w:t>filter</w:t>
      </w:r>
      <w:r>
        <w:t>.</w:t>
      </w:r>
      <w:bookmarkEnd w:id="935"/>
    </w:p>
    <w:p>
      <w:bookmarkStart w:id="936" w:name="Write_a_function_that_yields_all_1"/>
      <w:pPr>
        <w:pStyle w:val="Para 04"/>
      </w:pPr>
      <w:r>
        <w:t xml:space="preserve">Write a function that yields all positions at which a given function is </w:t>
      </w:r>
      <w:r>
        <w:rPr>
          <w:rStyle w:val="Text0"/>
        </w:rPr>
        <w:t>true</w:t>
      </w:r>
      <w:r>
        <w:t xml:space="preserve">. For example, </w:t>
      </w:r>
      <w:r>
        <w:rPr>
          <w:rStyle w:val="Text0"/>
        </w:rPr>
        <w:t>indexOf(arr, x =&gt; x &gt; 0)</w:t>
      </w:r>
      <w:r>
        <w:t xml:space="preserve"> yields all array index values </w:t>
      </w:r>
      <w:r>
        <w:rPr>
          <w:rStyle w:val="Text0"/>
        </w:rPr>
        <w:t>i</w:t>
      </w:r>
      <w:r>
        <w:t xml:space="preserve"> where </w:t>
      </w:r>
      <w:r>
        <w:rPr>
          <w:rStyle w:val="Text0"/>
        </w:rPr>
        <w:t>arr[i]</w:t>
      </w:r>
      <w:r>
        <w:t xml:space="preserve"> is positive.</w:t>
      </w:r>
      <w:bookmarkEnd w:id="936"/>
    </w:p>
    <w:p>
      <w:bookmarkStart w:id="937" w:name="Compute_the_spread__that_is__the"/>
      <w:pPr>
        <w:pStyle w:val="Para 04"/>
      </w:pPr>
      <w:r>
        <w:t xml:space="preserve">Compute the spread (that is, the difference between maximum and minimum) of an array using </w:t>
      </w:r>
      <w:r>
        <w:rPr>
          <w:rStyle w:val="Text0"/>
        </w:rPr>
        <w:t>reduce</w:t>
      </w:r>
      <w:r>
        <w:t>.</w:t>
      </w:r>
      <w:bookmarkEnd w:id="937"/>
    </w:p>
    <w:p>
      <w:bookmarkStart w:id="938" w:name="Given_an_array_of_functions__f1"/>
      <w:pPr>
        <w:pStyle w:val="Para 04"/>
      </w:pPr>
      <w:r>
        <w:t xml:space="preserve">Given an array of functions </w:t>
      </w:r>
      <w:r>
        <w:rPr>
          <w:rStyle w:val="Text0"/>
        </w:rPr>
        <w:t>[f</w:t>
      </w:r>
      <w:r>
        <w:rPr>
          <w:rStyle w:val="Text35"/>
        </w:rPr>
        <w:t>1</w:t>
      </w:r>
      <w:r>
        <w:rPr>
          <w:rStyle w:val="Text13"/>
        </w:rPr>
        <w:t>, f</w:t>
      </w:r>
      <w:r>
        <w:rPr>
          <w:rStyle w:val="Text35"/>
        </w:rPr>
        <w:t>2</w:t>
      </w:r>
      <w:r>
        <w:rPr>
          <w:rStyle w:val="Text13"/>
        </w:rPr>
        <w:t>, . . . , f</w:t>
      </w:r>
      <w:r>
        <w:rPr>
          <w:rStyle w:val="Text35"/>
        </w:rPr>
        <w:t>n</w:t>
      </w:r>
      <w:r>
        <w:rPr>
          <w:rStyle w:val="Text13"/>
        </w:rPr>
        <w:t>]</w:t>
      </w:r>
      <w:r>
        <w:t xml:space="preserve">, obtain the composition function </w:t>
      </w:r>
      <w:r>
        <w:rPr>
          <w:rStyle w:val="Text0"/>
        </w:rPr>
        <w:t>x =&gt; f</w:t>
      </w:r>
      <w:r>
        <w:rPr>
          <w:rStyle w:val="Text35"/>
        </w:rPr>
        <w:t>1</w:t>
      </w:r>
      <w:r>
        <w:rPr>
          <w:rStyle w:val="Text13"/>
        </w:rPr>
        <w:t>(f</w:t>
      </w:r>
      <w:r>
        <w:rPr>
          <w:rStyle w:val="Text35"/>
        </w:rPr>
        <w:t>2</w:t>
      </w:r>
      <w:r>
        <w:rPr>
          <w:rStyle w:val="Text13"/>
        </w:rPr>
        <w:t>( . . . (f</w:t>
      </w:r>
      <w:r>
        <w:rPr>
          <w:rStyle w:val="Text35"/>
        </w:rPr>
        <w:t>n</w:t>
      </w:r>
      <w:r>
        <w:rPr>
          <w:rStyle w:val="Text13"/>
        </w:rPr>
        <w:t>(x)) . . . ))</w:t>
      </w:r>
      <w:r>
        <w:t xml:space="preserve"> using </w:t>
      </w:r>
      <w:r>
        <w:rPr>
          <w:rStyle w:val="Text0"/>
        </w:rPr>
        <w:t>reduceRight</w:t>
      </w:r>
      <w:r>
        <w:t>.</w:t>
      </w:r>
      <w:bookmarkEnd w:id="938"/>
    </w:p>
    <w:p>
      <w:bookmarkStart w:id="939" w:name="Implement_functions_map__filter"/>
      <w:pPr>
        <w:pStyle w:val="Para 04"/>
      </w:pPr>
      <w:r>
        <w:t xml:space="preserve">Implement functions </w:t>
      </w:r>
      <w:r>
        <w:rPr>
          <w:rStyle w:val="Text0"/>
        </w:rPr>
        <w:t>map</w:t>
      </w:r>
      <w:r>
        <w:t xml:space="preserve">, </w:t>
      </w:r>
      <w:r>
        <w:rPr>
          <w:rStyle w:val="Text0"/>
        </w:rPr>
        <w:t>filter</w:t>
      </w:r>
      <w:r>
        <w:t xml:space="preserve">, </w:t>
      </w:r>
      <w:r>
        <w:rPr>
          <w:rStyle w:val="Text0"/>
        </w:rPr>
        <w:t>forEach</w:t>
      </w:r>
      <w:r>
        <w:t xml:space="preserve">, </w:t>
      </w:r>
      <w:r>
        <w:rPr>
          <w:rStyle w:val="Text0"/>
        </w:rPr>
        <w:t>some</w:t>
      </w:r>
      <w:r>
        <w:t xml:space="preserve">, </w:t>
      </w:r>
      <w:r>
        <w:rPr>
          <w:rStyle w:val="Text0"/>
        </w:rPr>
        <w:t>every</w:t>
      </w:r>
      <w:r>
        <w:t xml:space="preserve"> for sets.</w:t>
      </w:r>
      <w:bookmarkEnd w:id="939"/>
    </w:p>
    <w:p>
      <w:bookmarkStart w:id="940" w:name="Implement_functions_union_set1"/>
      <w:pPr>
        <w:pStyle w:val="Para 04"/>
      </w:pPr>
      <w:r>
        <w:t xml:space="preserve">Implement functions </w:t>
      </w:r>
      <w:r>
        <w:rPr>
          <w:rStyle w:val="Text0"/>
        </w:rPr>
        <w:t>union(set1, set2)</w:t>
      </w:r>
      <w:r>
        <w:t xml:space="preserve">, </w:t>
      </w:r>
      <w:r>
        <w:rPr>
          <w:rStyle w:val="Text0"/>
        </w:rPr>
        <w:t>intersection(set1, set2)</w:t>
      </w:r>
      <w:r>
        <w:t xml:space="preserve">, </w:t>
      </w:r>
      <w:r>
        <w:rPr>
          <w:rStyle w:val="Text0"/>
        </w:rPr>
        <w:t>difference(set1, set2)</w:t>
      </w:r>
      <w:r>
        <w:t xml:space="preserve"> that yield the union, intersection, or difference of the sets, without mutating the arguments.</w:t>
      </w:r>
      <w:bookmarkEnd w:id="940"/>
    </w:p>
    <w:p>
      <w:bookmarkStart w:id="941" w:name="Write_a_function_that_constructs"/>
      <w:pPr>
        <w:pStyle w:val="Para 04"/>
      </w:pPr>
      <w:r>
        <w:t xml:space="preserve">Write a function that constructs a </w:t>
      </w:r>
      <w:r>
        <w:rPr>
          <w:rStyle w:val="Text0"/>
        </w:rPr>
        <w:t>Map</w:t>
      </w:r>
      <w:r>
        <w:t xml:space="preserve"> from an object, so that you can easily construct a map as </w:t>
      </w:r>
      <w:r>
        <w:rPr>
          <w:rStyle w:val="Text0"/>
        </w:rPr>
        <w:t>toMap({ Monday: 1, Tuesday: 2, . . . })</w:t>
      </w:r>
      <w:r>
        <w:t>.</w:t>
      </w:r>
      <w:bookmarkEnd w:id="941"/>
    </w:p>
    <w:p>
      <w:bookmarkStart w:id="942" w:name="Suppose_you_use_a_Map_whose_keys"/>
      <w:pPr>
        <w:pStyle w:val="Para 04"/>
      </w:pPr>
      <w:r>
        <w:t xml:space="preserve">Suppose you use a </w:t>
      </w:r>
      <w:r>
        <w:rPr>
          <w:rStyle w:val="Text0"/>
        </w:rPr>
        <w:t>Map</w:t>
      </w:r>
      <w:r>
        <w:t xml:space="preserve"> whose keys are point objects of the form </w:t>
      </w:r>
      <w:r>
        <w:rPr>
          <w:rStyle w:val="Text0"/>
        </w:rPr>
        <w:t>{ x:. . ., y:. . . }</w:t>
      </w:r>
      <w:r>
        <w:t xml:space="preserve">. What can go wrong when you make queries such as </w:t>
      </w:r>
      <w:r>
        <w:rPr>
          <w:rStyle w:val="Text0"/>
        </w:rPr>
        <w:t>map.get({ x: 0, y: 0 })</w:t>
      </w:r>
      <w:r>
        <w:t>? What can you do to overcome that?</w:t>
      </w:r>
      <w:bookmarkEnd w:id="942"/>
    </w:p>
    <w:p>
      <w:bookmarkStart w:id="943" w:name="Show_that_weak_sets_really_work"/>
      <w:pPr>
        <w:pStyle w:val="Para 04"/>
      </w:pPr>
      <w:r>
        <w:t xml:space="preserve">Show that weak sets really work as promised. Start Node.js with the flag </w:t>
      </w:r>
      <w:r>
        <w:rPr>
          <w:rStyle w:val="Text0"/>
        </w:rPr>
        <w:t>--expose-gc</w:t>
      </w:r>
      <w:r>
        <w:t xml:space="preserve">. Call </w:t>
      </w:r>
      <w:r>
        <w:rPr>
          <w:rStyle w:val="Text0"/>
        </w:rPr>
        <w:t>process.memoryUsage()</w:t>
      </w:r>
      <w:r>
        <w:t xml:space="preserve"> to find out how much of the heap is used. Allocate an object:</w:t>
      </w:r>
      <w:bookmarkEnd w:id="943"/>
    </w:p>
    <w:p>
      <w:pPr>
        <w:keepNext/>
        <w:pStyle w:val="Para 10"/>
      </w:pPr>
      <w:hyperlink w:anchor="ch07pr106">
        <w:r>
          <w:bookmarkStart w:id="944" w:name="Click_here_to_view_code_image_449"/>
          <w:t>Click here to view code image</w:t>
          <w:bookmarkEnd w:id="944"/>
        </w:r>
      </w:hyperlink>
    </w:p>
    <w:p>
      <w:pPr>
        <w:pStyle w:val="Para 01"/>
      </w:pPr>
      <w:r>
        <w:t xml:space="preserve">let fred = { name: 'Fred', image: new Int8Array(1024*1024) }</w:t>
        <w:br w:clear="none"/>
      </w:r>
    </w:p>
    <w:p>
      <w:pPr>
        <w:pStyle w:val="Para 04"/>
      </w:pPr>
      <w:r>
        <w:t xml:space="preserve">Verify that the heap usage has gone up by about a megabyte. Set </w:t>
      </w:r>
      <w:r>
        <w:rPr>
          <w:rStyle w:val="Text0"/>
        </w:rPr>
        <w:t>fred</w:t>
      </w:r>
      <w:r>
        <w:t xml:space="preserve"> to </w:t>
      </w:r>
      <w:r>
        <w:rPr>
          <w:rStyle w:val="Text0"/>
        </w:rPr>
        <w:t>null</w:t>
      </w:r>
      <w:r>
        <w:t xml:space="preserve">, run the garbage collector by calling </w:t>
      </w:r>
      <w:r>
        <w:rPr>
          <w:rStyle w:val="Text0"/>
        </w:rPr>
        <w:t>global.gc()</w:t>
      </w:r>
      <w:r>
        <w:t>, and check that the object was collected. Now repeat, inserting the object into a weak set. Verify that the weak set allows the object to be collected. Repeat with a regular set and show that the object won’t be collected.</w:t>
      </w:r>
    </w:p>
    <w:p>
      <w:bookmarkStart w:id="945" w:name="Write_a_function_to_find_the_end"/>
      <w:pPr>
        <w:pStyle w:val="Para 04"/>
      </w:pPr>
      <w:r>
        <w:t>Write a function to find the endianness of host platform. Use an array buffer and view it both as a data view and a typed array.</w:t>
      </w:r>
      <w:bookmarkEnd w:id="945"/>
    </w:p>
    <w:p>
      <w:bookmarkStart w:id="946" w:name="Chapter_8__Internationalization"/>
      <w:bookmarkStart w:id="947" w:name="Chapter_8__Internationalization_1"/>
      <w:bookmarkStart w:id="948" w:name="Chapter_8__Internationalization_2"/>
      <w:bookmarkStart w:id="949" w:name="Top_of_ch08_xhtml"/>
      <w:pPr>
        <w:keepNext/>
        <w:pStyle w:val="Heading 2"/>
        <w:pageBreakBefore w:val="on"/>
      </w:pPr>
      <w:r>
        <w:bookmarkStart w:id="950" w:name="page_166"/>
        <w:t/>
        <w:bookmarkEnd w:id="950"/>
        <w:t>Chapter 8. Internationalization</w:t>
      </w:r>
      <w:bookmarkEnd w:id="946"/>
      <w:bookmarkEnd w:id="947"/>
      <w:bookmarkEnd w:id="948"/>
      <w:bookmarkEnd w:id="949"/>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13"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Topics in This Chapter</w:t>
      </w:r>
    </w:p>
    <w:p>
      <w:pPr>
        <w:pStyle w:val="Para 05"/>
      </w:pPr>
      <w:hyperlink w:anchor="8_1_The_Locale_Concept">
        <w:r>
          <w:t>8.1 The Locale Concept</w:t>
        </w:r>
      </w:hyperlink>
    </w:p>
    <w:p>
      <w:pPr>
        <w:pStyle w:val="Para 05"/>
      </w:pPr>
      <w:hyperlink w:anchor="8_2_Specifying_a_Locale">
        <w:r>
          <w:t>8.2 Specifying a Locale</w:t>
        </w:r>
      </w:hyperlink>
    </w:p>
    <w:p>
      <w:pPr>
        <w:pStyle w:val="Para 05"/>
      </w:pPr>
      <w:hyperlink w:anchor="8_3_Formatting_Numbers">
        <w:r>
          <w:t>8.3 Formatting Numbers</w:t>
        </w:r>
      </w:hyperlink>
    </w:p>
    <w:p>
      <w:pPr>
        <w:pStyle w:val="Para 05"/>
      </w:pPr>
      <w:hyperlink w:anchor="8_4_Localizing_Dates_and_Times">
        <w:r>
          <w:t>8.4 Localizing Dates and Times</w:t>
        </w:r>
      </w:hyperlink>
    </w:p>
    <w:p>
      <w:pPr>
        <w:pStyle w:val="Para 05"/>
      </w:pPr>
      <w:hyperlink w:anchor="8_5_Collation">
        <w:r>
          <w:t>8.5 Collation</w:t>
        </w:r>
      </w:hyperlink>
    </w:p>
    <w:p>
      <w:pPr>
        <w:pStyle w:val="Para 05"/>
      </w:pPr>
      <w:hyperlink w:anchor="8_6_Other_Locale_Sensitive_Strin">
        <w:r>
          <w:t>8.6 Other Locale-Sensitive String Methods</w:t>
        </w:r>
      </w:hyperlink>
    </w:p>
    <w:p>
      <w:pPr>
        <w:pStyle w:val="Para 05"/>
      </w:pPr>
      <w:r>
        <w:rPr>
          <w:rStyle w:val="Text11"/>
        </w:rPr>
        <w:drawing>
          <wp:inline>
            <wp:extent cx="114300" cy="114300"/>
            <wp:effectExtent l="0" r="0" t="0" b="0"/>
            <wp:docPr id="314"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8_7_Plural_Rules_and_Lists">
        <w:r>
          <w:t>8.7 Plural Rules and Lists</w:t>
        </w:r>
      </w:hyperlink>
    </w:p>
    <w:p>
      <w:pPr>
        <w:pStyle w:val="Para 05"/>
      </w:pPr>
      <w:r>
        <w:rPr>
          <w:rStyle w:val="Text11"/>
        </w:rPr>
        <w:drawing>
          <wp:inline>
            <wp:extent cx="114300" cy="114300"/>
            <wp:effectExtent l="0" r="0" t="0" b="0"/>
            <wp:docPr id="315"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8_8_Miscellaneous_Locale_Feature">
        <w:r>
          <w:t>8.8 Miscellaneous Locale Features</w:t>
        </w:r>
      </w:hyperlink>
    </w:p>
    <w:p>
      <w:pPr>
        <w:pStyle w:val="Para 05"/>
      </w:pPr>
      <w:hyperlink w:anchor="Exercises_7">
        <w:r>
          <w:t>Exercises</w:t>
        </w:r>
      </w:hyperlink>
    </w:p>
    <w:p>
      <w:pPr>
        <w:pStyle w:val="Normal"/>
      </w:pPr>
      <w:r>
        <w:bookmarkStart w:id="951" w:name="page_167"/>
        <w:t/>
        <w:bookmarkEnd w:id="951"/>
        <w:t>There’s a big world out there, and hopefully many of its inhabitants will be interested in your software. Some programmers believe that all they need to do to internationalize their application is to support Unicode and translate the messages in the user interface. However, as you will see, there is a lot more to internationalizing programs. Dates, times, currencies, even numbers are formatted differently in different parts of the world. In this chapter, you will learn how to use the internationalization features of JavaScript so that your programs present and accept information in a way that makes sense to your users, wherever they may be.</w:t>
      </w:r>
    </w:p>
    <w:p>
      <w:bookmarkStart w:id="952" w:name="8_1_The_Locale_Concept"/>
      <w:pPr>
        <w:keepNext/>
        <w:pStyle w:val="Heading 2"/>
      </w:pPr>
      <w:r>
        <w:t>8.1 The Locale Concept</w:t>
      </w:r>
      <w:bookmarkEnd w:id="952"/>
    </w:p>
    <w:p>
      <w:pPr>
        <w:pStyle w:val="Normal"/>
      </w:pPr>
      <w:r>
        <w:t>When you look at an application that is adapted to an international audience, the most obvious difference is the language. But there are many more subtle differences; for example, numbers are formatted differently in different countries. The number</w:t>
      </w:r>
    </w:p>
    <w:p>
      <w:pPr>
        <w:pStyle w:val="Para 01"/>
      </w:pPr>
      <w:r>
        <w:t xml:space="preserve">123,456.78</w:t>
        <w:br w:clear="none"/>
      </w:r>
    </w:p>
    <w:p>
      <w:pPr>
        <w:pStyle w:val="Normal"/>
      </w:pPr>
      <w:r>
        <w:t>should be displayed as</w:t>
      </w:r>
    </w:p>
    <w:p>
      <w:pPr>
        <w:pStyle w:val="Para 01"/>
      </w:pPr>
      <w:r>
        <w:t xml:space="preserve">123.456,78</w:t>
        <w:br w:clear="none"/>
      </w:r>
    </w:p>
    <w:p>
      <w:pPr>
        <w:pStyle w:val="Normal"/>
      </w:pPr>
      <w:r>
        <w:bookmarkStart w:id="953" w:name="page_168"/>
        <w:t/>
        <w:bookmarkEnd w:id="953"/>
        <w:t>for a German user—that is, the roles of the decimal point and the decimal comma separator are reversed. In other locales, users prefer different digits. Here is the same number in Thai digits:</w:t>
      </w:r>
    </w:p>
    <w:p>
      <w:pPr>
        <w:pStyle w:val="Para 01"/>
      </w:pPr>
      <w:r>
        <w:t xml:space="preserve">๑๒๓,๔๕๖.๗๘</w:t>
        <w:br w:clear="none"/>
      </w:r>
    </w:p>
    <w:p>
      <w:pPr>
        <w:pStyle w:val="Normal"/>
      </w:pPr>
      <w:r>
        <w:t>There are similar variations in the display of dates. In the United States, dates are displayed as month/day/year; Germany uses the less idiosyncratic order of day/month/year, whereas in China, the usage is the even more sensible year/month/day. Thus, the American date</w:t>
      </w:r>
    </w:p>
    <w:p>
      <w:pPr>
        <w:pStyle w:val="Para 01"/>
      </w:pPr>
      <w:r>
        <w:t xml:space="preserve">3/22/61</w:t>
        <w:br w:clear="none"/>
      </w:r>
    </w:p>
    <w:p>
      <w:pPr>
        <w:pStyle w:val="Normal"/>
      </w:pPr>
      <w:r>
        <w:t>should be presented as</w:t>
      </w:r>
    </w:p>
    <w:p>
      <w:pPr>
        <w:pStyle w:val="Para 01"/>
      </w:pPr>
      <w:r>
        <w:t xml:space="preserve">22.03.1961</w:t>
        <w:br w:clear="none"/>
      </w:r>
    </w:p>
    <w:p>
      <w:pPr>
        <w:pStyle w:val="Normal"/>
      </w:pPr>
      <w:r>
        <w:t>to a German user. If the month names are written out explicitly, then the difference in languages becomes even more apparent. The English</w:t>
      </w:r>
    </w:p>
    <w:p>
      <w:pPr>
        <w:pStyle w:val="Para 01"/>
      </w:pPr>
      <w:r>
        <w:t xml:space="preserve">March 22, 1961</w:t>
        <w:br w:clear="none"/>
      </w:r>
    </w:p>
    <w:p>
      <w:pPr>
        <w:pStyle w:val="Normal"/>
      </w:pPr>
      <w:r>
        <w:t>should be presented as</w:t>
      </w:r>
    </w:p>
    <w:p>
      <w:pPr>
        <w:pStyle w:val="Para 01"/>
      </w:pPr>
      <w:r>
        <w:t xml:space="preserve">22. März 1961</w:t>
        <w:br w:clear="none"/>
      </w:r>
    </w:p>
    <w:p>
      <w:pPr>
        <w:pStyle w:val="Normal"/>
      </w:pPr>
      <w:r>
        <w:t>in German, or</w:t>
      </w:r>
    </w:p>
    <w:p>
      <w:pPr>
        <w:pStyle w:val="Para 01"/>
      </w:pPr>
      <w:r>
        <w:t xml:space="preserve">1961年3月22日</w:t>
        <w:br w:clear="none"/>
      </w:r>
    </w:p>
    <w:p>
      <w:pPr>
        <w:pStyle w:val="Normal"/>
      </w:pPr>
      <w:r>
        <w:t>in Chinese.</w:t>
      </w:r>
    </w:p>
    <w:p>
      <w:pPr>
        <w:pStyle w:val="Normal"/>
      </w:pPr>
      <w:r>
        <w:t xml:space="preserve">A </w:t>
      </w:r>
      <w:r>
        <w:rPr>
          <w:rStyle w:val="Text4"/>
        </w:rPr>
        <w:t>locale</w:t>
      </w:r>
      <w:r>
        <w:t xml:space="preserve"> specifies the language and location of a user, which allows formatters to take user preferences into account. The following sections show you how to specify a locale and how to control the locale settings of a JavaScript program.</w:t>
      </w:r>
    </w:p>
    <w:p>
      <w:bookmarkStart w:id="954" w:name="8_2_Specifying_a_Locale"/>
      <w:pPr>
        <w:keepNext/>
        <w:pStyle w:val="Heading 2"/>
      </w:pPr>
      <w:r>
        <w:t>8.2 Specifying a Locale</w:t>
      </w:r>
      <w:bookmarkEnd w:id="954"/>
    </w:p>
    <w:p>
      <w:pPr>
        <w:pStyle w:val="Normal"/>
      </w:pPr>
      <w:r>
        <w:t>A locale consists of up to five components:</w:t>
      </w:r>
    </w:p>
    <w:p>
      <w:pPr>
        <w:pStyle w:val="Para 04"/>
      </w:pPr>
      <w:r>
        <w:t xml:space="preserve">A language, specified by two or three lowercase letters, such as </w:t>
      </w:r>
      <w:r>
        <w:rPr>
          <w:rStyle w:val="Text0"/>
        </w:rPr>
        <w:t>en</w:t>
      </w:r>
      <w:r>
        <w:t xml:space="preserve"> (English), </w:t>
      </w:r>
      <w:r>
        <w:rPr>
          <w:rStyle w:val="Text0"/>
        </w:rPr>
        <w:t>de</w:t>
      </w:r>
      <w:r>
        <w:t xml:space="preserve"> (German), or </w:t>
      </w:r>
      <w:r>
        <w:rPr>
          <w:rStyle w:val="Text0"/>
        </w:rPr>
        <w:t>zh</w:t>
      </w:r>
      <w:r>
        <w:t xml:space="preserve"> (Chinese). </w:t>
      </w:r>
      <w:hyperlink w:anchor="Table_8_1____Common_Language_Cod">
        <w:r>
          <w:rPr>
            <w:rStyle w:val="Text1"/>
          </w:rPr>
          <w:t>Table 8-1</w:t>
        </w:r>
      </w:hyperlink>
      <w:r>
        <w:t xml:space="preserve"> shows common codes.</w:t>
      </w:r>
    </w:p>
    <w:p>
      <w:pPr>
        <w:pStyle w:val="Para 04"/>
      </w:pPr>
      <w:r>
        <w:t xml:space="preserve">Optionally, a script, specified by four letters with an initial uppercase, such as </w:t>
      </w:r>
      <w:r>
        <w:rPr>
          <w:rStyle w:val="Text0"/>
        </w:rPr>
        <w:t>Latn</w:t>
      </w:r>
      <w:r>
        <w:t xml:space="preserve"> (Latin), </w:t>
      </w:r>
      <w:r>
        <w:rPr>
          <w:rStyle w:val="Text0"/>
        </w:rPr>
        <w:t>Cyrl</w:t>
      </w:r>
      <w:r>
        <w:t xml:space="preserve"> (Cyrillic), or </w:t>
      </w:r>
      <w:r>
        <w:rPr>
          <w:rStyle w:val="Text0"/>
        </w:rPr>
        <w:t>Hans</w:t>
      </w:r>
      <w:r>
        <w:t xml:space="preserve"> (simplified Chinese characters). This can be useful because some languages, such as Serbian, are written in Latin or Cyrillic, and some Chinese readers prefer the traditional over the simplified characters.</w:t>
      </w:r>
    </w:p>
    <w:p>
      <w:pPr>
        <w:pStyle w:val="Para 04"/>
      </w:pPr>
      <w:r>
        <w:t xml:space="preserve">Optionally, a country or region, specified by two uppercase letters or three digits, such as </w:t>
      </w:r>
      <w:r>
        <w:rPr>
          <w:rStyle w:val="Text0"/>
        </w:rPr>
        <w:t>US</w:t>
      </w:r>
      <w:r>
        <w:t xml:space="preserve"> (United States) or </w:t>
      </w:r>
      <w:r>
        <w:rPr>
          <w:rStyle w:val="Text0"/>
        </w:rPr>
        <w:t>CH</w:t>
      </w:r>
      <w:r>
        <w:t xml:space="preserve"> (Switzerland). </w:t>
      </w:r>
      <w:hyperlink w:anchor="Table_8_2____Common_Country_Code">
        <w:r>
          <w:rPr>
            <w:rStyle w:val="Text1"/>
          </w:rPr>
          <w:t>Table 8-2</w:t>
        </w:r>
      </w:hyperlink>
      <w:r>
        <w:t xml:space="preserve"> shows common codes.</w:t>
        <w:bookmarkStart w:id="955" w:name="page_169"/>
        <w:t/>
        <w:bookmarkEnd w:id="955"/>
      </w:r>
    </w:p>
    <w:p>
      <w:pPr>
        <w:pStyle w:val="Para 04"/>
      </w:pPr>
      <w:r>
        <w:t xml:space="preserve">Optionally, a variant. Variants are rarely used nowadays. There used to be a “Nynorsk” variant of Norwegian, but it is now expressed with a different language code, </w:t>
      </w:r>
      <w:r>
        <w:rPr>
          <w:rStyle w:val="Text0"/>
        </w:rPr>
        <w:t>nn</w:t>
      </w:r>
      <w:r>
        <w:t>. What used to be variants for the Japanese imperial calendar and Thai numerals are now expressed as extensions (see below).</w:t>
      </w:r>
    </w:p>
    <w:p>
      <w:pPr>
        <w:pStyle w:val="Para 04"/>
      </w:pPr>
      <w:r>
        <w:t xml:space="preserve">Optionally, an extension. Extensions describe local preferences for calendars (such as the Japanese calendar), numbers (Thai instead of Western </w:t>
        <w:bookmarkStart w:id="956" w:name="page_170"/>
        <w:t/>
        <w:bookmarkEnd w:id="956"/>
        <w:t xml:space="preserve">digits), and so on. The Unicode standard specifies some of these extensions. These extensions start with </w:t>
      </w:r>
      <w:r>
        <w:rPr>
          <w:rStyle w:val="Text0"/>
        </w:rPr>
        <w:t>u-</w:t>
      </w:r>
      <w:r>
        <w:t xml:space="preserve"> and a two-letter code specifying whether the extension deals with the calendar (</w:t>
      </w:r>
      <w:r>
        <w:rPr>
          <w:rStyle w:val="Text0"/>
        </w:rPr>
        <w:t>ca</w:t>
      </w:r>
      <w:r>
        <w:t>), numbers (</w:t>
      </w:r>
      <w:r>
        <w:rPr>
          <w:rStyle w:val="Text0"/>
        </w:rPr>
        <w:t>nu</w:t>
      </w:r>
      <w:r>
        <w:t xml:space="preserve">), and so on. For example, the extension </w:t>
      </w:r>
      <w:r>
        <w:rPr>
          <w:rStyle w:val="Text0"/>
        </w:rPr>
        <w:t>u-nu-thai</w:t>
      </w:r>
      <w:r>
        <w:t xml:space="preserve"> denotes the use of Thai numerals. Other extensions are entirely arbitrary and start with </w:t>
      </w:r>
      <w:r>
        <w:rPr>
          <w:rStyle w:val="Text0"/>
        </w:rPr>
        <w:t>x-</w:t>
      </w:r>
      <w:r>
        <w:t xml:space="preserve">, such as </w:t>
      </w:r>
      <w:r>
        <w:rPr>
          <w:rStyle w:val="Text0"/>
        </w:rPr>
        <w:t>x-java</w:t>
      </w:r>
      <w:r>
        <w:t>.</w:t>
      </w:r>
    </w:p>
    <w:p>
      <w:bookmarkStart w:id="957" w:name="Table_8_1____Common_Language_Cod"/>
      <w:pPr>
        <w:pStyle w:val="Para 12"/>
      </w:pPr>
      <w:r>
        <w:rPr>
          <w:rStyle w:val="Text5"/>
        </w:rPr>
        <w:t>Table 8-1</w:t>
      </w:r>
      <w:r>
        <w:t xml:space="preserve"> Common Language Codes</w:t>
      </w:r>
      <w:bookmarkEnd w:id="957"/>
    </w:p>
    <w:tbl>
      <w:tblPr>
        <w:tblW w:type="auto" w:w="0"/>
      </w:tblPr>
      <w:tr>
        <w:tc>
          <w:tcPr>
            <w:tcW w:type="pct" w:w="1250"/>
            <w:shd w:val="clear" w:color="auto" w:fill="E7E7E9"/>
            <w:tcMar>
              <w:left w:type="dxa" w:w="200"/>
              <w:top w:type="dxa" w:w="200"/>
              <w:right w:type="dxa" w:w="200"/>
              <w:bottom w:type="dxa" w:w="200"/>
            </w:tcMar>
            <w:vAlign w:val="center"/>
          </w:tcPr>
          <w:p>
            <w:pPr>
              <w:pStyle w:val="Para 34"/>
            </w:pPr>
            <w:r>
              <w:t/>
            </w:r>
          </w:p>
          <w:p>
            <w:pPr>
              <w:pStyle w:val="Para 04"/>
            </w:pPr>
            <w:r>
              <w:t>Language</w:t>
            </w:r>
          </w:p>
        </w:tc>
        <w:tc>
          <w:tcPr>
            <w:tcW w:type="pct" w:w="1250"/>
            <w:shd w:val="clear" w:color="auto" w:fill="E7E7E9"/>
            <w:tcMar>
              <w:left w:type="dxa" w:w="200"/>
              <w:top w:type="dxa" w:w="200"/>
              <w:right w:type="dxa" w:w="200"/>
              <w:bottom w:type="dxa" w:w="200"/>
            </w:tcMar>
            <w:vAlign w:val="center"/>
          </w:tcPr>
          <w:p>
            <w:pPr>
              <w:pStyle w:val="Para 04"/>
            </w:pPr>
            <w:r>
              <w:t>Code</w:t>
            </w:r>
          </w:p>
        </w:tc>
        <w:tc>
          <w:tcPr>
            <w:tcW w:type="pct" w:w="1250"/>
            <w:shd w:val="clear" w:color="auto" w:fill="E7E7E9"/>
            <w:tcMar>
              <w:left w:type="dxa" w:w="200"/>
              <w:top w:type="dxa" w:w="200"/>
              <w:right w:type="dxa" w:w="200"/>
              <w:bottom w:type="dxa" w:w="200"/>
            </w:tcMar>
            <w:vAlign w:val="center"/>
          </w:tcPr>
          <w:p>
            <w:pPr>
              <w:pStyle w:val="Para 04"/>
            </w:pPr>
            <w:r>
              <w:t>Language</w:t>
            </w:r>
          </w:p>
        </w:tc>
        <w:tc>
          <w:tcPr>
            <w:tcW w:type="pct" w:w="1250"/>
            <w:shd w:val="clear" w:color="auto" w:fill="E7E7E9"/>
            <w:tcMar>
              <w:left w:type="dxa" w:w="200"/>
              <w:top w:type="dxa" w:w="200"/>
              <w:right w:type="dxa" w:w="200"/>
              <w:bottom w:type="dxa" w:w="200"/>
            </w:tcMar>
            <w:vAlign w:val="center"/>
          </w:tcPr>
          <w:p>
            <w:pPr>
              <w:pStyle w:val="Para 04"/>
            </w:pPr>
            <w:r>
              <w:t>Code</w:t>
            </w:r>
          </w:p>
        </w:tc>
      </w:tr>
    </w:tbl>
    <w:tbl>
      <w:tblPr>
        <w:tblW w:type="auto" w:w="0"/>
      </w:tblPr>
      <w:tr>
        <w:tc>
          <w:tcPr>
            <w:tcW w:type="auto" w:w="0"/>
            <w:tcMar>
              <w:left w:type="dxa" w:w="200"/>
              <w:top w:type="dxa" w:w="200"/>
              <w:right w:type="dxa" w:w="200"/>
              <w:bottom w:type="dxa" w:w="200"/>
            </w:tcMar>
            <w:vAlign w:val="top"/>
          </w:tcPr>
          <w:p>
            <w:pPr>
              <w:pStyle w:val="Para 04"/>
            </w:pPr>
            <w:r>
              <w:t>Chinese</w:t>
            </w:r>
          </w:p>
        </w:tc>
        <w:tc>
          <w:tcPr>
            <w:tcW w:type="auto" w:w="0"/>
            <w:tcMar>
              <w:left w:type="dxa" w:w="200"/>
              <w:top w:type="dxa" w:w="200"/>
              <w:right w:type="dxa" w:w="200"/>
              <w:bottom w:type="dxa" w:w="200"/>
            </w:tcMar>
            <w:vAlign w:val="top"/>
          </w:tcPr>
          <w:p>
            <w:pPr>
              <w:pStyle w:val="Para 08"/>
            </w:pPr>
            <w:r>
              <w:t>zh</w:t>
            </w:r>
          </w:p>
        </w:tc>
        <w:tc>
          <w:tcPr>
            <w:tcW w:type="auto" w:w="0"/>
            <w:tcMar>
              <w:left w:type="dxa" w:w="200"/>
              <w:top w:type="dxa" w:w="200"/>
              <w:right w:type="dxa" w:w="200"/>
              <w:bottom w:type="dxa" w:w="200"/>
            </w:tcMar>
            <w:vAlign w:val="top"/>
          </w:tcPr>
          <w:p>
            <w:pPr>
              <w:pStyle w:val="Para 04"/>
            </w:pPr>
            <w:r>
              <w:t>Japanese</w:t>
            </w:r>
          </w:p>
        </w:tc>
        <w:tc>
          <w:tcPr>
            <w:tcW w:type="auto" w:w="0"/>
            <w:tcMar>
              <w:left w:type="dxa" w:w="200"/>
              <w:top w:type="dxa" w:w="200"/>
              <w:right w:type="dxa" w:w="200"/>
              <w:bottom w:type="dxa" w:w="200"/>
            </w:tcMar>
            <w:vAlign w:val="top"/>
          </w:tcPr>
          <w:p>
            <w:pPr>
              <w:pStyle w:val="Para 08"/>
            </w:pPr>
            <w:r>
              <w:t>ja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Danish</w:t>
            </w:r>
          </w:p>
        </w:tc>
        <w:tc>
          <w:tcPr>
            <w:tcW w:type="auto" w:w="0"/>
            <w:shd w:val="clear" w:color="auto" w:fill="EEF2F6"/>
            <w:tcMar>
              <w:left w:type="dxa" w:w="200"/>
              <w:top w:type="dxa" w:w="200"/>
              <w:right w:type="dxa" w:w="200"/>
              <w:bottom w:type="dxa" w:w="200"/>
            </w:tcMar>
            <w:vAlign w:val="top"/>
          </w:tcPr>
          <w:p>
            <w:pPr>
              <w:pStyle w:val="Para 09"/>
            </w:pPr>
            <w:r>
              <w:t>da</w:t>
            </w:r>
          </w:p>
        </w:tc>
        <w:tc>
          <w:tcPr>
            <w:tcW w:type="auto" w:w="0"/>
            <w:shd w:val="clear" w:color="auto" w:fill="EEF2F6"/>
            <w:tcMar>
              <w:left w:type="dxa" w:w="200"/>
              <w:top w:type="dxa" w:w="200"/>
              <w:right w:type="dxa" w:w="200"/>
              <w:bottom w:type="dxa" w:w="200"/>
            </w:tcMar>
            <w:vAlign w:val="top"/>
          </w:tcPr>
          <w:p>
            <w:pPr>
              <w:pStyle w:val="Para 04"/>
            </w:pPr>
            <w:r>
              <w:t>Korean</w:t>
            </w:r>
          </w:p>
        </w:tc>
        <w:tc>
          <w:tcPr>
            <w:tcW w:type="auto" w:w="0"/>
            <w:shd w:val="clear" w:color="auto" w:fill="EEF2F6"/>
            <w:tcMar>
              <w:left w:type="dxa" w:w="200"/>
              <w:top w:type="dxa" w:w="200"/>
              <w:right w:type="dxa" w:w="200"/>
              <w:bottom w:type="dxa" w:w="200"/>
            </w:tcMar>
            <w:vAlign w:val="top"/>
          </w:tcPr>
          <w:p>
            <w:pPr>
              <w:pStyle w:val="Para 09"/>
            </w:pPr>
            <w:r>
              <w:t>ko</w:t>
            </w:r>
          </w:p>
        </w:tc>
      </w:tr>
    </w:tbl>
    <w:tbl>
      <w:tblPr>
        <w:tblW w:type="auto" w:w="0"/>
      </w:tblPr>
      <w:tr>
        <w:tc>
          <w:tcPr>
            <w:tcW w:type="auto" w:w="0"/>
            <w:tcMar>
              <w:left w:type="dxa" w:w="200"/>
              <w:top w:type="dxa" w:w="200"/>
              <w:right w:type="dxa" w:w="200"/>
              <w:bottom w:type="dxa" w:w="200"/>
            </w:tcMar>
            <w:vAlign w:val="top"/>
          </w:tcPr>
          <w:p>
            <w:pPr>
              <w:pStyle w:val="Para 04"/>
            </w:pPr>
            <w:r>
              <w:t>Dutch</w:t>
            </w:r>
          </w:p>
        </w:tc>
        <w:tc>
          <w:tcPr>
            <w:tcW w:type="auto" w:w="0"/>
            <w:tcMar>
              <w:left w:type="dxa" w:w="200"/>
              <w:top w:type="dxa" w:w="200"/>
              <w:right w:type="dxa" w:w="200"/>
              <w:bottom w:type="dxa" w:w="200"/>
            </w:tcMar>
            <w:vAlign w:val="top"/>
          </w:tcPr>
          <w:p>
            <w:pPr>
              <w:pStyle w:val="Para 08"/>
            </w:pPr>
            <w:r>
              <w:t>du</w:t>
            </w:r>
          </w:p>
        </w:tc>
        <w:tc>
          <w:tcPr>
            <w:tcW w:type="auto" w:w="0"/>
            <w:tcMar>
              <w:left w:type="dxa" w:w="200"/>
              <w:top w:type="dxa" w:w="200"/>
              <w:right w:type="dxa" w:w="200"/>
              <w:bottom w:type="dxa" w:w="200"/>
            </w:tcMar>
            <w:vAlign w:val="top"/>
          </w:tcPr>
          <w:p>
            <w:pPr>
              <w:pStyle w:val="Para 04"/>
            </w:pPr>
            <w:r>
              <w:t>Norwegian</w:t>
            </w:r>
          </w:p>
        </w:tc>
        <w:tc>
          <w:tcPr>
            <w:tcW w:type="auto" w:w="0"/>
            <w:tcMar>
              <w:left w:type="dxa" w:w="200"/>
              <w:top w:type="dxa" w:w="200"/>
              <w:right w:type="dxa" w:w="200"/>
              <w:bottom w:type="dxa" w:w="200"/>
            </w:tcMar>
            <w:vAlign w:val="top"/>
          </w:tcPr>
          <w:p>
            <w:pPr>
              <w:pStyle w:val="Para 08"/>
            </w:pPr>
            <w:r>
              <w:t>no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English</w:t>
            </w:r>
          </w:p>
        </w:tc>
        <w:tc>
          <w:tcPr>
            <w:tcW w:type="auto" w:w="0"/>
            <w:shd w:val="clear" w:color="auto" w:fill="EEF2F6"/>
            <w:tcMar>
              <w:left w:type="dxa" w:w="200"/>
              <w:top w:type="dxa" w:w="200"/>
              <w:right w:type="dxa" w:w="200"/>
              <w:bottom w:type="dxa" w:w="200"/>
            </w:tcMar>
            <w:vAlign w:val="top"/>
          </w:tcPr>
          <w:p>
            <w:pPr>
              <w:pStyle w:val="Para 09"/>
            </w:pPr>
            <w:r>
              <w:t>en</w:t>
            </w:r>
          </w:p>
        </w:tc>
        <w:tc>
          <w:tcPr>
            <w:tcW w:type="auto" w:w="0"/>
            <w:shd w:val="clear" w:color="auto" w:fill="EEF2F6"/>
            <w:tcMar>
              <w:left w:type="dxa" w:w="200"/>
              <w:top w:type="dxa" w:w="200"/>
              <w:right w:type="dxa" w:w="200"/>
              <w:bottom w:type="dxa" w:w="200"/>
            </w:tcMar>
            <w:vAlign w:val="top"/>
          </w:tcPr>
          <w:p>
            <w:pPr>
              <w:pStyle w:val="Para 04"/>
            </w:pPr>
            <w:r>
              <w:t>Portugese</w:t>
            </w:r>
          </w:p>
        </w:tc>
        <w:tc>
          <w:tcPr>
            <w:tcW w:type="auto" w:w="0"/>
            <w:shd w:val="clear" w:color="auto" w:fill="EEF2F6"/>
            <w:tcMar>
              <w:left w:type="dxa" w:w="200"/>
              <w:top w:type="dxa" w:w="200"/>
              <w:right w:type="dxa" w:w="200"/>
              <w:bottom w:type="dxa" w:w="200"/>
            </w:tcMar>
            <w:vAlign w:val="top"/>
          </w:tcPr>
          <w:p>
            <w:pPr>
              <w:pStyle w:val="Para 09"/>
            </w:pPr>
            <w:r>
              <w:t>pt</w:t>
            </w:r>
          </w:p>
        </w:tc>
      </w:tr>
    </w:tbl>
    <w:tbl>
      <w:tblPr>
        <w:tblW w:type="auto" w:w="0"/>
      </w:tblPr>
      <w:tr>
        <w:tc>
          <w:tcPr>
            <w:tcW w:type="auto" w:w="0"/>
            <w:tcMar>
              <w:left w:type="dxa" w:w="200"/>
              <w:top w:type="dxa" w:w="200"/>
              <w:right w:type="dxa" w:w="200"/>
              <w:bottom w:type="dxa" w:w="200"/>
            </w:tcMar>
            <w:vAlign w:val="top"/>
          </w:tcPr>
          <w:p>
            <w:pPr>
              <w:pStyle w:val="Para 04"/>
            </w:pPr>
            <w:r>
              <w:t>French</w:t>
            </w:r>
          </w:p>
        </w:tc>
        <w:tc>
          <w:tcPr>
            <w:tcW w:type="auto" w:w="0"/>
            <w:tcMar>
              <w:left w:type="dxa" w:w="200"/>
              <w:top w:type="dxa" w:w="200"/>
              <w:right w:type="dxa" w:w="200"/>
              <w:bottom w:type="dxa" w:w="200"/>
            </w:tcMar>
            <w:vAlign w:val="top"/>
          </w:tcPr>
          <w:p>
            <w:pPr>
              <w:pStyle w:val="Para 08"/>
            </w:pPr>
            <w:r>
              <w:t>fr</w:t>
            </w:r>
          </w:p>
        </w:tc>
        <w:tc>
          <w:tcPr>
            <w:tcW w:type="auto" w:w="0"/>
            <w:tcMar>
              <w:left w:type="dxa" w:w="200"/>
              <w:top w:type="dxa" w:w="200"/>
              <w:right w:type="dxa" w:w="200"/>
              <w:bottom w:type="dxa" w:w="200"/>
            </w:tcMar>
            <w:vAlign w:val="top"/>
          </w:tcPr>
          <w:p>
            <w:pPr>
              <w:pStyle w:val="Para 04"/>
            </w:pPr>
            <w:r>
              <w:t>Spanish</w:t>
            </w:r>
          </w:p>
        </w:tc>
        <w:tc>
          <w:tcPr>
            <w:tcW w:type="auto" w:w="0"/>
            <w:tcMar>
              <w:left w:type="dxa" w:w="200"/>
              <w:top w:type="dxa" w:w="200"/>
              <w:right w:type="dxa" w:w="200"/>
              <w:bottom w:type="dxa" w:w="200"/>
            </w:tcMar>
            <w:vAlign w:val="top"/>
          </w:tcPr>
          <w:p>
            <w:pPr>
              <w:pStyle w:val="Para 08"/>
            </w:pPr>
            <w:r>
              <w: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Finnish</w:t>
            </w:r>
          </w:p>
        </w:tc>
        <w:tc>
          <w:tcPr>
            <w:tcW w:type="auto" w:w="0"/>
            <w:shd w:val="clear" w:color="auto" w:fill="EEF2F6"/>
            <w:tcMar>
              <w:left w:type="dxa" w:w="200"/>
              <w:top w:type="dxa" w:w="200"/>
              <w:right w:type="dxa" w:w="200"/>
              <w:bottom w:type="dxa" w:w="200"/>
            </w:tcMar>
            <w:vAlign w:val="top"/>
          </w:tcPr>
          <w:p>
            <w:pPr>
              <w:pStyle w:val="Para 09"/>
            </w:pPr>
            <w:r>
              <w:t>fi</w:t>
            </w:r>
          </w:p>
        </w:tc>
        <w:tc>
          <w:tcPr>
            <w:tcW w:type="auto" w:w="0"/>
            <w:shd w:val="clear" w:color="auto" w:fill="EEF2F6"/>
            <w:tcMar>
              <w:left w:type="dxa" w:w="200"/>
              <w:top w:type="dxa" w:w="200"/>
              <w:right w:type="dxa" w:w="200"/>
              <w:bottom w:type="dxa" w:w="200"/>
            </w:tcMar>
            <w:vAlign w:val="top"/>
          </w:tcPr>
          <w:p>
            <w:pPr>
              <w:pStyle w:val="Para 04"/>
            </w:pPr>
            <w:r>
              <w:t>Swedish</w:t>
            </w:r>
          </w:p>
        </w:tc>
        <w:tc>
          <w:tcPr>
            <w:tcW w:type="auto" w:w="0"/>
            <w:shd w:val="clear" w:color="auto" w:fill="EEF2F6"/>
            <w:tcMar>
              <w:left w:type="dxa" w:w="200"/>
              <w:top w:type="dxa" w:w="200"/>
              <w:right w:type="dxa" w:w="200"/>
              <w:bottom w:type="dxa" w:w="200"/>
            </w:tcMar>
            <w:vAlign w:val="top"/>
          </w:tcPr>
          <w:p>
            <w:pPr>
              <w:pStyle w:val="Para 09"/>
            </w:pPr>
            <w:r>
              <w:t>sv</w:t>
            </w:r>
          </w:p>
        </w:tc>
      </w:tr>
    </w:tbl>
    <w:tbl>
      <w:tblPr>
        <w:tblW w:type="auto" w:w="0"/>
      </w:tblPr>
      <w:tr>
        <w:tc>
          <w:tcPr>
            <w:tcW w:type="auto" w:w="0"/>
            <w:tcMar>
              <w:left w:type="dxa" w:w="200"/>
              <w:top w:type="dxa" w:w="200"/>
              <w:right w:type="dxa" w:w="200"/>
              <w:bottom w:type="dxa" w:w="200"/>
            </w:tcMar>
            <w:vAlign w:val="top"/>
          </w:tcPr>
          <w:p>
            <w:pPr>
              <w:pStyle w:val="Para 04"/>
            </w:pPr>
            <w:r>
              <w:t>Italian</w:t>
            </w:r>
          </w:p>
        </w:tc>
        <w:tc>
          <w:tcPr>
            <w:tcW w:type="auto" w:w="0"/>
            <w:tcMar>
              <w:left w:type="dxa" w:w="200"/>
              <w:top w:type="dxa" w:w="200"/>
              <w:right w:type="dxa" w:w="200"/>
              <w:bottom w:type="dxa" w:w="200"/>
            </w:tcMar>
            <w:vAlign w:val="top"/>
          </w:tcPr>
          <w:p>
            <w:pPr>
              <w:pStyle w:val="Para 08"/>
            </w:pPr>
            <w:r>
              <w:t>it</w:t>
            </w:r>
          </w:p>
        </w:tc>
        <w:tc>
          <w:tcPr>
            <w:tcW w:type="auto" w:w="0"/>
            <w:tcMar>
              <w:left w:type="dxa" w:w="200"/>
              <w:top w:type="dxa" w:w="200"/>
              <w:right w:type="dxa" w:w="200"/>
              <w:bottom w:type="dxa" w:w="200"/>
            </w:tcMar>
            <w:vAlign w:val="top"/>
          </w:tcPr>
          <w:p>
            <w:pPr>
              <w:pStyle w:val="Para 04"/>
            </w:pPr>
            <w:r>
              <w:t>Turkish</w:t>
            </w:r>
          </w:p>
        </w:tc>
        <w:tc>
          <w:tcPr>
            <w:tcW w:type="auto" w:w="0"/>
            <w:tcMar>
              <w:left w:type="dxa" w:w="200"/>
              <w:top w:type="dxa" w:w="200"/>
              <w:right w:type="dxa" w:w="200"/>
              <w:bottom w:type="dxa" w:w="200"/>
            </w:tcMar>
            <w:vAlign w:val="top"/>
          </w:tcPr>
          <w:p>
            <w:pPr>
              <w:pStyle w:val="Para 08"/>
            </w:pPr>
            <w:r>
              <w:t>tr</w:t>
            </w:r>
          </w:p>
        </w:tc>
      </w:tr>
    </w:tbl>
    <w:p>
      <w:bookmarkStart w:id="958" w:name="Table_8_2____Common_Country_Code"/>
      <w:pPr>
        <w:pStyle w:val="Para 12"/>
      </w:pPr>
      <w:r>
        <w:rPr>
          <w:rStyle w:val="Text5"/>
        </w:rPr>
        <w:t>Table 8-2</w:t>
      </w:r>
      <w:r>
        <w:t xml:space="preserve"> Common Country Codes</w:t>
      </w:r>
      <w:bookmarkEnd w:id="958"/>
    </w:p>
    <w:tbl>
      <w:tblPr>
        <w:tblW w:type="auto" w:w="0"/>
      </w:tblPr>
      <w:tr>
        <w:tc>
          <w:tcPr>
            <w:tcW w:type="pct" w:w="1250"/>
            <w:shd w:val="clear" w:color="auto" w:fill="E7E7E9"/>
            <w:tcMar>
              <w:left w:type="dxa" w:w="200"/>
              <w:top w:type="dxa" w:w="200"/>
              <w:right w:type="dxa" w:w="200"/>
              <w:bottom w:type="dxa" w:w="200"/>
            </w:tcMar>
            <w:vAlign w:val="center"/>
          </w:tcPr>
          <w:p>
            <w:pPr>
              <w:pStyle w:val="Para 34"/>
            </w:pPr>
            <w:r>
              <w:t/>
            </w:r>
          </w:p>
          <w:p>
            <w:pPr>
              <w:pStyle w:val="Para 04"/>
            </w:pPr>
            <w:r>
              <w:t>Country</w:t>
            </w:r>
          </w:p>
        </w:tc>
        <w:tc>
          <w:tcPr>
            <w:tcW w:type="pct" w:w="1250"/>
            <w:shd w:val="clear" w:color="auto" w:fill="E7E7E9"/>
            <w:tcMar>
              <w:left w:type="dxa" w:w="200"/>
              <w:top w:type="dxa" w:w="200"/>
              <w:right w:type="dxa" w:w="200"/>
              <w:bottom w:type="dxa" w:w="200"/>
            </w:tcMar>
            <w:vAlign w:val="center"/>
          </w:tcPr>
          <w:p>
            <w:pPr>
              <w:pStyle w:val="Para 04"/>
            </w:pPr>
            <w:r>
              <w:t>Code</w:t>
            </w:r>
          </w:p>
        </w:tc>
        <w:tc>
          <w:tcPr>
            <w:tcW w:type="pct" w:w="1250"/>
            <w:shd w:val="clear" w:color="auto" w:fill="E7E7E9"/>
            <w:tcMar>
              <w:left w:type="dxa" w:w="200"/>
              <w:top w:type="dxa" w:w="200"/>
              <w:right w:type="dxa" w:w="200"/>
              <w:bottom w:type="dxa" w:w="200"/>
            </w:tcMar>
            <w:vAlign w:val="center"/>
          </w:tcPr>
          <w:p>
            <w:pPr>
              <w:pStyle w:val="Para 04"/>
            </w:pPr>
            <w:r>
              <w:t>Country</w:t>
            </w:r>
          </w:p>
        </w:tc>
        <w:tc>
          <w:tcPr>
            <w:tcW w:type="pct" w:w="1250"/>
            <w:shd w:val="clear" w:color="auto" w:fill="E7E7E9"/>
            <w:tcMar>
              <w:left w:type="dxa" w:w="200"/>
              <w:top w:type="dxa" w:w="200"/>
              <w:right w:type="dxa" w:w="200"/>
              <w:bottom w:type="dxa" w:w="200"/>
            </w:tcMar>
            <w:vAlign w:val="center"/>
          </w:tcPr>
          <w:p>
            <w:pPr>
              <w:pStyle w:val="Para 04"/>
            </w:pPr>
            <w:r>
              <w:t>Code</w:t>
            </w:r>
          </w:p>
        </w:tc>
      </w:tr>
    </w:tbl>
    <w:tbl>
      <w:tblPr>
        <w:tblW w:type="auto" w:w="0"/>
      </w:tblPr>
      <w:tr>
        <w:tc>
          <w:tcPr>
            <w:tcW w:type="auto" w:w="0"/>
            <w:tcMar>
              <w:left w:type="dxa" w:w="200"/>
              <w:top w:type="dxa" w:w="200"/>
              <w:right w:type="dxa" w:w="200"/>
              <w:bottom w:type="dxa" w:w="200"/>
            </w:tcMar>
            <w:vAlign w:val="top"/>
          </w:tcPr>
          <w:p>
            <w:pPr>
              <w:pStyle w:val="Para 04"/>
            </w:pPr>
            <w:r>
              <w:t>Austria</w:t>
            </w:r>
          </w:p>
        </w:tc>
        <w:tc>
          <w:tcPr>
            <w:tcW w:type="auto" w:w="0"/>
            <w:tcMar>
              <w:left w:type="dxa" w:w="200"/>
              <w:top w:type="dxa" w:w="200"/>
              <w:right w:type="dxa" w:w="200"/>
              <w:bottom w:type="dxa" w:w="200"/>
            </w:tcMar>
            <w:vAlign w:val="top"/>
          </w:tcPr>
          <w:p>
            <w:pPr>
              <w:pStyle w:val="Para 08"/>
            </w:pPr>
            <w:r>
              <w:t>AT</w:t>
            </w:r>
          </w:p>
        </w:tc>
        <w:tc>
          <w:tcPr>
            <w:tcW w:type="auto" w:w="0"/>
            <w:tcMar>
              <w:left w:type="dxa" w:w="200"/>
              <w:top w:type="dxa" w:w="200"/>
              <w:right w:type="dxa" w:w="200"/>
              <w:bottom w:type="dxa" w:w="200"/>
            </w:tcMar>
            <w:vAlign w:val="top"/>
          </w:tcPr>
          <w:p>
            <w:pPr>
              <w:pStyle w:val="Para 04"/>
            </w:pPr>
            <w:r>
              <w:t>Japan</w:t>
            </w:r>
          </w:p>
        </w:tc>
        <w:tc>
          <w:tcPr>
            <w:tcW w:type="auto" w:w="0"/>
            <w:tcMar>
              <w:left w:type="dxa" w:w="200"/>
              <w:top w:type="dxa" w:w="200"/>
              <w:right w:type="dxa" w:w="200"/>
              <w:bottom w:type="dxa" w:w="200"/>
            </w:tcMar>
            <w:vAlign w:val="top"/>
          </w:tcPr>
          <w:p>
            <w:pPr>
              <w:pStyle w:val="Para 08"/>
            </w:pPr>
            <w:r>
              <w:t>JP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Belgium</w:t>
            </w:r>
          </w:p>
        </w:tc>
        <w:tc>
          <w:tcPr>
            <w:tcW w:type="auto" w:w="0"/>
            <w:shd w:val="clear" w:color="auto" w:fill="EEF2F6"/>
            <w:tcMar>
              <w:left w:type="dxa" w:w="200"/>
              <w:top w:type="dxa" w:w="200"/>
              <w:right w:type="dxa" w:w="200"/>
              <w:bottom w:type="dxa" w:w="200"/>
            </w:tcMar>
            <w:vAlign w:val="top"/>
          </w:tcPr>
          <w:p>
            <w:pPr>
              <w:pStyle w:val="Para 09"/>
            </w:pPr>
            <w:r>
              <w:t>BE</w:t>
            </w:r>
          </w:p>
        </w:tc>
        <w:tc>
          <w:tcPr>
            <w:tcW w:type="auto" w:w="0"/>
            <w:shd w:val="clear" w:color="auto" w:fill="EEF2F6"/>
            <w:tcMar>
              <w:left w:type="dxa" w:w="200"/>
              <w:top w:type="dxa" w:w="200"/>
              <w:right w:type="dxa" w:w="200"/>
              <w:bottom w:type="dxa" w:w="200"/>
            </w:tcMar>
            <w:vAlign w:val="top"/>
          </w:tcPr>
          <w:p>
            <w:pPr>
              <w:pStyle w:val="Para 04"/>
            </w:pPr>
            <w:r>
              <w:t>Korea</w:t>
            </w:r>
          </w:p>
        </w:tc>
        <w:tc>
          <w:tcPr>
            <w:tcW w:type="auto" w:w="0"/>
            <w:shd w:val="clear" w:color="auto" w:fill="EEF2F6"/>
            <w:tcMar>
              <w:left w:type="dxa" w:w="200"/>
              <w:top w:type="dxa" w:w="200"/>
              <w:right w:type="dxa" w:w="200"/>
              <w:bottom w:type="dxa" w:w="200"/>
            </w:tcMar>
            <w:vAlign w:val="top"/>
          </w:tcPr>
          <w:p>
            <w:pPr>
              <w:pStyle w:val="Para 09"/>
            </w:pPr>
            <w:r>
              <w:t>KR</w:t>
            </w:r>
          </w:p>
        </w:tc>
      </w:tr>
    </w:tbl>
    <w:tbl>
      <w:tblPr>
        <w:tblW w:type="auto" w:w="0"/>
      </w:tblPr>
      <w:tr>
        <w:tc>
          <w:tcPr>
            <w:tcW w:type="auto" w:w="0"/>
            <w:tcMar>
              <w:left w:type="dxa" w:w="200"/>
              <w:top w:type="dxa" w:w="200"/>
              <w:right w:type="dxa" w:w="200"/>
              <w:bottom w:type="dxa" w:w="200"/>
            </w:tcMar>
            <w:vAlign w:val="top"/>
          </w:tcPr>
          <w:p>
            <w:pPr>
              <w:pStyle w:val="Para 04"/>
            </w:pPr>
            <w:r>
              <w:t>Canada</w:t>
            </w:r>
          </w:p>
        </w:tc>
        <w:tc>
          <w:tcPr>
            <w:tcW w:type="auto" w:w="0"/>
            <w:tcMar>
              <w:left w:type="dxa" w:w="200"/>
              <w:top w:type="dxa" w:w="200"/>
              <w:right w:type="dxa" w:w="200"/>
              <w:bottom w:type="dxa" w:w="200"/>
            </w:tcMar>
            <w:vAlign w:val="top"/>
          </w:tcPr>
          <w:p>
            <w:pPr>
              <w:pStyle w:val="Para 08"/>
            </w:pPr>
            <w:r>
              <w:t>CA</w:t>
            </w:r>
          </w:p>
        </w:tc>
        <w:tc>
          <w:tcPr>
            <w:tcW w:type="auto" w:w="0"/>
            <w:tcMar>
              <w:left w:type="dxa" w:w="200"/>
              <w:top w:type="dxa" w:w="200"/>
              <w:right w:type="dxa" w:w="200"/>
              <w:bottom w:type="dxa" w:w="200"/>
            </w:tcMar>
            <w:vAlign w:val="top"/>
          </w:tcPr>
          <w:p>
            <w:pPr>
              <w:pStyle w:val="Para 04"/>
            </w:pPr>
            <w:r>
              <w:t>The Netherlands</w:t>
            </w:r>
          </w:p>
        </w:tc>
        <w:tc>
          <w:tcPr>
            <w:tcW w:type="auto" w:w="0"/>
            <w:tcMar>
              <w:left w:type="dxa" w:w="200"/>
              <w:top w:type="dxa" w:w="200"/>
              <w:right w:type="dxa" w:w="200"/>
              <w:bottom w:type="dxa" w:w="200"/>
            </w:tcMar>
            <w:vAlign w:val="top"/>
          </w:tcPr>
          <w:p>
            <w:pPr>
              <w:pStyle w:val="Para 08"/>
            </w:pPr>
            <w:r>
              <w:t>NL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China</w:t>
            </w:r>
          </w:p>
        </w:tc>
        <w:tc>
          <w:tcPr>
            <w:tcW w:type="auto" w:w="0"/>
            <w:shd w:val="clear" w:color="auto" w:fill="EEF2F6"/>
            <w:tcMar>
              <w:left w:type="dxa" w:w="200"/>
              <w:top w:type="dxa" w:w="200"/>
              <w:right w:type="dxa" w:w="200"/>
              <w:bottom w:type="dxa" w:w="200"/>
            </w:tcMar>
            <w:vAlign w:val="top"/>
          </w:tcPr>
          <w:p>
            <w:pPr>
              <w:pStyle w:val="Para 09"/>
            </w:pPr>
            <w:r>
              <w:t>CN</w:t>
            </w:r>
          </w:p>
        </w:tc>
        <w:tc>
          <w:tcPr>
            <w:tcW w:type="auto" w:w="0"/>
            <w:shd w:val="clear" w:color="auto" w:fill="EEF2F6"/>
            <w:tcMar>
              <w:left w:type="dxa" w:w="200"/>
              <w:top w:type="dxa" w:w="200"/>
              <w:right w:type="dxa" w:w="200"/>
              <w:bottom w:type="dxa" w:w="200"/>
            </w:tcMar>
            <w:vAlign w:val="top"/>
          </w:tcPr>
          <w:p>
            <w:pPr>
              <w:pStyle w:val="Para 04"/>
            </w:pPr>
            <w:r>
              <w:t>Norway</w:t>
            </w:r>
          </w:p>
        </w:tc>
        <w:tc>
          <w:tcPr>
            <w:tcW w:type="auto" w:w="0"/>
            <w:shd w:val="clear" w:color="auto" w:fill="EEF2F6"/>
            <w:tcMar>
              <w:left w:type="dxa" w:w="200"/>
              <w:top w:type="dxa" w:w="200"/>
              <w:right w:type="dxa" w:w="200"/>
              <w:bottom w:type="dxa" w:w="200"/>
            </w:tcMar>
            <w:vAlign w:val="top"/>
          </w:tcPr>
          <w:p>
            <w:pPr>
              <w:pStyle w:val="Para 09"/>
            </w:pPr>
            <w:r>
              <w:t>NO</w:t>
            </w:r>
          </w:p>
        </w:tc>
      </w:tr>
    </w:tbl>
    <w:tbl>
      <w:tblPr>
        <w:tblW w:type="auto" w:w="0"/>
      </w:tblPr>
      <w:tr>
        <w:tc>
          <w:tcPr>
            <w:tcW w:type="auto" w:w="0"/>
            <w:tcMar>
              <w:left w:type="dxa" w:w="200"/>
              <w:top w:type="dxa" w:w="200"/>
              <w:right w:type="dxa" w:w="200"/>
              <w:bottom w:type="dxa" w:w="200"/>
            </w:tcMar>
            <w:vAlign w:val="top"/>
          </w:tcPr>
          <w:p>
            <w:pPr>
              <w:pStyle w:val="Para 04"/>
            </w:pPr>
            <w:r>
              <w:t>Denmark</w:t>
            </w:r>
          </w:p>
        </w:tc>
        <w:tc>
          <w:tcPr>
            <w:tcW w:type="auto" w:w="0"/>
            <w:tcMar>
              <w:left w:type="dxa" w:w="200"/>
              <w:top w:type="dxa" w:w="200"/>
              <w:right w:type="dxa" w:w="200"/>
              <w:bottom w:type="dxa" w:w="200"/>
            </w:tcMar>
            <w:vAlign w:val="top"/>
          </w:tcPr>
          <w:p>
            <w:pPr>
              <w:pStyle w:val="Para 08"/>
            </w:pPr>
            <w:r>
              <w:t>DK</w:t>
            </w:r>
          </w:p>
        </w:tc>
        <w:tc>
          <w:tcPr>
            <w:tcW w:type="auto" w:w="0"/>
            <w:tcMar>
              <w:left w:type="dxa" w:w="200"/>
              <w:top w:type="dxa" w:w="200"/>
              <w:right w:type="dxa" w:w="200"/>
              <w:bottom w:type="dxa" w:w="200"/>
            </w:tcMar>
            <w:vAlign w:val="top"/>
          </w:tcPr>
          <w:p>
            <w:pPr>
              <w:pStyle w:val="Para 04"/>
            </w:pPr>
            <w:r>
              <w:t>Portugal</w:t>
            </w:r>
          </w:p>
        </w:tc>
        <w:tc>
          <w:tcPr>
            <w:tcW w:type="auto" w:w="0"/>
            <w:tcMar>
              <w:left w:type="dxa" w:w="200"/>
              <w:top w:type="dxa" w:w="200"/>
              <w:right w:type="dxa" w:w="200"/>
              <w:bottom w:type="dxa" w:w="200"/>
            </w:tcMar>
            <w:vAlign w:val="top"/>
          </w:tcPr>
          <w:p>
            <w:pPr>
              <w:pStyle w:val="Para 08"/>
            </w:pPr>
            <w:r>
              <w:t>PT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Finland</w:t>
            </w:r>
          </w:p>
        </w:tc>
        <w:tc>
          <w:tcPr>
            <w:tcW w:type="auto" w:w="0"/>
            <w:shd w:val="clear" w:color="auto" w:fill="EEF2F6"/>
            <w:tcMar>
              <w:left w:type="dxa" w:w="200"/>
              <w:top w:type="dxa" w:w="200"/>
              <w:right w:type="dxa" w:w="200"/>
              <w:bottom w:type="dxa" w:w="200"/>
            </w:tcMar>
            <w:vAlign w:val="top"/>
          </w:tcPr>
          <w:p>
            <w:pPr>
              <w:pStyle w:val="Para 09"/>
            </w:pPr>
            <w:r>
              <w:t>FI</w:t>
            </w:r>
          </w:p>
        </w:tc>
        <w:tc>
          <w:tcPr>
            <w:tcW w:type="auto" w:w="0"/>
            <w:shd w:val="clear" w:color="auto" w:fill="EEF2F6"/>
            <w:tcMar>
              <w:left w:type="dxa" w:w="200"/>
              <w:top w:type="dxa" w:w="200"/>
              <w:right w:type="dxa" w:w="200"/>
              <w:bottom w:type="dxa" w:w="200"/>
            </w:tcMar>
            <w:vAlign w:val="top"/>
          </w:tcPr>
          <w:p>
            <w:pPr>
              <w:pStyle w:val="Para 04"/>
            </w:pPr>
            <w:r>
              <w:t>Spain</w:t>
            </w:r>
          </w:p>
        </w:tc>
        <w:tc>
          <w:tcPr>
            <w:tcW w:type="auto" w:w="0"/>
            <w:shd w:val="clear" w:color="auto" w:fill="EEF2F6"/>
            <w:tcMar>
              <w:left w:type="dxa" w:w="200"/>
              <w:top w:type="dxa" w:w="200"/>
              <w:right w:type="dxa" w:w="200"/>
              <w:bottom w:type="dxa" w:w="200"/>
            </w:tcMar>
            <w:vAlign w:val="top"/>
          </w:tcPr>
          <w:p>
            <w:pPr>
              <w:pStyle w:val="Para 09"/>
            </w:pPr>
            <w:r>
              <w:t>ES</w:t>
            </w:r>
          </w:p>
        </w:tc>
      </w:tr>
    </w:tbl>
    <w:tbl>
      <w:tblPr>
        <w:tblW w:type="auto" w:w="0"/>
      </w:tblPr>
      <w:tr>
        <w:tc>
          <w:tcPr>
            <w:tcW w:type="auto" w:w="0"/>
            <w:tcMar>
              <w:left w:type="dxa" w:w="200"/>
              <w:top w:type="dxa" w:w="200"/>
              <w:right w:type="dxa" w:w="200"/>
              <w:bottom w:type="dxa" w:w="200"/>
            </w:tcMar>
            <w:vAlign w:val="top"/>
          </w:tcPr>
          <w:p>
            <w:pPr>
              <w:pStyle w:val="Para 04"/>
            </w:pPr>
            <w:r>
              <w:t>Germany</w:t>
            </w:r>
          </w:p>
        </w:tc>
        <w:tc>
          <w:tcPr>
            <w:tcW w:type="auto" w:w="0"/>
            <w:tcMar>
              <w:left w:type="dxa" w:w="200"/>
              <w:top w:type="dxa" w:w="200"/>
              <w:right w:type="dxa" w:w="200"/>
              <w:bottom w:type="dxa" w:w="200"/>
            </w:tcMar>
            <w:vAlign w:val="top"/>
          </w:tcPr>
          <w:p>
            <w:pPr>
              <w:pStyle w:val="Para 08"/>
            </w:pPr>
            <w:r>
              <w:t>DE</w:t>
            </w:r>
          </w:p>
        </w:tc>
        <w:tc>
          <w:tcPr>
            <w:tcW w:type="auto" w:w="0"/>
            <w:tcMar>
              <w:left w:type="dxa" w:w="200"/>
              <w:top w:type="dxa" w:w="200"/>
              <w:right w:type="dxa" w:w="200"/>
              <w:bottom w:type="dxa" w:w="200"/>
            </w:tcMar>
            <w:vAlign w:val="top"/>
          </w:tcPr>
          <w:p>
            <w:pPr>
              <w:pStyle w:val="Para 04"/>
            </w:pPr>
            <w:r>
              <w:t>Sweden</w:t>
            </w:r>
          </w:p>
        </w:tc>
        <w:tc>
          <w:tcPr>
            <w:tcW w:type="auto" w:w="0"/>
            <w:tcMar>
              <w:left w:type="dxa" w:w="200"/>
              <w:top w:type="dxa" w:w="200"/>
              <w:right w:type="dxa" w:w="200"/>
              <w:bottom w:type="dxa" w:w="200"/>
            </w:tcMar>
            <w:vAlign w:val="top"/>
          </w:tcPr>
          <w:p>
            <w:pPr>
              <w:pStyle w:val="Para 08"/>
            </w:pPr>
            <w:r>
              <w:t>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Great Britain</w:t>
            </w:r>
          </w:p>
        </w:tc>
        <w:tc>
          <w:tcPr>
            <w:tcW w:type="auto" w:w="0"/>
            <w:shd w:val="clear" w:color="auto" w:fill="EEF2F6"/>
            <w:tcMar>
              <w:left w:type="dxa" w:w="200"/>
              <w:top w:type="dxa" w:w="200"/>
              <w:right w:type="dxa" w:w="200"/>
              <w:bottom w:type="dxa" w:w="200"/>
            </w:tcMar>
            <w:vAlign w:val="top"/>
          </w:tcPr>
          <w:p>
            <w:pPr>
              <w:pStyle w:val="Para 09"/>
            </w:pPr>
            <w:r>
              <w:t>GB</w:t>
            </w:r>
          </w:p>
        </w:tc>
        <w:tc>
          <w:tcPr>
            <w:tcW w:type="auto" w:w="0"/>
            <w:shd w:val="clear" w:color="auto" w:fill="EEF2F6"/>
            <w:tcMar>
              <w:left w:type="dxa" w:w="200"/>
              <w:top w:type="dxa" w:w="200"/>
              <w:right w:type="dxa" w:w="200"/>
              <w:bottom w:type="dxa" w:w="200"/>
            </w:tcMar>
            <w:vAlign w:val="top"/>
          </w:tcPr>
          <w:p>
            <w:pPr>
              <w:pStyle w:val="Para 04"/>
            </w:pPr>
            <w:r>
              <w:t>Switzerland</w:t>
            </w:r>
          </w:p>
        </w:tc>
        <w:tc>
          <w:tcPr>
            <w:tcW w:type="auto" w:w="0"/>
            <w:shd w:val="clear" w:color="auto" w:fill="EEF2F6"/>
            <w:tcMar>
              <w:left w:type="dxa" w:w="200"/>
              <w:top w:type="dxa" w:w="200"/>
              <w:right w:type="dxa" w:w="200"/>
              <w:bottom w:type="dxa" w:w="200"/>
            </w:tcMar>
            <w:vAlign w:val="top"/>
          </w:tcPr>
          <w:p>
            <w:pPr>
              <w:pStyle w:val="Para 09"/>
            </w:pPr>
            <w:r>
              <w:t>CH</w:t>
            </w:r>
          </w:p>
        </w:tc>
      </w:tr>
    </w:tbl>
    <w:tbl>
      <w:tblPr>
        <w:tblW w:type="auto" w:w="0"/>
      </w:tblPr>
      <w:tr>
        <w:tc>
          <w:tcPr>
            <w:tcW w:type="auto" w:w="0"/>
            <w:tcMar>
              <w:left w:type="dxa" w:w="200"/>
              <w:top w:type="dxa" w:w="200"/>
              <w:right w:type="dxa" w:w="200"/>
              <w:bottom w:type="dxa" w:w="200"/>
            </w:tcMar>
            <w:vAlign w:val="top"/>
          </w:tcPr>
          <w:p>
            <w:pPr>
              <w:pStyle w:val="Para 04"/>
            </w:pPr>
            <w:r>
              <w:t>Greece</w:t>
            </w:r>
          </w:p>
        </w:tc>
        <w:tc>
          <w:tcPr>
            <w:tcW w:type="auto" w:w="0"/>
            <w:tcMar>
              <w:left w:type="dxa" w:w="200"/>
              <w:top w:type="dxa" w:w="200"/>
              <w:right w:type="dxa" w:w="200"/>
              <w:bottom w:type="dxa" w:w="200"/>
            </w:tcMar>
            <w:vAlign w:val="top"/>
          </w:tcPr>
          <w:p>
            <w:pPr>
              <w:pStyle w:val="Para 08"/>
            </w:pPr>
            <w:r>
              <w:t>GR</w:t>
            </w:r>
          </w:p>
        </w:tc>
        <w:tc>
          <w:tcPr>
            <w:tcW w:type="auto" w:w="0"/>
            <w:tcMar>
              <w:left w:type="dxa" w:w="200"/>
              <w:top w:type="dxa" w:w="200"/>
              <w:right w:type="dxa" w:w="200"/>
              <w:bottom w:type="dxa" w:w="200"/>
            </w:tcMar>
            <w:vAlign w:val="top"/>
          </w:tcPr>
          <w:p>
            <w:pPr>
              <w:pStyle w:val="Para 04"/>
            </w:pPr>
            <w:r>
              <w:t>Taiwan</w:t>
            </w:r>
          </w:p>
        </w:tc>
        <w:tc>
          <w:tcPr>
            <w:tcW w:type="auto" w:w="0"/>
            <w:tcMar>
              <w:left w:type="dxa" w:w="200"/>
              <w:top w:type="dxa" w:w="200"/>
              <w:right w:type="dxa" w:w="200"/>
              <w:bottom w:type="dxa" w:w="200"/>
            </w:tcMar>
            <w:vAlign w:val="top"/>
          </w:tcPr>
          <w:p>
            <w:pPr>
              <w:pStyle w:val="Para 08"/>
            </w:pPr>
            <w:r>
              <w:t>TW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Ireland</w:t>
            </w:r>
          </w:p>
        </w:tc>
        <w:tc>
          <w:tcPr>
            <w:tcW w:type="auto" w:w="0"/>
            <w:shd w:val="clear" w:color="auto" w:fill="EEF2F6"/>
            <w:tcMar>
              <w:left w:type="dxa" w:w="200"/>
              <w:top w:type="dxa" w:w="200"/>
              <w:right w:type="dxa" w:w="200"/>
              <w:bottom w:type="dxa" w:w="200"/>
            </w:tcMar>
            <w:vAlign w:val="top"/>
          </w:tcPr>
          <w:p>
            <w:pPr>
              <w:pStyle w:val="Para 09"/>
            </w:pPr>
            <w:r>
              <w:t>IE</w:t>
            </w:r>
          </w:p>
        </w:tc>
        <w:tc>
          <w:tcPr>
            <w:tcW w:type="auto" w:w="0"/>
            <w:shd w:val="clear" w:color="auto" w:fill="EEF2F6"/>
            <w:tcMar>
              <w:left w:type="dxa" w:w="200"/>
              <w:top w:type="dxa" w:w="200"/>
              <w:right w:type="dxa" w:w="200"/>
              <w:bottom w:type="dxa" w:w="200"/>
            </w:tcMar>
            <w:vAlign w:val="top"/>
          </w:tcPr>
          <w:p>
            <w:pPr>
              <w:pStyle w:val="Para 04"/>
            </w:pPr>
            <w:r>
              <w:t>Turkey</w:t>
            </w:r>
          </w:p>
        </w:tc>
        <w:tc>
          <w:tcPr>
            <w:tcW w:type="auto" w:w="0"/>
            <w:shd w:val="clear" w:color="auto" w:fill="EEF2F6"/>
            <w:tcMar>
              <w:left w:type="dxa" w:w="200"/>
              <w:top w:type="dxa" w:w="200"/>
              <w:right w:type="dxa" w:w="200"/>
              <w:bottom w:type="dxa" w:w="200"/>
            </w:tcMar>
            <w:vAlign w:val="top"/>
          </w:tcPr>
          <w:p>
            <w:pPr>
              <w:pStyle w:val="Para 09"/>
            </w:pPr>
            <w:r>
              <w:t>TR</w:t>
            </w:r>
          </w:p>
        </w:tc>
      </w:tr>
    </w:tbl>
    <w:tbl>
      <w:tblPr>
        <w:tblW w:type="auto" w:w="0"/>
      </w:tblPr>
      <w:tr>
        <w:tc>
          <w:tcPr>
            <w:tcW w:type="auto" w:w="0"/>
            <w:tcMar>
              <w:left w:type="dxa" w:w="200"/>
              <w:top w:type="dxa" w:w="200"/>
              <w:right w:type="dxa" w:w="200"/>
              <w:bottom w:type="dxa" w:w="200"/>
            </w:tcMar>
            <w:vAlign w:val="top"/>
          </w:tcPr>
          <w:p>
            <w:pPr>
              <w:pStyle w:val="Para 04"/>
            </w:pPr>
            <w:r>
              <w:t>Italy</w:t>
            </w:r>
          </w:p>
        </w:tc>
        <w:tc>
          <w:tcPr>
            <w:tcW w:type="auto" w:w="0"/>
            <w:tcMar>
              <w:left w:type="dxa" w:w="200"/>
              <w:top w:type="dxa" w:w="200"/>
              <w:right w:type="dxa" w:w="200"/>
              <w:bottom w:type="dxa" w:w="200"/>
            </w:tcMar>
            <w:vAlign w:val="top"/>
          </w:tcPr>
          <w:p>
            <w:pPr>
              <w:pStyle w:val="Para 08"/>
            </w:pPr>
            <w:r>
              <w:t>IT</w:t>
            </w:r>
          </w:p>
        </w:tc>
        <w:tc>
          <w:tcPr>
            <w:tcW w:type="auto" w:w="0"/>
            <w:tcMar>
              <w:left w:type="dxa" w:w="200"/>
              <w:top w:type="dxa" w:w="200"/>
              <w:right w:type="dxa" w:w="200"/>
              <w:bottom w:type="dxa" w:w="200"/>
            </w:tcMar>
            <w:vAlign w:val="top"/>
          </w:tcPr>
          <w:p>
            <w:pPr>
              <w:pStyle w:val="Para 04"/>
            </w:pPr>
            <w:r>
              <w:t>United States</w:t>
            </w:r>
          </w:p>
        </w:tc>
        <w:tc>
          <w:tcPr>
            <w:tcW w:type="auto" w:w="0"/>
            <w:tcMar>
              <w:left w:type="dxa" w:w="200"/>
              <w:top w:type="dxa" w:w="200"/>
              <w:right w:type="dxa" w:w="200"/>
              <w:bottom w:type="dxa" w:w="200"/>
            </w:tcMar>
            <w:vAlign w:val="top"/>
          </w:tcPr>
          <w:p>
            <w:pPr>
              <w:pStyle w:val="Para 08"/>
            </w:pPr>
            <w:r>
              <w:t>US</w:t>
            </w:r>
          </w:p>
        </w:tc>
      </w:tr>
    </w:tbl>
    <w:p>
      <w:pPr>
        <w:pStyle w:val="Normal"/>
      </w:pPr>
      <w:r>
        <w:t>Rules for locales are formulated in the “Best Current Practices” memo BCP 47 of the Internet Engineering Task Force (</w:t>
      </w:r>
      <w:hyperlink r:id="rId924">
        <w:r>
          <w:rPr>
            <w:rStyle w:val="Text1"/>
          </w:rPr>
          <w:t>http://tools.ietf.org/html/bcp47</w:t>
        </w:r>
      </w:hyperlink>
      <w:r>
        <w:t xml:space="preserve">). You can find a more accessible summary at </w:t>
      </w:r>
      <w:hyperlink r:id="rId925">
        <w:r>
          <w:rPr>
            <w:rStyle w:val="Text1"/>
          </w:rPr>
          <w:t>www.w3.org/International/articles/language-tags</w:t>
        </w:r>
      </w:hyperlink>
      <w:r>
        <w:t>.</w:t>
      </w:r>
    </w:p>
    <w:p>
      <w:pPr>
        <w:pStyle w:val="Normal"/>
        <w:keepLines w:val="on"/>
      </w:pPr>
      <w:r>
        <w:drawing>
          <wp:inline>
            <wp:extent cx="215900" cy="215900"/>
            <wp:effectExtent l="0" r="0" t="0" b="0"/>
            <wp:docPr id="31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codes for languages and countries seem a bit random because some of them are derived from local languages. German in German is Deutsch, Chinese in Chinese is zhongwen—hence </w:t>
      </w:r>
      <w:r>
        <w:rPr>
          <w:rStyle w:val="Text0"/>
        </w:rPr>
        <w:t>de</w:t>
      </w:r>
      <w:r>
        <w:t xml:space="preserve"> and </w:t>
      </w:r>
      <w:r>
        <w:rPr>
          <w:rStyle w:val="Text0"/>
        </w:rPr>
        <w:t>zh</w:t>
      </w:r>
      <w:r>
        <w:t xml:space="preserve">. And Switzerland is </w:t>
      </w:r>
      <w:r>
        <w:rPr>
          <w:rStyle w:val="Text0"/>
        </w:rPr>
        <w:t>CH</w:t>
      </w:r>
      <w:r>
        <w:t xml:space="preserve">, derived from the Latin term </w:t>
      </w:r>
      <w:r>
        <w:rPr>
          <w:rStyle w:val="Text4"/>
        </w:rPr>
        <w:t>Confoederatio Helvetica</w:t>
      </w:r>
      <w:r>
        <w:t xml:space="preserve"> for the Swiss confederation.</w:t>
      </w:r>
    </w:p>
    <w:p>
      <w:pPr>
        <w:pStyle w:val="Normal"/>
      </w:pPr>
      <w:r>
        <w:t xml:space="preserve">Locales are described by tags—hyphenated strings of locale elements such as </w:t>
      </w:r>
      <w:r>
        <w:rPr>
          <w:rStyle w:val="Text0"/>
        </w:rPr>
        <w:t>'en-US'</w:t>
      </w:r>
      <w:r>
        <w:t>.</w:t>
      </w:r>
    </w:p>
    <w:p>
      <w:pPr>
        <w:pStyle w:val="Normal"/>
      </w:pPr>
      <w:r>
        <w:t xml:space="preserve">In Germany, you would use a locale </w:t>
      </w:r>
      <w:r>
        <w:rPr>
          <w:rStyle w:val="Text0"/>
        </w:rPr>
        <w:t>'de-DE'</w:t>
      </w:r>
      <w:r>
        <w:t xml:space="preserve">. Switzerland has four official languages (German, French, Italian, and Rhaeto-Romance). A German speaker in Switzerland would want to use a locale </w:t>
      </w:r>
      <w:r>
        <w:rPr>
          <w:rStyle w:val="Text0"/>
        </w:rPr>
        <w:t>'de-CH'</w:t>
      </w:r>
      <w:r>
        <w:t>. This locale uses the rules for the German language, but currency values are expressed in Swiss francs, not euros.</w:t>
      </w:r>
    </w:p>
    <w:p>
      <w:pPr>
        <w:pStyle w:val="Normal"/>
      </w:pPr>
      <w:r>
        <w:t>Pass the locale tags to locale-sensitive functions. For example:</w:t>
      </w:r>
    </w:p>
    <w:p>
      <w:pPr>
        <w:keepNext/>
        <w:pStyle w:val="Para 03"/>
      </w:pPr>
      <w:hyperlink w:anchor="ch08pr01">
        <w:r>
          <w:bookmarkStart w:id="959" w:name="Click_here_to_view_code_image_450"/>
          <w:t>Click here to view code image</w:t>
          <w:bookmarkEnd w:id="959"/>
        </w:r>
      </w:hyperlink>
    </w:p>
    <w:p>
      <w:pPr>
        <w:pStyle w:val="Para 01"/>
      </w:pPr>
      <w:r>
        <w:t xml:space="preserve">const newYearsEve = new Date(1999, 11, 31, 23, 59)</w:t>
        <w:br w:clear="none"/>
        <w:t xml:space="preserve">newYearsEve.toLocaleString(</w:t>
        <w:br w:clear="none"/>
      </w:r>
      <w:r>
        <w:rPr>
          <w:rStyle w:val="Text5"/>
        </w:rPr>
        <w:t xml:space="preserve">'de'</w:t>
        <w:br w:clear="none"/>
      </w:r>
      <w:r>
        <w:t xml:space="preserve">) // </w:t>
        <w:br w:clear="none"/>
      </w:r>
      <w:r>
        <w:rPr>
          <w:rStyle w:val="Text2"/>
        </w:rPr>
        <w:t xml:space="preserve">Yields the string </w:t>
        <w:br w:clear="none"/>
      </w:r>
      <w:r>
        <w:rPr>
          <w:rStyle w:val="Text6"/>
        </w:rPr>
        <w:t xml:space="preserve">'31.12.1999 23:59:00'</w:t>
        <w:br w:clear="none"/>
      </w:r>
    </w:p>
    <w:p>
      <w:pPr>
        <w:pStyle w:val="Normal"/>
      </w:pPr>
      <w:r>
        <w:t xml:space="preserve">Instead of a single locale tag, you can provide an array in decreasing priority: </w:t>
      </w:r>
      <w:r>
        <w:rPr>
          <w:rStyle w:val="Text0"/>
        </w:rPr>
        <w:t>['de-CH', 'de', 'en']</w:t>
      </w:r>
      <w:r>
        <w:t>. With such a locale tag array, a locale-sensitive method can use a fallback locale if it cannot support the preferred one.</w:t>
      </w:r>
    </w:p>
    <w:p>
      <w:pPr>
        <w:pStyle w:val="Normal"/>
      </w:pPr>
      <w:r>
        <w:t>Additional options can be specified in an object that follows the locale tag:</w:t>
      </w:r>
    </w:p>
    <w:p>
      <w:pPr>
        <w:keepNext/>
        <w:pStyle w:val="Para 03"/>
      </w:pPr>
      <w:hyperlink w:anchor="ch08pr02">
        <w:r>
          <w:bookmarkStart w:id="960" w:name="Click_here_to_view_code_image_451"/>
          <w:t>Click here to view code image</w:t>
          <w:bookmarkEnd w:id="960"/>
        </w:r>
      </w:hyperlink>
    </w:p>
    <w:p>
      <w:pPr>
        <w:pStyle w:val="Para 15"/>
      </w:pPr>
      <w:r>
        <w:rPr>
          <w:rStyle w:val="Text7"/>
        </w:rPr>
        <w:t xml:space="preserve">newYearsEve.toLocaleString('de', </w:t>
        <w:br w:clear="none"/>
      </w:r>
      <w:r>
        <w:rPr>
          <w:rStyle w:val="Text25"/>
        </w:rPr>
        <w:t xml:space="preserve">{ timeZone: 'Asia/Tokyo' }</w:t>
        <w:br w:clear="none"/>
      </w:r>
      <w:r>
        <w:rPr>
          <w:rStyle w:val="Text7"/>
        </w:rPr>
        <w:t xml:space="preserve">)</w:t>
        <w:br w:clear="none"/>
        <w:t xml:space="preserve">  // </w:t>
        <w:br w:clear="none"/>
      </w:r>
      <w:r>
        <w:t xml:space="preserve">The date as viewed in the given time zone, such as </w:t>
        <w:br w:clear="none"/>
      </w:r>
      <w:r>
        <w:rPr>
          <w:rStyle w:val="Text0"/>
        </w:rPr>
        <w:t xml:space="preserve">'1.1.2000, 07:59:00'</w:t>
        <w:br w:clear="none"/>
      </w:r>
    </w:p>
    <w:p>
      <w:pPr>
        <w:pStyle w:val="Normal"/>
      </w:pPr>
      <w:r>
        <w:t>If you omit the locale and options, the default locale is used with no options. For the default locale with options, you can provide an empty locale tag array:</w:t>
      </w:r>
    </w:p>
    <w:p>
      <w:pPr>
        <w:keepNext/>
        <w:pStyle w:val="Para 03"/>
      </w:pPr>
      <w:hyperlink w:anchor="ch08pr03">
        <w:r>
          <w:bookmarkStart w:id="961" w:name="Click_here_to_view_code_image_452"/>
          <w:t>Click here to view code image</w:t>
          <w:bookmarkEnd w:id="961"/>
        </w:r>
      </w:hyperlink>
    </w:p>
    <w:p>
      <w:pPr>
        <w:pStyle w:val="Para 01"/>
      </w:pPr>
      <w:r>
        <w:t xml:space="preserve">newYearsEve.toLocaleString([], { timeZone: 'Asia/Tokyo' })</w:t>
        <w:br w:clear="none"/>
      </w:r>
    </w:p>
    <w:p>
      <w:pPr>
        <w:pStyle w:val="Normal"/>
        <w:keepLines w:val="on"/>
      </w:pPr>
      <w:r>
        <w:drawing>
          <wp:inline>
            <wp:extent cx="215900" cy="215900"/>
            <wp:effectExtent l="0" r="0" t="0" b="0"/>
            <wp:docPr id="31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toLocaleString</w:t>
      </w:r>
      <w:r>
        <w:t xml:space="preserve"> method is defined in the </w:t>
      </w:r>
      <w:r>
        <w:rPr>
          <w:rStyle w:val="Text0"/>
        </w:rPr>
        <w:t>Object</w:t>
      </w:r>
      <w:r>
        <w:t xml:space="preserve"> class. You can override it in any class—see </w:t>
      </w:r>
      <w:hyperlink w:anchor="Implement_a_class_Person_with_in">
        <w:r>
          <w:rPr>
            <w:rStyle w:val="Text1"/>
          </w:rPr>
          <w:t>Exercise 1</w:t>
        </w:r>
      </w:hyperlink>
      <w:r>
        <w:t>.</w:t>
      </w:r>
    </w:p>
    <w:p>
      <w:bookmarkStart w:id="962" w:name="8_3_Formatting_Numbers"/>
      <w:pPr>
        <w:keepNext/>
        <w:pStyle w:val="Heading 2"/>
      </w:pPr>
      <w:r>
        <w:bookmarkStart w:id="963" w:name="page_171"/>
        <w:t/>
        <w:bookmarkEnd w:id="963"/>
        <w:t>8.3 Formatting Numbers</w:t>
      </w:r>
      <w:bookmarkEnd w:id="962"/>
    </w:p>
    <w:p>
      <w:pPr>
        <w:pStyle w:val="Normal"/>
      </w:pPr>
      <w:r>
        <w:t xml:space="preserve">To format numbers, invoke the </w:t>
      </w:r>
      <w:r>
        <w:rPr>
          <w:rStyle w:val="Text0"/>
        </w:rPr>
        <w:t>toLocaleString</w:t>
      </w:r>
      <w:r>
        <w:t xml:space="preserve"> method of the </w:t>
      </w:r>
      <w:r>
        <w:rPr>
          <w:rStyle w:val="Text0"/>
        </w:rPr>
        <w:t>Number</w:t>
      </w:r>
      <w:r>
        <w:t xml:space="preserve"> method and pass the locale tag as an argument:</w:t>
      </w:r>
    </w:p>
    <w:p>
      <w:pPr>
        <w:keepNext/>
        <w:pStyle w:val="Para 03"/>
      </w:pPr>
      <w:hyperlink w:anchor="ch08pr04">
        <w:r>
          <w:bookmarkStart w:id="964" w:name="Click_here_to_view_code_image_453"/>
          <w:t>Click here to view code image</w:t>
          <w:bookmarkEnd w:id="964"/>
        </w:r>
      </w:hyperlink>
    </w:p>
    <w:p>
      <w:pPr>
        <w:pStyle w:val="Para 01"/>
      </w:pPr>
      <w:r>
        <w:t xml:space="preserve">let number = 123456.78</w:t>
        <w:br w:clear="none"/>
        <w:t xml:space="preserve">let result = number.toLocaleString('de') // '123,456.78'</w:t>
        <w:br w:clear="none"/>
      </w:r>
    </w:p>
    <w:p>
      <w:pPr>
        <w:pStyle w:val="Normal"/>
      </w:pPr>
      <w:r>
        <w:t xml:space="preserve">Alternatively, you can construct an instance of the </w:t>
      </w:r>
      <w:r>
        <w:rPr>
          <w:rStyle w:val="Text0"/>
        </w:rPr>
        <w:t>Intl.NumberFormat</w:t>
      </w:r>
      <w:r>
        <w:t xml:space="preserve"> class and invoke its </w:t>
      </w:r>
      <w:r>
        <w:rPr>
          <w:rStyle w:val="Text0"/>
        </w:rPr>
        <w:t>format</w:t>
      </w:r>
      <w:r>
        <w:t xml:space="preserve"> method:</w:t>
      </w:r>
    </w:p>
    <w:p>
      <w:pPr>
        <w:keepNext/>
        <w:pStyle w:val="Para 03"/>
      </w:pPr>
      <w:hyperlink w:anchor="ch08pr05">
        <w:r>
          <w:bookmarkStart w:id="965" w:name="Click_here_to_view_code_image_454"/>
          <w:t>Click here to view code image</w:t>
          <w:bookmarkEnd w:id="965"/>
        </w:r>
      </w:hyperlink>
    </w:p>
    <w:p>
      <w:pPr>
        <w:pStyle w:val="Para 01"/>
      </w:pPr>
      <w:r>
        <w:t xml:space="preserve">let formatter = new Intl.NumberFormat('de')</w:t>
        <w:br w:clear="none"/>
        <w:t xml:space="preserve">result = formatter.format(number) // '123,456.78'</w:t>
        <w:br w:clear="none"/>
      </w:r>
    </w:p>
    <w:p>
      <w:pPr>
        <w:pStyle w:val="Normal"/>
      </w:pPr>
      <w:r>
        <w:t xml:space="preserve">In the perhaps unlikely case that you need to analyze such a result further, the </w:t>
      </w:r>
      <w:r>
        <w:rPr>
          <w:rStyle w:val="Text0"/>
        </w:rPr>
        <w:t>formatToParts</w:t>
      </w:r>
      <w:r>
        <w:t xml:space="preserve"> method yields an array of the parts. For example, </w:t>
      </w:r>
      <w:r>
        <w:rPr>
          <w:rStyle w:val="Text0"/>
        </w:rPr>
        <w:t>formatter.formatToParts(number)</w:t>
      </w:r>
      <w:r>
        <w:t xml:space="preserve"> is the following array:</w:t>
      </w:r>
    </w:p>
    <w:p>
      <w:pPr>
        <w:keepNext/>
        <w:pStyle w:val="Para 03"/>
      </w:pPr>
      <w:hyperlink w:anchor="ch08pr06">
        <w:r>
          <w:bookmarkStart w:id="966" w:name="Click_here_to_view_code_image_455"/>
          <w:t>Click here to view code image</w:t>
          <w:bookmarkEnd w:id="966"/>
        </w:r>
      </w:hyperlink>
    </w:p>
    <w:p>
      <w:pPr>
        <w:pStyle w:val="Para 01"/>
      </w:pPr>
      <w:r>
        <w:t xml:space="preserve">[ { type: 'integer', value: '123' },</w:t>
        <w:br w:clear="none"/>
        <w:t xml:space="preserve">  { type: 'group', value: ',' },</w:t>
        <w:br w:clear="none"/>
        <w:t xml:space="preserve">  { type: 'integer', value: '456' },</w:t>
        <w:br w:clear="none"/>
        <w:t xml:space="preserve">  { type: 'decimal', value: '.' },</w:t>
        <w:br w:clear="none"/>
        <w:t xml:space="preserve">  { type: 'fraction', value: '78' } ]</w:t>
        <w:br w:clear="none"/>
      </w:r>
    </w:p>
    <w:p>
      <w:pPr>
        <w:pStyle w:val="Normal"/>
      </w:pPr>
      <w:r>
        <w:t xml:space="preserve">For any locale-specific methods, you want to know which locale tag extensions and options are supported. </w:t>
      </w:r>
      <w:hyperlink w:anchor="Table_8_3____Configuring_toLocal">
        <w:r>
          <w:rPr>
            <w:rStyle w:val="Text1"/>
          </w:rPr>
          <w:t>Table 8-3</w:t>
        </w:r>
      </w:hyperlink>
      <w:r>
        <w:t xml:space="preserve"> shows this information for the </w:t>
      </w:r>
      <w:r>
        <w:rPr>
          <w:rStyle w:val="Text0"/>
        </w:rPr>
        <w:t>toLocaleString</w:t>
      </w:r>
      <w:r>
        <w:t xml:space="preserve"> method of the </w:t>
      </w:r>
      <w:r>
        <w:rPr>
          <w:rStyle w:val="Text0"/>
        </w:rPr>
        <w:t>Number</w:t>
      </w:r>
      <w:r>
        <w:t xml:space="preserve"> class and the </w:t>
      </w:r>
      <w:r>
        <w:rPr>
          <w:rStyle w:val="Text0"/>
        </w:rPr>
        <w:t>format</w:t>
      </w:r>
      <w:r>
        <w:t xml:space="preserve"> method of the </w:t>
      </w:r>
      <w:r>
        <w:rPr>
          <w:rStyle w:val="Text0"/>
        </w:rPr>
        <w:t>Intl.NumberFormat</w:t>
      </w:r>
      <w:r>
        <w:t xml:space="preserve"> class.</w:t>
      </w:r>
    </w:p>
    <w:p>
      <w:pPr>
        <w:pStyle w:val="Normal"/>
      </w:pPr>
      <w:r>
        <w:t xml:space="preserve">Recall that locale tag extensions are prefixed with </w:t>
      </w:r>
      <w:r>
        <w:rPr>
          <w:rStyle w:val="Text0"/>
        </w:rPr>
        <w:t>u</w:t>
      </w:r>
      <w:r>
        <w:t xml:space="preserve">. The </w:t>
      </w:r>
      <w:r>
        <w:rPr>
          <w:rStyle w:val="Text0"/>
        </w:rPr>
        <w:t>format</w:t>
      </w:r>
      <w:r>
        <w:t xml:space="preserve"> method recognizes the </w:t>
      </w:r>
      <w:r>
        <w:rPr>
          <w:rStyle w:val="Text0"/>
        </w:rPr>
        <w:t>u-nu</w:t>
      </w:r>
      <w:r>
        <w:t xml:space="preserve"> extension, such as:</w:t>
      </w:r>
    </w:p>
    <w:p>
      <w:pPr>
        <w:keepNext/>
        <w:pStyle w:val="Para 03"/>
      </w:pPr>
      <w:hyperlink w:anchor="ch08pr07">
        <w:r>
          <w:bookmarkStart w:id="967" w:name="Click_here_to_view_code_image_456"/>
          <w:t>Click here to view code image</w:t>
          <w:bookmarkEnd w:id="967"/>
        </w:r>
      </w:hyperlink>
    </w:p>
    <w:p>
      <w:pPr>
        <w:pStyle w:val="Para 01"/>
      </w:pPr>
      <w:r>
        <w:t xml:space="preserve">number.toLocaleString('th-u-nu-thai')</w:t>
        <w:br w:clear="none"/>
        <w:t xml:space="preserve">new Intl.NumberFormat('th-u-nu-thai').format(number)</w:t>
        <w:br w:clear="none"/>
        <w:t xml:space="preserve">  // </w:t>
        <w:br w:clear="none"/>
      </w:r>
      <w:r>
        <w:rPr>
          <w:rStyle w:val="Text2"/>
        </w:rPr>
        <w:t xml:space="preserve">Both yield </w:t>
        <w:br w:clear="none"/>
      </w:r>
      <w:r>
        <w:rPr>
          <w:rStyle w:val="Text6"/>
        </w:rPr>
        <w:t xml:space="preserve">'๑๒๓,๔๕๖.๗๘'</w:t>
        <w:br w:clear="none"/>
      </w:r>
    </w:p>
    <w:p>
      <w:pPr>
        <w:pStyle w:val="Normal"/>
      </w:pPr>
      <w:r>
        <w:t>The options are provided as a second argument following the locale tag:</w:t>
      </w:r>
    </w:p>
    <w:p>
      <w:pPr>
        <w:keepNext/>
        <w:pStyle w:val="Para 03"/>
      </w:pPr>
      <w:hyperlink w:anchor="ch08pr08">
        <w:r>
          <w:bookmarkStart w:id="968" w:name="Click_here_to_view_code_image_457"/>
          <w:t>Click here to view code image</w:t>
          <w:bookmarkEnd w:id="968"/>
        </w:r>
      </w:hyperlink>
    </w:p>
    <w:p>
      <w:pPr>
        <w:pStyle w:val="Para 01"/>
      </w:pPr>
      <w:r>
        <w:t xml:space="preserve">number.toLocaleString('de', { style: 'currency', currency: 'EUR' })</w:t>
        <w:br w:clear="none"/>
        <w:t xml:space="preserve">formatter = new Intl.NumberFormat('de', { style: 'currency', currency: 'EUR' })</w:t>
        <w:br w:clear="none"/>
        <w:t xml:space="preserve">formatter.format(number)</w:t>
        <w:br w:clear="none"/>
        <w:t xml:space="preserve">  // </w:t>
        <w:br w:clear="none"/>
      </w:r>
      <w:r>
        <w:rPr>
          <w:rStyle w:val="Text2"/>
        </w:rPr>
        <w:t xml:space="preserve">Both yield </w:t>
        <w:br w:clear="none"/>
      </w:r>
      <w:r>
        <w:rPr>
          <w:rStyle w:val="Text6"/>
        </w:rPr>
        <w:t xml:space="preserve">'123.456,78 €'</w:t>
        <w:br w:clear="none"/>
      </w:r>
    </w:p>
    <w:p>
      <w:pPr>
        <w:pStyle w:val="Normal"/>
      </w:pPr>
      <w:r>
        <w:t>As you can see, if you need to repeatedly carry out complex formatting, it makes sense to construct a formatter object.</w:t>
      </w:r>
    </w:p>
    <w:p>
      <w:pPr>
        <w:pStyle w:val="Normal"/>
      </w:pPr>
      <w:hyperlink w:anchor="Write_a_program_that_formats_a_v">
        <w:r>
          <w:rPr>
            <w:rStyle w:val="Text1"/>
          </w:rPr>
          <w:t>Exercise 2</w:t>
        </w:r>
      </w:hyperlink>
      <w:r>
        <w:t xml:space="preserve"> asks you to explore various options.</w:t>
      </w:r>
    </w:p>
    <w:p>
      <w:pPr>
        <w:pStyle w:val="Normal"/>
        <w:keepLines w:val="on"/>
      </w:pPr>
      <w:r>
        <w:drawing>
          <wp:inline>
            <wp:extent cx="215900" cy="215900"/>
            <wp:effectExtent l="0" r="0" t="0" b="0"/>
            <wp:docPr id="31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A stage 3 proposal adds more formatting options for measurement units (</w:t>
      </w:r>
      <w:r>
        <w:rPr>
          <w:rStyle w:val="Text0"/>
        </w:rPr>
        <w:t>'299,792,458 m/s'</w:t>
      </w:r>
      <w:r>
        <w:t>), scientific notation (</w:t>
      </w:r>
      <w:r>
        <w:rPr>
          <w:rStyle w:val="Text0"/>
        </w:rPr>
        <w:t>'6.022E23'</w:t>
      </w:r>
      <w:r>
        <w:t>), and compact decimals (</w:t>
      </w:r>
      <w:r>
        <w:rPr>
          <w:rStyle w:val="Text0"/>
        </w:rPr>
        <w:t>'8.1 billion'</w:t>
      </w:r>
      <w:r>
        <w:t>).</w:t>
      </w:r>
    </w:p>
    <w:p>
      <w:pPr>
        <w:pStyle w:val="Normal"/>
        <w:keepLines w:val="on"/>
      </w:pPr>
      <w:r>
        <w:bookmarkStart w:id="969" w:name="page_172"/>
        <w:t/>
        <w:bookmarkEnd w:id="969"/>
        <w:drawing>
          <wp:inline>
            <wp:extent cx="190500" cy="190500"/>
            <wp:effectExtent l="0" r="0" t="0" b="0"/>
            <wp:docPr id="319"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Unfortunately, there is currently no standard way for parsing localized numbers with grouping separators or digits other than 0−9.</w:t>
      </w:r>
    </w:p>
    <w:p>
      <w:bookmarkStart w:id="970" w:name="Table_8_3____Configuring_toLocal"/>
      <w:pPr>
        <w:pStyle w:val="Para 12"/>
      </w:pPr>
      <w:r>
        <w:rPr>
          <w:rStyle w:val="Text5"/>
        </w:rPr>
        <w:t>Table 8-3</w:t>
      </w:r>
      <w:r>
        <w:t xml:space="preserve"> Configuring </w:t>
      </w:r>
      <w:r>
        <w:rPr>
          <w:rStyle w:val="Text0"/>
        </w:rPr>
        <w:t>toLocaleString</w:t>
      </w:r>
      <w:r>
        <w:t xml:space="preserve"> for Numbers and the </w:t>
      </w:r>
      <w:r>
        <w:rPr>
          <w:rStyle w:val="Text0"/>
        </w:rPr>
        <w:t>Intl.NumberFormat</w:t>
      </w:r>
      <w:r>
        <w:t xml:space="preserve"> Constructor</w:t>
      </w:r>
      <w:bookmarkEnd w:id="970"/>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Value</w:t>
            </w:r>
          </w:p>
        </w:tc>
      </w:tr>
    </w:tbl>
    <w:tbl>
      <w:tblPr>
        <w:tblW w:type="auto" w:w="0"/>
      </w:tblPr>
      <w:tr>
        <w:tc>
          <w:tcPr>
            <w:tcW w:type="auto" w:w="0"/>
            <w:tcMar>
              <w:left w:type="dxa" w:w="200"/>
              <w:top w:type="dxa" w:w="200"/>
              <w:right w:type="dxa" w:w="200"/>
              <w:bottom w:type="dxa" w:w="200"/>
            </w:tcMar>
            <w:vAlign w:val="top"/>
            <w:hMerge w:val="restart"/>
          </w:tcPr>
          <w:p>
            <w:pPr>
              <w:pStyle w:val="Para 14"/>
            </w:pPr>
            <w:r>
              <w:t>Locale Tag Extensions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nu</w:t>
            </w:r>
            <w:r>
              <w:t xml:space="preserve"> (numbering)</w:t>
            </w:r>
          </w:p>
        </w:tc>
        <w:tc>
          <w:tcPr>
            <w:tcW w:type="auto" w:w="0"/>
            <w:shd w:val="clear" w:color="auto" w:fill="EEF2F6"/>
            <w:tcMar>
              <w:left w:type="dxa" w:w="200"/>
              <w:top w:type="dxa" w:w="200"/>
              <w:right w:type="dxa" w:w="200"/>
              <w:bottom w:type="dxa" w:w="200"/>
            </w:tcMar>
            <w:vAlign w:val="top"/>
          </w:tcPr>
          <w:p>
            <w:pPr>
              <w:pStyle w:val="Para 09"/>
            </w:pPr>
            <w:r>
              <w:t>latn</w:t>
            </w:r>
            <w:r>
              <w:rPr>
                <w:rStyle w:val="Text3"/>
              </w:rPr>
              <w:t xml:space="preserve">, </w:t>
            </w:r>
            <w:r>
              <w:t>arab</w:t>
            </w:r>
            <w:r>
              <w:rPr>
                <w:rStyle w:val="Text3"/>
              </w:rPr>
              <w:t xml:space="preserve">, </w:t>
            </w:r>
            <w:r>
              <w:t>thai</w:t>
            </w:r>
            <w:r>
              <w:rPr>
                <w:rStyle w:val="Text3"/>
              </w:rPr>
              <w:t>, . . .</w:t>
            </w:r>
          </w:p>
        </w:tc>
      </w:tr>
    </w:tbl>
    <w:tbl>
      <w:tblPr>
        <w:tblW w:type="auto" w:w="0"/>
      </w:tblPr>
      <w:tr>
        <w:tc>
          <w:tcPr>
            <w:tcW w:type="auto" w:w="0"/>
            <w:tcMar>
              <w:left w:type="dxa" w:w="200"/>
              <w:top w:type="dxa" w:w="200"/>
              <w:right w:type="dxa" w:w="200"/>
              <w:bottom w:type="dxa" w:w="200"/>
            </w:tcMar>
            <w:vAlign w:val="top"/>
            <w:hMerge w:val="restart"/>
          </w:tcPr>
          <w:p>
            <w:pPr>
              <w:pStyle w:val="Para 14"/>
            </w:pPr>
            <w:r>
              <w:t>Options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style</w:t>
            </w:r>
          </w:p>
        </w:tc>
        <w:tc>
          <w:tcPr>
            <w:tcW w:type="auto" w:w="0"/>
            <w:shd w:val="clear" w:color="auto" w:fill="EEF2F6"/>
            <w:tcMar>
              <w:left w:type="dxa" w:w="200"/>
              <w:top w:type="dxa" w:w="200"/>
              <w:right w:type="dxa" w:w="200"/>
              <w:bottom w:type="dxa" w:w="200"/>
            </w:tcMar>
            <w:vAlign w:val="top"/>
          </w:tcPr>
          <w:p>
            <w:pPr>
              <w:pStyle w:val="Para 09"/>
            </w:pPr>
            <w:r>
              <w:t>decimal</w:t>
            </w:r>
            <w:r>
              <w:rPr>
                <w:rStyle w:val="Text3"/>
              </w:rPr>
              <w:t xml:space="preserve"> (default), </w:t>
            </w:r>
            <w:r>
              <w:t>currency</w:t>
            </w:r>
            <w:r>
              <w:rPr>
                <w:rStyle w:val="Text3"/>
              </w:rPr>
              <w:t xml:space="preserve">, </w:t>
            </w:r>
            <w:r>
              <w:t>percent</w:t>
            </w:r>
          </w:p>
        </w:tc>
      </w:tr>
    </w:tbl>
    <w:tbl>
      <w:tblPr>
        <w:tblW w:type="auto" w:w="0"/>
      </w:tblPr>
      <w:tr>
        <w:tc>
          <w:tcPr>
            <w:tcW w:type="auto" w:w="0"/>
            <w:tcMar>
              <w:left w:type="dxa" w:w="200"/>
              <w:top w:type="dxa" w:w="200"/>
              <w:right w:type="dxa" w:w="200"/>
              <w:bottom w:type="dxa" w:w="200"/>
            </w:tcMar>
            <w:vAlign w:val="top"/>
          </w:tcPr>
          <w:p>
            <w:pPr>
              <w:pStyle w:val="Para 08"/>
            </w:pPr>
            <w:r>
              <w:t>currency</w:t>
            </w:r>
          </w:p>
        </w:tc>
        <w:tc>
          <w:tcPr>
            <w:tcW w:type="auto" w:w="0"/>
            <w:tcMar>
              <w:left w:type="dxa" w:w="200"/>
              <w:top w:type="dxa" w:w="200"/>
              <w:right w:type="dxa" w:w="200"/>
              <w:bottom w:type="dxa" w:w="200"/>
            </w:tcMar>
            <w:vAlign w:val="top"/>
          </w:tcPr>
          <w:p>
            <w:pPr>
              <w:pStyle w:val="Para 04"/>
            </w:pPr>
            <w:r>
              <w:t xml:space="preserve">ISO 4217 currency code such as </w:t>
            </w:r>
            <w:r>
              <w:rPr>
                <w:rStyle w:val="Text0"/>
              </w:rPr>
              <w:t>USD</w:t>
            </w:r>
            <w:r>
              <w:t xml:space="preserve"> or </w:t>
            </w:r>
            <w:r>
              <w:rPr>
                <w:rStyle w:val="Text0"/>
              </w:rPr>
              <w:t>EUR</w:t>
            </w:r>
            <w:r>
              <w:t>. Required for currency style.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currencyDisplay</w:t>
            </w:r>
          </w:p>
        </w:tc>
        <w:tc>
          <w:tcPr>
            <w:tcW w:type="auto" w:w="0"/>
            <w:shd w:val="clear" w:color="auto" w:fill="EEF2F6"/>
            <w:tcMar>
              <w:left w:type="dxa" w:w="200"/>
              <w:top w:type="dxa" w:w="200"/>
              <w:right w:type="dxa" w:w="200"/>
              <w:bottom w:type="dxa" w:w="200"/>
            </w:tcMar>
            <w:vAlign w:val="top"/>
          </w:tcPr>
          <w:p>
            <w:pPr>
              <w:pStyle w:val="Para 04"/>
            </w:pPr>
            <w:r>
              <w:rPr>
                <w:rStyle w:val="Text9"/>
              </w:rPr>
              <w:t>symbol</w:t>
            </w:r>
            <w:r>
              <w:t xml:space="preserve"> (€, default), </w:t>
            </w:r>
            <w:r>
              <w:rPr>
                <w:rStyle w:val="Text9"/>
              </w:rPr>
              <w:t>code</w:t>
            </w:r>
            <w:r>
              <w:t xml:space="preserve"> (EUR), </w:t>
            </w:r>
            <w:r>
              <w:rPr>
                <w:rStyle w:val="Text9"/>
              </w:rPr>
              <w:t>name</w:t>
            </w:r>
            <w:r>
              <w:t xml:space="preserve"> (Euro)</w:t>
            </w:r>
          </w:p>
        </w:tc>
      </w:tr>
    </w:tbl>
    <w:tbl>
      <w:tblPr>
        <w:tblW w:type="auto" w:w="0"/>
      </w:tblPr>
      <w:tr>
        <w:tc>
          <w:tcPr>
            <w:tcW w:type="auto" w:w="0"/>
            <w:tcMar>
              <w:left w:type="dxa" w:w="200"/>
              <w:top w:type="dxa" w:w="200"/>
              <w:right w:type="dxa" w:w="200"/>
              <w:bottom w:type="dxa" w:w="200"/>
            </w:tcMar>
            <w:vAlign w:val="top"/>
          </w:tcPr>
          <w:p>
            <w:pPr>
              <w:pStyle w:val="Para 08"/>
            </w:pPr>
            <w:r>
              <w:t>useGrouping</w:t>
            </w:r>
          </w:p>
        </w:tc>
        <w:tc>
          <w:tcPr>
            <w:tcW w:type="auto" w:w="0"/>
            <w:tcMar>
              <w:left w:type="dxa" w:w="200"/>
              <w:top w:type="dxa" w:w="200"/>
              <w:right w:type="dxa" w:w="200"/>
              <w:bottom w:type="dxa" w:w="200"/>
            </w:tcMar>
            <w:vAlign w:val="top"/>
          </w:tcPr>
          <w:p>
            <w:pPr>
              <w:pStyle w:val="Para 04"/>
            </w:pPr>
            <w:r>
              <w:rPr>
                <w:rStyle w:val="Text0"/>
              </w:rPr>
              <w:t>true</w:t>
            </w:r>
            <w:r>
              <w:t xml:space="preserve"> (default) to use grouping separators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minimumIntegerDigits</w:t>
            </w:r>
            <w:r>
              <w:rPr>
                <w:rStyle w:val="Text3"/>
              </w:rPr>
              <w:t xml:space="preserve">, </w:t>
            </w:r>
            <w:r>
              <w:t>minimumFractionDigits</w:t>
            </w:r>
            <w:r>
              <w:rPr>
                <w:rStyle w:val="Text3"/>
              </w:rPr>
              <w:t xml:space="preserve">, </w:t>
            </w:r>
            <w:r>
              <w:t>maximumFractionDigits</w:t>
            </w:r>
            <w:r>
              <w:rPr>
                <w:rStyle w:val="Text3"/>
              </w:rPr>
              <w:t xml:space="preserve">, </w:t>
            </w:r>
            <w:r>
              <w:t>minimumSignificantDigits</w:t>
            </w:r>
            <w:r>
              <w:rPr>
                <w:rStyle w:val="Text3"/>
              </w:rPr>
              <w:t xml:space="preserve">, </w:t>
            </w:r>
            <w:r>
              <w:t>maximumSignificantDigits</w:t>
            </w:r>
          </w:p>
        </w:tc>
        <w:tc>
          <w:tcPr>
            <w:tcW w:type="auto" w:w="0"/>
            <w:shd w:val="clear" w:color="auto" w:fill="EEF2F6"/>
            <w:tcMar>
              <w:left w:type="dxa" w:w="200"/>
              <w:top w:type="dxa" w:w="200"/>
              <w:right w:type="dxa" w:w="200"/>
              <w:bottom w:type="dxa" w:w="200"/>
            </w:tcMar>
            <w:vAlign w:val="top"/>
          </w:tcPr>
          <w:p>
            <w:pPr>
              <w:pStyle w:val="Para 04"/>
            </w:pPr>
            <w:r>
              <w:t>Bounds on the digits before and after the decimal separator, or the total number of digits</w:t>
            </w:r>
          </w:p>
        </w:tc>
      </w:tr>
    </w:tbl>
    <w:p>
      <w:bookmarkStart w:id="971" w:name="8_4_Localizing_Dates_and_Times"/>
      <w:pPr>
        <w:keepNext/>
        <w:pStyle w:val="Heading 2"/>
      </w:pPr>
      <w:r>
        <w:t>8.4 Localizing Dates and Times</w:t>
      </w:r>
      <w:bookmarkEnd w:id="971"/>
    </w:p>
    <w:p>
      <w:pPr>
        <w:pStyle w:val="Normal"/>
      </w:pPr>
      <w:r>
        <w:t>When formatting date and time, there are many locale-dependent issues:</w:t>
      </w:r>
    </w:p>
    <w:p>
      <w:pPr>
        <w:pStyle w:val="Para 04"/>
      </w:pPr>
      <w:r>
        <w:t>The names of months and weekdays should be presented in the local language.</w:t>
      </w:r>
    </w:p>
    <w:p>
      <w:pPr>
        <w:pStyle w:val="Para 04"/>
      </w:pPr>
      <w:r>
        <w:t>There will be local preferences for the order of year, month, and day.</w:t>
      </w:r>
    </w:p>
    <w:p>
      <w:pPr>
        <w:pStyle w:val="Para 04"/>
      </w:pPr>
      <w:r>
        <w:t>The Gregorian calendar might not be the local preference for expressing dates.</w:t>
      </w:r>
    </w:p>
    <w:p>
      <w:pPr>
        <w:pStyle w:val="Para 04"/>
      </w:pPr>
      <w:r>
        <w:t>The time zone of the location must be taken into account.</w:t>
      </w:r>
    </w:p>
    <w:p>
      <w:pPr>
        <w:pStyle w:val="Normal"/>
      </w:pPr>
      <w:r>
        <w:t xml:space="preserve">In the following sections, you will see how to localize </w:t>
      </w:r>
      <w:r>
        <w:rPr>
          <w:rStyle w:val="Text0"/>
        </w:rPr>
        <w:t>Date</w:t>
      </w:r>
      <w:r>
        <w:t xml:space="preserve"> objects, date ranges, and relative dates (such as “in 3 days”).</w:t>
      </w:r>
    </w:p>
    <w:p>
      <w:bookmarkStart w:id="972" w:name="8_4_1_Formatting_Date_Objects"/>
      <w:pPr>
        <w:keepNext/>
        <w:pStyle w:val="Heading 4"/>
      </w:pPr>
      <w:r>
        <w:bookmarkStart w:id="973" w:name="page_173"/>
        <w:t/>
        <w:bookmarkEnd w:id="973"/>
        <w:t xml:space="preserve">8.4.1 Formatting </w:t>
      </w:r>
      <w:r>
        <w:rPr>
          <w:rStyle w:val="Text17"/>
        </w:rPr>
        <w:t>Date</w:t>
      </w:r>
      <w:r>
        <w:t xml:space="preserve"> Objects</w:t>
      </w:r>
      <w:bookmarkEnd w:id="972"/>
    </w:p>
    <w:p>
      <w:pPr>
        <w:pStyle w:val="Normal"/>
      </w:pPr>
      <w:r>
        <w:t xml:space="preserve">Given a </w:t>
      </w:r>
      <w:r>
        <w:rPr>
          <w:rStyle w:val="Text0"/>
        </w:rPr>
        <w:t>Date</w:t>
      </w:r>
      <w:r>
        <w:t xml:space="preserve"> object, you can format its date part, time part, or both:</w:t>
      </w:r>
    </w:p>
    <w:p>
      <w:pPr>
        <w:keepNext/>
        <w:pStyle w:val="Para 03"/>
      </w:pPr>
      <w:hyperlink w:anchor="ch08pr09">
        <w:r>
          <w:bookmarkStart w:id="974" w:name="Click_here_to_view_code_image_458"/>
          <w:t>Click here to view code image</w:t>
          <w:bookmarkEnd w:id="974"/>
        </w:r>
      </w:hyperlink>
    </w:p>
    <w:p>
      <w:pPr>
        <w:pStyle w:val="Para 01"/>
      </w:pPr>
      <w:r>
        <w:t xml:space="preserve">const newYearsEve = new Date(1999, 11, 31, 23, 59)</w:t>
        <w:br w:clear="none"/>
        <w:t xml:space="preserve">newYearsEve.toLocaleDateString('de') // '31.12.1999'</w:t>
        <w:br w:clear="none"/>
        <w:t xml:space="preserve">newYearsEve.toLocaleTimeString('de') // '23:59:00'</w:t>
        <w:br w:clear="none"/>
        <w:t xml:space="preserve">newYearsEve.toLocaleString('de') // '31.12.1999, 23:59:00'</w:t>
        <w:br w:clear="none"/>
      </w:r>
    </w:p>
    <w:p>
      <w:pPr>
        <w:pStyle w:val="Normal"/>
      </w:pPr>
      <w:r>
        <w:t xml:space="preserve">As with number formatting, you can also construct a formatter for a given locale and invoke its </w:t>
      </w:r>
      <w:r>
        <w:rPr>
          <w:rStyle w:val="Text0"/>
        </w:rPr>
        <w:t>format</w:t>
      </w:r>
      <w:r>
        <w:t xml:space="preserve"> method:</w:t>
      </w:r>
    </w:p>
    <w:p>
      <w:pPr>
        <w:keepNext/>
        <w:pStyle w:val="Para 03"/>
      </w:pPr>
      <w:hyperlink w:anchor="ch08pr10">
        <w:r>
          <w:bookmarkStart w:id="975" w:name="Click_here_to_view_code_image_459"/>
          <w:t>Click here to view code image</w:t>
          <w:bookmarkEnd w:id="975"/>
        </w:r>
      </w:hyperlink>
    </w:p>
    <w:p>
      <w:pPr>
        <w:pStyle w:val="Para 01"/>
      </w:pPr>
      <w:r>
        <w:t xml:space="preserve">const germanDateTimeFormatter = new Intl.DateTimeFormat('de')</w:t>
        <w:br w:clear="none"/>
        <w:t xml:space="preserve">germanDateTimeFormatter.format(newYearsEve) // '31.12.1999'</w:t>
        <w:br w:clear="none"/>
      </w:r>
    </w:p>
    <w:p>
      <w:pPr>
        <w:pStyle w:val="Normal"/>
      </w:pPr>
      <w:r>
        <w:t>You can provide options to control how each of the parts is formatted:</w:t>
      </w:r>
    </w:p>
    <w:p>
      <w:pPr>
        <w:keepNext/>
        <w:pStyle w:val="Para 03"/>
      </w:pPr>
      <w:hyperlink w:anchor="ch08pr11">
        <w:r>
          <w:bookmarkStart w:id="976" w:name="Click_here_to_view_code_image_460"/>
          <w:t>Click here to view code image</w:t>
          <w:bookmarkEnd w:id="976"/>
        </w:r>
      </w:hyperlink>
    </w:p>
    <w:p>
      <w:pPr>
        <w:pStyle w:val="Para 01"/>
      </w:pPr>
      <w:r>
        <w:t xml:space="preserve">newYearsEve.toLocaleDateString('en', {</w:t>
        <w:br w:clear="none"/>
        <w:t xml:space="preserve">  year: 'numeric',</w:t>
        <w:br w:clear="none"/>
        <w:t xml:space="preserve">  month: 'short',</w:t>
        <w:br w:clear="none"/>
        <w:t xml:space="preserve">  day: 'numeric',</w:t>
        <w:br w:clear="none"/>
        <w:t xml:space="preserve">}) // 'Dec 31, 1999'</w:t>
        <w:br w:clear="none"/>
        <w:t xml:space="preserve"/>
        <w:br w:clear="none"/>
        <w:t xml:space="preserve">new Intl.DateTimeFormat('de', {</w:t>
        <w:br w:clear="none"/>
        <w:t xml:space="preserve">  hour: 'numeric',</w:t>
        <w:br w:clear="none"/>
        <w:t xml:space="preserve">  minute: '2-digit'</w:t>
        <w:br w:clear="none"/>
        <w:t xml:space="preserve">}).format(newYearsEve) // '23:59'</w:t>
        <w:br w:clear="none"/>
      </w:r>
    </w:p>
    <w:p>
      <w:pPr>
        <w:pStyle w:val="Normal"/>
      </w:pPr>
      <w:r>
        <w:t xml:space="preserve">However, this approach is cumbersome and illogical. After all, the format of each part, and even which parts to include, is a locale-specific preference. The ECMAScript specification prescribes a tedious algorithm for matching the requested format with one that makes sense for a given locale, and a </w:t>
      </w:r>
      <w:r>
        <w:rPr>
          <w:rStyle w:val="Text0"/>
        </w:rPr>
        <w:t>formatMatcher</w:t>
      </w:r>
      <w:r>
        <w:t xml:space="preserve"> option to choose between the specification algorithm and a potentially better one. That complexity should have tipped them off that they were on the wrong track. There is a stage 3 proposal to fix this mess. You specify which style you want for the date and time part (</w:t>
      </w:r>
      <w:r>
        <w:rPr>
          <w:rStyle w:val="Text0"/>
        </w:rPr>
        <w:t>full</w:t>
      </w:r>
      <w:r>
        <w:t xml:space="preserve">, </w:t>
      </w:r>
      <w:r>
        <w:rPr>
          <w:rStyle w:val="Text0"/>
        </w:rPr>
        <w:t>long</w:t>
      </w:r>
      <w:r>
        <w:t xml:space="preserve">, </w:t>
      </w:r>
      <w:r>
        <w:rPr>
          <w:rStyle w:val="Text0"/>
        </w:rPr>
        <w:t>medium</w:t>
      </w:r>
      <w:r>
        <w:t xml:space="preserve">, or </w:t>
      </w:r>
      <w:r>
        <w:rPr>
          <w:rStyle w:val="Text0"/>
        </w:rPr>
        <w:t>short</w:t>
      </w:r>
      <w:r>
        <w:t>). Then the formatter picks appropriate fields and formats for the locale:</w:t>
      </w:r>
    </w:p>
    <w:p>
      <w:pPr>
        <w:keepNext/>
        <w:pStyle w:val="Para 03"/>
      </w:pPr>
      <w:hyperlink w:anchor="ch08pr12">
        <w:r>
          <w:bookmarkStart w:id="977" w:name="Click_here_to_view_code_image_461"/>
          <w:t>Click here to view code image</w:t>
          <w:bookmarkEnd w:id="977"/>
        </w:r>
      </w:hyperlink>
    </w:p>
    <w:p>
      <w:pPr>
        <w:pStyle w:val="Para 01"/>
      </w:pPr>
      <w:r>
        <w:t xml:space="preserve">newYearsEve.toLocaleDateString('en', { dateStyle: 'medium' })</w:t>
        <w:br w:clear="none"/>
        <w:t xml:space="preserve">  // 'Dec 31, 1999'</w:t>
        <w:br w:clear="none"/>
        <w:t xml:space="preserve">newYearsEve.toLocaleDateString('de', { dateStyle: 'medium' })</w:t>
        <w:br w:clear="none"/>
        <w:t xml:space="preserve">  // '31.12.1999'</w:t>
        <w:br w:clear="none"/>
      </w:r>
    </w:p>
    <w:p>
      <w:pPr>
        <w:pStyle w:val="Normal"/>
      </w:pPr>
      <w:hyperlink w:anchor="Table_8_4____Formatting_Options">
        <w:r>
          <w:rPr>
            <w:rStyle w:val="Text1"/>
          </w:rPr>
          <w:t>Table 8-4</w:t>
        </w:r>
      </w:hyperlink>
      <w:r>
        <w:t xml:space="preserve"> shows all locale tag extensions and options.</w:t>
        <w:bookmarkStart w:id="978" w:name="page_174"/>
        <w:t/>
        <w:bookmarkEnd w:id="978"/>
      </w:r>
    </w:p>
    <w:p>
      <w:bookmarkStart w:id="979" w:name="Table_8_4____Formatting_Options"/>
      <w:pPr>
        <w:pStyle w:val="Para 12"/>
      </w:pPr>
      <w:r>
        <w:rPr>
          <w:rStyle w:val="Text5"/>
        </w:rPr>
        <w:t>Table 8-4</w:t>
      </w:r>
      <w:r>
        <w:t xml:space="preserve"> Formatting Options for Dates</w:t>
      </w:r>
      <w:bookmarkEnd w:id="979"/>
    </w:p>
    <w:tbl>
      <w:tblPr>
        <w:tblW w:type="auto" w:w="0"/>
      </w:tblPr>
      <w:tr>
        <w:tc>
          <w:tcPr>
            <w:tcW w:type="pct" w:w="2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000"/>
            <w:shd w:val="clear" w:color="auto" w:fill="E7E7E9"/>
            <w:tcMar>
              <w:left w:type="dxa" w:w="200"/>
              <w:top w:type="dxa" w:w="200"/>
              <w:right w:type="dxa" w:w="200"/>
              <w:bottom w:type="dxa" w:w="200"/>
            </w:tcMar>
            <w:vAlign w:val="center"/>
          </w:tcPr>
          <w:p>
            <w:pPr>
              <w:pStyle w:val="Para 04"/>
            </w:pPr>
            <w:r>
              <w:t>Value</w:t>
            </w:r>
          </w:p>
        </w:tc>
      </w:tr>
    </w:tbl>
    <w:tbl>
      <w:tblPr>
        <w:tblW w:type="auto" w:w="0"/>
      </w:tblPr>
      <w:tr>
        <w:tc>
          <w:tcPr>
            <w:tcW w:type="auto" w:w="0"/>
            <w:tcMar>
              <w:left w:type="dxa" w:w="200"/>
              <w:top w:type="dxa" w:w="200"/>
              <w:right w:type="dxa" w:w="200"/>
              <w:bottom w:type="dxa" w:w="200"/>
            </w:tcMar>
            <w:vAlign w:val="top"/>
            <w:hMerge w:val="restart"/>
          </w:tcPr>
          <w:p>
            <w:pPr>
              <w:pStyle w:val="Para 14"/>
            </w:pPr>
            <w:r>
              <w:t>Locale Tag Extensions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nu</w:t>
            </w:r>
            <w:r>
              <w:t xml:space="preserve"> (numbering)</w:t>
            </w:r>
          </w:p>
        </w:tc>
        <w:tc>
          <w:tcPr>
            <w:tcW w:type="auto" w:w="0"/>
            <w:shd w:val="clear" w:color="auto" w:fill="EEF2F6"/>
            <w:tcMar>
              <w:left w:type="dxa" w:w="200"/>
              <w:top w:type="dxa" w:w="200"/>
              <w:right w:type="dxa" w:w="200"/>
              <w:bottom w:type="dxa" w:w="200"/>
            </w:tcMar>
            <w:vAlign w:val="top"/>
          </w:tcPr>
          <w:p>
            <w:pPr>
              <w:pStyle w:val="Para 09"/>
            </w:pPr>
            <w:r>
              <w:t>latn</w:t>
            </w:r>
            <w:r>
              <w:rPr>
                <w:rStyle w:val="Text3"/>
              </w:rPr>
              <w:t xml:space="preserve">, </w:t>
            </w:r>
            <w:r>
              <w:t>arab</w:t>
            </w:r>
            <w:r>
              <w:rPr>
                <w:rStyle w:val="Text3"/>
              </w:rPr>
              <w:t xml:space="preserve">, </w:t>
            </w:r>
            <w:r>
              <w:t>thai</w:t>
            </w:r>
          </w:p>
        </w:tc>
      </w:tr>
    </w:tbl>
    <w:tbl>
      <w:tblPr>
        <w:tblW w:type="auto" w:w="0"/>
      </w:tblPr>
      <w:tr>
        <w:tc>
          <w:tcPr>
            <w:tcW w:type="auto" w:w="0"/>
            <w:tcMar>
              <w:left w:type="dxa" w:w="200"/>
              <w:top w:type="dxa" w:w="200"/>
              <w:right w:type="dxa" w:w="200"/>
              <w:bottom w:type="dxa" w:w="200"/>
            </w:tcMar>
            <w:vAlign w:val="top"/>
          </w:tcPr>
          <w:p>
            <w:pPr>
              <w:pStyle w:val="Para 04"/>
            </w:pPr>
            <w:r>
              <w:rPr>
                <w:rStyle w:val="Text0"/>
              </w:rPr>
              <w:t>ca</w:t>
            </w:r>
            <w:r>
              <w:t xml:space="preserve"> (calendar)</w:t>
            </w:r>
          </w:p>
        </w:tc>
        <w:tc>
          <w:tcPr>
            <w:tcW w:type="auto" w:w="0"/>
            <w:tcMar>
              <w:left w:type="dxa" w:w="200"/>
              <w:top w:type="dxa" w:w="200"/>
              <w:right w:type="dxa" w:w="200"/>
              <w:bottom w:type="dxa" w:w="200"/>
            </w:tcMar>
            <w:vAlign w:val="top"/>
          </w:tcPr>
          <w:p>
            <w:pPr>
              <w:pStyle w:val="Para 08"/>
            </w:pPr>
            <w:r>
              <w:t>gregory</w:t>
            </w:r>
            <w:r>
              <w:rPr>
                <w:rStyle w:val="Text3"/>
              </w:rPr>
              <w:t xml:space="preserve">, </w:t>
            </w:r>
            <w:r>
              <w:t>hebrew</w:t>
            </w:r>
            <w:r>
              <w:rPr>
                <w:rStyle w:val="Text3"/>
              </w:rPr>
              <w:t xml:space="preserve">, </w:t>
            </w:r>
            <w:r>
              <w:t>buddhist</w:t>
            </w:r>
            <w:r>
              <w:rPr>
                <w:rStyle w:val="Text3"/>
              </w:rPr>
              <w:t>, . .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hc</w:t>
            </w:r>
            <w:r>
              <w:t xml:space="preserve"> (hour cycle)</w:t>
            </w:r>
          </w:p>
        </w:tc>
        <w:tc>
          <w:tcPr>
            <w:tcW w:type="auto" w:w="0"/>
            <w:shd w:val="clear" w:color="auto" w:fill="EEF2F6"/>
            <w:tcMar>
              <w:left w:type="dxa" w:w="200"/>
              <w:top w:type="dxa" w:w="200"/>
              <w:right w:type="dxa" w:w="200"/>
              <w:bottom w:type="dxa" w:w="200"/>
            </w:tcMar>
            <w:vAlign w:val="top"/>
          </w:tcPr>
          <w:p>
            <w:pPr>
              <w:pStyle w:val="Para 09"/>
            </w:pPr>
            <w:r>
              <w:t>h11</w:t>
            </w:r>
            <w:r>
              <w:rPr>
                <w:rStyle w:val="Text3"/>
              </w:rPr>
              <w:t xml:space="preserve">, </w:t>
            </w:r>
            <w:r>
              <w:t>h12</w:t>
            </w:r>
            <w:r>
              <w:rPr>
                <w:rStyle w:val="Text3"/>
              </w:rPr>
              <w:t xml:space="preserve">, </w:t>
            </w:r>
            <w:r>
              <w:t>h23</w:t>
            </w:r>
            <w:r>
              <w:rPr>
                <w:rStyle w:val="Text3"/>
              </w:rPr>
              <w:t xml:space="preserve">, </w:t>
            </w:r>
            <w:r>
              <w:t>h24</w:t>
            </w:r>
          </w:p>
        </w:tc>
      </w:tr>
    </w:tbl>
    <w:tbl>
      <w:tblPr>
        <w:tblW w:type="auto" w:w="0"/>
      </w:tblPr>
      <w:tr>
        <w:tc>
          <w:tcPr>
            <w:tcW w:type="auto" w:w="0"/>
            <w:tcMar>
              <w:left w:type="dxa" w:w="200"/>
              <w:top w:type="dxa" w:w="200"/>
              <w:right w:type="dxa" w:w="200"/>
              <w:bottom w:type="dxa" w:w="200"/>
            </w:tcMar>
            <w:vAlign w:val="top"/>
            <w:hMerge w:val="restart"/>
          </w:tcPr>
          <w:p>
            <w:pPr>
              <w:pStyle w:val="Para 14"/>
            </w:pPr>
            <w:r>
              <w:t>Options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timeZone</w:t>
            </w:r>
          </w:p>
        </w:tc>
        <w:tc>
          <w:tcPr>
            <w:tcW w:type="auto" w:w="0"/>
            <w:shd w:val="clear" w:color="auto" w:fill="EEF2F6"/>
            <w:tcMar>
              <w:left w:type="dxa" w:w="200"/>
              <w:top w:type="dxa" w:w="200"/>
              <w:right w:type="dxa" w:w="200"/>
              <w:bottom w:type="dxa" w:w="200"/>
            </w:tcMar>
            <w:vAlign w:val="top"/>
          </w:tcPr>
          <w:p>
            <w:pPr>
              <w:pStyle w:val="Para 04"/>
            </w:pPr>
            <w:r>
              <w:rPr>
                <w:rStyle w:val="Text9"/>
              </w:rPr>
              <w:t>UTC</w:t>
            </w:r>
            <w:r>
              <w:t xml:space="preserve">, </w:t>
            </w:r>
            <w:r>
              <w:rPr>
                <w:rStyle w:val="Text9"/>
              </w:rPr>
              <w:t>Europe/Berlin</w:t>
            </w:r>
            <w:r>
              <w:t>, . . . (default: local time)</w:t>
            </w:r>
          </w:p>
        </w:tc>
      </w:tr>
    </w:tbl>
    <w:tbl>
      <w:tblPr>
        <w:tblW w:type="auto" w:w="0"/>
      </w:tblPr>
      <w:tr>
        <w:tc>
          <w:tcPr>
            <w:tcW w:type="auto" w:w="0"/>
            <w:tcMar>
              <w:left w:type="dxa" w:w="200"/>
              <w:top w:type="dxa" w:w="200"/>
              <w:right w:type="dxa" w:w="200"/>
              <w:bottom w:type="dxa" w:w="200"/>
            </w:tcMar>
            <w:vAlign w:val="top"/>
          </w:tcPr>
          <w:p>
            <w:pPr>
              <w:pStyle w:val="Para 08"/>
            </w:pPr>
            <w:r>
              <w:t>dateStyle</w:t>
            </w:r>
            <w:r>
              <w:rPr>
                <w:rStyle w:val="Text3"/>
              </w:rPr>
              <w:t xml:space="preserve">, </w:t>
            </w:r>
            <w:r>
              <w:t>timeStyle</w:t>
            </w:r>
            <w:r>
              <w:rPr>
                <w:rStyle w:val="Text3"/>
              </w:rPr>
              <w:t xml:space="preserve"> (stage 3)</w:t>
            </w:r>
          </w:p>
        </w:tc>
        <w:tc>
          <w:tcPr>
            <w:tcW w:type="auto" w:w="0"/>
            <w:tcMar>
              <w:left w:type="dxa" w:w="200"/>
              <w:top w:type="dxa" w:w="200"/>
              <w:right w:type="dxa" w:w="200"/>
              <w:bottom w:type="dxa" w:w="200"/>
            </w:tcMar>
            <w:vAlign w:val="top"/>
          </w:tcPr>
          <w:p>
            <w:pPr>
              <w:pStyle w:val="Para 04"/>
            </w:pPr>
            <w:r>
              <w:rPr>
                <w:rStyle w:val="Text0"/>
              </w:rPr>
              <w:t>full</w:t>
            </w:r>
            <w:r>
              <w:t xml:space="preserve">, </w:t>
            </w:r>
            <w:r>
              <w:rPr>
                <w:rStyle w:val="Text0"/>
              </w:rPr>
              <w:t>long</w:t>
            </w:r>
            <w:r>
              <w:t xml:space="preserve">, </w:t>
            </w:r>
            <w:r>
              <w:rPr>
                <w:rStyle w:val="Text0"/>
              </w:rPr>
              <w:t>medium</w:t>
            </w:r>
            <w:r>
              <w:t xml:space="preserve">, </w:t>
            </w:r>
            <w:r>
              <w:rPr>
                <w:rStyle w:val="Text0"/>
              </w:rPr>
              <w:t>short</w:t>
            </w:r>
            <w:r>
              <w:t>. If you can use these, avoid the options below.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hour12</w:t>
            </w:r>
          </w:p>
        </w:tc>
        <w:tc>
          <w:tcPr>
            <w:tcW w:type="auto" w:w="0"/>
            <w:shd w:val="clear" w:color="auto" w:fill="EEF2F6"/>
            <w:tcMar>
              <w:left w:type="dxa" w:w="200"/>
              <w:top w:type="dxa" w:w="200"/>
              <w:right w:type="dxa" w:w="200"/>
              <w:bottom w:type="dxa" w:w="200"/>
            </w:tcMar>
            <w:vAlign w:val="top"/>
          </w:tcPr>
          <w:p>
            <w:pPr>
              <w:pStyle w:val="Para 04"/>
            </w:pPr>
            <w:r>
              <w:rPr>
                <w:rStyle w:val="Text9"/>
              </w:rPr>
              <w:t>true</w:t>
            </w:r>
            <w:r>
              <w:t xml:space="preserve">, </w:t>
            </w:r>
            <w:r>
              <w:rPr>
                <w:rStyle w:val="Text9"/>
              </w:rPr>
              <w:t>false</w:t>
            </w:r>
            <w:r>
              <w:t xml:space="preserve"> (whether to use 12 hour time; default is locale-dependent)</w:t>
            </w:r>
          </w:p>
        </w:tc>
      </w:tr>
    </w:tbl>
    <w:tbl>
      <w:tblPr>
        <w:tblW w:type="auto" w:w="0"/>
      </w:tblPr>
      <w:tr>
        <w:tc>
          <w:tcPr>
            <w:tcW w:type="auto" w:w="0"/>
            <w:tcMar>
              <w:left w:type="dxa" w:w="200"/>
              <w:top w:type="dxa" w:w="200"/>
              <w:right w:type="dxa" w:w="200"/>
              <w:bottom w:type="dxa" w:w="200"/>
            </w:tcMar>
            <w:vAlign w:val="top"/>
          </w:tcPr>
          <w:p>
            <w:pPr>
              <w:pStyle w:val="Para 08"/>
            </w:pPr>
            <w:r>
              <w:t>hourCycle</w:t>
            </w:r>
          </w:p>
        </w:tc>
        <w:tc>
          <w:tcPr>
            <w:tcW w:type="auto" w:w="0"/>
            <w:tcMar>
              <w:left w:type="dxa" w:w="200"/>
              <w:top w:type="dxa" w:w="200"/>
              <w:right w:type="dxa" w:w="200"/>
              <w:bottom w:type="dxa" w:w="200"/>
            </w:tcMar>
            <w:vAlign w:val="top"/>
          </w:tcPr>
          <w:p>
            <w:pPr>
              <w:pStyle w:val="Para 08"/>
            </w:pPr>
            <w:r>
              <w:t>h11</w:t>
            </w:r>
            <w:r>
              <w:rPr>
                <w:rStyle w:val="Text3"/>
              </w:rPr>
              <w:t xml:space="preserve">, </w:t>
            </w:r>
            <w:r>
              <w:t>h12</w:t>
            </w:r>
            <w:r>
              <w:rPr>
                <w:rStyle w:val="Text3"/>
              </w:rPr>
              <w:t xml:space="preserve">, </w:t>
            </w:r>
            <w:r>
              <w:t>h23</w:t>
            </w:r>
            <w:r>
              <w:rPr>
                <w:rStyle w:val="Text3"/>
              </w:rPr>
              <w:t xml:space="preserve">, </w:t>
            </w:r>
            <w:r>
              <w:t>h24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month</w:t>
            </w:r>
          </w:p>
        </w:tc>
        <w:tc>
          <w:tcPr>
            <w:tcW w:type="auto" w:w="0"/>
            <w:shd w:val="clear" w:color="auto" w:fill="EEF2F6"/>
            <w:tcMar>
              <w:left w:type="dxa" w:w="200"/>
              <w:top w:type="dxa" w:w="200"/>
              <w:right w:type="dxa" w:w="200"/>
              <w:bottom w:type="dxa" w:w="200"/>
            </w:tcMar>
            <w:vAlign w:val="top"/>
          </w:tcPr>
          <w:p>
            <w:pPr>
              <w:pStyle w:val="Para 04"/>
            </w:pPr>
            <w:r>
              <w:rPr>
                <w:rStyle w:val="Text9"/>
              </w:rPr>
              <w:t>2-digit</w:t>
            </w:r>
            <w:r>
              <w:t xml:space="preserve"> (09), </w:t>
            </w:r>
            <w:r>
              <w:rPr>
                <w:rStyle w:val="Text9"/>
              </w:rPr>
              <w:t>numeric</w:t>
            </w:r>
            <w:r>
              <w:t xml:space="preserve"> (9), </w:t>
            </w:r>
            <w:r>
              <w:rPr>
                <w:rStyle w:val="Text9"/>
              </w:rPr>
              <w:t>narrow</w:t>
            </w:r>
            <w:r>
              <w:t xml:space="preserve"> (S), </w:t>
            </w:r>
            <w:r>
              <w:rPr>
                <w:rStyle w:val="Text9"/>
              </w:rPr>
              <w:t>short</w:t>
            </w:r>
            <w:r>
              <w:t xml:space="preserve"> (Sep), </w:t>
            </w:r>
            <w:r>
              <w:rPr>
                <w:rStyle w:val="Text9"/>
              </w:rPr>
              <w:t>long</w:t>
            </w:r>
            <w:r>
              <w:t xml:space="preserve"> (September)</w:t>
            </w:r>
          </w:p>
        </w:tc>
      </w:tr>
    </w:tbl>
    <w:tbl>
      <w:tblPr>
        <w:tblW w:type="auto" w:w="0"/>
      </w:tblPr>
      <w:tr>
        <w:tc>
          <w:tcPr>
            <w:tcW w:type="auto" w:w="0"/>
            <w:tcMar>
              <w:left w:type="dxa" w:w="200"/>
              <w:top w:type="dxa" w:w="200"/>
              <w:right w:type="dxa" w:w="200"/>
              <w:bottom w:type="dxa" w:w="200"/>
            </w:tcMar>
            <w:vAlign w:val="top"/>
          </w:tcPr>
          <w:p>
            <w:pPr>
              <w:pStyle w:val="Para 08"/>
            </w:pPr>
            <w:r>
              <w:t>year</w:t>
            </w:r>
            <w:r>
              <w:rPr>
                <w:rStyle w:val="Text3"/>
              </w:rPr>
              <w:t xml:space="preserve">, </w:t>
            </w:r>
            <w:r>
              <w:t>day</w:t>
            </w:r>
            <w:r>
              <w:rPr>
                <w:rStyle w:val="Text3"/>
              </w:rPr>
              <w:t xml:space="preserve">, </w:t>
            </w:r>
            <w:r>
              <w:t>hour</w:t>
            </w:r>
            <w:r>
              <w:rPr>
                <w:rStyle w:val="Text3"/>
              </w:rPr>
              <w:t xml:space="preserve">, </w:t>
            </w:r>
            <w:r>
              <w:t>minute</w:t>
            </w:r>
            <w:r>
              <w:rPr>
                <w:rStyle w:val="Text3"/>
              </w:rPr>
              <w:t xml:space="preserve">, </w:t>
            </w:r>
            <w:r>
              <w:t>second</w:t>
            </w:r>
          </w:p>
        </w:tc>
        <w:tc>
          <w:tcPr>
            <w:tcW w:type="auto" w:w="0"/>
            <w:tcMar>
              <w:left w:type="dxa" w:w="200"/>
              <w:top w:type="dxa" w:w="200"/>
              <w:right w:type="dxa" w:w="200"/>
              <w:bottom w:type="dxa" w:w="200"/>
            </w:tcMar>
            <w:vAlign w:val="top"/>
          </w:tcPr>
          <w:p>
            <w:pPr>
              <w:pStyle w:val="Para 08"/>
            </w:pPr>
            <w:r>
              <w:t>2-digit</w:t>
            </w:r>
            <w:r>
              <w:rPr>
                <w:rStyle w:val="Text3"/>
              </w:rPr>
              <w:t xml:space="preserve">, </w:t>
            </w:r>
            <w:r>
              <w:t>numeric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weekday</w:t>
            </w:r>
            <w:r>
              <w:rPr>
                <w:rStyle w:val="Text3"/>
              </w:rPr>
              <w:t xml:space="preserve">, </w:t>
            </w:r>
            <w:r>
              <w:t>era</w:t>
            </w:r>
          </w:p>
        </w:tc>
        <w:tc>
          <w:tcPr>
            <w:tcW w:type="auto" w:w="0"/>
            <w:shd w:val="clear" w:color="auto" w:fill="EEF2F6"/>
            <w:tcMar>
              <w:left w:type="dxa" w:w="200"/>
              <w:top w:type="dxa" w:w="200"/>
              <w:right w:type="dxa" w:w="200"/>
              <w:bottom w:type="dxa" w:w="200"/>
            </w:tcMar>
            <w:vAlign w:val="top"/>
          </w:tcPr>
          <w:p>
            <w:pPr>
              <w:pStyle w:val="Para 09"/>
            </w:pPr>
            <w:r>
              <w:t>long</w:t>
            </w:r>
            <w:r>
              <w:rPr>
                <w:rStyle w:val="Text3"/>
              </w:rPr>
              <w:t xml:space="preserve">, </w:t>
            </w:r>
            <w:r>
              <w:t>short</w:t>
            </w:r>
            <w:r>
              <w:rPr>
                <w:rStyle w:val="Text3"/>
              </w:rPr>
              <w:t xml:space="preserve">, </w:t>
            </w:r>
            <w:r>
              <w:t>narrow</w:t>
            </w:r>
          </w:p>
        </w:tc>
      </w:tr>
    </w:tbl>
    <w:tbl>
      <w:tblPr>
        <w:tblW w:type="auto" w:w="0"/>
      </w:tblPr>
      <w:tr>
        <w:tc>
          <w:tcPr>
            <w:tcW w:type="auto" w:w="0"/>
            <w:tcMar>
              <w:left w:type="dxa" w:w="200"/>
              <w:top w:type="dxa" w:w="200"/>
              <w:right w:type="dxa" w:w="200"/>
              <w:bottom w:type="dxa" w:w="200"/>
            </w:tcMar>
            <w:vAlign w:val="top"/>
          </w:tcPr>
          <w:p>
            <w:pPr>
              <w:pStyle w:val="Para 08"/>
            </w:pPr>
            <w:r>
              <w:t>timeZoneName</w:t>
            </w:r>
          </w:p>
        </w:tc>
        <w:tc>
          <w:tcPr>
            <w:tcW w:type="auto" w:w="0"/>
            <w:tcMar>
              <w:left w:type="dxa" w:w="200"/>
              <w:top w:type="dxa" w:w="200"/>
              <w:right w:type="dxa" w:w="200"/>
              <w:bottom w:type="dxa" w:w="200"/>
            </w:tcMar>
            <w:vAlign w:val="top"/>
          </w:tcPr>
          <w:p>
            <w:pPr>
              <w:pStyle w:val="Para 04"/>
            </w:pPr>
            <w:r>
              <w:rPr>
                <w:rStyle w:val="Text0"/>
              </w:rPr>
              <w:t>short</w:t>
            </w:r>
            <w:r>
              <w:t xml:space="preserve"> (GMT+9), </w:t>
            </w:r>
            <w:r>
              <w:rPr>
                <w:rStyle w:val="Text0"/>
              </w:rPr>
              <w:t>long</w:t>
            </w:r>
            <w:r>
              <w:t xml:space="preserve"> (Japan Standard Time)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formatMatcher</w:t>
            </w:r>
          </w:p>
        </w:tc>
        <w:tc>
          <w:tcPr>
            <w:tcW w:type="auto" w:w="0"/>
            <w:shd w:val="clear" w:color="auto" w:fill="EEF2F6"/>
            <w:tcMar>
              <w:left w:type="dxa" w:w="200"/>
              <w:top w:type="dxa" w:w="200"/>
              <w:right w:type="dxa" w:w="200"/>
              <w:bottom w:type="dxa" w:w="200"/>
            </w:tcMar>
            <w:vAlign w:val="top"/>
          </w:tcPr>
          <w:p>
            <w:pPr>
              <w:pStyle w:val="Para 04"/>
            </w:pPr>
            <w:r>
              <w:rPr>
                <w:rStyle w:val="Text9"/>
              </w:rPr>
              <w:t>basic</w:t>
            </w:r>
            <w:r>
              <w:t xml:space="preserve"> (a standard algorithm for matching the requested format with those provided by the locale), </w:t>
            </w:r>
            <w:r>
              <w:rPr>
                <w:rStyle w:val="Text9"/>
              </w:rPr>
              <w:t>best fit</w:t>
            </w:r>
            <w:r>
              <w:t xml:space="preserve"> (default, a potentially better implementation by the JavaScript runtime)</w:t>
            </w:r>
          </w:p>
        </w:tc>
      </w:tr>
    </w:tbl>
    <w:p>
      <w:bookmarkStart w:id="980" w:name="8_4_2_Ranges"/>
      <w:pPr>
        <w:keepNext/>
        <w:pStyle w:val="Heading 4"/>
      </w:pPr>
      <w:r>
        <w:t>8.4.2 Ranges</w:t>
      </w:r>
      <w:bookmarkEnd w:id="980"/>
    </w:p>
    <w:p>
      <w:pPr>
        <w:pStyle w:val="Normal"/>
      </w:pPr>
      <w:r>
        <w:t xml:space="preserve">The </w:t>
      </w:r>
      <w:r>
        <w:rPr>
          <w:rStyle w:val="Text0"/>
        </w:rPr>
        <w:t>formatRange</w:t>
      </w:r>
      <w:r>
        <w:t xml:space="preserve"> method of the </w:t>
      </w:r>
      <w:r>
        <w:rPr>
          <w:rStyle w:val="Text0"/>
        </w:rPr>
        <w:t>Intl.DateTimeFormat</w:t>
      </w:r>
      <w:r>
        <w:t xml:space="preserve"> class formats a range between two dates as concisely as possible:</w:t>
      </w:r>
    </w:p>
    <w:p>
      <w:pPr>
        <w:keepNext/>
        <w:pStyle w:val="Para 03"/>
      </w:pPr>
      <w:hyperlink w:anchor="ch08pr13">
        <w:r>
          <w:bookmarkStart w:id="981" w:name="Click_here_to_view_code_image_462"/>
          <w:t>Click here to view code image</w:t>
          <w:bookmarkEnd w:id="981"/>
        </w:r>
      </w:hyperlink>
    </w:p>
    <w:p>
      <w:pPr>
        <w:pStyle w:val="Para 01"/>
      </w:pPr>
      <w:r>
        <w:t xml:space="preserve">const christmas = new Date(1999, 11, 24)</w:t>
        <w:br w:clear="none"/>
        <w:t xml:space="preserve">const newYearsDay = new Date(2000, 0, 1)</w:t>
        <w:br w:clear="none"/>
        <w:t xml:space="preserve">const formatter = new Intl.DateTimeFormat('en', { dateStyle: 'long' })</w:t>
        <w:br w:clear="none"/>
        <w:t xml:space="preserve">formatter.formatRange(christmas, newYearsEve) // 'December 24 — 31, 1999'</w:t>
        <w:br w:clear="none"/>
        <w:t xml:space="preserve">formatter.formatRange(newYearsEve, newYearsDay) // 'December 31, 1999 — January 1, 2000'</w:t>
        <w:br w:clear="none"/>
      </w:r>
    </w:p>
    <w:p>
      <w:bookmarkStart w:id="982" w:name="8_4_3_Relative_Time"/>
      <w:pPr>
        <w:keepNext/>
        <w:pStyle w:val="Heading 4"/>
      </w:pPr>
      <w:r>
        <w:bookmarkStart w:id="983" w:name="page_175"/>
        <w:t/>
        <w:bookmarkEnd w:id="983"/>
        <w:t>8.4.3 Relative Time</w:t>
      </w:r>
      <w:bookmarkEnd w:id="982"/>
    </w:p>
    <w:p>
      <w:pPr>
        <w:pStyle w:val="Normal"/>
      </w:pPr>
      <w:r>
        <w:t xml:space="preserve">The </w:t>
      </w:r>
      <w:r>
        <w:rPr>
          <w:rStyle w:val="Text0"/>
        </w:rPr>
        <w:t>Intl.RelativeTimeFormat</w:t>
      </w:r>
      <w:r>
        <w:t xml:space="preserve"> class produces expressions such as “yesterday” or “in 3 hours”:</w:t>
      </w:r>
    </w:p>
    <w:p>
      <w:pPr>
        <w:keepNext/>
        <w:pStyle w:val="Para 03"/>
      </w:pPr>
      <w:hyperlink w:anchor="ch08pr14">
        <w:r>
          <w:bookmarkStart w:id="984" w:name="Click_here_to_view_code_image_463"/>
          <w:t>Click here to view code image</w:t>
          <w:bookmarkEnd w:id="984"/>
        </w:r>
      </w:hyperlink>
    </w:p>
    <w:p>
      <w:pPr>
        <w:pStyle w:val="Para 01"/>
      </w:pPr>
      <w:r>
        <w:t xml:space="preserve">new Intl.RelativeTimeFormat('en', { numeric: 'auto'}).format(-1, 'day') // 'yesterday'</w:t>
        <w:br w:clear="none"/>
        <w:t xml:space="preserve">new Intl.RelativeTimeFormat('fr').format(3, 'hours') // 'dans 3 heures'</w:t>
        <w:br w:clear="none"/>
      </w:r>
    </w:p>
    <w:p>
      <w:pPr>
        <w:pStyle w:val="Normal"/>
      </w:pPr>
      <w:r>
        <w:t xml:space="preserve">The </w:t>
      </w:r>
      <w:r>
        <w:rPr>
          <w:rStyle w:val="Text0"/>
        </w:rPr>
        <w:t>format</w:t>
      </w:r>
      <w:r>
        <w:t xml:space="preserve"> method has two arguments: a quantity and a unit. The unit is one of </w:t>
      </w:r>
      <w:r>
        <w:rPr>
          <w:rStyle w:val="Text0"/>
        </w:rPr>
        <w:t>year</w:t>
      </w:r>
      <w:r>
        <w:t xml:space="preserve">, </w:t>
      </w:r>
      <w:r>
        <w:rPr>
          <w:rStyle w:val="Text0"/>
        </w:rPr>
        <w:t>quarter</w:t>
      </w:r>
      <w:r>
        <w:t xml:space="preserve">, </w:t>
      </w:r>
      <w:r>
        <w:rPr>
          <w:rStyle w:val="Text0"/>
        </w:rPr>
        <w:t>month</w:t>
      </w:r>
      <w:r>
        <w:t xml:space="preserve">, </w:t>
      </w:r>
      <w:r>
        <w:rPr>
          <w:rStyle w:val="Text0"/>
        </w:rPr>
        <w:t>week</w:t>
      </w:r>
      <w:r>
        <w:t xml:space="preserve">, </w:t>
      </w:r>
      <w:r>
        <w:rPr>
          <w:rStyle w:val="Text0"/>
        </w:rPr>
        <w:t>day</w:t>
      </w:r>
      <w:r>
        <w:t xml:space="preserve">, </w:t>
      </w:r>
      <w:r>
        <w:rPr>
          <w:rStyle w:val="Text0"/>
        </w:rPr>
        <w:t>hour</w:t>
      </w:r>
      <w:r>
        <w:t xml:space="preserve">, </w:t>
      </w:r>
      <w:r>
        <w:rPr>
          <w:rStyle w:val="Text0"/>
        </w:rPr>
        <w:t>minute</w:t>
      </w:r>
      <w:r>
        <w:t xml:space="preserve">, or </w:t>
      </w:r>
      <w:r>
        <w:rPr>
          <w:rStyle w:val="Text0"/>
        </w:rPr>
        <w:t>second</w:t>
      </w:r>
      <w:r>
        <w:t xml:space="preserve">. The plural form is also accepted, such as </w:t>
      </w:r>
      <w:r>
        <w:rPr>
          <w:rStyle w:val="Text0"/>
        </w:rPr>
        <w:t>years</w:t>
      </w:r>
      <w:r>
        <w:t>.</w:t>
      </w:r>
    </w:p>
    <w:p>
      <w:pPr>
        <w:pStyle w:val="Normal"/>
      </w:pPr>
      <w:r>
        <w:t>You can specify the following options:</w:t>
      </w:r>
    </w:p>
    <w:p>
      <w:pPr>
        <w:pStyle w:val="Para 04"/>
      </w:pPr>
      <w:r>
        <w:rPr>
          <w:rStyle w:val="Text0"/>
        </w:rPr>
        <w:t>numeric</w:t>
      </w:r>
      <w:r>
        <w:t xml:space="preserve">: </w:t>
      </w:r>
      <w:r>
        <w:rPr>
          <w:rStyle w:val="Text0"/>
        </w:rPr>
        <w:t>always</w:t>
      </w:r>
      <w:r>
        <w:t xml:space="preserve"> (1 day ago, default), </w:t>
      </w:r>
      <w:r>
        <w:rPr>
          <w:rStyle w:val="Text0"/>
        </w:rPr>
        <w:t>auto</w:t>
      </w:r>
      <w:r>
        <w:t xml:space="preserve"> (yesterday)</w:t>
      </w:r>
    </w:p>
    <w:p>
      <w:pPr>
        <w:pStyle w:val="Para 08"/>
      </w:pPr>
      <w:r>
        <w:t>style</w:t>
      </w:r>
      <w:r>
        <w:rPr>
          <w:rStyle w:val="Text3"/>
        </w:rPr>
        <w:t xml:space="preserve">: </w:t>
      </w:r>
      <w:r>
        <w:t>long</w:t>
      </w:r>
      <w:r>
        <w:rPr>
          <w:rStyle w:val="Text3"/>
        </w:rPr>
        <w:t xml:space="preserve">, </w:t>
      </w:r>
      <w:r>
        <w:t>short</w:t>
      </w:r>
      <w:r>
        <w:rPr>
          <w:rStyle w:val="Text3"/>
        </w:rPr>
        <w:t xml:space="preserve">, </w:t>
      </w:r>
      <w:r>
        <w:t>narrow</w:t>
      </w:r>
    </w:p>
    <w:p>
      <w:bookmarkStart w:id="985" w:name="8_4_4_Formatting_to_Parts"/>
      <w:pPr>
        <w:keepNext/>
        <w:pStyle w:val="Heading 4"/>
      </w:pPr>
      <w:r>
        <w:t>8.4.4 Formatting to Parts</w:t>
      </w:r>
      <w:bookmarkEnd w:id="985"/>
    </w:p>
    <w:p>
      <w:pPr>
        <w:pStyle w:val="Normal"/>
      </w:pPr>
      <w:r>
        <w:t xml:space="preserve">As with number formatters, the </w:t>
      </w:r>
      <w:r>
        <w:rPr>
          <w:rStyle w:val="Text0"/>
        </w:rPr>
        <w:t>Intl.DateTimeFormat</w:t>
      </w:r>
      <w:r>
        <w:t xml:space="preserve"> and </w:t>
      </w:r>
      <w:r>
        <w:rPr>
          <w:rStyle w:val="Text0"/>
        </w:rPr>
        <w:t>Intl.RelativeTimeFormat</w:t>
      </w:r>
      <w:r>
        <w:t xml:space="preserve"> classes have </w:t>
      </w:r>
      <w:r>
        <w:rPr>
          <w:rStyle w:val="Text0"/>
        </w:rPr>
        <w:t>formatToParts</w:t>
      </w:r>
      <w:r>
        <w:t xml:space="preserve"> methods that produce arrays of objects describing each part of the formatted result. Here are a couple of examples:</w:t>
      </w:r>
    </w:p>
    <w:p>
      <w:pPr>
        <w:pStyle w:val="Normal"/>
      </w:pPr>
      <w:r>
        <w:t>The call</w:t>
      </w:r>
    </w:p>
    <w:p>
      <w:pPr>
        <w:keepNext/>
        <w:pStyle w:val="Para 03"/>
      </w:pPr>
      <w:hyperlink w:anchor="ch08pr15">
        <w:r>
          <w:bookmarkStart w:id="986" w:name="Click_here_to_view_code_image_464"/>
          <w:t>Click here to view code image</w:t>
          <w:bookmarkEnd w:id="986"/>
        </w:r>
      </w:hyperlink>
    </w:p>
    <w:p>
      <w:pPr>
        <w:pStyle w:val="Para 01"/>
      </w:pPr>
      <w:r>
        <w:t xml:space="preserve">new Intl.RelativeTimeFormat('fr').formatToParts(3, 'hours')</w:t>
        <w:br w:clear="none"/>
      </w:r>
    </w:p>
    <w:p>
      <w:pPr>
        <w:pStyle w:val="Normal"/>
      </w:pPr>
      <w:r>
        <w:t>returns the array</w:t>
      </w:r>
    </w:p>
    <w:p>
      <w:pPr>
        <w:keepNext/>
        <w:pStyle w:val="Para 03"/>
      </w:pPr>
      <w:hyperlink w:anchor="ch08pr16">
        <w:r>
          <w:bookmarkStart w:id="987" w:name="Click_here_to_view_code_image_465"/>
          <w:t>Click here to view code image</w:t>
          <w:bookmarkEnd w:id="987"/>
        </w:r>
      </w:hyperlink>
    </w:p>
    <w:p>
      <w:pPr>
        <w:pStyle w:val="Para 01"/>
      </w:pPr>
      <w:r>
        <w:t xml:space="preserve">[</w:t>
        <w:br w:clear="none"/>
        <w:t xml:space="preserve">  { type: 'literal', value: 'dans '},</w:t>
        <w:br w:clear="none"/>
        <w:t xml:space="preserve">  { type: 'integer', value: '3', unit: 'hour' },</w:t>
        <w:br w:clear="none"/>
        <w:t xml:space="preserve">  { type: 'literal', value: ' heures'}</w:t>
        <w:br w:clear="none"/>
        <w:t xml:space="preserve">]</w:t>
        <w:br w:clear="none"/>
      </w:r>
    </w:p>
    <w:p>
      <w:pPr>
        <w:pStyle w:val="Normal"/>
      </w:pPr>
      <w:r>
        <w:t>The call</w:t>
      </w:r>
    </w:p>
    <w:p>
      <w:pPr>
        <w:keepNext/>
        <w:pStyle w:val="Para 03"/>
      </w:pPr>
      <w:hyperlink w:anchor="ch08pr17">
        <w:r>
          <w:bookmarkStart w:id="988" w:name="Click_here_to_view_code_image_466"/>
          <w:t>Click here to view code image</w:t>
          <w:bookmarkEnd w:id="988"/>
        </w:r>
      </w:hyperlink>
    </w:p>
    <w:p>
      <w:pPr>
        <w:pStyle w:val="Para 01"/>
      </w:pPr>
      <w:r>
        <w:t xml:space="preserve">Intl.DateTimeFormat('en',</w:t>
        <w:br w:clear="none"/>
        <w:t xml:space="preserve">  {</w:t>
        <w:br w:clear="none"/>
        <w:t xml:space="preserve">    dateStyle: 'long',</w:t>
        <w:br w:clear="none"/>
        <w:t xml:space="preserve">    timeStyle: 'short'</w:t>
        <w:br w:clear="none"/>
        <w:t xml:space="preserve">  }).formatToParts(newYearsEve)</w:t>
        <w:br w:clear="none"/>
      </w:r>
    </w:p>
    <w:p>
      <w:pPr>
        <w:pStyle w:val="Normal"/>
      </w:pPr>
      <w:r>
        <w:t xml:space="preserve">yields an array with eleven entries, describing the parts of the string </w:t>
      </w:r>
      <w:r>
        <w:rPr>
          <w:rStyle w:val="Text0"/>
        </w:rPr>
        <w:t>'December 31, 1999 at 11:59 PM'</w:t>
      </w:r>
      <w:r>
        <w:t>, namely</w:t>
      </w:r>
    </w:p>
    <w:p>
      <w:pPr>
        <w:keepNext/>
        <w:pStyle w:val="Para 03"/>
      </w:pPr>
      <w:hyperlink w:anchor="ch08pr18">
        <w:r>
          <w:bookmarkStart w:id="989" w:name="Click_here_to_view_code_image_467"/>
          <w:t>Click here to view code image</w:t>
          <w:bookmarkEnd w:id="989"/>
        </w:r>
      </w:hyperlink>
    </w:p>
    <w:p>
      <w:pPr>
        <w:pStyle w:val="Para 01"/>
      </w:pPr>
      <w:r>
        <w:t xml:space="preserve">{ type: 'month', value: 'December' },</w:t>
        <w:br w:clear="none"/>
        <w:t xml:space="preserve">{ type: 'literal', value: ' ' },</w:t>
        <w:br w:clear="none"/>
        <w:t xml:space="preserve">{ type: 'day', value: '31' },</w:t>
        <w:br w:clear="none"/>
      </w:r>
    </w:p>
    <w:p>
      <w:pPr>
        <w:pStyle w:val="Normal"/>
      </w:pPr>
      <w:r>
        <w:t>and so on.</w:t>
      </w:r>
    </w:p>
    <w:p>
      <w:bookmarkStart w:id="990" w:name="8_5_Collation"/>
      <w:pPr>
        <w:keepNext/>
        <w:pStyle w:val="Heading 2"/>
      </w:pPr>
      <w:r>
        <w:bookmarkStart w:id="991" w:name="page_176"/>
        <w:t/>
        <w:bookmarkEnd w:id="991"/>
        <w:t>8.5 Collation</w:t>
      </w:r>
      <w:bookmarkEnd w:id="990"/>
    </w:p>
    <w:p>
      <w:pPr>
        <w:pStyle w:val="Normal"/>
      </w:pPr>
      <w:r>
        <w:t xml:space="preserve">In JavaScript, you can compare strings with the </w:t>
      </w:r>
      <w:r>
        <w:rPr>
          <w:rStyle w:val="Text0"/>
        </w:rPr>
        <w:t>&lt;</w:t>
      </w:r>
      <w:r>
        <w:t xml:space="preserve">, </w:t>
      </w:r>
      <w:r>
        <w:rPr>
          <w:rStyle w:val="Text0"/>
        </w:rPr>
        <w:t>&lt;=</w:t>
      </w:r>
      <w:r>
        <w:t xml:space="preserve">, </w:t>
      </w:r>
      <w:r>
        <w:rPr>
          <w:rStyle w:val="Text0"/>
        </w:rPr>
        <w:t>&gt;</w:t>
      </w:r>
      <w:r>
        <w:t xml:space="preserve">, and </w:t>
      </w:r>
      <w:r>
        <w:rPr>
          <w:rStyle w:val="Text0"/>
        </w:rPr>
        <w:t>&gt;=</w:t>
      </w:r>
      <w:r>
        <w:t xml:space="preserve"> operators. Unfortunately, when interacting with human users, these operators are not very useful. They lead to absurd results, even in English. For example, the following five strings are ordered according to the </w:t>
      </w:r>
      <w:r>
        <w:rPr>
          <w:rStyle w:val="Text0"/>
        </w:rPr>
        <w:t>&lt;</w:t>
      </w:r>
      <w:r>
        <w:t xml:space="preserve"> operator:</w:t>
      </w:r>
    </w:p>
    <w:p>
      <w:pPr>
        <w:pStyle w:val="Para 01"/>
      </w:pPr>
      <w:r>
        <w:t xml:space="preserve">Athens</w:t>
        <w:br w:clear="none"/>
        <w:t xml:space="preserve">Zulu</w:t>
        <w:br w:clear="none"/>
        <w:t xml:space="preserve">able</w:t>
        <w:br w:clear="none"/>
        <w:t xml:space="preserve">zebra</w:t>
        <w:br w:clear="none"/>
        <w:t xml:space="preserve">Ångström</w:t>
        <w:br w:clear="none"/>
      </w:r>
    </w:p>
    <w:p>
      <w:pPr>
        <w:pStyle w:val="Normal"/>
      </w:pPr>
      <w:r>
        <w:t>For dictionary ordering, you would want to consider upper case and lower case equivalent, and accents should not be significant. To an English speaker, the sample list of words should be ordered as</w:t>
      </w:r>
    </w:p>
    <w:p>
      <w:pPr>
        <w:pStyle w:val="Para 01"/>
      </w:pPr>
      <w:r>
        <w:t xml:space="preserve">able</w:t>
        <w:br w:clear="none"/>
        <w:t xml:space="preserve">Ångström</w:t>
        <w:br w:clear="none"/>
        <w:t xml:space="preserve">Athens</w:t>
        <w:br w:clear="none"/>
        <w:t xml:space="preserve">zebra</w:t>
        <w:br w:clear="none"/>
        <w:t xml:space="preserve">Zulu</w:t>
        <w:br w:clear="none"/>
      </w:r>
    </w:p>
    <w:p>
      <w:pPr>
        <w:pStyle w:val="Normal"/>
      </w:pPr>
      <w:r>
        <w:t xml:space="preserve">However, that order would not be acceptable to a Swedish user. In Swedish, the letter Å is different from the letter A, and it is collated </w:t>
      </w:r>
      <w:r>
        <w:rPr>
          <w:rStyle w:val="Text4"/>
        </w:rPr>
        <w:t>after</w:t>
      </w:r>
      <w:r>
        <w:t xml:space="preserve"> the letter Z! That is, a Swedish user would want the words to be sorted as</w:t>
      </w:r>
    </w:p>
    <w:p>
      <w:pPr>
        <w:pStyle w:val="Para 01"/>
      </w:pPr>
      <w:r>
        <w:t xml:space="preserve">able</w:t>
        <w:br w:clear="none"/>
        <w:t xml:space="preserve">Athens</w:t>
        <w:br w:clear="none"/>
        <w:t xml:space="preserve">zebra</w:t>
        <w:br w:clear="none"/>
        <w:t xml:space="preserve">Zulu</w:t>
        <w:br w:clear="none"/>
        <w:t xml:space="preserve">Ångström</w:t>
        <w:br w:clear="none"/>
      </w:r>
    </w:p>
    <w:p>
      <w:pPr>
        <w:pStyle w:val="Normal"/>
      </w:pPr>
      <w:r>
        <w:t>Whenever you need to sort strings that are provided by a human user, you should use a locale-aware comparison.</w:t>
      </w:r>
    </w:p>
    <w:p>
      <w:pPr>
        <w:pStyle w:val="Normal"/>
      </w:pPr>
      <w:r>
        <w:t xml:space="preserve">The simplest way is to use the </w:t>
      </w:r>
      <w:r>
        <w:rPr>
          <w:rStyle w:val="Text0"/>
        </w:rPr>
        <w:t>localeCompare</w:t>
      </w:r>
      <w:r>
        <w:t xml:space="preserve"> method of the </w:t>
      </w:r>
      <w:r>
        <w:rPr>
          <w:rStyle w:val="Text0"/>
        </w:rPr>
        <w:t>String</w:t>
      </w:r>
      <w:r>
        <w:t xml:space="preserve"> class. Pass the locale as a second argument:</w:t>
      </w:r>
    </w:p>
    <w:p>
      <w:pPr>
        <w:keepNext/>
        <w:pStyle w:val="Para 03"/>
      </w:pPr>
      <w:hyperlink w:anchor="ch08pr19">
        <w:r>
          <w:bookmarkStart w:id="992" w:name="Click_here_to_view_code_image_468"/>
          <w:t>Click here to view code image</w:t>
          <w:bookmarkEnd w:id="992"/>
        </w:r>
      </w:hyperlink>
    </w:p>
    <w:p>
      <w:pPr>
        <w:pStyle w:val="Para 01"/>
      </w:pPr>
      <w:r>
        <w:t xml:space="preserve">const words = ['Alpha', 'Ångström', 'Zulu', 'able', 'zebra']</w:t>
        <w:br w:clear="none"/>
        <w:t xml:space="preserve">words.sort((x, y) =&gt; x.localeCompare(y, 'en'))</w:t>
        <w:br w:clear="none"/>
        <w:t xml:space="preserve">  // </w:t>
        <w:br w:clear="none"/>
      </w:r>
      <w:r>
        <w:rPr>
          <w:rStyle w:val="Text6"/>
        </w:rPr>
        <w:t xml:space="preserve">words</w:t>
        <w:br w:clear="none"/>
      </w:r>
      <w:r>
        <w:rPr>
          <w:rStyle w:val="Text2"/>
        </w:rPr>
        <w:t xml:space="preserve"> is now </w:t>
        <w:br w:clear="none"/>
      </w:r>
      <w:r>
        <w:rPr>
          <w:rStyle w:val="Text6"/>
        </w:rPr>
        <w:t xml:space="preserve">['able', 'Alpha', 'Ångström', 'zebra', 'Zulu']</w:t>
        <w:br w:clear="none"/>
      </w:r>
    </w:p>
    <w:p>
      <w:pPr>
        <w:pStyle w:val="Normal"/>
      </w:pPr>
      <w:r>
        <w:t>Alternatively, you can construct a collator object:</w:t>
      </w:r>
    </w:p>
    <w:p>
      <w:pPr>
        <w:keepNext/>
        <w:pStyle w:val="Para 03"/>
      </w:pPr>
      <w:hyperlink w:anchor="ch08pr20">
        <w:r>
          <w:bookmarkStart w:id="993" w:name="Click_here_to_view_code_image_469"/>
          <w:t>Click here to view code image</w:t>
          <w:bookmarkEnd w:id="993"/>
        </w:r>
      </w:hyperlink>
    </w:p>
    <w:p>
      <w:pPr>
        <w:pStyle w:val="Para 01"/>
      </w:pPr>
      <w:r>
        <w:t xml:space="preserve">const swedishCollator = new Intl.Collator('sv')</w:t>
        <w:br w:clear="none"/>
      </w:r>
    </w:p>
    <w:p>
      <w:pPr>
        <w:pStyle w:val="Normal"/>
      </w:pPr>
      <w:r>
        <w:t xml:space="preserve">Then pass the collator’s </w:t>
      </w:r>
      <w:r>
        <w:rPr>
          <w:rStyle w:val="Text0"/>
        </w:rPr>
        <w:t>compare</w:t>
      </w:r>
      <w:r>
        <w:t xml:space="preserve"> function to the </w:t>
      </w:r>
      <w:r>
        <w:rPr>
          <w:rStyle w:val="Text0"/>
        </w:rPr>
        <w:t>Array.sort</w:t>
      </w:r>
      <w:r>
        <w:t xml:space="preserve"> method:</w:t>
      </w:r>
    </w:p>
    <w:p>
      <w:pPr>
        <w:keepNext/>
        <w:pStyle w:val="Para 03"/>
      </w:pPr>
      <w:hyperlink w:anchor="ch08pr21">
        <w:r>
          <w:bookmarkStart w:id="994" w:name="Click_here_to_view_code_image_470"/>
          <w:t>Click here to view code image</w:t>
          <w:bookmarkEnd w:id="994"/>
        </w:r>
      </w:hyperlink>
    </w:p>
    <w:p>
      <w:pPr>
        <w:pStyle w:val="Para 22"/>
      </w:pPr>
      <w:r>
        <w:rPr>
          <w:rStyle w:val="Text16"/>
        </w:rPr>
        <w:t xml:space="preserve">words.sort(swedishCollator.compare)</w:t>
        <w:br w:clear="none"/>
        <w:t xml:space="preserve">  // </w:t>
        <w:br w:clear="none"/>
      </w:r>
      <w:r>
        <w:t xml:space="preserve">words</w:t>
        <w:br w:clear="none"/>
      </w:r>
      <w:r>
        <w:rPr>
          <w:rStyle w:val="Text24"/>
        </w:rPr>
        <w:t xml:space="preserve"> is now </w:t>
        <w:br w:clear="none"/>
      </w:r>
      <w:r>
        <w:t xml:space="preserve">['able', 'Alpha', 'zebra', 'Zulu', 'Ångström']</w:t>
        <w:br w:clear="none"/>
      </w:r>
    </w:p>
    <w:p>
      <w:pPr>
        <w:pStyle w:val="Normal"/>
      </w:pPr>
      <w:r>
        <w:bookmarkStart w:id="995" w:name="page_177"/>
        <w:t/>
        <w:bookmarkEnd w:id="995"/>
      </w:r>
      <w:hyperlink w:anchor="Table_8_5____String_Collation_wi">
        <w:r>
          <w:rPr>
            <w:rStyle w:val="Text1"/>
          </w:rPr>
          <w:t>Table 8-5</w:t>
        </w:r>
      </w:hyperlink>
      <w:r>
        <w:t xml:space="preserve"> shows the extensions and options supported by the </w:t>
      </w:r>
      <w:r>
        <w:rPr>
          <w:rStyle w:val="Text0"/>
        </w:rPr>
        <w:t>localeCompare</w:t>
      </w:r>
      <w:r>
        <w:t xml:space="preserve"> method and the </w:t>
      </w:r>
      <w:r>
        <w:rPr>
          <w:rStyle w:val="Text0"/>
        </w:rPr>
        <w:t>Intl.Collator</w:t>
      </w:r>
      <w:r>
        <w:t xml:space="preserve"> constructor.</w:t>
      </w:r>
    </w:p>
    <w:p>
      <w:pPr>
        <w:pStyle w:val="Normal"/>
      </w:pPr>
      <w:r>
        <w:t>A useful extension is numeric sort, where numeric substrings are sorted in increasing order:</w:t>
      </w:r>
    </w:p>
    <w:p>
      <w:pPr>
        <w:keepNext/>
        <w:pStyle w:val="Para 03"/>
      </w:pPr>
      <w:hyperlink w:anchor="ch08pr22">
        <w:r>
          <w:bookmarkStart w:id="996" w:name="Click_here_to_view_code_image_471"/>
          <w:t>Click here to view code image</w:t>
          <w:bookmarkEnd w:id="996"/>
        </w:r>
      </w:hyperlink>
    </w:p>
    <w:p>
      <w:pPr>
        <w:pStyle w:val="Para 01"/>
      </w:pPr>
      <w:r>
        <w:t xml:space="preserve">const parts = ['part1', 'part10', 'part2', 'part9']</w:t>
        <w:br w:clear="none"/>
        <w:t xml:space="preserve">parts.sort((x, y) =&gt; x.localeCompare(y, 'en-u-kn-true'))</w:t>
        <w:br w:clear="none"/>
        <w:t xml:space="preserve">  // </w:t>
        <w:br w:clear="none"/>
      </w:r>
      <w:r>
        <w:rPr>
          <w:rStyle w:val="Text2"/>
        </w:rPr>
        <w:t xml:space="preserve">Now </w:t>
        <w:br w:clear="none"/>
      </w:r>
      <w:r>
        <w:rPr>
          <w:rStyle w:val="Text6"/>
        </w:rPr>
        <w:t xml:space="preserve">parts</w:t>
        <w:br w:clear="none"/>
      </w:r>
      <w:r>
        <w:rPr>
          <w:rStyle w:val="Text2"/>
        </w:rPr>
        <w:t xml:space="preserve"> is </w:t>
        <w:br w:clear="none"/>
      </w:r>
      <w:r>
        <w:rPr>
          <w:rStyle w:val="Text6"/>
        </w:rPr>
        <w:t xml:space="preserve">['part1', 'part2', 'part9', 'part10']</w:t>
        <w:br w:clear="none"/>
      </w:r>
    </w:p>
    <w:p>
      <w:pPr>
        <w:pStyle w:val="Normal"/>
      </w:pPr>
      <w:r>
        <w:t>Many of the other constructs are of limited use. For example, in German phonebooks (but not dictionaries), Ö is considered the same as Oe. The following call does not modify the given array:</w:t>
      </w:r>
    </w:p>
    <w:p>
      <w:pPr>
        <w:keepNext/>
        <w:pStyle w:val="Para 03"/>
      </w:pPr>
      <w:hyperlink w:anchor="ch08pr23">
        <w:r>
          <w:bookmarkStart w:id="997" w:name="Click_here_to_view_code_image_472"/>
          <w:t>Click here to view code image</w:t>
          <w:bookmarkEnd w:id="997"/>
        </w:r>
      </w:hyperlink>
    </w:p>
    <w:p>
      <w:pPr>
        <w:pStyle w:val="Para 01"/>
      </w:pPr>
      <w:r>
        <w:t xml:space="preserve">['Österreich', 'Offenbach'].sort((x, y) =&gt; x.localeCompare(y, 'de-u-co-phonebk'))</w:t>
        <w:br w:clear="none"/>
      </w:r>
    </w:p>
    <w:p>
      <w:bookmarkStart w:id="998" w:name="Table_8_5____String_Collation_wi"/>
      <w:pPr>
        <w:pStyle w:val="Para 12"/>
      </w:pPr>
      <w:r>
        <w:rPr>
          <w:rStyle w:val="Text5"/>
        </w:rPr>
        <w:t>Table 8-5</w:t>
      </w:r>
      <w:r>
        <w:t xml:space="preserve"> String Collation with </w:t>
      </w:r>
      <w:r>
        <w:rPr>
          <w:rStyle w:val="Text0"/>
        </w:rPr>
        <w:t>localeCompare</w:t>
      </w:r>
      <w:r>
        <w:t xml:space="preserve"> and the </w:t>
      </w:r>
      <w:r>
        <w:rPr>
          <w:rStyle w:val="Text0"/>
        </w:rPr>
        <w:t>Intl.Collator</w:t>
      </w:r>
      <w:r>
        <w:t xml:space="preserve"> Constructor</w:t>
      </w:r>
      <w:bookmarkEnd w:id="998"/>
    </w:p>
    <w:tbl>
      <w:tblPr>
        <w:tblW w:type="auto" w:w="0"/>
      </w:tblPr>
      <w:tr>
        <w:tc>
          <w:tcPr>
            <w:tcW w:type="pct" w:w="175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3250"/>
            <w:shd w:val="clear" w:color="auto" w:fill="E7E7E9"/>
            <w:tcMar>
              <w:left w:type="dxa" w:w="200"/>
              <w:top w:type="dxa" w:w="200"/>
              <w:right w:type="dxa" w:w="200"/>
              <w:bottom w:type="dxa" w:w="200"/>
            </w:tcMar>
            <w:vAlign w:val="center"/>
          </w:tcPr>
          <w:p>
            <w:pPr>
              <w:pStyle w:val="Para 04"/>
            </w:pPr>
            <w:r>
              <w:t>Value</w:t>
            </w:r>
          </w:p>
        </w:tc>
      </w:tr>
    </w:tbl>
    <w:tbl>
      <w:tblPr>
        <w:tblW w:type="auto" w:w="0"/>
      </w:tblPr>
      <w:tr>
        <w:tc>
          <w:tcPr>
            <w:tcW w:type="auto" w:w="0"/>
            <w:tcMar>
              <w:left w:type="dxa" w:w="200"/>
              <w:top w:type="dxa" w:w="200"/>
              <w:right w:type="dxa" w:w="200"/>
              <w:bottom w:type="dxa" w:w="200"/>
            </w:tcMar>
            <w:vAlign w:val="top"/>
            <w:hMerge w:val="restart"/>
          </w:tcPr>
          <w:p>
            <w:pPr>
              <w:pStyle w:val="Para 14"/>
            </w:pPr>
            <w:r>
              <w:t>Locale Tag Extensions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co</w:t>
            </w:r>
            <w:r>
              <w:t xml:space="preserve"> (collation)</w:t>
            </w:r>
          </w:p>
        </w:tc>
        <w:tc>
          <w:tcPr>
            <w:tcW w:type="auto" w:w="0"/>
            <w:shd w:val="clear" w:color="auto" w:fill="EEF2F6"/>
            <w:tcMar>
              <w:left w:type="dxa" w:w="200"/>
              <w:top w:type="dxa" w:w="200"/>
              <w:right w:type="dxa" w:w="200"/>
              <w:bottom w:type="dxa" w:w="200"/>
            </w:tcMar>
            <w:vAlign w:val="top"/>
          </w:tcPr>
          <w:p>
            <w:pPr>
              <w:pStyle w:val="Para 09"/>
            </w:pPr>
            <w:r>
              <w:t>phonebook</w:t>
            </w:r>
            <w:r>
              <w:rPr>
                <w:rStyle w:val="Text3"/>
              </w:rPr>
              <w:t xml:space="preserve">, </w:t>
            </w:r>
            <w:r>
              <w:t>phonetic</w:t>
            </w:r>
            <w:r>
              <w:rPr>
                <w:rStyle w:val="Text3"/>
              </w:rPr>
              <w:t xml:space="preserve">, </w:t>
            </w:r>
            <w:r>
              <w:t>reformed</w:t>
            </w:r>
            <w:r>
              <w:rPr>
                <w:rStyle w:val="Text3"/>
              </w:rPr>
              <w:t xml:space="preserve">, </w:t>
            </w:r>
            <w:r>
              <w:t>pinyin</w:t>
            </w:r>
            <w:r>
              <w:rPr>
                <w:rStyle w:val="Text3"/>
              </w:rPr>
              <w:t>, . . .</w:t>
            </w:r>
          </w:p>
        </w:tc>
      </w:tr>
    </w:tbl>
    <w:tbl>
      <w:tblPr>
        <w:tblW w:type="auto" w:w="0"/>
      </w:tblPr>
      <w:tr>
        <w:tc>
          <w:tcPr>
            <w:tcW w:type="auto" w:w="0"/>
            <w:tcMar>
              <w:left w:type="dxa" w:w="200"/>
              <w:top w:type="dxa" w:w="200"/>
              <w:right w:type="dxa" w:w="200"/>
              <w:bottom w:type="dxa" w:w="200"/>
            </w:tcMar>
            <w:vAlign w:val="top"/>
          </w:tcPr>
          <w:p>
            <w:pPr>
              <w:pStyle w:val="Para 04"/>
            </w:pPr>
            <w:r>
              <w:rPr>
                <w:rStyle w:val="Text0"/>
              </w:rPr>
              <w:t>kn</w:t>
            </w:r>
            <w:r>
              <w:t xml:space="preserve"> (numeric collation)</w:t>
            </w:r>
          </w:p>
        </w:tc>
        <w:tc>
          <w:tcPr>
            <w:tcW w:type="auto" w:w="0"/>
            <w:tcMar>
              <w:left w:type="dxa" w:w="200"/>
              <w:top w:type="dxa" w:w="200"/>
              <w:right w:type="dxa" w:w="200"/>
              <w:bottom w:type="dxa" w:w="200"/>
            </w:tcMar>
            <w:vAlign w:val="top"/>
          </w:tcPr>
          <w:p>
            <w:pPr>
              <w:pStyle w:val="Para 04"/>
            </w:pPr>
            <w:r>
              <w:rPr>
                <w:rStyle w:val="Text0"/>
              </w:rPr>
              <w:t>true</w:t>
            </w:r>
            <w:r>
              <w:t xml:space="preserve"> (</w:t>
            </w:r>
            <w:r>
              <w:rPr>
                <w:rStyle w:val="Text0"/>
              </w:rPr>
              <w:t>'1'</w:t>
            </w:r>
            <w:r>
              <w:t xml:space="preserve"> &lt; </w:t>
            </w:r>
            <w:r>
              <w:rPr>
                <w:rStyle w:val="Text0"/>
              </w:rPr>
              <w:t>'2'</w:t>
            </w:r>
            <w:r>
              <w:t xml:space="preserve"> &lt; </w:t>
            </w:r>
            <w:r>
              <w:rPr>
                <w:rStyle w:val="Text0"/>
              </w:rPr>
              <w:t>'10'</w:t>
            </w:r>
            <w:r>
              <w:t xml:space="preserve">), </w:t>
            </w:r>
            <w:r>
              <w:rPr>
                <w:rStyle w:val="Text0"/>
              </w:rPr>
              <w:t>false</w:t>
            </w:r>
            <w:r>
              <w:t xml:space="preserve"> (default)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9"/>
              </w:rPr>
              <w:t>kf</w:t>
            </w:r>
            <w:r>
              <w:t xml:space="preserve"> (case first)</w:t>
            </w:r>
          </w:p>
        </w:tc>
        <w:tc>
          <w:tcPr>
            <w:tcW w:type="auto" w:w="0"/>
            <w:shd w:val="clear" w:color="auto" w:fill="EEF2F6"/>
            <w:tcMar>
              <w:left w:type="dxa" w:w="200"/>
              <w:top w:type="dxa" w:w="200"/>
              <w:right w:type="dxa" w:w="200"/>
              <w:bottom w:type="dxa" w:w="200"/>
            </w:tcMar>
            <w:vAlign w:val="top"/>
          </w:tcPr>
          <w:p>
            <w:pPr>
              <w:pStyle w:val="Para 09"/>
            </w:pPr>
            <w:r>
              <w:t>upper</w:t>
            </w:r>
            <w:r>
              <w:rPr>
                <w:rStyle w:val="Text3"/>
              </w:rPr>
              <w:t xml:space="preserve">, </w:t>
            </w:r>
            <w:r>
              <w:t>lower</w:t>
            </w:r>
            <w:r>
              <w:rPr>
                <w:rStyle w:val="Text3"/>
              </w:rPr>
              <w:t xml:space="preserve">, </w:t>
            </w:r>
            <w:r>
              <w:t>false</w:t>
            </w:r>
            <w:r>
              <w:rPr>
                <w:rStyle w:val="Text3"/>
              </w:rPr>
              <w:t xml:space="preserve"> (default)</w:t>
            </w:r>
          </w:p>
        </w:tc>
      </w:tr>
    </w:tbl>
    <w:tbl>
      <w:tblPr>
        <w:tblW w:type="auto" w:w="0"/>
      </w:tblPr>
      <w:tr>
        <w:tc>
          <w:tcPr>
            <w:tcW w:type="auto" w:w="0"/>
            <w:tcMar>
              <w:left w:type="dxa" w:w="200"/>
              <w:top w:type="dxa" w:w="200"/>
              <w:right w:type="dxa" w:w="200"/>
              <w:bottom w:type="dxa" w:w="200"/>
            </w:tcMar>
            <w:vAlign w:val="top"/>
            <w:hMerge w:val="restart"/>
          </w:tcPr>
          <w:p>
            <w:pPr>
              <w:pStyle w:val="Para 14"/>
            </w:pPr>
            <w:r>
              <w:t>Options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sensitivity</w:t>
            </w:r>
          </w:p>
        </w:tc>
        <w:tc>
          <w:tcPr>
            <w:tcW w:type="auto" w:w="0"/>
            <w:shd w:val="clear" w:color="auto" w:fill="EEF2F6"/>
            <w:tcMar>
              <w:left w:type="dxa" w:w="200"/>
              <w:top w:type="dxa" w:w="200"/>
              <w:right w:type="dxa" w:w="200"/>
              <w:bottom w:type="dxa" w:w="200"/>
            </w:tcMar>
            <w:vAlign w:val="top"/>
          </w:tcPr>
          <w:p>
            <w:pPr>
              <w:pStyle w:val="Para 04"/>
            </w:pPr>
            <w:r>
              <w:rPr>
                <w:rStyle w:val="Text9"/>
              </w:rPr>
              <w:t>base</w:t>
            </w:r>
            <w:r>
              <w:t xml:space="preserve"> (a = A = Å), </w:t>
            </w:r>
            <w:r>
              <w:rPr>
                <w:rStyle w:val="Text9"/>
              </w:rPr>
              <w:t>accent</w:t>
            </w:r>
            <w:r>
              <w:t xml:space="preserve"> (a = A ≠ Å), </w:t>
            </w:r>
            <w:r>
              <w:rPr>
                <w:rStyle w:val="Text9"/>
              </w:rPr>
              <w:t>case</w:t>
            </w:r>
            <w:r>
              <w:t xml:space="preserve"> (a ≠ A = Å), </w:t>
            </w:r>
            <w:r>
              <w:rPr>
                <w:rStyle w:val="Text9"/>
              </w:rPr>
              <w:t>variant</w:t>
            </w:r>
            <w:r>
              <w:t xml:space="preserve"> (a, A, Å all different; default)</w:t>
            </w:r>
          </w:p>
        </w:tc>
      </w:tr>
    </w:tbl>
    <w:tbl>
      <w:tblPr>
        <w:tblW w:type="auto" w:w="0"/>
      </w:tblPr>
      <w:tr>
        <w:tc>
          <w:tcPr>
            <w:tcW w:type="auto" w:w="0"/>
            <w:tcMar>
              <w:left w:type="dxa" w:w="200"/>
              <w:top w:type="dxa" w:w="200"/>
              <w:right w:type="dxa" w:w="200"/>
              <w:bottom w:type="dxa" w:w="200"/>
            </w:tcMar>
            <w:vAlign w:val="top"/>
          </w:tcPr>
          <w:p>
            <w:pPr>
              <w:pStyle w:val="Para 08"/>
            </w:pPr>
            <w:r>
              <w:t>ignorePunctuation</w:t>
            </w:r>
          </w:p>
        </w:tc>
        <w:tc>
          <w:tcPr>
            <w:tcW w:type="auto" w:w="0"/>
            <w:tcMar>
              <w:left w:type="dxa" w:w="200"/>
              <w:top w:type="dxa" w:w="200"/>
              <w:right w:type="dxa" w:w="200"/>
              <w:bottom w:type="dxa" w:w="200"/>
            </w:tcMar>
            <w:vAlign w:val="top"/>
          </w:tcPr>
          <w:p>
            <w:pPr>
              <w:pStyle w:val="Para 04"/>
            </w:pPr>
            <w:r>
              <w:rPr>
                <w:rStyle w:val="Text0"/>
              </w:rPr>
              <w:t>true</w:t>
            </w:r>
            <w:r>
              <w:t xml:space="preserve">, </w:t>
            </w:r>
            <w:r>
              <w:rPr>
                <w:rStyle w:val="Text0"/>
              </w:rPr>
              <w:t>false</w:t>
            </w:r>
            <w:r>
              <w:t xml:space="preserve"> (default)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numeric</w:t>
            </w:r>
            <w:r>
              <w:rPr>
                <w:rStyle w:val="Text3"/>
              </w:rPr>
              <w:t xml:space="preserve">, </w:t>
            </w:r>
            <w:r>
              <w:t>caseFirst</w:t>
            </w:r>
          </w:p>
        </w:tc>
        <w:tc>
          <w:tcPr>
            <w:tcW w:type="auto" w:w="0"/>
            <w:shd w:val="clear" w:color="auto" w:fill="EEF2F6"/>
            <w:tcMar>
              <w:left w:type="dxa" w:w="200"/>
              <w:top w:type="dxa" w:w="200"/>
              <w:right w:type="dxa" w:w="200"/>
              <w:bottom w:type="dxa" w:w="200"/>
            </w:tcMar>
            <w:vAlign w:val="top"/>
          </w:tcPr>
          <w:p>
            <w:pPr>
              <w:pStyle w:val="Para 04"/>
            </w:pPr>
            <w:r>
              <w:rPr>
                <w:rStyle w:val="Text9"/>
              </w:rPr>
              <w:t>true</w:t>
            </w:r>
            <w:r>
              <w:t xml:space="preserve">, </w:t>
            </w:r>
            <w:r>
              <w:rPr>
                <w:rStyle w:val="Text9"/>
              </w:rPr>
              <w:t>false</w:t>
            </w:r>
            <w:r>
              <w:t xml:space="preserve"> (default)—see </w:t>
            </w:r>
            <w:r>
              <w:rPr>
                <w:rStyle w:val="Text9"/>
              </w:rPr>
              <w:t>kn</w:t>
            </w:r>
            <w:r>
              <w:t xml:space="preserve">, </w:t>
            </w:r>
            <w:r>
              <w:rPr>
                <w:rStyle w:val="Text9"/>
              </w:rPr>
              <w:t>kf</w:t>
            </w:r>
            <w:r>
              <w:t xml:space="preserve"> above</w:t>
            </w:r>
          </w:p>
        </w:tc>
      </w:tr>
    </w:tbl>
    <w:tbl>
      <w:tblPr>
        <w:tblW w:type="auto" w:w="0"/>
      </w:tblPr>
      <w:tr>
        <w:tc>
          <w:tcPr>
            <w:tcW w:type="auto" w:w="0"/>
            <w:tcMar>
              <w:left w:type="dxa" w:w="200"/>
              <w:top w:type="dxa" w:w="200"/>
              <w:right w:type="dxa" w:w="200"/>
              <w:bottom w:type="dxa" w:w="200"/>
            </w:tcMar>
            <w:vAlign w:val="top"/>
          </w:tcPr>
          <w:p>
            <w:pPr>
              <w:pStyle w:val="Para 08"/>
            </w:pPr>
            <w:r>
              <w:t>usage</w:t>
            </w:r>
          </w:p>
        </w:tc>
        <w:tc>
          <w:tcPr>
            <w:tcW w:type="auto" w:w="0"/>
            <w:tcMar>
              <w:left w:type="dxa" w:w="200"/>
              <w:top w:type="dxa" w:w="200"/>
              <w:right w:type="dxa" w:w="200"/>
              <w:bottom w:type="dxa" w:w="200"/>
            </w:tcMar>
            <w:vAlign w:val="top"/>
          </w:tcPr>
          <w:p>
            <w:pPr>
              <w:pStyle w:val="Para 04"/>
            </w:pPr>
            <w:r>
              <w:rPr>
                <w:rStyle w:val="Text0"/>
              </w:rPr>
              <w:t>sort</w:t>
            </w:r>
            <w:r>
              <w:t xml:space="preserve"> (use for sorting, default), </w:t>
            </w:r>
            <w:r>
              <w:rPr>
                <w:rStyle w:val="Text0"/>
              </w:rPr>
              <w:t>search</w:t>
            </w:r>
            <w:r>
              <w:t xml:space="preserve"> (use for searching, where only equality matters)</w:t>
            </w:r>
          </w:p>
        </w:tc>
      </w:tr>
    </w:tbl>
    <w:p>
      <w:bookmarkStart w:id="999" w:name="8_6_Other_Locale_Sensitive_Strin"/>
      <w:pPr>
        <w:keepNext/>
        <w:pStyle w:val="Heading 2"/>
      </w:pPr>
      <w:r>
        <w:t>8.6 Other Locale-Sensitive String Methods</w:t>
      </w:r>
      <w:bookmarkEnd w:id="999"/>
    </w:p>
    <w:p>
      <w:pPr>
        <w:pStyle w:val="Normal"/>
      </w:pPr>
      <w:r>
        <w:t xml:space="preserve">The </w:t>
      </w:r>
      <w:r>
        <w:rPr>
          <w:rStyle w:val="Text0"/>
        </w:rPr>
        <w:t>String</w:t>
      </w:r>
      <w:r>
        <w:t xml:space="preserve"> class has several methods that work with locales. You have already seen the </w:t>
      </w:r>
      <w:r>
        <w:rPr>
          <w:rStyle w:val="Text0"/>
        </w:rPr>
        <w:t>localeCompare</w:t>
      </w:r>
      <w:r>
        <w:t xml:space="preserve"> method in the preceding section. The </w:t>
      </w:r>
      <w:r>
        <w:rPr>
          <w:rStyle w:val="Text0"/>
        </w:rPr>
        <w:t>toLocaleUpperCase</w:t>
      </w:r>
      <w:r>
        <w:t xml:space="preserve"> and </w:t>
      </w:r>
      <w:r>
        <w:rPr>
          <w:rStyle w:val="Text0"/>
        </w:rPr>
        <w:t>toLocaleLowerCase</w:t>
      </w:r>
      <w:r>
        <w:t xml:space="preserve"> methods take language rules into account. For example, in German, the uppercase of the “double s” character ß is a sequence of two S:</w:t>
      </w:r>
    </w:p>
    <w:p>
      <w:pPr>
        <w:keepNext/>
        <w:pStyle w:val="Para 03"/>
      </w:pPr>
      <w:hyperlink w:anchor="ch08pr24">
        <w:r>
          <w:bookmarkStart w:id="1000" w:name="Click_here_to_view_code_image_473"/>
          <w:t>Click here to view code image</w:t>
          <w:bookmarkEnd w:id="1000"/>
        </w:r>
      </w:hyperlink>
    </w:p>
    <w:p>
      <w:pPr>
        <w:pStyle w:val="Para 01"/>
      </w:pPr>
      <w:r>
        <w:t xml:space="preserve">'Großhändler'.toLocaleUpperCase('de') // 'GROSSHÄNDLER'</w:t>
        <w:br w:clear="none"/>
      </w:r>
    </w:p>
    <w:p>
      <w:pPr>
        <w:pStyle w:val="Normal"/>
      </w:pPr>
      <w:r>
        <w:t xml:space="preserve">The </w:t>
      </w:r>
      <w:r>
        <w:rPr>
          <w:rStyle w:val="Text0"/>
        </w:rPr>
        <w:t>localeCompare</w:t>
      </w:r>
      <w:r>
        <w:t xml:space="preserve"> method accepts options just like the </w:t>
      </w:r>
      <w:r>
        <w:rPr>
          <w:rStyle w:val="Text0"/>
        </w:rPr>
        <w:t>Intl.Collator</w:t>
      </w:r>
      <w:r>
        <w:t xml:space="preserve"> constructor of the preceding section. For example, the comparison</w:t>
        <w:bookmarkStart w:id="1001" w:name="page_178"/>
        <w:t/>
        <w:bookmarkEnd w:id="1001"/>
      </w:r>
    </w:p>
    <w:p>
      <w:pPr>
        <w:keepNext/>
        <w:pStyle w:val="Para 03"/>
      </w:pPr>
      <w:hyperlink w:anchor="ch08pr25">
        <w:r>
          <w:bookmarkStart w:id="1002" w:name="Click_here_to_view_code_image_474"/>
          <w:t>Click here to view code image</w:t>
          <w:bookmarkEnd w:id="1002"/>
        </w:r>
      </w:hyperlink>
    </w:p>
    <w:p>
      <w:pPr>
        <w:pStyle w:val="Para 01"/>
      </w:pPr>
      <w:r>
        <w:t xml:space="preserve">'part10'.localeCompare('part2', 'en', { numeric: true })</w:t>
        <w:br w:clear="none"/>
      </w:r>
    </w:p>
    <w:p>
      <w:pPr>
        <w:pStyle w:val="Normal"/>
      </w:pPr>
      <w:r>
        <w:t xml:space="preserve">yields a positive number because with numeric comparison, </w:t>
      </w:r>
      <w:r>
        <w:rPr>
          <w:rStyle w:val="Text0"/>
        </w:rPr>
        <w:t>'part10'</w:t>
      </w:r>
      <w:r>
        <w:t xml:space="preserve"> comes after </w:t>
      </w:r>
      <w:r>
        <w:rPr>
          <w:rStyle w:val="Text0"/>
        </w:rPr>
        <w:t>'part2'</w:t>
      </w:r>
      <w:r>
        <w:t>.</w:t>
      </w:r>
    </w:p>
    <w:p>
      <w:pPr>
        <w:pStyle w:val="Normal"/>
      </w:pPr>
      <w:r>
        <w:t>A character or sequence of characters can sometimes be described in more than one way in Unicode. For example, an Å (</w:t>
      </w:r>
      <w:r>
        <w:rPr>
          <w:rStyle w:val="Text0"/>
        </w:rPr>
        <w:t>\u{00C5}</w:t>
      </w:r>
      <w:r>
        <w:t>) can also be expressed as a plain A (</w:t>
      </w:r>
      <w:r>
        <w:rPr>
          <w:rStyle w:val="Text0"/>
        </w:rPr>
        <w:t>\u{0041}</w:t>
      </w:r>
      <w:r>
        <w:t xml:space="preserve">) followed by a combining ring above </w:t>
        <w:drawing>
          <wp:inline>
            <wp:extent cx="76200" cy="114300"/>
            <wp:effectExtent l="0" r="0" t="0" b="0"/>
            <wp:docPr id="320" name="round.jpg" descr="Images"/>
            <wp:cNvGraphicFramePr>
              <a:graphicFrameLocks noChangeAspect="1"/>
            </wp:cNvGraphicFramePr>
            <a:graphic>
              <a:graphicData uri="http://schemas.openxmlformats.org/drawingml/2006/picture">
                <pic:pic>
                  <pic:nvPicPr>
                    <pic:cNvPr id="0" name="round.jpg" descr="Images"/>
                    <pic:cNvPicPr/>
                  </pic:nvPicPr>
                  <pic:blipFill>
                    <a:blip r:embed="rId38"/>
                    <a:stretch>
                      <a:fillRect/>
                    </a:stretch>
                  </pic:blipFill>
                  <pic:spPr>
                    <a:xfrm>
                      <a:off x="0" y="0"/>
                      <a:ext cx="76200" cy="114300"/>
                    </a:xfrm>
                    <a:prstGeom prst="rect">
                      <a:avLst/>
                    </a:prstGeom>
                  </pic:spPr>
                </pic:pic>
              </a:graphicData>
            </a:graphic>
          </wp:inline>
        </w:drawing>
        <w:t xml:space="preserve"> (</w:t>
      </w:r>
      <w:r>
        <w:rPr>
          <w:rStyle w:val="Text0"/>
        </w:rPr>
        <w:t>\u{030A}</w:t>
      </w:r>
      <w:r>
        <w:t>).</w:t>
      </w:r>
    </w:p>
    <w:p>
      <w:pPr>
        <w:pStyle w:val="Normal"/>
      </w:pPr>
      <w:r>
        <w:t xml:space="preserve">You might want to convert strings into a normalized form when you store them or communicate with another program. The Unicode standard defines four normalization forms (C, D, KC, and KD)—see </w:t>
      </w:r>
      <w:hyperlink r:id="rId926">
        <w:r>
          <w:rPr>
            <w:rStyle w:val="Text1"/>
          </w:rPr>
          <w:t>www.unicode.org/unicode/reports/tr15/tr15-23.html</w:t>
        </w:r>
      </w:hyperlink>
      <w:r>
        <w:t xml:space="preserve">. In the normalization form C, accented characters are always composed. For example, a sequence of A and </w:t>
        <w:drawing>
          <wp:inline>
            <wp:extent cx="76200" cy="114300"/>
            <wp:effectExtent l="0" r="0" t="0" b="0"/>
            <wp:docPr id="321" name="round.jpg" descr="Images"/>
            <wp:cNvGraphicFramePr>
              <a:graphicFrameLocks noChangeAspect="1"/>
            </wp:cNvGraphicFramePr>
            <a:graphic>
              <a:graphicData uri="http://schemas.openxmlformats.org/drawingml/2006/picture">
                <pic:pic>
                  <pic:nvPicPr>
                    <pic:cNvPr id="0" name="round.jpg" descr="Images"/>
                    <pic:cNvPicPr/>
                  </pic:nvPicPr>
                  <pic:blipFill>
                    <a:blip r:embed="rId38"/>
                    <a:stretch>
                      <a:fillRect/>
                    </a:stretch>
                  </pic:blipFill>
                  <pic:spPr>
                    <a:xfrm>
                      <a:off x="0" y="0"/>
                      <a:ext cx="76200" cy="114300"/>
                    </a:xfrm>
                    <a:prstGeom prst="rect">
                      <a:avLst/>
                    </a:prstGeom>
                  </pic:spPr>
                </pic:pic>
              </a:graphicData>
            </a:graphic>
          </wp:inline>
        </w:drawing>
        <w:t xml:space="preserve"> is combined into a single character Å. In form D, accented characters are always decomposed into their base letters and combining accents: Å is turned into A followed by </w:t>
        <w:drawing>
          <wp:inline>
            <wp:extent cx="76200" cy="114300"/>
            <wp:effectExtent l="0" r="0" t="0" b="0"/>
            <wp:docPr id="322" name="round.jpg" descr="Images"/>
            <wp:cNvGraphicFramePr>
              <a:graphicFrameLocks noChangeAspect="1"/>
            </wp:cNvGraphicFramePr>
            <a:graphic>
              <a:graphicData uri="http://schemas.openxmlformats.org/drawingml/2006/picture">
                <pic:pic>
                  <pic:nvPicPr>
                    <pic:cNvPr id="0" name="round.jpg" descr="Images"/>
                    <pic:cNvPicPr/>
                  </pic:nvPicPr>
                  <pic:blipFill>
                    <a:blip r:embed="rId38"/>
                    <a:stretch>
                      <a:fillRect/>
                    </a:stretch>
                  </pic:blipFill>
                  <pic:spPr>
                    <a:xfrm>
                      <a:off x="0" y="0"/>
                      <a:ext cx="76200" cy="114300"/>
                    </a:xfrm>
                    <a:prstGeom prst="rect">
                      <a:avLst/>
                    </a:prstGeom>
                  </pic:spPr>
                </pic:pic>
              </a:graphicData>
            </a:graphic>
          </wp:inline>
        </w:drawing>
        <w:t>. In forms KC and KD, characters such the trademark symbol ™ (</w:t>
      </w:r>
      <w:r>
        <w:rPr>
          <w:rStyle w:val="Text0"/>
        </w:rPr>
        <w:t>\u{2122}</w:t>
      </w:r>
      <w:r>
        <w:t>) are decomposed. The W3C recommends that you use the normalization form C for transferring data over the Internet.</w:t>
      </w:r>
    </w:p>
    <w:p>
      <w:pPr>
        <w:pStyle w:val="Normal"/>
      </w:pPr>
      <w:r>
        <w:t xml:space="preserve">The </w:t>
      </w:r>
      <w:r>
        <w:rPr>
          <w:rStyle w:val="Text0"/>
        </w:rPr>
        <w:t>normalize</w:t>
      </w:r>
      <w:r>
        <w:t xml:space="preserve"> method of the </w:t>
      </w:r>
      <w:r>
        <w:rPr>
          <w:rStyle w:val="Text0"/>
        </w:rPr>
        <w:t>String</w:t>
      </w:r>
      <w:r>
        <w:t xml:space="preserve"> class carries out this process. Let’s try it with all four modes. For each mode, we spread out the result of the call to </w:t>
      </w:r>
      <w:r>
        <w:rPr>
          <w:rStyle w:val="Text0"/>
        </w:rPr>
        <w:t>normalize</w:t>
      </w:r>
      <w:r>
        <w:t>, so that you can clearly see the individual characters.</w:t>
      </w:r>
    </w:p>
    <w:p>
      <w:pPr>
        <w:keepNext/>
        <w:pStyle w:val="Para 03"/>
      </w:pPr>
      <w:hyperlink w:anchor="ch08pr26">
        <w:r>
          <w:bookmarkStart w:id="1003" w:name="Click_here_to_view_code_image_475"/>
          <w:t>Click here to view code image</w:t>
          <w:bookmarkEnd w:id="1003"/>
        </w:r>
      </w:hyperlink>
    </w:p>
    <w:p>
      <w:pPr>
        <w:pStyle w:val="Para 01"/>
      </w:pPr>
      <w:r>
        <w:t xml:space="preserve">const str = 'Å™'</w:t>
        <w:br w:clear="none"/>
        <w:t xml:space="preserve">['NFC', 'NFD', 'NFKC', 'NFKD'].map(mode =&gt; [...str.normalize(mode)])</w:t>
        <w:br w:clear="none"/>
        <w:t xml:space="preserve">  // </w:t>
        <w:br w:clear="none"/>
      </w:r>
      <w:r>
        <w:rPr>
          <w:rStyle w:val="Text2"/>
        </w:rPr>
        <w:t xml:space="preserve">Yields </w:t>
        <w:br w:clear="none"/>
      </w:r>
      <w:r>
        <w:rPr>
          <w:rStyle w:val="Text6"/>
        </w:rPr>
        <w:t xml:space="preserve">['Å', '™']</w:t>
        <w:br w:clear="none"/>
      </w:r>
      <w:r>
        <w:rPr>
          <w:rStyle w:val="Text2"/>
        </w:rPr>
        <w:t xml:space="preserve">, </w:t>
        <w:br w:clear="none"/>
      </w:r>
      <w:r>
        <w:rPr>
          <w:rStyle w:val="Text6"/>
        </w:rPr>
        <w:t xml:space="preserve">['A', '°', '™']</w:t>
        <w:br w:clear="none"/>
      </w:r>
      <w:r>
        <w:rPr>
          <w:rStyle w:val="Text2"/>
        </w:rPr>
        <w:t xml:space="preserve">, </w:t>
        <w:br w:clear="none"/>
      </w:r>
      <w:r>
        <w:rPr>
          <w:rStyle w:val="Text6"/>
        </w:rPr>
        <w:t xml:space="preserve">['Å', 'T', 'M']</w:t>
        <w:br w:clear="none"/>
      </w:r>
      <w:r>
        <w:rPr>
          <w:rStyle w:val="Text2"/>
        </w:rPr>
        <w:t xml:space="preserve">, </w:t>
        <w:br w:clear="none"/>
      </w:r>
      <w:r>
        <w:rPr>
          <w:rStyle w:val="Text6"/>
        </w:rPr>
        <w:t xml:space="preserve">['A', '°', 'T', 'M']</w:t>
        <w:br w:clear="none"/>
      </w:r>
    </w:p>
    <w:p>
      <w:bookmarkStart w:id="1004" w:name="8_7_Plural_Rules_and_Lists"/>
      <w:pPr>
        <w:keepNext/>
        <w:pStyle w:val="Heading 2"/>
      </w:pPr>
      <w:r>
        <w:t>8.7 Plural Rules and Lists</w:t>
      </w:r>
      <w:bookmarkEnd w:id="1004"/>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23"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Many languages have special forms for small quantities. In English, we count 0 dollars, 1 dollar, 2 dollars, 3 dollars and so on. The form for a quantity of 1 is special.</w:t>
      </w:r>
    </w:p>
    <w:p>
      <w:pPr>
        <w:pStyle w:val="Normal"/>
      </w:pPr>
      <w:r>
        <w:t>With Russian rubles, it is more complex. There are special forms for one and for “a few”: 0 рублей, 1 рубль, 2, 3, or 4 рубля. With 5 or more, it is again рублей.</w:t>
      </w:r>
    </w:p>
    <w:p>
      <w:pPr>
        <w:pStyle w:val="Normal"/>
      </w:pPr>
      <w:r>
        <w:t xml:space="preserve">You need to know about these rules when you format messages such as “Found </w:t>
      </w:r>
      <w:r>
        <w:rPr>
          <w:rStyle w:val="Text12"/>
        </w:rPr>
        <w:t>n</w:t>
      </w:r>
      <w:r>
        <w:t xml:space="preserve"> matches”.</w:t>
      </w:r>
    </w:p>
    <w:p>
      <w:pPr>
        <w:pStyle w:val="Normal"/>
      </w:pPr>
      <w:r>
        <w:t xml:space="preserve">The </w:t>
      </w:r>
      <w:r>
        <w:rPr>
          <w:rStyle w:val="Text0"/>
        </w:rPr>
        <w:t>Intl.PluralRules</w:t>
      </w:r>
      <w:r>
        <w:t xml:space="preserve"> class helps with this problem. The </w:t>
      </w:r>
      <w:r>
        <w:rPr>
          <w:rStyle w:val="Text0"/>
        </w:rPr>
        <w:t>select</w:t>
      </w:r>
      <w:r>
        <w:t xml:space="preserve"> method yields a key that describes which word form is required for a given quantity. Here are the results in English and Russian:</w:t>
      </w:r>
    </w:p>
    <w:p>
      <w:pPr>
        <w:keepNext/>
        <w:pStyle w:val="Para 03"/>
      </w:pPr>
      <w:hyperlink w:anchor="ch08pr27">
        <w:r>
          <w:bookmarkStart w:id="1005" w:name="Click_here_to_view_code_image_476"/>
          <w:t>Click here to view code image</w:t>
          <w:bookmarkEnd w:id="1005"/>
        </w:r>
      </w:hyperlink>
    </w:p>
    <w:p>
      <w:pPr>
        <w:pStyle w:val="Para 01"/>
      </w:pPr>
      <w:r>
        <w:t xml:space="preserve">[0, 1, 2, 3, 4, 5].map(i =&gt; (new Intl.PluralRules('en').select(i)))</w:t>
        <w:br w:clear="none"/>
        <w:t xml:space="preserve">  // ['other', 'one', 'other', 'other', 'other', 'other']</w:t>
        <w:br w:clear="none"/>
        <w:t xml:space="preserve"/>
        <w:br w:clear="none"/>
        <w:t xml:space="preserve">[0, 1, 2, 3, 4, 5].map(i =&gt; (new Intl.PluralRules('ru').select(i)))</w:t>
        <w:br w:clear="none"/>
        <w:t xml:space="preserve">  // ['many', 'one', 'few', 'few', 'few', 'many']</w:t>
        <w:br w:clear="none"/>
      </w:r>
    </w:p>
    <w:p>
      <w:pPr>
        <w:pStyle w:val="Normal"/>
      </w:pPr>
      <w:r>
        <w:t xml:space="preserve">The </w:t>
      </w:r>
      <w:r>
        <w:rPr>
          <w:rStyle w:val="Text0"/>
        </w:rPr>
        <w:t>PluralRules</w:t>
      </w:r>
      <w:r>
        <w:t xml:space="preserve"> class just produces the English form names. They still need to be mapped to the localized word forms. Provide a map for each language:</w:t>
      </w:r>
    </w:p>
    <w:p>
      <w:pPr>
        <w:keepNext/>
        <w:pStyle w:val="Para 03"/>
      </w:pPr>
      <w:hyperlink w:anchor="ch08pr28">
        <w:r>
          <w:bookmarkStart w:id="1006" w:name="Click_here_to_view_code_image_477"/>
          <w:t>Click here to view code image</w:t>
          <w:bookmarkEnd w:id="1006"/>
        </w:r>
      </w:hyperlink>
    </w:p>
    <w:p>
      <w:pPr>
        <w:pStyle w:val="Para 01"/>
      </w:pPr>
      <w:r>
        <w:t xml:space="preserve">dollars = { one: 'dollar', other: 'dollars' }</w:t>
        <w:br w:clear="none"/>
        <w:t xml:space="preserve">rubles = { one: 'рубль', few: 'рубля', many: 'рублей' }</w:t>
        <w:br w:clear="none"/>
      </w:r>
    </w:p>
    <w:p>
      <w:pPr>
        <w:pStyle w:val="Normal"/>
      </w:pPr>
      <w:r>
        <w:t>Then you can call</w:t>
      </w:r>
    </w:p>
    <w:p>
      <w:pPr>
        <w:keepNext/>
        <w:pStyle w:val="Para 03"/>
      </w:pPr>
      <w:hyperlink w:anchor="ch08pr29">
        <w:r>
          <w:bookmarkStart w:id="1007" w:name="Click_here_to_view_code_image_478"/>
          <w:t>Click here to view code image</w:t>
          <w:bookmarkEnd w:id="1007"/>
        </w:r>
      </w:hyperlink>
    </w:p>
    <w:p>
      <w:pPr>
        <w:pStyle w:val="Para 01"/>
      </w:pPr>
      <w:r>
        <w:t xml:space="preserve">dollars[new Intl.PluralRules('en').select(i)]</w:t>
        <w:br w:clear="none"/>
        <w:t xml:space="preserve">rubles[new Intl.PluralRules('ru').select(i)]</w:t>
        <w:br w:clear="none"/>
      </w:r>
    </w:p>
    <w:p>
      <w:pPr>
        <w:pStyle w:val="Normal"/>
      </w:pPr>
      <w:r>
        <w:t xml:space="preserve">The </w:t>
      </w:r>
      <w:r>
        <w:rPr>
          <w:rStyle w:val="Text0"/>
        </w:rPr>
        <w:t>select</w:t>
      </w:r>
      <w:r>
        <w:t xml:space="preserve"> method has one option:</w:t>
      </w:r>
    </w:p>
    <w:p>
      <w:pPr>
        <w:pStyle w:val="Para 08"/>
      </w:pPr>
      <w:r>
        <w:t>type</w:t>
      </w:r>
      <w:r>
        <w:rPr>
          <w:rStyle w:val="Text3"/>
        </w:rPr>
        <w:t xml:space="preserve">: </w:t>
      </w:r>
      <w:r>
        <w:t>cardinal</w:t>
      </w:r>
      <w:r>
        <w:rPr>
          <w:rStyle w:val="Text3"/>
        </w:rPr>
        <w:t xml:space="preserve"> (default), </w:t>
      </w:r>
      <w:r>
        <w:t>ordinal</w:t>
      </w:r>
    </w:p>
    <w:p>
      <w:pPr>
        <w:pStyle w:val="Normal"/>
      </w:pPr>
      <w:r>
        <w:t>Let’s try out English ordinals:</w:t>
      </w:r>
    </w:p>
    <w:p>
      <w:pPr>
        <w:keepNext/>
        <w:pStyle w:val="Para 03"/>
      </w:pPr>
      <w:hyperlink w:anchor="ch08pr30">
        <w:r>
          <w:bookmarkStart w:id="1008" w:name="Click_here_to_view_code_image_479"/>
          <w:t>Click here to view code image</w:t>
          <w:bookmarkEnd w:id="1008"/>
        </w:r>
      </w:hyperlink>
    </w:p>
    <w:p>
      <w:pPr>
        <w:pStyle w:val="Para 01"/>
      </w:pPr>
      <w:r>
        <w:t xml:space="preserve">const rules = new Intl.PluralRules('en', { type: 'ordinal' })</w:t>
        <w:br w:clear="none"/>
        <w:t xml:space="preserve">[0, 1, 2, 3, 4, 5].map(i =&gt; rules.select(i))</w:t>
        <w:br w:clear="none"/>
        <w:t xml:space="preserve">  // ['other', 'one', 'two', 'few', 'other', 'other']</w:t>
        <w:br w:clear="none"/>
      </w:r>
    </w:p>
    <w:p>
      <w:pPr>
        <w:pStyle w:val="Normal"/>
      </w:pPr>
      <w:r>
        <w:t>What is going on? It turns out that the English language is no simpler than Russian: English ordinals are 0th, 1st, 2nd, 3rd, 4th, 5th, and so on.</w:t>
      </w:r>
    </w:p>
    <w:p>
      <w:pPr>
        <w:pStyle w:val="Normal"/>
      </w:pPr>
      <w:r>
        <w:t xml:space="preserve">The </w:t>
      </w:r>
      <w:r>
        <w:rPr>
          <w:rStyle w:val="Text0"/>
        </w:rPr>
        <w:t>Intl.ListFormat</w:t>
      </w:r>
      <w:r>
        <w:t xml:space="preserve"> class helps with formatting lists of values. It is easiest to understand with an example:</w:t>
      </w:r>
    </w:p>
    <w:p>
      <w:pPr>
        <w:keepNext/>
        <w:pStyle w:val="Para 03"/>
      </w:pPr>
      <w:hyperlink w:anchor="ch08pr31">
        <w:r>
          <w:bookmarkStart w:id="1009" w:name="Click_here_to_view_code_image_480"/>
          <w:t>Click here to view code image</w:t>
          <w:bookmarkEnd w:id="1009"/>
        </w:r>
      </w:hyperlink>
    </w:p>
    <w:p>
      <w:pPr>
        <w:pStyle w:val="Para 01"/>
      </w:pPr>
      <w:r>
        <w:t xml:space="preserve">let list = ['Goethe', 'Schiller', 'Lessing']</w:t>
        <w:br w:clear="none"/>
        <w:t xml:space="preserve">new Intl.ListFormat('en', { type: 'conjunction' }).format(list)</w:t>
        <w:br w:clear="none"/>
        <w:t xml:space="preserve">  // </w:t>
        <w:br w:clear="none"/>
      </w:r>
      <w:r>
        <w:rPr>
          <w:rStyle w:val="Text2"/>
        </w:rPr>
        <w:t xml:space="preserve">Yields the string</w:t>
        <w:br w:clear="none"/>
      </w:r>
      <w:r>
        <w:t xml:space="preserve"> 'Goethe, Schiller, and Lessing'</w:t>
        <w:br w:clear="none"/>
      </w:r>
    </w:p>
    <w:p>
      <w:pPr>
        <w:pStyle w:val="Normal"/>
      </w:pPr>
      <w:r>
        <w:t xml:space="preserve">As you can see, the </w:t>
      </w:r>
      <w:r>
        <w:rPr>
          <w:rStyle w:val="Text0"/>
        </w:rPr>
        <w:t>format</w:t>
      </w:r>
      <w:r>
        <w:t xml:space="preserve"> method knows about the conjunction word “and” and the Oxford comma.</w:t>
      </w:r>
    </w:p>
    <w:p>
      <w:pPr>
        <w:pStyle w:val="Normal"/>
      </w:pPr>
      <w:r>
        <w:t xml:space="preserve">When the type is </w:t>
      </w:r>
      <w:r>
        <w:rPr>
          <w:rStyle w:val="Text0"/>
        </w:rPr>
        <w:t>'disjunction'</w:t>
      </w:r>
      <w:r>
        <w:t>, the elements are joined with “or”. Let’s try it in German:</w:t>
      </w:r>
    </w:p>
    <w:p>
      <w:pPr>
        <w:keepNext/>
        <w:pStyle w:val="Para 03"/>
      </w:pPr>
      <w:hyperlink w:anchor="ch08pr32">
        <w:r>
          <w:bookmarkStart w:id="1010" w:name="Click_here_to_view_code_image_481"/>
          <w:t>Click here to view code image</w:t>
          <w:bookmarkEnd w:id="1010"/>
        </w:r>
      </w:hyperlink>
    </w:p>
    <w:p>
      <w:pPr>
        <w:pStyle w:val="Para 01"/>
      </w:pPr>
      <w:r>
        <w:t xml:space="preserve">new Intl.ListFormat('de', { type: 'disjunction' }).format(list)</w:t>
        <w:br w:clear="none"/>
        <w:t xml:space="preserve">  // 'Goethe, Schiller oder Lessing'</w:t>
        <w:br w:clear="none"/>
      </w:r>
    </w:p>
    <w:p>
      <w:pPr>
        <w:pStyle w:val="Normal"/>
      </w:pPr>
      <w:r>
        <w:t xml:space="preserve">The </w:t>
      </w:r>
      <w:r>
        <w:rPr>
          <w:rStyle w:val="Text0"/>
        </w:rPr>
        <w:t>format</w:t>
      </w:r>
      <w:r>
        <w:t xml:space="preserve"> method has the following options:</w:t>
      </w:r>
    </w:p>
    <w:p>
      <w:pPr>
        <w:pStyle w:val="Para 08"/>
      </w:pPr>
      <w:r>
        <w:t>type</w:t>
      </w:r>
      <w:r>
        <w:rPr>
          <w:rStyle w:val="Text3"/>
        </w:rPr>
        <w:t xml:space="preserve">: </w:t>
      </w:r>
      <w:r>
        <w:t>conjunction</w:t>
      </w:r>
      <w:r>
        <w:rPr>
          <w:rStyle w:val="Text3"/>
        </w:rPr>
        <w:t xml:space="preserve"> (default), </w:t>
      </w:r>
      <w:r>
        <w:t>disjunction</w:t>
      </w:r>
      <w:r>
        <w:rPr>
          <w:rStyle w:val="Text3"/>
        </w:rPr>
        <w:t xml:space="preserve">, </w:t>
      </w:r>
      <w:r>
        <w:t>unit</w:t>
      </w:r>
    </w:p>
    <w:p>
      <w:pPr>
        <w:pStyle w:val="Para 04"/>
      </w:pPr>
      <w:r>
        <w:rPr>
          <w:rStyle w:val="Text0"/>
        </w:rPr>
        <w:t>style</w:t>
      </w:r>
      <w:r>
        <w:t xml:space="preserve">: </w:t>
      </w:r>
      <w:r>
        <w:rPr>
          <w:rStyle w:val="Text0"/>
        </w:rPr>
        <w:t>long</w:t>
      </w:r>
      <w:r>
        <w:t xml:space="preserve"> (default), </w:t>
      </w:r>
      <w:r>
        <w:rPr>
          <w:rStyle w:val="Text0"/>
        </w:rPr>
        <w:t>short</w:t>
      </w:r>
      <w:r>
        <w:t xml:space="preserve">, </w:t>
      </w:r>
      <w:r>
        <w:rPr>
          <w:rStyle w:val="Text0"/>
        </w:rPr>
        <w:t>narrow</w:t>
      </w:r>
      <w:r>
        <w:t xml:space="preserve"> (with </w:t>
      </w:r>
      <w:r>
        <w:rPr>
          <w:rStyle w:val="Text0"/>
        </w:rPr>
        <w:t>unit</w:t>
      </w:r>
      <w:r>
        <w:t xml:space="preserve"> type only)</w:t>
      </w:r>
    </w:p>
    <w:p>
      <w:pPr>
        <w:pStyle w:val="Normal"/>
      </w:pPr>
      <w:r>
        <w:t xml:space="preserve">The </w:t>
      </w:r>
      <w:r>
        <w:rPr>
          <w:rStyle w:val="Text0"/>
        </w:rPr>
        <w:t>unit</w:t>
      </w:r>
      <w:r>
        <w:t xml:space="preserve"> type is for unit lists like “7 pounds 11 ounces.” Unfortunately, with the </w:t>
      </w:r>
      <w:r>
        <w:rPr>
          <w:rStyle w:val="Text0"/>
        </w:rPr>
        <w:t>'long'</w:t>
      </w:r>
      <w:r>
        <w:t xml:space="preserve"> and </w:t>
      </w:r>
      <w:r>
        <w:rPr>
          <w:rStyle w:val="Text0"/>
        </w:rPr>
        <w:t>'short'</w:t>
      </w:r>
      <w:r>
        <w:t xml:space="preserve"> styles, the formatter produces commas in English:</w:t>
      </w:r>
    </w:p>
    <w:p>
      <w:pPr>
        <w:keepNext/>
        <w:pStyle w:val="Para 03"/>
      </w:pPr>
      <w:hyperlink w:anchor="ch08pr33">
        <w:r>
          <w:bookmarkStart w:id="1011" w:name="Click_here_to_view_code_image_482"/>
          <w:t>Click here to view code image</w:t>
          <w:bookmarkEnd w:id="1011"/>
        </w:r>
      </w:hyperlink>
    </w:p>
    <w:p>
      <w:pPr>
        <w:pStyle w:val="Para 01"/>
      </w:pPr>
      <w:r>
        <w:t xml:space="preserve">list = ['7 pounds', '11 ounces']</w:t>
        <w:br w:clear="none"/>
        <w:t xml:space="preserve">new Intl.ListFormat('en', { type: 'unit', style: 'long' }).format(list)</w:t>
        <w:br w:clear="none"/>
        <w:t xml:space="preserve">  // '7 pounds, 11 ounces'</w:t>
        <w:br w:clear="none"/>
      </w:r>
    </w:p>
    <w:p>
      <w:pPr>
        <w:pStyle w:val="Normal"/>
      </w:pPr>
      <w:r>
        <w:t>The Chicago and AP style guides would not approve.</w:t>
      </w:r>
    </w:p>
    <w:p>
      <w:bookmarkStart w:id="1012" w:name="8_8_Miscellaneous_Locale_Feature"/>
      <w:pPr>
        <w:keepNext/>
        <w:pStyle w:val="Heading 2"/>
      </w:pPr>
      <w:r>
        <w:bookmarkStart w:id="1013" w:name="page_180"/>
        <w:t/>
        <w:bookmarkEnd w:id="1013"/>
        <w:t>8.8 Miscellaneous Locale Features</w:t>
      </w:r>
      <w:bookmarkEnd w:id="101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24"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In modern browsers, the </w:t>
      </w:r>
      <w:r>
        <w:rPr>
          <w:rStyle w:val="Text0"/>
        </w:rPr>
        <w:t>navigator.languages</w:t>
      </w:r>
      <w:r>
        <w:t xml:space="preserve"> property is an array of the user’s preferred locale tags, in decreasing preference. The value </w:t>
      </w:r>
      <w:r>
        <w:rPr>
          <w:rStyle w:val="Text0"/>
        </w:rPr>
        <w:t>navigator.language</w:t>
      </w:r>
      <w:r>
        <w:t xml:space="preserve"> is the most preferred locale tag, the same as </w:t>
      </w:r>
      <w:r>
        <w:rPr>
          <w:rStyle w:val="Text0"/>
        </w:rPr>
        <w:t>navigator.languages[0]</w:t>
      </w:r>
      <w:r>
        <w:t>. Browsers typically use the locale of the host operating system unless users personalize the browser’s language settings.</w:t>
      </w:r>
    </w:p>
    <w:p>
      <w:pPr>
        <w:pStyle w:val="Normal"/>
      </w:pPr>
      <w:r>
        <w:t xml:space="preserve">You can use </w:t>
      </w:r>
      <w:r>
        <w:rPr>
          <w:rStyle w:val="Text0"/>
        </w:rPr>
        <w:t>navigator.languages</w:t>
      </w:r>
      <w:r>
        <w:t xml:space="preserve"> as the locale argument of the various locale-sensitive methods and constructors that you saw in the preceding sections.</w:t>
      </w:r>
    </w:p>
    <w:p>
      <w:pPr>
        <w:pStyle w:val="Normal"/>
      </w:pPr>
      <w:r>
        <w:t xml:space="preserve">The </w:t>
      </w:r>
      <w:r>
        <w:rPr>
          <w:rStyle w:val="Text0"/>
        </w:rPr>
        <w:t>Intl.getCanonicalLocales</w:t>
      </w:r>
      <w:r>
        <w:t xml:space="preserve"> accepts a locale tag or an array of locale tags and returns an array with cleaned-up tags, removing duplicates.</w:t>
      </w:r>
    </w:p>
    <w:p>
      <w:pPr>
        <w:pStyle w:val="Normal"/>
      </w:pPr>
      <w:r>
        <w:t xml:space="preserve">Each of the formatter classes described in the preceding sections has a </w:t>
      </w:r>
      <w:r>
        <w:rPr>
          <w:rStyle w:val="Text0"/>
        </w:rPr>
        <w:t>supportedLocalesOf</w:t>
      </w:r>
      <w:r>
        <w:t xml:space="preserve"> method. Pass a locale tag or array of locale tags. Unsupported tags are dropped, and supported tags are normalized. For example, assuming your browser’s </w:t>
      </w:r>
      <w:r>
        <w:rPr>
          <w:rStyle w:val="Text0"/>
        </w:rPr>
        <w:t>Intl.NumberFormat</w:t>
      </w:r>
      <w:r>
        <w:t xml:space="preserve"> class does not support Welsh, the call</w:t>
      </w:r>
    </w:p>
    <w:p>
      <w:pPr>
        <w:keepNext/>
        <w:pStyle w:val="Para 03"/>
      </w:pPr>
      <w:hyperlink w:anchor="ch08pr34">
        <w:r>
          <w:bookmarkStart w:id="1014" w:name="Click_here_to_view_code_image_483"/>
          <w:t>Click here to view code image</w:t>
          <w:bookmarkEnd w:id="1014"/>
        </w:r>
      </w:hyperlink>
    </w:p>
    <w:p>
      <w:pPr>
        <w:pStyle w:val="Para 01"/>
      </w:pPr>
      <w:r>
        <w:t xml:space="preserve">Intl.NumberFormat.supportedLocalesOf(['cy', 'en-uk'])</w:t>
        <w:br w:clear="none"/>
      </w:r>
    </w:p>
    <w:p>
      <w:pPr>
        <w:pStyle w:val="Normal"/>
      </w:pPr>
      <w:r>
        <w:t xml:space="preserve">returns </w:t>
      </w:r>
      <w:r>
        <w:rPr>
          <w:rStyle w:val="Text0"/>
        </w:rPr>
        <w:t>['en-UK']</w:t>
      </w:r>
      <w:r>
        <w:t>.</w:t>
      </w:r>
    </w:p>
    <w:p>
      <w:pPr>
        <w:pStyle w:val="Normal"/>
      </w:pPr>
      <w:r>
        <w:t xml:space="preserve">When you pass an array of locale choices to a locale-sensitive method, it is up to the browser to find the best available locale that matches the preferences. All locale-specific functions support the </w:t>
      </w:r>
      <w:r>
        <w:rPr>
          <w:rStyle w:val="Text0"/>
        </w:rPr>
        <w:t>localeMatcher</w:t>
      </w:r>
      <w:r>
        <w:t xml:space="preserve"> option for setting the matching algorithm. The option has two values:</w:t>
      </w:r>
    </w:p>
    <w:p>
      <w:pPr>
        <w:pStyle w:val="Para 04"/>
      </w:pPr>
      <w:r>
        <w:rPr>
          <w:rStyle w:val="Text0"/>
        </w:rPr>
        <w:t>'lookup'</w:t>
      </w:r>
      <w:r>
        <w:t xml:space="preserve"> uses a standard algorithm that is specified in ECMA-402.</w:t>
      </w:r>
    </w:p>
    <w:p>
      <w:pPr>
        <w:pStyle w:val="Para 04"/>
      </w:pPr>
      <w:r>
        <w:rPr>
          <w:rStyle w:val="Text0"/>
        </w:rPr>
        <w:t>'best fit'</w:t>
      </w:r>
      <w:r>
        <w:t xml:space="preserve"> (default) allows the JavaScript runtime to find a better match.</w:t>
      </w:r>
    </w:p>
    <w:p>
      <w:pPr>
        <w:pStyle w:val="Normal"/>
      </w:pPr>
      <w:r>
        <w:t>At this point, the common JavaScript runtimes use the standard algorithm, so this option is not something to worry about.</w:t>
      </w:r>
    </w:p>
    <w:p>
      <w:pPr>
        <w:pStyle w:val="Normal"/>
        <w:keepLines w:val="on"/>
      </w:pPr>
      <w:r>
        <w:drawing>
          <wp:inline>
            <wp:extent cx="215900" cy="215900"/>
            <wp:effectExtent l="0" r="0" t="0" b="0"/>
            <wp:docPr id="32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If you want to present your users with a locale choice, you need to be able to display that choice in a language that your users understand. A stage 3 proposal defines a class </w:t>
      </w:r>
      <w:r>
        <w:rPr>
          <w:rStyle w:val="Text0"/>
        </w:rPr>
        <w:t>Intl.DisplayNames</w:t>
      </w:r>
      <w:r>
        <w:t xml:space="preserve"> for this purpose. Here are a few usage samples:</w:t>
      </w:r>
    </w:p>
    <w:p>
      <w:pPr>
        <w:keepNext/>
        <w:pStyle w:val="Para 03"/>
        <w:keepLines w:val="on"/>
      </w:pPr>
      <w:hyperlink w:anchor="ch08pr35">
        <w:r>
          <w:bookmarkStart w:id="1015" w:name="Click_here_to_view_code_image_484"/>
          <w:t>Click here to view code image</w:t>
          <w:bookmarkEnd w:id="1015"/>
        </w:r>
      </w:hyperlink>
    </w:p>
    <w:p>
      <w:pPr>
        <w:keepNext/>
        <w:pStyle w:val="Para 01"/>
        <w:keepLines w:val="on"/>
      </w:pPr>
      <w:r>
        <w:t xml:space="preserve">const regionNames = new Intl.DisplayNames(['fr'], { type: 'region' })</w:t>
        <w:br w:clear="none"/>
        <w:t xml:space="preserve">const languageNames = new Intl.DisplayNames(['fr'], { type: 'language' })</w:t>
        <w:br w:clear="none"/>
        <w:t xml:space="preserve">const currencyNames = new Intl.DisplayNames(['zh-Hans'],</w:t>
        <w:br w:clear="none"/>
        <w:t xml:space="preserve">  { type: 'currency' })</w:t>
        <w:br w:clear="none"/>
        <w:t xml:space="preserve">regionNames.of('US') // 'États-Unis'</w:t>
        <w:br w:clear="none"/>
        <w:t xml:space="preserve">languageNames.of('fr') // 'Français'</w:t>
        <w:br w:clear="none"/>
        <w:t xml:space="preserve">currencyNames.of('USD') // '美元'</w:t>
        <w:br w:clear="none"/>
      </w:r>
    </w:p>
    <w:p>
      <w:pPr>
        <w:pStyle w:val="Normal"/>
      </w:pPr>
      <w:r>
        <w:bookmarkStart w:id="1016" w:name="page_181"/>
        <w:t/>
        <w:bookmarkEnd w:id="1016"/>
        <w:t xml:space="preserve">To obtain more information about the properties of an internationalization object, call the </w:t>
      </w:r>
      <w:r>
        <w:rPr>
          <w:rStyle w:val="Text0"/>
        </w:rPr>
        <w:t>resolvedOptions</w:t>
      </w:r>
      <w:r>
        <w:t xml:space="preserve"> method. For example, given the following collator object:</w:t>
      </w:r>
    </w:p>
    <w:p>
      <w:pPr>
        <w:keepNext/>
        <w:pStyle w:val="Para 03"/>
      </w:pPr>
      <w:hyperlink w:anchor="ch08pr36">
        <w:r>
          <w:bookmarkStart w:id="1017" w:name="Click_here_to_view_code_image_485"/>
          <w:t>Click here to view code image</w:t>
          <w:bookmarkEnd w:id="1017"/>
        </w:r>
      </w:hyperlink>
    </w:p>
    <w:p>
      <w:pPr>
        <w:pStyle w:val="Para 01"/>
      </w:pPr>
      <w:r>
        <w:t xml:space="preserve">const collator = new Intl.Collator('en-US-u-kn-true', { sensitivity: 'base' })</w:t>
        <w:br w:clear="none"/>
      </w:r>
    </w:p>
    <w:p>
      <w:pPr>
        <w:pStyle w:val="Normal"/>
      </w:pPr>
      <w:r>
        <w:t>the call</w:t>
      </w:r>
    </w:p>
    <w:p>
      <w:pPr>
        <w:pStyle w:val="Para 01"/>
      </w:pPr>
      <w:r>
        <w:t xml:space="preserve">collator.resolvedOptions()</w:t>
        <w:br w:clear="none"/>
      </w:r>
    </w:p>
    <w:p>
      <w:pPr>
        <w:pStyle w:val="Normal"/>
      </w:pPr>
      <w:r>
        <w:t>returns the object</w:t>
      </w:r>
    </w:p>
    <w:p>
      <w:pPr>
        <w:keepNext/>
        <w:pStyle w:val="Para 03"/>
      </w:pPr>
      <w:hyperlink w:anchor="ch08pr37">
        <w:r>
          <w:bookmarkStart w:id="1018" w:name="Click_here_to_view_code_image_486"/>
          <w:t>Click here to view code image</w:t>
          <w:bookmarkEnd w:id="1018"/>
        </w:r>
      </w:hyperlink>
    </w:p>
    <w:p>
      <w:pPr>
        <w:pStyle w:val="Para 01"/>
      </w:pPr>
      <w:r>
        <w:t xml:space="preserve">{</w:t>
        <w:br w:clear="none"/>
        <w:t xml:space="preserve">  locale: 'en-US',</w:t>
        <w:br w:clear="none"/>
        <w:t xml:space="preserve">  usage: 'sort',</w:t>
        <w:br w:clear="none"/>
        <w:t xml:space="preserve">  sensitivity: 'base',</w:t>
        <w:br w:clear="none"/>
        <w:t xml:space="preserve">  ignorePunctuation: false,</w:t>
        <w:br w:clear="none"/>
        <w:t xml:space="preserve">  numeric: true,</w:t>
        <w:br w:clear="none"/>
        <w:t xml:space="preserve">  caseFirst: 'false',</w:t>
        <w:br w:clear="none"/>
        <w:t xml:space="preserve">  collation: 'default'</w:t>
        <w:br w:clear="none"/>
        <w:t xml:space="preserve">}</w:t>
        <w:br w:clear="none"/>
      </w:r>
    </w:p>
    <w:p>
      <w:pPr>
        <w:pStyle w:val="Normal"/>
        <w:keepLines w:val="on"/>
      </w:pPr>
      <w:r>
        <w:drawing>
          <wp:inline>
            <wp:extent cx="215900" cy="215900"/>
            <wp:effectExtent l="0" r="0" t="0" b="0"/>
            <wp:docPr id="32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 stage 3 proposal is the </w:t>
      </w:r>
      <w:r>
        <w:rPr>
          <w:rStyle w:val="Text0"/>
        </w:rPr>
        <w:t>Intl.Locale</w:t>
      </w:r>
      <w:r>
        <w:t xml:space="preserve"> class that provides a convenient way for denoting a locale with options:</w:t>
      </w:r>
    </w:p>
    <w:p>
      <w:pPr>
        <w:keepNext/>
        <w:pStyle w:val="Para 03"/>
        <w:keepLines w:val="on"/>
      </w:pPr>
      <w:hyperlink w:anchor="ch08pr38">
        <w:r>
          <w:bookmarkStart w:id="1019" w:name="Click_here_to_view_code_image_487"/>
          <w:t>Click here to view code image</w:t>
          <w:bookmarkEnd w:id="1019"/>
        </w:r>
      </w:hyperlink>
    </w:p>
    <w:p>
      <w:pPr>
        <w:keepNext/>
        <w:pStyle w:val="Para 01"/>
        <w:keepLines w:val="on"/>
      </w:pPr>
      <w:r>
        <w:t xml:space="preserve">const germanCurrency = new Intl.Locale('de-DE',</w:t>
        <w:br w:clear="none"/>
        <w:t xml:space="preserve">  { style: 'currency', currency: 'EUR' })</w:t>
        <w:br w:clear="none"/>
      </w:r>
    </w:p>
    <w:p>
      <w:bookmarkStart w:id="1020" w:name="Exercises_7"/>
      <w:pPr>
        <w:keepNext/>
        <w:pStyle w:val="Heading 2"/>
      </w:pPr>
      <w:r>
        <w:t>Exercises</w:t>
      </w:r>
      <w:bookmarkEnd w:id="1020"/>
    </w:p>
    <w:p>
      <w:bookmarkStart w:id="1021" w:name="Implement_a_class_Person_with_in"/>
      <w:pPr>
        <w:pStyle w:val="Para 04"/>
      </w:pPr>
      <w:r>
        <w:t xml:space="preserve">Implement a class </w:t>
      </w:r>
      <w:r>
        <w:rPr>
          <w:rStyle w:val="Text0"/>
        </w:rPr>
        <w:t>Person</w:t>
      </w:r>
      <w:r>
        <w:t xml:space="preserve"> with instance fields for the first name, last name, sex, and marital status. Provide a </w:t>
      </w:r>
      <w:r>
        <w:rPr>
          <w:rStyle w:val="Text0"/>
        </w:rPr>
        <w:t>toLocaleString</w:t>
      </w:r>
      <w:r>
        <w:t xml:space="preserve"> method that formats names, for example </w:t>
      </w:r>
      <w:r>
        <w:rPr>
          <w:rStyle w:val="Text0"/>
        </w:rPr>
        <w:t>'Ms. Smith'</w:t>
      </w:r>
      <w:r>
        <w:t xml:space="preserve">, </w:t>
      </w:r>
      <w:r>
        <w:rPr>
          <w:rStyle w:val="Text0"/>
        </w:rPr>
        <w:t>'Frau Smith'</w:t>
      </w:r>
      <w:r>
        <w:t xml:space="preserve">, </w:t>
      </w:r>
      <w:r>
        <w:rPr>
          <w:rStyle w:val="Text0"/>
        </w:rPr>
        <w:t>'Mme Smith'</w:t>
      </w:r>
      <w:r>
        <w:t>. Look up the honorific forms for a few languages and design options for variations such as Ms. vs. Mrs./Miss.</w:t>
      </w:r>
      <w:bookmarkEnd w:id="1021"/>
    </w:p>
    <w:p>
      <w:bookmarkStart w:id="1022" w:name="Write_a_program_that_formats_a_v"/>
      <w:pPr>
        <w:pStyle w:val="Para 04"/>
      </w:pPr>
      <w:r>
        <w:t>Write a program that formats a value as a number, percentage, and dollar amount. Explore all currency display options. Turn grouping on and off, and show the meanings of the various bounds on the number of digits.</w:t>
      </w:r>
      <w:bookmarkEnd w:id="1022"/>
    </w:p>
    <w:p>
      <w:bookmarkStart w:id="1023" w:name="Show_how_numbers_look_different"/>
      <w:pPr>
        <w:pStyle w:val="Para 04"/>
      </w:pPr>
      <w:r>
        <w:t>Show how numbers look different when using English, Arabic, and Thai numerals. What other numerals can you produce?</w:t>
      </w:r>
      <w:bookmarkEnd w:id="1023"/>
    </w:p>
    <w:p>
      <w:bookmarkStart w:id="1024" w:name="Write_a_program_that_demonstrate"/>
      <w:pPr>
        <w:pStyle w:val="Para 04"/>
      </w:pPr>
      <w:r>
        <w:t>Write a program that demonstrates the date and time formatting styles in France, China, Egypt, and Thailand (with Thai digits).</w:t>
      </w:r>
      <w:bookmarkEnd w:id="1024"/>
    </w:p>
    <w:p>
      <w:bookmarkStart w:id="1025" w:name="Make_an_array_with_all_two_lette"/>
      <w:pPr>
        <w:pStyle w:val="Para 04"/>
      </w:pPr>
      <w:r>
        <w:t>Make an array with all two-letter (ISO 639-1) language codes. For each of them, format a date and time. How many different formats do you find?</w:t>
        <w:bookmarkStart w:id="1026" w:name="page_182"/>
        <w:t/>
        <w:bookmarkEnd w:id="1026"/>
      </w:r>
      <w:bookmarkEnd w:id="1025"/>
    </w:p>
    <w:p>
      <w:bookmarkStart w:id="1027" w:name="Write_a_program_that_lists_all_U"/>
      <w:pPr>
        <w:pStyle w:val="Para 04"/>
      </w:pPr>
      <w:r>
        <w:t>Write a program that lists all Unicode characters that are expanded to two or more ASCII characters in normalization form KC or KD.</w:t>
      </w:r>
      <w:bookmarkEnd w:id="1027"/>
    </w:p>
    <w:p>
      <w:bookmarkStart w:id="1028" w:name="Provide_examples_to_demonstrate"/>
      <w:pPr>
        <w:pStyle w:val="Para 04"/>
      </w:pPr>
      <w:r>
        <w:t>Provide examples to demonstrate the different sensitivity options for collation.</w:t>
      </w:r>
      <w:bookmarkEnd w:id="1028"/>
    </w:p>
    <w:p>
      <w:bookmarkStart w:id="1029" w:name="What_happens_with_the_Turkish_lo"/>
      <w:pPr>
        <w:pStyle w:val="Para 04"/>
      </w:pPr>
      <w:r>
        <w:t xml:space="preserve">What happens with the Turkish locale when you form the uppercase of </w:t>
      </w:r>
      <w:r>
        <w:rPr>
          <w:rStyle w:val="Text0"/>
        </w:rPr>
        <w:t>'i'</w:t>
      </w:r>
      <w:r>
        <w:t xml:space="preserve"> or the lowercase of </w:t>
      </w:r>
      <w:r>
        <w:rPr>
          <w:rStyle w:val="Text0"/>
        </w:rPr>
        <w:t>'I'</w:t>
      </w:r>
      <w:r>
        <w:t xml:space="preserve">? Suppose you write a program that checks for a particular HTTP header, </w:t>
      </w:r>
      <w:r>
        <w:rPr>
          <w:rStyle w:val="Text0"/>
        </w:rPr>
        <w:t>If-Modified-Since</w:t>
      </w:r>
      <w:r>
        <w:t>. HTTP headers are case-insensitive. How do you find the header so that your program works everywhere, including Turkey?</w:t>
      </w:r>
      <w:bookmarkEnd w:id="1029"/>
    </w:p>
    <w:p>
      <w:bookmarkStart w:id="1030" w:name="The_Java_library_has_a_useful_co"/>
      <w:pPr>
        <w:pStyle w:val="Para 04"/>
      </w:pPr>
      <w:r>
        <w:t>The Java library has a useful concept of a “message bundle” where you can look up localized messages by locale, with fallbacks. Provide a similar mechanism for JavaScript. For each locale, there is a map of keys to translated messages.</w:t>
      </w:r>
      <w:bookmarkEnd w:id="1030"/>
    </w:p>
    <w:p>
      <w:pPr>
        <w:keepNext/>
        <w:pStyle w:val="Para 10"/>
      </w:pPr>
      <w:hyperlink w:anchor="ch08pr39">
        <w:r>
          <w:bookmarkStart w:id="1031" w:name="Click_here_to_view_code_image_488"/>
          <w:t>Click here to view code image</w:t>
          <w:bookmarkEnd w:id="1031"/>
        </w:r>
      </w:hyperlink>
    </w:p>
    <w:p>
      <w:pPr>
        <w:pStyle w:val="Para 01"/>
      </w:pPr>
      <w:r>
        <w:t xml:space="preserve">{ de: { greeting: 'Hallo', farewell: 'Auf Wiedersehen' },</w:t>
        <w:br w:clear="none"/>
        <w:t xml:space="preserve">  'de-CH' : { greeting: 'Grüezi' },</w:t>
        <w:br w:clear="none"/>
        <w:t xml:space="preserve">  fr: { greeting: 'Bonjour', farewell: 'Au revoir' },</w:t>
        <w:br w:clear="none"/>
        <w:t xml:space="preserve">  . . .</w:t>
        <w:br w:clear="none"/>
        <w:t xml:space="preserve">}</w:t>
        <w:br w:clear="none"/>
      </w:r>
    </w:p>
    <w:p>
      <w:pPr>
        <w:pStyle w:val="Para 04"/>
      </w:pPr>
      <w:r>
        <w:t xml:space="preserve">When looking for a message, first look at the most specific locale, then move to more general ones. Support overrides for more specialized locales. For example, when looking up a message with key </w:t>
      </w:r>
      <w:r>
        <w:rPr>
          <w:rStyle w:val="Text0"/>
        </w:rPr>
        <w:t>'greeting'</w:t>
      </w:r>
      <w:r>
        <w:t xml:space="preserve"> in the locale </w:t>
      </w:r>
      <w:r>
        <w:rPr>
          <w:rStyle w:val="Text0"/>
        </w:rPr>
        <w:t>'de-CH'</w:t>
      </w:r>
      <w:r>
        <w:t xml:space="preserve">, locate </w:t>
      </w:r>
      <w:r>
        <w:rPr>
          <w:rStyle w:val="Text0"/>
        </w:rPr>
        <w:t>'Grüezi'</w:t>
      </w:r>
      <w:r>
        <w:t xml:space="preserve">, but for </w:t>
      </w:r>
      <w:r>
        <w:rPr>
          <w:rStyle w:val="Text0"/>
        </w:rPr>
        <w:t>'farewell'</w:t>
      </w:r>
      <w:r>
        <w:t xml:space="preserve">, fall back to </w:t>
      </w:r>
      <w:r>
        <w:rPr>
          <w:rStyle w:val="Text0"/>
        </w:rPr>
        <w:t>'de'</w:t>
      </w:r>
      <w:r>
        <w:t>.</w:t>
      </w:r>
    </w:p>
    <w:p>
      <w:bookmarkStart w:id="1032" w:name="The_Java_library_has_a_useful_cl"/>
      <w:pPr>
        <w:pStyle w:val="Para 04"/>
      </w:pPr>
      <w:r>
        <w:t xml:space="preserve">The Java library has a useful class for formatting locale-dependent messages. Consider the template </w:t>
      </w:r>
      <w:r>
        <w:rPr>
          <w:rStyle w:val="Text0"/>
        </w:rPr>
        <w:t>'{0} has {1} messages'</w:t>
      </w:r>
      <w:r>
        <w:t xml:space="preserve">. The French version would be </w:t>
      </w:r>
      <w:r>
        <w:rPr>
          <w:rStyle w:val="Text0"/>
        </w:rPr>
        <w:t>'Il y a {1} messages pour {0}'</w:t>
      </w:r>
      <w:r>
        <w:t xml:space="preserve">. When formatting the message, you provide the items in a fixed order, irrespective of the order required by the language. Implement a function </w:t>
      </w:r>
      <w:r>
        <w:rPr>
          <w:rStyle w:val="Text0"/>
        </w:rPr>
        <w:t>messageFormat</w:t>
      </w:r>
      <w:r>
        <w:t xml:space="preserve"> that accepts a template string and a variable number of items. Come up with a mechanism for including literal braces.</w:t>
      </w:r>
      <w:bookmarkEnd w:id="1032"/>
    </w:p>
    <w:p>
      <w:bookmarkStart w:id="1033" w:name="Provide_a_class_for_locale_depen"/>
      <w:pPr>
        <w:pStyle w:val="Para 04"/>
      </w:pPr>
      <w:r>
        <w:t>Provide a class for locale-dependent display of paper sizes, using the preferred dimensional unit and default paper size in the given locale. Everyone on the planet, with the exception of the United States and Canada, uses ISO 216 paper sizes. Only three countries in the world have not yet officially adopted the metric system: Liberia, Myanmar (Burma), and the United States.</w:t>
        <w:bookmarkStart w:id="1034" w:name="page_183"/>
        <w:t/>
        <w:bookmarkEnd w:id="1034"/>
      </w:r>
      <w:bookmarkEnd w:id="1033"/>
    </w:p>
    <w:p>
      <w:bookmarkStart w:id="1035" w:name="Chapter_9__Asynchronous_Programm_2"/>
      <w:bookmarkStart w:id="1036" w:name="Chapter_9__Asynchronous_Programm_1"/>
      <w:bookmarkStart w:id="1037" w:name="Top_of_ch09_xhtml"/>
      <w:bookmarkStart w:id="1038" w:name="Chapter_9__Asynchronous_Programm"/>
      <w:pPr>
        <w:keepNext/>
        <w:pStyle w:val="Heading 2"/>
        <w:pageBreakBefore w:val="on"/>
      </w:pPr>
      <w:r>
        <w:bookmarkStart w:id="1039" w:name="page_184"/>
        <w:t/>
        <w:bookmarkEnd w:id="1039"/>
        <w:t>Chapter 9. Asynchronous Programming</w:t>
      </w:r>
      <w:bookmarkEnd w:id="1035"/>
      <w:bookmarkEnd w:id="1036"/>
      <w:bookmarkEnd w:id="1037"/>
      <w:bookmarkEnd w:id="103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27"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Topics in This Chapter</w:t>
      </w:r>
    </w:p>
    <w:p>
      <w:pPr>
        <w:pStyle w:val="Para 05"/>
      </w:pPr>
      <w:hyperlink w:anchor="9_1_Concurrent_Tasks_in_JavaScri">
        <w:r>
          <w:t>9.1 Concurrent Tasks in JavaScript</w:t>
        </w:r>
      </w:hyperlink>
    </w:p>
    <w:p>
      <w:pPr>
        <w:pStyle w:val="Para 05"/>
      </w:pPr>
      <w:hyperlink w:anchor="9_2_Making_Promises">
        <w:r>
          <w:t>9.2 Making Promises</w:t>
        </w:r>
      </w:hyperlink>
    </w:p>
    <w:p>
      <w:pPr>
        <w:pStyle w:val="Para 05"/>
      </w:pPr>
      <w:hyperlink w:anchor="9_3_Immediately_Settled_Promises">
        <w:r>
          <w:t>9.3 Immediately Settled Promises</w:t>
        </w:r>
      </w:hyperlink>
    </w:p>
    <w:p>
      <w:pPr>
        <w:pStyle w:val="Para 05"/>
      </w:pPr>
      <w:hyperlink w:anchor="9_4_Obtaining_Promise_Results">
        <w:r>
          <w:t>9.4 Obtaining Promise Results</w:t>
        </w:r>
      </w:hyperlink>
    </w:p>
    <w:p>
      <w:pPr>
        <w:pStyle w:val="Para 05"/>
      </w:pPr>
      <w:hyperlink w:anchor="9_5_Promise_Chaining">
        <w:r>
          <w:t>9.5 Promise Chaining</w:t>
        </w:r>
      </w:hyperlink>
    </w:p>
    <w:p>
      <w:pPr>
        <w:pStyle w:val="Para 05"/>
      </w:pPr>
      <w:hyperlink w:anchor="9_6_Rejection_Handling">
        <w:r>
          <w:t>9.6 Rejection Handling</w:t>
        </w:r>
      </w:hyperlink>
    </w:p>
    <w:p>
      <w:pPr>
        <w:pStyle w:val="Para 05"/>
      </w:pPr>
      <w:hyperlink w:anchor="9_7_Executing_Multiple_Promises">
        <w:r>
          <w:t>9.7 Executing Multiple Promises</w:t>
        </w:r>
      </w:hyperlink>
    </w:p>
    <w:p>
      <w:pPr>
        <w:pStyle w:val="Para 05"/>
      </w:pPr>
      <w:hyperlink w:anchor="9_8_Racing_Multiple_Promises">
        <w:r>
          <w:t>9.8 Racing Multiple Promises</w:t>
        </w:r>
      </w:hyperlink>
    </w:p>
    <w:p>
      <w:pPr>
        <w:pStyle w:val="Para 05"/>
      </w:pPr>
      <w:hyperlink w:anchor="9_9_Async_Functions">
        <w:r>
          <w:t>9.9 Async Functions</w:t>
        </w:r>
      </w:hyperlink>
    </w:p>
    <w:p>
      <w:pPr>
        <w:pStyle w:val="Para 05"/>
      </w:pPr>
      <w:hyperlink w:anchor="9_10_Async_Return_Values">
        <w:r>
          <w:t>9.10 Async Return Values</w:t>
        </w:r>
      </w:hyperlink>
    </w:p>
    <w:p>
      <w:pPr>
        <w:pStyle w:val="Para 05"/>
      </w:pPr>
      <w:hyperlink w:anchor="9_11_Concurrent_Await">
        <w:r>
          <w:t>9.11 Concurrent Await</w:t>
        </w:r>
      </w:hyperlink>
    </w:p>
    <w:p>
      <w:pPr>
        <w:pStyle w:val="Para 05"/>
      </w:pPr>
      <w:hyperlink w:anchor="9_12_Exceptions_in_Async_Functio">
        <w:r>
          <w:t>9.12 Exceptions in Async Functions</w:t>
        </w:r>
      </w:hyperlink>
    </w:p>
    <w:p>
      <w:pPr>
        <w:pStyle w:val="Para 05"/>
      </w:pPr>
      <w:hyperlink w:anchor="Exercises_8">
        <w:r>
          <w:t>Exercises</w:t>
        </w:r>
      </w:hyperlink>
    </w:p>
    <w:p>
      <w:pPr>
        <w:pStyle w:val="Normal"/>
      </w:pPr>
      <w:r>
        <w:bookmarkStart w:id="1040" w:name="page_185"/>
        <w:t/>
        <w:bookmarkEnd w:id="1040"/>
        <w:t xml:space="preserve">In this chapter, you will learn how to coordinate tasks that must be executed at some point in the future. We start with an in-depth look at the notion of </w:t>
      </w:r>
      <w:r>
        <w:rPr>
          <w:rStyle w:val="Text4"/>
        </w:rPr>
        <w:t>promises</w:t>
      </w:r>
      <w:r>
        <w:t>. A promise is just what it sounds: an action that will produce a result at some point in the future, unless it dies with an exception. As you will see, promises can be executed in sequence or in parallel.</w:t>
      </w:r>
    </w:p>
    <w:p>
      <w:pPr>
        <w:pStyle w:val="Normal"/>
      </w:pPr>
      <w:r>
        <w:t xml:space="preserve">One drawback of promises is that you need to use method calls to combine them. The </w:t>
      </w:r>
      <w:r>
        <w:rPr>
          <w:rStyle w:val="Text0"/>
        </w:rPr>
        <w:t>async</w:t>
      </w:r>
      <w:r>
        <w:t>/</w:t>
      </w:r>
      <w:r>
        <w:rPr>
          <w:rStyle w:val="Text0"/>
        </w:rPr>
        <w:t>await</w:t>
      </w:r>
      <w:r>
        <w:t xml:space="preserve"> constructs give you a much more pleasant syntax. You write code that uses regular control flow, and the compiler translates your code to a chain of promises.</w:t>
      </w:r>
    </w:p>
    <w:p>
      <w:pPr>
        <w:pStyle w:val="Normal"/>
      </w:pPr>
      <w:r>
        <w:t xml:space="preserve">Ideally, you could skip promises and move straight to the </w:t>
      </w:r>
      <w:r>
        <w:rPr>
          <w:rStyle w:val="Text0"/>
        </w:rPr>
        <w:t>async</w:t>
      </w:r>
      <w:r>
        <w:t>/</w:t>
      </w:r>
      <w:r>
        <w:rPr>
          <w:rStyle w:val="Text0"/>
        </w:rPr>
        <w:t>await</w:t>
      </w:r>
      <w:r>
        <w:t xml:space="preserve"> syntax. However, I think it would be quite a challenge to understand the complexities and limitations of the syntax without knowing what it does behind your back.</w:t>
      </w:r>
    </w:p>
    <w:p>
      <w:pPr>
        <w:pStyle w:val="Normal"/>
      </w:pPr>
      <w:r>
        <w:t>We end the chapter with a discussion of asynchronous generators and iterators. All but the last section of this chapter should be required reading for intermediate JavaScript developers because asynchronous processing is ubiquitous in web applications.</w:t>
      </w:r>
    </w:p>
    <w:p>
      <w:bookmarkStart w:id="1041" w:name="9_1_Concurrent_Tasks_in_JavaScri"/>
      <w:pPr>
        <w:keepNext/>
        <w:pStyle w:val="Heading 2"/>
      </w:pPr>
      <w:r>
        <w:t>9.1 Concurrent Tasks in JavaScript</w:t>
      </w:r>
      <w:bookmarkEnd w:id="1041"/>
    </w:p>
    <w:p>
      <w:pPr>
        <w:pStyle w:val="Normal"/>
      </w:pPr>
      <w:r>
        <w:t xml:space="preserve">A program is “concurrent” when it manages multiple activities with overlapping timelines. Concurrent programs in Java or C++ use multiple threads of </w:t>
        <w:bookmarkStart w:id="1042" w:name="page_186"/>
        <w:t/>
        <w:bookmarkEnd w:id="1042"/>
        <w:t>execution. When a processor has more than one core, these threads truly run in parallel. But there is a problem—programmers must be careful to protect data, so that there is no corruption when a value is updated by different threads at the same time.</w:t>
      </w:r>
    </w:p>
    <w:p>
      <w:pPr>
        <w:pStyle w:val="Normal"/>
      </w:pPr>
      <w:r>
        <w:t>In contrast, a JavaScript program runs in a single thread. In particular, once a function starts, it will run to completion before any other part of your program starts running. That is good. You know that no other code will corrupt the data that your function uses. No other code will try to read any of the data until after the function returns. Inside your function, you can modify the program’s variables to your heart’s content, as long as you clean up before the function returns. You never have to worry about mut or deadlocks.</w:t>
      </w:r>
    </w:p>
    <w:p>
      <w:pPr>
        <w:pStyle w:val="Normal"/>
      </w:pPr>
      <w:r>
        <w:t xml:space="preserve">The problem with having a single thread is obvious: If a program needs to wait for something to happen—most commonly, for data across the Internet—it cannot do anything else. Therefore, time-consuming operations in JavaScript are always </w:t>
      </w:r>
      <w:r>
        <w:rPr>
          <w:rStyle w:val="Text4"/>
        </w:rPr>
        <w:t>asynchronous</w:t>
      </w:r>
      <w:r>
        <w:t>. You specify what you want, and provide callback functions that are invoked when data is available or when an error has occurred. The current function continues execution so that other work can be done.</w:t>
      </w:r>
    </w:p>
    <w:p>
      <w:pPr>
        <w:pStyle w:val="Normal"/>
      </w:pPr>
      <w:r>
        <w:t>Let us look at a simple example: loading an image. The following function loads an image with a given URL and appends it to a given DOM element:</w:t>
      </w:r>
    </w:p>
    <w:p>
      <w:pPr>
        <w:keepNext/>
        <w:pStyle w:val="Para 03"/>
      </w:pPr>
      <w:hyperlink w:anchor="ch09pr01">
        <w:r>
          <w:bookmarkStart w:id="1043" w:name="Click_here_to_view_code_image_489"/>
          <w:t>Click here to view code image</w:t>
          <w:bookmarkEnd w:id="1043"/>
        </w:r>
      </w:hyperlink>
    </w:p>
    <w:p>
      <w:pPr>
        <w:pStyle w:val="Para 01"/>
      </w:pPr>
      <w:r>
        <w:t xml:space="preserve">const addImage = (url, element) =&gt; {</w:t>
        <w:br w:clear="none"/>
        <w:t xml:space="preserve">  const request = new XMLHttpRequest()</w:t>
        <w:br w:clear="none"/>
        <w:t xml:space="preserve">  request.open('GET', url)</w:t>
        <w:br w:clear="none"/>
        <w:t xml:space="preserve">  request.responseType = 'blob'</w:t>
        <w:br w:clear="none"/>
        <w:t xml:space="preserve"/>
        <w:br w:clear="none"/>
        <w:t xml:space="preserve">  request.addEventListener('load', () =&gt; {</w:t>
        <w:br w:clear="none"/>
        <w:t xml:space="preserve">    if (request.status == 200) {</w:t>
        <w:br w:clear="none"/>
        <w:t xml:space="preserve">      const blob = new Blob([request.response], { type: 'image/png' })</w:t>
        <w:br w:clear="none"/>
        <w:t xml:space="preserve">      const img = document.createElement('img')</w:t>
        <w:br w:clear="none"/>
        <w:t xml:space="preserve">      img.src = URL.createObjectURL(blob)</w:t>
        <w:br w:clear="none"/>
        <w:t xml:space="preserve">      element.appendChild(img)</w:t>
        <w:br w:clear="none"/>
        <w:t xml:space="preserve">    } else {</w:t>
        <w:br w:clear="none"/>
        <w:t xml:space="preserve">      console.log(`${request.status}: ${request.statusText}`)</w:t>
        <w:br w:clear="none"/>
        <w:t xml:space="preserve">    }</w:t>
        <w:br w:clear="none"/>
        <w:t xml:space="preserve">  })</w:t>
        <w:br w:clear="none"/>
        <w:t xml:space="preserve">  request.addEventListener('error', event =&gt; console.log('Network error'));</w:t>
        <w:br w:clear="none"/>
        <w:t xml:space="preserve">  request.send()</w:t>
        <w:br w:clear="none"/>
        <w:t xml:space="preserve">}</w:t>
        <w:br w:clear="none"/>
      </w:r>
    </w:p>
    <w:p>
      <w:pPr>
        <w:pStyle w:val="Normal"/>
      </w:pPr>
      <w:r>
        <w:t xml:space="preserve">The details of the </w:t>
      </w:r>
      <w:r>
        <w:rPr>
          <w:rStyle w:val="Text0"/>
        </w:rPr>
        <w:t>XMLHttpRequest</w:t>
      </w:r>
      <w:r>
        <w:t xml:space="preserve"> API are not important, except for one crucial fact. The image data are processed in a callback—the listener to the </w:t>
      </w:r>
      <w:r>
        <w:rPr>
          <w:rStyle w:val="Text0"/>
        </w:rPr>
        <w:t>load</w:t>
      </w:r>
      <w:r>
        <w:t xml:space="preserve"> event.</w:t>
      </w:r>
    </w:p>
    <w:p>
      <w:pPr>
        <w:pStyle w:val="Normal"/>
      </w:pPr>
      <w:r>
        <w:t xml:space="preserve">If you call </w:t>
      </w:r>
      <w:r>
        <w:rPr>
          <w:rStyle w:val="Text0"/>
        </w:rPr>
        <w:t>addImage</w:t>
      </w:r>
      <w:r>
        <w:t>, the call returns immediately. The image is added to the DOM element much later, once the data is loaded.</w:t>
      </w:r>
    </w:p>
    <w:p>
      <w:pPr>
        <w:pStyle w:val="Normal"/>
      </w:pPr>
      <w:r>
        <w:bookmarkStart w:id="1044" w:name="page_187"/>
        <w:t/>
        <w:bookmarkEnd w:id="1044"/>
        <w:t xml:space="preserve">Consider this example, where we load four images (taken from the Japanese Hanafuda card deck—see </w:t>
      </w:r>
      <w:hyperlink r:id="rId927">
        <w:r>
          <w:rPr>
            <w:rStyle w:val="Text1"/>
          </w:rPr>
          <w:t>https://en.wikipedia.org/wiki/Hanafuda</w:t>
        </w:r>
      </w:hyperlink>
      <w:r>
        <w:t>):</w:t>
      </w:r>
    </w:p>
    <w:p>
      <w:pPr>
        <w:keepNext/>
        <w:pStyle w:val="Para 03"/>
      </w:pPr>
      <w:hyperlink w:anchor="ch09pr02">
        <w:r>
          <w:bookmarkStart w:id="1045" w:name="Click_here_to_view_code_image_490"/>
          <w:t>Click here to view code image</w:t>
          <w:bookmarkEnd w:id="1045"/>
        </w:r>
      </w:hyperlink>
    </w:p>
    <w:p>
      <w:pPr>
        <w:pStyle w:val="Para 01"/>
      </w:pPr>
      <w:r>
        <w:t xml:space="preserve">const imgdiv = document.getElementById('images')</w:t>
        <w:br w:clear="none"/>
        <w:t xml:space="preserve">addImage('hanafuda/1-1.png', imgdiv)</w:t>
        <w:br w:clear="none"/>
        <w:t xml:space="preserve">addImage('hanafuda/1-2.png', imgdiv)</w:t>
        <w:br w:clear="none"/>
        <w:t xml:space="preserve">addImage('hanafuda/1-3.png', imgdiv)</w:t>
        <w:br w:clear="none"/>
        <w:t xml:space="preserve">addImage('hanafuda/1-4.png', imgdiv)</w:t>
        <w:br w:clear="none"/>
      </w:r>
    </w:p>
    <w:p>
      <w:pPr>
        <w:pStyle w:val="Normal"/>
      </w:pPr>
      <w:r>
        <w:t xml:space="preserve">All four calls to </w:t>
      </w:r>
      <w:r>
        <w:rPr>
          <w:rStyle w:val="Text0"/>
        </w:rPr>
        <w:t>addImage</w:t>
      </w:r>
      <w:r>
        <w:t xml:space="preserve"> return immediately. Whenever the data for an image arrive, a callback is invoked and the image is added. Note that you do </w:t>
      </w:r>
      <w:r>
        <w:rPr>
          <w:rStyle w:val="Text4"/>
        </w:rPr>
        <w:t>not</w:t>
      </w:r>
      <w:r>
        <w:t xml:space="preserve"> need to worry about corruption by concurrent callbacks. The callbacks are never intermingled. They run one after another in the single JavaScript thread. However, they can come in any order. If you load the web page with this program multiple times, the image order can change—see </w:t>
      </w:r>
      <w:hyperlink w:anchor="Figure_9_1____Images_may_load_ou">
        <w:r>
          <w:rPr>
            <w:rStyle w:val="Text1"/>
          </w:rPr>
          <w:t>Figure 9-1</w:t>
        </w:r>
      </w:hyperlink>
      <w:r>
        <w:t>.</w:t>
      </w:r>
    </w:p>
    <w:p>
      <w:pPr>
        <w:pStyle w:val="Normal"/>
        <w:keepLines w:val="on"/>
      </w:pPr>
      <w:r>
        <w:drawing>
          <wp:inline>
            <wp:extent cx="215900" cy="215900"/>
            <wp:effectExtent l="0" r="0" t="0" b="0"/>
            <wp:docPr id="32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All sample programs in this chapter are designed to be run in a web browser. The companion code has web pages that you can load into your browser and code snippets that you can paste into the development tools console.</w:t>
      </w:r>
    </w:p>
    <w:p>
      <w:pPr>
        <w:pStyle w:val="Normal"/>
        <w:keepLines w:val="on"/>
      </w:pPr>
      <w:r>
        <w:t xml:space="preserve">To experiment with these files on your local system, you need to run a local web server. You can install </w:t>
      </w:r>
      <w:r>
        <w:rPr>
          <w:rStyle w:val="Text0"/>
        </w:rPr>
        <w:t>light-server</w:t>
      </w:r>
      <w:r>
        <w:t xml:space="preserve"> with the command</w:t>
      </w:r>
    </w:p>
    <w:p>
      <w:pPr>
        <w:pStyle w:val="Para 01"/>
        <w:keepLines w:val="on"/>
      </w:pPr>
      <w:r>
        <w:t xml:space="preserve">npm install -g light-server</w:t>
        <w:br w:clear="none"/>
      </w:r>
    </w:p>
    <w:p>
      <w:pPr>
        <w:pStyle w:val="Normal"/>
        <w:keepLines w:val="on"/>
      </w:pPr>
      <w:r>
        <w:t>Change to the directory containing the files to serve and run the command</w:t>
      </w:r>
    </w:p>
    <w:p>
      <w:pPr>
        <w:pStyle w:val="Para 01"/>
        <w:keepLines w:val="on"/>
      </w:pPr>
      <w:r>
        <w:t xml:space="preserve">light-server -s .</w:t>
        <w:br w:clear="none"/>
      </w:r>
    </w:p>
    <w:p>
      <w:pPr>
        <w:keepNext/>
        <w:pStyle w:val="Normal"/>
        <w:keepLines w:val="on"/>
      </w:pPr>
      <w:r>
        <w:t xml:space="preserve">Then point your browser to URLs such as </w:t>
      </w:r>
      <w:hyperlink r:id="rId928">
        <w:r>
          <w:rPr>
            <w:rStyle w:val="Text1"/>
          </w:rPr>
          <w:t>http://localhost:4000/images.html</w:t>
        </w:r>
      </w:hyperlink>
      <w:r>
        <w:t>.</w:t>
      </w:r>
    </w:p>
    <w:p>
      <w:bookmarkStart w:id="1046" w:name="Figure_9_1____Images_may_load_ou"/>
      <w:pPr>
        <w:pStyle w:val="Para 16"/>
      </w:pPr>
      <w:r>
        <w:t/>
        <w:drawing>
          <wp:inline>
            <wp:extent cx="3162300" cy="1447800"/>
            <wp:effectExtent l="0" r="0" t="0" b="43426"/>
            <wp:docPr id="329" name="pg187_Image_513.jpg" descr="Images"/>
            <wp:cNvGraphicFramePr>
              <a:graphicFrameLocks noChangeAspect="1"/>
            </wp:cNvGraphicFramePr>
            <a:graphic>
              <a:graphicData uri="http://schemas.openxmlformats.org/drawingml/2006/picture">
                <pic:pic>
                  <pic:nvPicPr>
                    <pic:cNvPr id="0" name="pg187_Image_513.jpg" descr="Images"/>
                    <pic:cNvPicPr/>
                  </pic:nvPicPr>
                  <pic:blipFill>
                    <a:blip r:embed="rId39"/>
                    <a:stretch>
                      <a:fillRect/>
                    </a:stretch>
                  </pic:blipFill>
                  <pic:spPr>
                    <a:xfrm>
                      <a:off x="0" y="0"/>
                      <a:ext cx="3162300" cy="1447800"/>
                    </a:xfrm>
                    <a:prstGeom prst="rect">
                      <a:avLst/>
                    </a:prstGeom>
                  </pic:spPr>
                </pic:pic>
              </a:graphicData>
            </a:graphic>
          </wp:inline>
        </w:drawing>
        <w:t xml:space="preserve"> </w:t>
      </w:r>
      <w:bookmarkEnd w:id="1046"/>
    </w:p>
    <w:p>
      <w:pPr>
        <w:pStyle w:val="Para 12"/>
      </w:pPr>
      <w:r>
        <w:rPr>
          <w:rStyle w:val="Text5"/>
        </w:rPr>
        <w:t>Figure 9-1</w:t>
      </w:r>
      <w:r>
        <w:t xml:space="preserve"> Images may load out of order</w:t>
      </w:r>
    </w:p>
    <w:p>
      <w:pPr>
        <w:pStyle w:val="Normal"/>
      </w:pPr>
      <w:r>
        <w:bookmarkStart w:id="1047" w:name="page_188"/>
        <w:t/>
        <w:bookmarkEnd w:id="1047"/>
        <w:t xml:space="preserve">When loading images, it is fairly easy to cope with out-of-order arrival—see </w:t>
      </w:r>
      <w:hyperlink w:anchor="The_sample_program_in_Section_9">
        <w:r>
          <w:rPr>
            <w:rStyle w:val="Text1"/>
          </w:rPr>
          <w:t>Exercise 1</w:t>
        </w:r>
      </w:hyperlink>
      <w:r>
        <w:t>. But consider a more complex situation. Suppose you need to read remote data, and then, depending on the received data, read more data. For example, a web page might contain the URL of an image that you want to load.</w:t>
      </w:r>
    </w:p>
    <w:p>
      <w:pPr>
        <w:pStyle w:val="Normal"/>
      </w:pPr>
      <w:r>
        <w:t>In that case, you need to asynchronously read the web page, with a callback that scans the contents for the image URL. Then that image must be retrieved asynchronously, with another callback that adds the image to the desired location. Each retrieval requires error handling, which leads to more callbacks. With a few levels of processing, this programming style turns into “callback hell”—deeply nested callbacks with hard-to-understand success and failure paths.</w:t>
      </w:r>
    </w:p>
    <w:p>
      <w:pPr>
        <w:pStyle w:val="Normal"/>
      </w:pPr>
      <w:r>
        <w:t xml:space="preserve">In the following sections, you will learn how </w:t>
      </w:r>
      <w:r>
        <w:rPr>
          <w:rStyle w:val="Text4"/>
        </w:rPr>
        <w:t>promises</w:t>
      </w:r>
      <w:r>
        <w:t xml:space="preserve"> allow you to compose asynchronous tasks without nested callbacks.</w:t>
      </w:r>
    </w:p>
    <w:p>
      <w:pPr>
        <w:pStyle w:val="Normal"/>
      </w:pPr>
      <w:r>
        <w:t>A promise is an object that promises to produce a result eventually, hopefully. The result may not be available right away, and it might never be available if an error occurs.</w:t>
      </w:r>
    </w:p>
    <w:p>
      <w:pPr>
        <w:pStyle w:val="Normal"/>
      </w:pPr>
      <w:r>
        <w:t>That does not sound very promising, but as you will soon see, it is much easier to chain completion and error actions with promises than with callbacks.</w:t>
      </w:r>
    </w:p>
    <w:p>
      <w:bookmarkStart w:id="1048" w:name="9_2_Making_Promises"/>
      <w:pPr>
        <w:keepNext/>
        <w:pStyle w:val="Heading 2"/>
      </w:pPr>
      <w:r>
        <w:t>9.2 Making Promises</w:t>
      </w:r>
      <w:bookmarkEnd w:id="1048"/>
    </w:p>
    <w:p>
      <w:pPr>
        <w:pStyle w:val="Normal"/>
      </w:pPr>
      <w:r>
        <w:t>In this section and the next, you will see how to make promises. This is a bit technical, and you rarely need to do it yourself. It is much more common to call library functions that return a promise. Feel free to gloss over these sections until you actually need to construct promises yourself.</w:t>
      </w:r>
    </w:p>
    <w:p>
      <w:pPr>
        <w:pStyle w:val="Normal"/>
        <w:keepLines w:val="on"/>
      </w:pPr>
      <w:r>
        <w:drawing>
          <wp:inline>
            <wp:extent cx="215900" cy="215900"/>
            <wp:effectExtent l="0" r="0" t="0" b="0"/>
            <wp:docPr id="33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A typical example for an API that produces promises is the </w:t>
      </w:r>
      <w:r>
        <w:rPr>
          <w:rStyle w:val="Text4"/>
        </w:rPr>
        <w:t>Fetch API</w:t>
      </w:r>
      <w:r>
        <w:t xml:space="preserve"> that all modern browsers support. The call</w:t>
      </w:r>
    </w:p>
    <w:p>
      <w:pPr>
        <w:keepNext/>
        <w:pStyle w:val="Para 03"/>
        <w:keepLines w:val="on"/>
      </w:pPr>
      <w:hyperlink w:anchor="ch09pr03">
        <w:r>
          <w:bookmarkStart w:id="1049" w:name="Click_here_to_view_code_image_491"/>
          <w:t>Click here to view code image</w:t>
          <w:bookmarkEnd w:id="1049"/>
        </w:r>
      </w:hyperlink>
    </w:p>
    <w:p>
      <w:pPr>
        <w:pStyle w:val="Para 01"/>
        <w:keepLines w:val="on"/>
      </w:pPr>
      <w:r>
        <w:t xml:space="preserve">fetch('https://horstmann.com/javascript-impatient/hanafuda/index.html')</w:t>
        <w:br w:clear="none"/>
      </w:r>
    </w:p>
    <w:p>
      <w:pPr>
        <w:keepNext/>
        <w:pStyle w:val="Normal"/>
        <w:keepLines w:val="on"/>
      </w:pPr>
      <w:r>
        <w:t>returns a promise that will yield the response from the HTTP request when it is available.</w:t>
      </w:r>
    </w:p>
    <w:p>
      <w:pPr>
        <w:pStyle w:val="Normal"/>
      </w:pPr>
      <w:r>
        <w:t xml:space="preserve">The </w:t>
      </w:r>
      <w:r>
        <w:rPr>
          <w:rStyle w:val="Text0"/>
        </w:rPr>
        <w:t>Promise</w:t>
      </w:r>
      <w:r>
        <w:t xml:space="preserve"> constructor has a single argument, a function that has two arguments: handlers for success and failure outcomes. This function is called the “executor function.”</w:t>
        <w:bookmarkStart w:id="1050" w:name="page_189"/>
        <w:t/>
        <w:bookmarkEnd w:id="1050"/>
      </w:r>
    </w:p>
    <w:p>
      <w:pPr>
        <w:keepNext/>
        <w:pStyle w:val="Para 03"/>
      </w:pPr>
      <w:hyperlink w:anchor="ch09pr04">
        <w:r>
          <w:bookmarkStart w:id="1051" w:name="Click_here_to_view_code_image_492"/>
          <w:t>Click here to view code image</w:t>
          <w:bookmarkEnd w:id="1051"/>
        </w:r>
      </w:hyperlink>
    </w:p>
    <w:p>
      <w:pPr>
        <w:pStyle w:val="Para 01"/>
      </w:pPr>
      <w:r>
        <w:t xml:space="preserve">const myPromise = new Promise((resolve, reject) =&gt; {</w:t>
        <w:br w:clear="none"/>
        <w:t xml:space="preserve">  // </w:t>
        <w:br w:clear="none"/>
      </w:r>
      <w:r>
        <w:rPr>
          <w:rStyle w:val="Text2"/>
        </w:rPr>
        <w:t xml:space="preserve">Body of the executor function</w:t>
        <w:br w:clear="none"/>
      </w:r>
      <w:r>
        <w:t xml:space="preserve"/>
        <w:br w:clear="none"/>
        <w:t xml:space="preserve">})</w:t>
        <w:br w:clear="none"/>
      </w:r>
    </w:p>
    <w:p>
      <w:pPr>
        <w:pStyle w:val="Normal"/>
      </w:pPr>
      <w:r>
        <w:t xml:space="preserve">In the body of the executor function, you start the task that yields the desired result. Once the result is available, you pass it to the </w:t>
      </w:r>
      <w:r>
        <w:rPr>
          <w:rStyle w:val="Text0"/>
        </w:rPr>
        <w:t>resolve</w:t>
      </w:r>
      <w:r>
        <w:t xml:space="preserve"> handler. Or, if you know that there won’t be a result, you invoke the </w:t>
      </w:r>
      <w:r>
        <w:rPr>
          <w:rStyle w:val="Text0"/>
        </w:rPr>
        <w:t>reject</w:t>
      </w:r>
      <w:r>
        <w:t xml:space="preserve"> handler with the reason for failure. When work is completed asynchronously, these handlers will be invoked in some callback.</w:t>
      </w:r>
    </w:p>
    <w:p>
      <w:pPr>
        <w:pStyle w:val="Normal"/>
      </w:pPr>
      <w:r>
        <w:t>Here is an outline of the process:</w:t>
      </w:r>
    </w:p>
    <w:p>
      <w:pPr>
        <w:keepNext/>
        <w:pStyle w:val="Para 03"/>
      </w:pPr>
      <w:hyperlink w:anchor="ch09pr05">
        <w:r>
          <w:bookmarkStart w:id="1052" w:name="Click_here_to_view_code_image_493"/>
          <w:t>Click here to view code image</w:t>
          <w:bookmarkEnd w:id="1052"/>
        </w:r>
      </w:hyperlink>
    </w:p>
    <w:p>
      <w:pPr>
        <w:pStyle w:val="Para 01"/>
      </w:pPr>
      <w:r>
        <w:t xml:space="preserve">const myPromise = new Promise((resolve, reject) =&gt; {</w:t>
        <w:br w:clear="none"/>
        <w:t xml:space="preserve">  const callback = (args) =&gt; {</w:t>
        <w:br w:clear="none"/>
        <w:t xml:space="preserve">    . . .</w:t>
        <w:br w:clear="none"/>
        <w:t xml:space="preserve">    if (</w:t>
        <w:br w:clear="none"/>
      </w:r>
      <w:r>
        <w:rPr>
          <w:rStyle w:val="Text12"/>
        </w:rPr>
        <w:t xml:space="preserve">success</w:t>
        <w:br w:clear="none"/>
      </w:r>
      <w:r>
        <w:t xml:space="preserve">) resolve(</w:t>
        <w:br w:clear="none"/>
      </w:r>
      <w:r>
        <w:rPr>
          <w:rStyle w:val="Text12"/>
        </w:rPr>
        <w:t xml:space="preserve">result</w:t>
        <w:br w:clear="none"/>
      </w:r>
      <w:r>
        <w:t xml:space="preserve">) else reject(</w:t>
        <w:br w:clear="none"/>
      </w:r>
      <w:r>
        <w:rPr>
          <w:rStyle w:val="Text12"/>
        </w:rPr>
        <w:t xml:space="preserve">reason</w:t>
        <w:br w:clear="none"/>
      </w:r>
      <w:r>
        <w:t xml:space="preserve">)</w:t>
        <w:br w:clear="none"/>
        <w:t xml:space="preserve">  }</w:t>
        <w:br w:clear="none"/>
        <w:t xml:space="preserve">  invokeTask(callback)</w:t>
        <w:br w:clear="none"/>
        <w:t xml:space="preserve">})</w:t>
        <w:br w:clear="none"/>
      </w:r>
    </w:p>
    <w:p>
      <w:pPr>
        <w:pStyle w:val="Normal"/>
      </w:pPr>
      <w:r>
        <w:t>Let us put this to work in the simplest case: delivering a result after a delay. This function yields a promise to do that:</w:t>
      </w:r>
    </w:p>
    <w:p>
      <w:pPr>
        <w:keepNext/>
        <w:pStyle w:val="Para 03"/>
      </w:pPr>
      <w:hyperlink w:anchor="ch09pr06">
        <w:r>
          <w:bookmarkStart w:id="1053" w:name="Click_here_to_view_code_image_494"/>
          <w:t>Click here to view code image</w:t>
          <w:bookmarkEnd w:id="1053"/>
        </w:r>
      </w:hyperlink>
    </w:p>
    <w:p>
      <w:pPr>
        <w:pStyle w:val="Para 01"/>
      </w:pPr>
      <w:r>
        <w:t xml:space="preserve">const produceAfterDelay = (result, delay) =&gt; {</w:t>
        <w:br w:clear="none"/>
        <w:t xml:space="preserve">  return new Promise((resolve, reject) =&gt; {</w:t>
        <w:br w:clear="none"/>
        <w:t xml:space="preserve">    const callback = () =&gt; resolve(result)</w:t>
        <w:br w:clear="none"/>
        <w:t xml:space="preserve">    setTimeout(callback, delay)</w:t>
        <w:br w:clear="none"/>
        <w:t xml:space="preserve">  })</w:t>
        <w:br w:clear="none"/>
        <w:t xml:space="preserve">}</w:t>
        <w:br w:clear="none"/>
      </w:r>
    </w:p>
    <w:p>
      <w:pPr>
        <w:pStyle w:val="Normal"/>
      </w:pPr>
      <w:r>
        <w:t xml:space="preserve">In the executor function that is passed to the constructor, we call </w:t>
      </w:r>
      <w:r>
        <w:rPr>
          <w:rStyle w:val="Text0"/>
        </w:rPr>
        <w:t>setTimeout</w:t>
      </w:r>
      <w:r>
        <w:t xml:space="preserve"> with a callback and the given delay. The callback will be invoked when the delay has passed. In the callback, we pass the result on to the </w:t>
      </w:r>
      <w:r>
        <w:rPr>
          <w:rStyle w:val="Text0"/>
        </w:rPr>
        <w:t>resolve</w:t>
      </w:r>
      <w:r>
        <w:t xml:space="preserve"> handler. We don’t need to worry about errors, and the </w:t>
      </w:r>
      <w:r>
        <w:rPr>
          <w:rStyle w:val="Text0"/>
        </w:rPr>
        <w:t>reject</w:t>
      </w:r>
      <w:r>
        <w:t xml:space="preserve"> handler is unused.</w:t>
      </w:r>
    </w:p>
    <w:p>
      <w:pPr>
        <w:pStyle w:val="Normal"/>
      </w:pPr>
      <w:r>
        <w:t>Here is a more complex function that yields a promise whose result is an image:</w:t>
      </w:r>
    </w:p>
    <w:p>
      <w:pPr>
        <w:keepNext/>
        <w:pStyle w:val="Para 03"/>
      </w:pPr>
      <w:hyperlink w:anchor="ch09pr07">
        <w:r>
          <w:bookmarkStart w:id="1054" w:name="Click_here_to_view_code_image_495"/>
          <w:t>Click here to view code image</w:t>
          <w:bookmarkEnd w:id="1054"/>
        </w:r>
      </w:hyperlink>
    </w:p>
    <w:p>
      <w:pPr>
        <w:pStyle w:val="Para 01"/>
      </w:pPr>
      <w:r>
        <w:t xml:space="preserve">const loadImage = url =&gt; {</w:t>
        <w:br w:clear="none"/>
        <w:t xml:space="preserve">  return new Promise((resolve, reject) =&gt; {</w:t>
        <w:br w:clear="none"/>
        <w:t xml:space="preserve">    const request = new XMLHttpRequest()</w:t>
        <w:br w:clear="none"/>
        <w:t xml:space="preserve">    const callback = () =&gt; {</w:t>
        <w:br w:clear="none"/>
        <w:t xml:space="preserve">      if (request.status == 200) {</w:t>
        <w:br w:clear="none"/>
        <w:t xml:space="preserve">        const blob = new Blob([request.response], { type: 'image/png' })</w:t>
        <w:br w:clear="none"/>
        <w:t xml:space="preserve">        const img = document.createElement('img')</w:t>
        <w:br w:clear="none"/>
        <w:t xml:space="preserve">        img.src = URL.createObjectURL(blob)</w:t>
        <w:br w:clear="none"/>
        <w:t xml:space="preserve">        </w:t>
        <w:br w:clear="none"/>
      </w:r>
      <w:r>
        <w:rPr>
          <w:rStyle w:val="Text5"/>
        </w:rPr>
        <w:t xml:space="preserve">resolve</w:t>
        <w:br w:clear="none"/>
      </w:r>
      <w:r>
        <w:t xml:space="preserve">(img)</w:t>
        <w:br w:clear="none"/>
        <w:t xml:space="preserve">      } else {</w:t>
        <w:br w:clear="none"/>
        <w:t xml:space="preserve">        </w:t>
        <w:br w:clear="none"/>
      </w:r>
      <w:r>
        <w:rPr>
          <w:rStyle w:val="Text5"/>
        </w:rPr>
        <w:t xml:space="preserve">reject</w:t>
        <w:br w:clear="none"/>
      </w:r>
      <w:r>
        <w:t xml:space="preserve">(Error(`${request.status}: ${request.statusText}`))</w:t>
        <w:br w:clear="none"/>
        <w:t xml:space="preserve">      }</w:t>
        <w:br w:clear="none"/>
        <w:t xml:space="preserve">    }</w:t>
        <w:br w:clear="none"/>
        <w:t xml:space="preserve">      request.open('GET', url)</w:t>
        <w:br w:clear="none"/>
        <w:t xml:space="preserve">      request.responseType = 'blob'</w:t>
        <w:br w:clear="none"/>
        <w:t xml:space="preserve">      request.addEventListener('load', callback)</w:t>
        <w:br w:clear="none"/>
        <w:t xml:space="preserve">      request.addEventListener('error', event =&gt; </w:t>
        <w:br w:clear="none"/>
      </w:r>
      <w:r>
        <w:rPr>
          <w:rStyle w:val="Text5"/>
        </w:rPr>
        <w:t xml:space="preserve">reject</w:t>
        <w:br w:clear="none"/>
      </w:r>
      <w:r>
        <w:t xml:space="preserve">(Error('Network error')));</w:t>
        <w:br w:clear="none"/>
        <w:t xml:space="preserve">      request.send()</w:t>
        <w:br w:clear="none"/>
        <w:t xml:space="preserve">    })</w:t>
        <w:br w:clear="none"/>
        <w:t xml:space="preserve">   }</w:t>
        <w:br w:clear="none"/>
      </w:r>
    </w:p>
    <w:p>
      <w:pPr>
        <w:pStyle w:val="Normal"/>
      </w:pPr>
      <w:r>
        <w:t xml:space="preserve">The executor function configures an </w:t>
      </w:r>
      <w:r>
        <w:rPr>
          <w:rStyle w:val="Text0"/>
        </w:rPr>
        <w:t>XMLHttpRequest</w:t>
      </w:r>
      <w:r>
        <w:t xml:space="preserve"> object and sends it. Upon receipt of the response, a callback produces an image and invokes the </w:t>
      </w:r>
      <w:r>
        <w:rPr>
          <w:rStyle w:val="Text0"/>
        </w:rPr>
        <w:t>resolve</w:t>
      </w:r>
      <w:r>
        <w:t xml:space="preserve"> handler to pass it on. If an error occurs, it is passed to the </w:t>
      </w:r>
      <w:r>
        <w:rPr>
          <w:rStyle w:val="Text0"/>
        </w:rPr>
        <w:t>reject</w:t>
      </w:r>
      <w:r>
        <w:t xml:space="preserve"> handler.</w:t>
      </w:r>
    </w:p>
    <w:p>
      <w:pPr>
        <w:pStyle w:val="Normal"/>
      </w:pPr>
      <w:r>
        <w:t>Let us look at the control flow of a promise in slow motion.</w:t>
      </w:r>
    </w:p>
    <w:p>
      <w:pPr>
        <w:pStyle w:val="Para 04"/>
      </w:pPr>
      <w:r>
        <w:t xml:space="preserve">The </w:t>
      </w:r>
      <w:r>
        <w:rPr>
          <w:rStyle w:val="Text0"/>
        </w:rPr>
        <w:t>Promise</w:t>
      </w:r>
      <w:r>
        <w:t xml:space="preserve"> constructor is called.</w:t>
      </w:r>
    </w:p>
    <w:p>
      <w:pPr>
        <w:pStyle w:val="Para 04"/>
      </w:pPr>
      <w:r>
        <w:t>The executor function is called.</w:t>
      </w:r>
    </w:p>
    <w:p>
      <w:pPr>
        <w:pStyle w:val="Para 04"/>
      </w:pPr>
      <w:r>
        <w:t>The executor function initiates an asynchronous task with one or more callbacks.</w:t>
      </w:r>
    </w:p>
    <w:p>
      <w:pPr>
        <w:pStyle w:val="Para 04"/>
      </w:pPr>
      <w:r>
        <w:t>The executor function returns.</w:t>
      </w:r>
    </w:p>
    <w:p>
      <w:pPr>
        <w:pStyle w:val="Para 04"/>
      </w:pPr>
      <w:r>
        <w:t xml:space="preserve">The constructor returns. The promise is now in the </w:t>
      </w:r>
      <w:r>
        <w:rPr>
          <w:rStyle w:val="Text4"/>
        </w:rPr>
        <w:t>pending</w:t>
      </w:r>
      <w:r>
        <w:t xml:space="preserve"> state.</w:t>
      </w:r>
    </w:p>
    <w:p>
      <w:pPr>
        <w:pStyle w:val="Para 04"/>
      </w:pPr>
      <w:r>
        <w:t>The code invoking the constructor runs to completion.</w:t>
      </w:r>
    </w:p>
    <w:p>
      <w:pPr>
        <w:pStyle w:val="Para 04"/>
      </w:pPr>
      <w:r>
        <w:t>The asynchronous task finishes.</w:t>
      </w:r>
    </w:p>
    <w:p>
      <w:pPr>
        <w:pStyle w:val="Para 04"/>
      </w:pPr>
      <w:r>
        <w:t>A task callback is invoked.</w:t>
      </w:r>
    </w:p>
    <w:p>
      <w:pPr>
        <w:pStyle w:val="Para 04"/>
      </w:pPr>
      <w:r>
        <w:t xml:space="preserve">That callback calls the </w:t>
      </w:r>
      <w:r>
        <w:rPr>
          <w:rStyle w:val="Text0"/>
        </w:rPr>
        <w:t>resolve</w:t>
      </w:r>
      <w:r>
        <w:t xml:space="preserve"> or </w:t>
      </w:r>
      <w:r>
        <w:rPr>
          <w:rStyle w:val="Text0"/>
        </w:rPr>
        <w:t>reject</w:t>
      </w:r>
      <w:r>
        <w:t xml:space="preserve"> handler, and the promise transitions to the </w:t>
      </w:r>
      <w:r>
        <w:rPr>
          <w:rStyle w:val="Text4"/>
        </w:rPr>
        <w:t>fulfilled</w:t>
      </w:r>
      <w:r>
        <w:t xml:space="preserve"> or </w:t>
      </w:r>
      <w:r>
        <w:rPr>
          <w:rStyle w:val="Text4"/>
        </w:rPr>
        <w:t>rejected</w:t>
      </w:r>
      <w:r>
        <w:t xml:space="preserve"> state. In either case, the promise is now </w:t>
      </w:r>
      <w:r>
        <w:rPr>
          <w:rStyle w:val="Text4"/>
        </w:rPr>
        <w:t>settled</w:t>
      </w:r>
      <w:r>
        <w:t>.</w:t>
      </w:r>
    </w:p>
    <w:p>
      <w:pPr>
        <w:pStyle w:val="Normal"/>
        <w:keepLines w:val="on"/>
      </w:pPr>
      <w:r>
        <w:drawing>
          <wp:inline>
            <wp:extent cx="215900" cy="215900"/>
            <wp:effectExtent l="0" r="0" t="0" b="0"/>
            <wp:docPr id="33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There is one variation of the last step in the control flow. You can call </w:t>
      </w:r>
      <w:r>
        <w:rPr>
          <w:rStyle w:val="Text0"/>
        </w:rPr>
        <w:t>resolve</w:t>
      </w:r>
      <w:r>
        <w:t xml:space="preserve"> with another promise. Then the current promise is resolved but not fulfilled. It stays pending until the subsequent promise is settled. For this reason, the handler function is called </w:t>
      </w:r>
      <w:r>
        <w:rPr>
          <w:rStyle w:val="Text0"/>
        </w:rPr>
        <w:t>resolve</w:t>
      </w:r>
      <w:r>
        <w:t xml:space="preserve"> and not </w:t>
      </w:r>
      <w:r>
        <w:rPr>
          <w:rStyle w:val="Text0"/>
        </w:rPr>
        <w:t>fulfill</w:t>
      </w:r>
      <w:r>
        <w:t>.</w:t>
      </w:r>
    </w:p>
    <w:p>
      <w:pPr>
        <w:pStyle w:val="Normal"/>
      </w:pPr>
      <w:r>
        <w:t xml:space="preserve">Be sure to always call </w:t>
      </w:r>
      <w:r>
        <w:rPr>
          <w:rStyle w:val="Text0"/>
        </w:rPr>
        <w:t>resolve</w:t>
      </w:r>
      <w:r>
        <w:t xml:space="preserve"> or </w:t>
      </w:r>
      <w:r>
        <w:rPr>
          <w:rStyle w:val="Text0"/>
        </w:rPr>
        <w:t>reject</w:t>
      </w:r>
      <w:r>
        <w:t xml:space="preserve"> in your task callbacks, or the promise never exits the pending state.</w:t>
      </w:r>
    </w:p>
    <w:p>
      <w:pPr>
        <w:pStyle w:val="Normal"/>
      </w:pPr>
      <w:r>
        <w:t xml:space="preserve">That means that you have to pay attention to exceptions in task callbacks. If a task callback terminates with an exception instead of calling </w:t>
      </w:r>
      <w:r>
        <w:rPr>
          <w:rStyle w:val="Text0"/>
        </w:rPr>
        <w:t>resolve</w:t>
      </w:r>
      <w:r>
        <w:t xml:space="preserve"> or </w:t>
      </w:r>
      <w:r>
        <w:rPr>
          <w:rStyle w:val="Text0"/>
        </w:rPr>
        <w:t>reject</w:t>
      </w:r>
      <w:r>
        <w:t xml:space="preserve">, then the promise cannot settle. In the </w:t>
      </w:r>
      <w:r>
        <w:rPr>
          <w:rStyle w:val="Text0"/>
        </w:rPr>
        <w:t>loadImage</w:t>
      </w:r>
      <w:r>
        <w:t xml:space="preserve"> example, I carefully vetted the code to ensure that no exception was going to be thrown. In general, it is a good idea to use a </w:t>
      </w:r>
      <w:r>
        <w:rPr>
          <w:rStyle w:val="Text0"/>
        </w:rPr>
        <w:t>try</w:t>
      </w:r>
      <w:r>
        <w:t>/</w:t>
      </w:r>
      <w:r>
        <w:rPr>
          <w:rStyle w:val="Text0"/>
        </w:rPr>
        <w:t>catch</w:t>
      </w:r>
      <w:r>
        <w:t xml:space="preserve"> statement in the callback and pass any exceptions to the </w:t>
      </w:r>
      <w:r>
        <w:rPr>
          <w:rStyle w:val="Text0"/>
        </w:rPr>
        <w:t>reject</w:t>
      </w:r>
      <w:r>
        <w:t xml:space="preserve"> handler.</w:t>
      </w:r>
    </w:p>
    <w:p>
      <w:pPr>
        <w:pStyle w:val="Normal"/>
      </w:pPr>
      <w:r>
        <w:bookmarkStart w:id="1055" w:name="page_191"/>
        <w:t/>
        <w:bookmarkEnd w:id="1055"/>
        <w:t>However, if an exception is thrown in the executor function, you don’t need to catch it. The constructor simply yields a rejected promise.</w:t>
      </w:r>
    </w:p>
    <w:p>
      <w:bookmarkStart w:id="1056" w:name="9_3_Immediately_Settled_Promises"/>
      <w:pPr>
        <w:keepNext/>
        <w:pStyle w:val="Heading 2"/>
      </w:pPr>
      <w:r>
        <w:t>9.3 Immediately Settled Promises</w:t>
      </w:r>
      <w:bookmarkEnd w:id="1056"/>
    </w:p>
    <w:p>
      <w:pPr>
        <w:pStyle w:val="Normal"/>
      </w:pPr>
      <w:r>
        <w:t xml:space="preserve">The call </w:t>
      </w:r>
      <w:r>
        <w:rPr>
          <w:rStyle w:val="Text0"/>
        </w:rPr>
        <w:t>Promise.resolve(value)</w:t>
      </w:r>
      <w:r>
        <w:t xml:space="preserve"> makes a promise that is fulfilled immediately with the given value. This is useful in methods that returns promises, and where the answer is available right away in some cases:</w:t>
      </w:r>
    </w:p>
    <w:p>
      <w:pPr>
        <w:keepNext/>
        <w:pStyle w:val="Para 03"/>
      </w:pPr>
      <w:hyperlink w:anchor="ch09pr08">
        <w:r>
          <w:bookmarkStart w:id="1057" w:name="Click_here_to_view_code_image_496"/>
          <w:t>Click here to view code image</w:t>
          <w:bookmarkEnd w:id="1057"/>
        </w:r>
      </w:hyperlink>
    </w:p>
    <w:p>
      <w:pPr>
        <w:pStyle w:val="Para 01"/>
      </w:pPr>
      <w:r>
        <w:t xml:space="preserve">const loadImage = url =&gt; {</w:t>
        <w:br w:clear="none"/>
        <w:t xml:space="preserve">  if (url === undefined) return Promise.resolve(brokenImage)</w:t>
        <w:br w:clear="none"/>
        <w:t xml:space="preserve">  . . .</w:t>
        <w:br w:clear="none"/>
        <w:t xml:space="preserve">}</w:t>
        <w:br w:clear="none"/>
      </w:r>
    </w:p>
    <w:p>
      <w:pPr>
        <w:pStyle w:val="Normal"/>
      </w:pPr>
      <w:r>
        <w:t xml:space="preserve">If you have a value that might be a promise or a plain value, the result of </w:t>
      </w:r>
      <w:r>
        <w:rPr>
          <w:rStyle w:val="Text0"/>
        </w:rPr>
        <w:t>Promise.resolve(value)</w:t>
      </w:r>
      <w:r>
        <w:t xml:space="preserve"> definitely turns it into a promise. If the value is already a promise, it is simply returned.</w:t>
      </w:r>
    </w:p>
    <w:p>
      <w:pPr>
        <w:pStyle w:val="Normal"/>
        <w:keepLines w:val="on"/>
      </w:pPr>
      <w:r>
        <w:drawing>
          <wp:inline>
            <wp:extent cx="215900" cy="215900"/>
            <wp:effectExtent l="0" r="0" t="0" b="0"/>
            <wp:docPr id="33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For compatibility with libraries that predate standard ECMAScript promises, the </w:t>
      </w:r>
      <w:r>
        <w:rPr>
          <w:rStyle w:val="Text0"/>
        </w:rPr>
        <w:t>Promise.resolve</w:t>
      </w:r>
      <w:r>
        <w:t xml:space="preserve"> method provides special treatment for “thenable” objects—that is, objects with a </w:t>
      </w:r>
      <w:r>
        <w:rPr>
          <w:rStyle w:val="Text0"/>
        </w:rPr>
        <w:t>then</w:t>
      </w:r>
      <w:r>
        <w:t xml:space="preserve"> method. The </w:t>
      </w:r>
      <w:r>
        <w:rPr>
          <w:rStyle w:val="Text0"/>
        </w:rPr>
        <w:t>then</w:t>
      </w:r>
      <w:r>
        <w:t xml:space="preserve"> method is invoked with a resolve handler and a reject handler, and returns a promise that is settled when either of the two handlers is called—see </w:t>
      </w:r>
      <w:hyperlink w:anchor="Demonstrate_that_the_Promise_res">
        <w:r>
          <w:rPr>
            <w:rStyle w:val="Text1"/>
          </w:rPr>
          <w:t>Exercise 6</w:t>
        </w:r>
      </w:hyperlink>
      <w:r>
        <w:t>.</w:t>
      </w:r>
    </w:p>
    <w:p>
      <w:pPr>
        <w:pStyle w:val="Normal"/>
      </w:pPr>
      <w:r>
        <w:t xml:space="preserve">The call </w:t>
      </w:r>
      <w:r>
        <w:rPr>
          <w:rStyle w:val="Text0"/>
        </w:rPr>
        <w:t>Promise.reject(error)</w:t>
      </w:r>
      <w:r>
        <w:t xml:space="preserve"> yields a promise that is immediately rejected with the given error.</w:t>
      </w:r>
    </w:p>
    <w:p>
      <w:pPr>
        <w:pStyle w:val="Normal"/>
      </w:pPr>
      <w:r>
        <w:t>Use it when a promise-producing function fails:</w:t>
      </w:r>
    </w:p>
    <w:p>
      <w:pPr>
        <w:keepNext/>
        <w:pStyle w:val="Para 03"/>
      </w:pPr>
      <w:hyperlink w:anchor="ch09pr09">
        <w:r>
          <w:bookmarkStart w:id="1058" w:name="Click_here_to_view_code_image_497"/>
          <w:t>Click here to view code image</w:t>
          <w:bookmarkEnd w:id="1058"/>
        </w:r>
      </w:hyperlink>
    </w:p>
    <w:p>
      <w:pPr>
        <w:pStyle w:val="Para 01"/>
      </w:pPr>
      <w:r>
        <w:t xml:space="preserve">const loadImage = url =&gt; {</w:t>
        <w:br w:clear="none"/>
        <w:t xml:space="preserve">  if (url === undefined) {</w:t>
        <w:br w:clear="none"/>
        <w:t xml:space="preserve">    return Promise.reject(Error('No URL'))</w:t>
        <w:br w:clear="none"/>
        <w:t xml:space="preserve">  } else {</w:t>
        <w:br w:clear="none"/>
        <w:t xml:space="preserve">    return new Promise(. . .)</w:t>
        <w:br w:clear="none"/>
        <w:t xml:space="preserve">  }</w:t>
        <w:br w:clear="none"/>
        <w:t xml:space="preserve">}</w:t>
        <w:br w:clear="none"/>
      </w:r>
    </w:p>
    <w:p>
      <w:bookmarkStart w:id="1059" w:name="9_4_Obtaining_Promise_Results"/>
      <w:pPr>
        <w:keepNext/>
        <w:pStyle w:val="Heading 2"/>
      </w:pPr>
      <w:r>
        <w:t>9.4 Obtaining Promise Results</w:t>
      </w:r>
      <w:bookmarkEnd w:id="1059"/>
    </w:p>
    <w:p>
      <w:pPr>
        <w:pStyle w:val="Normal"/>
      </w:pPr>
      <w:r>
        <w:t xml:space="preserve">Now that you know how to construct a promise, you will want to obtain its result. You do not wait for the promise to settle. Instead, you provide actions that process the result or error once the promise has settled. Those </w:t>
        <w:bookmarkStart w:id="1060" w:name="page_192"/>
        <w:t/>
        <w:bookmarkEnd w:id="1060"/>
        <w:t xml:space="preserve">actions will execute at some point </w:t>
      </w:r>
      <w:r>
        <w:rPr>
          <w:rStyle w:val="Text4"/>
        </w:rPr>
        <w:t>after</w:t>
      </w:r>
      <w:r>
        <w:t xml:space="preserve"> the end of the function that has scheduled them.</w:t>
      </w:r>
    </w:p>
    <w:p>
      <w:pPr>
        <w:pStyle w:val="Normal"/>
      </w:pPr>
      <w:r>
        <w:t xml:space="preserve">Use the </w:t>
      </w:r>
      <w:r>
        <w:rPr>
          <w:rStyle w:val="Text0"/>
        </w:rPr>
        <w:t>then</w:t>
      </w:r>
      <w:r>
        <w:t xml:space="preserve"> method to specify an action that should be carried out once the promise is resolved. The action is a function that consumes the result.</w:t>
      </w:r>
    </w:p>
    <w:p>
      <w:pPr>
        <w:keepNext/>
        <w:pStyle w:val="Para 03"/>
      </w:pPr>
      <w:hyperlink w:anchor="ch09pr10">
        <w:r>
          <w:bookmarkStart w:id="1061" w:name="Click_here_to_view_code_image_498"/>
          <w:t>Click here to view code image</w:t>
          <w:bookmarkEnd w:id="1061"/>
        </w:r>
      </w:hyperlink>
    </w:p>
    <w:p>
      <w:pPr>
        <w:pStyle w:val="Para 01"/>
      </w:pPr>
      <w:r>
        <w:t xml:space="preserve">const promise1 = produceAfterDelay(42, 1000)</w:t>
        <w:br w:clear="none"/>
        <w:t xml:space="preserve">promise1.then(console.log) // </w:t>
        <w:br w:clear="none"/>
      </w:r>
      <w:r>
        <w:rPr>
          <w:rStyle w:val="Text2"/>
        </w:rPr>
        <w:t xml:space="preserve">Log the value when ready</w:t>
        <w:br w:clear="none"/>
      </w:r>
      <w:r>
        <w:t xml:space="preserve"/>
        <w:br w:clear="none"/>
        <w:t xml:space="preserve"/>
        <w:br w:clear="none"/>
        <w:t xml:space="preserve">const promise2 = loadImage('hanafuda/1-1.png')</w:t>
        <w:br w:clear="none"/>
        <w:t xml:space="preserve">promise2.then(img =&gt; imgdiv.appendChild(img)) // </w:t>
        <w:br w:clear="none"/>
      </w:r>
      <w:r>
        <w:rPr>
          <w:rStyle w:val="Text2"/>
        </w:rPr>
        <w:t xml:space="preserve">Append the image when ready</w:t>
        <w:br w:clear="none"/>
      </w:r>
    </w:p>
    <w:p>
      <w:pPr>
        <w:pStyle w:val="Normal"/>
        <w:keepLines w:val="on"/>
      </w:pPr>
      <w:r>
        <w:drawing>
          <wp:inline>
            <wp:extent cx="215900" cy="215900"/>
            <wp:effectExtent l="0" r="0" t="0" b="0"/>
            <wp:docPr id="33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then</w:t>
      </w:r>
      <w:r>
        <w:t xml:space="preserve"> method is the only way to get a result out of a promise.</w:t>
      </w:r>
    </w:p>
    <w:p>
      <w:pPr>
        <w:pStyle w:val="Normal"/>
      </w:pPr>
      <w:r>
        <w:t xml:space="preserve">You will see in </w:t>
      </w:r>
      <w:hyperlink w:anchor="9_6_Rejection_Handling">
        <w:r>
          <w:rPr>
            <w:rStyle w:val="Text1"/>
          </w:rPr>
          <w:t>Section 9.6</w:t>
        </w:r>
      </w:hyperlink>
      <w:r>
        <w:t>, “</w:t>
      </w:r>
      <w:hyperlink w:anchor="9_6_Rejection_Handling">
        <w:r>
          <w:rPr>
            <w:rStyle w:val="Text1"/>
          </w:rPr>
          <w:t>Rejection Handling</w:t>
        </w:r>
      </w:hyperlink>
      <w:r>
        <w:t>” (</w:t>
      </w:r>
      <w:hyperlink w:anchor="page_194">
        <w:r>
          <w:rPr>
            <w:rStyle w:val="Text1"/>
          </w:rPr>
          <w:t>page 194</w:t>
        </w:r>
      </w:hyperlink>
      <w:r>
        <w:t>), how to deal with rejected promises.</w:t>
      </w:r>
    </w:p>
    <w:p>
      <w:pPr>
        <w:pStyle w:val="Normal"/>
        <w:keepLines w:val="on"/>
      </w:pPr>
      <w:r>
        <w:drawing>
          <wp:inline>
            <wp:extent cx="190500" cy="190500"/>
            <wp:effectExtent l="0" r="0" t="0" b="0"/>
            <wp:docPr id="33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When you experiment with the </w:t>
      </w:r>
      <w:r>
        <w:rPr>
          <w:rStyle w:val="Text0"/>
        </w:rPr>
        <w:t>loadImage</w:t>
      </w:r>
      <w:r>
        <w:t xml:space="preserve"> or </w:t>
      </w:r>
      <w:r>
        <w:rPr>
          <w:rStyle w:val="Text0"/>
        </w:rPr>
        <w:t>fetch</w:t>
      </w:r>
      <w:r>
        <w:t xml:space="preserve"> function with different URLs, you will likely run into “cross-origin” errors. The JavaScript engine inside a browser will not allow JavaScript code to see results of web requests from third-party hosts unless those hosts agree that the access is safe and set a response header. Unfortunately, few sites have gone through the trouble. You can fetch the URLs at </w:t>
      </w:r>
      <w:hyperlink r:id="rId929">
        <w:r>
          <w:rPr>
            <w:rStyle w:val="Text1"/>
          </w:rPr>
          <w:t>https://horstmann.com/javascript-impatient</w:t>
        </w:r>
      </w:hyperlink>
      <w:r>
        <w:t xml:space="preserve"> or (as I write this) </w:t>
      </w:r>
      <w:hyperlink r:id="rId930">
        <w:r>
          <w:rPr>
            <w:rStyle w:val="Text1"/>
          </w:rPr>
          <w:t>https://developer.mozilla.org</w:t>
        </w:r>
      </w:hyperlink>
      <w:r>
        <w:t xml:space="preserve"> and </w:t>
      </w:r>
      <w:hyperlink r:id="rId931">
        <w:r>
          <w:rPr>
            <w:rStyle w:val="Text1"/>
          </w:rPr>
          <w:t>https://aws.random.cat/meow</w:t>
        </w:r>
      </w:hyperlink>
      <w:r>
        <w:t>. If you want to experiment with other sites, you can use a CORS proxy or a browser plugin to overcome the browser check.</w:t>
      </w:r>
    </w:p>
    <w:p>
      <w:bookmarkStart w:id="1062" w:name="9_5_Promise_Chaining"/>
      <w:pPr>
        <w:keepNext/>
        <w:pStyle w:val="Heading 2"/>
      </w:pPr>
      <w:r>
        <w:t>9.5 Promise Chaining</w:t>
      </w:r>
      <w:bookmarkEnd w:id="1062"/>
    </w:p>
    <w:p>
      <w:pPr>
        <w:pStyle w:val="Normal"/>
      </w:pPr>
      <w:r>
        <w:t>In the preceding section, you saw how to obtain the result of a promise. Now we tackle a more interesting case, where the promise result is passed to another asynchronous task.</w:t>
      </w:r>
    </w:p>
    <w:p>
      <w:pPr>
        <w:pStyle w:val="Normal"/>
      </w:pPr>
      <w:r>
        <w:t xml:space="preserve">If the action that you pass to </w:t>
      </w:r>
      <w:r>
        <w:rPr>
          <w:rStyle w:val="Text0"/>
        </w:rPr>
        <w:t>then</w:t>
      </w:r>
      <w:r>
        <w:t xml:space="preserve"> yields another promise, the result is that other promise. To process its result, call the </w:t>
      </w:r>
      <w:r>
        <w:rPr>
          <w:rStyle w:val="Text0"/>
        </w:rPr>
        <w:t>then</w:t>
      </w:r>
      <w:r>
        <w:t xml:space="preserve"> method once again.</w:t>
      </w:r>
    </w:p>
    <w:p>
      <w:pPr>
        <w:pStyle w:val="Normal"/>
      </w:pPr>
      <w:r>
        <w:t>Here is an example. We load an image, and then another:</w:t>
        <w:bookmarkStart w:id="1063" w:name="page_193"/>
        <w:t/>
        <w:bookmarkEnd w:id="1063"/>
      </w:r>
    </w:p>
    <w:p>
      <w:pPr>
        <w:keepNext/>
        <w:pStyle w:val="Para 03"/>
      </w:pPr>
      <w:hyperlink w:anchor="ch09pr11">
        <w:r>
          <w:bookmarkStart w:id="1064" w:name="Click_here_to_view_code_image_499"/>
          <w:t>Click here to view code image</w:t>
          <w:bookmarkEnd w:id="1064"/>
        </w:r>
      </w:hyperlink>
    </w:p>
    <w:p>
      <w:pPr>
        <w:pStyle w:val="Para 01"/>
      </w:pPr>
      <w:r>
        <w:t xml:space="preserve">const promise1 = loadImage('hanafuda/1-1.png')</w:t>
        <w:br w:clear="none"/>
        <w:t xml:space="preserve">const promise2 = promise1.then(img =&gt; {</w:t>
        <w:br w:clear="none"/>
        <w:t xml:space="preserve">  imgdiv.appendChild(img)</w:t>
        <w:br w:clear="none"/>
        <w:t xml:space="preserve">  return loadImage('hanafuda/1-2.png') // </w:t>
        <w:br w:clear="none"/>
      </w:r>
      <w:r>
        <w:rPr>
          <w:rStyle w:val="Text2"/>
        </w:rPr>
        <w:t xml:space="preserve">Another promise</w:t>
        <w:br w:clear="none"/>
      </w:r>
      <w:r>
        <w:t xml:space="preserve"/>
        <w:br w:clear="none"/>
        <w:t xml:space="preserve">})</w:t>
        <w:br w:clear="none"/>
        <w:t xml:space="preserve">promise2.then(img =&gt; {</w:t>
        <w:br w:clear="none"/>
        <w:t xml:space="preserve">  imgdiv.appendChild(img)</w:t>
        <w:br w:clear="none"/>
        <w:t xml:space="preserve">})</w:t>
        <w:br w:clear="none"/>
      </w:r>
    </w:p>
    <w:p>
      <w:pPr>
        <w:pStyle w:val="Normal"/>
      </w:pPr>
      <w:r>
        <w:t>There is no need to save each promise in a separate variable. Normally, one processes a chain of promises as a “pipeline.”</w:t>
      </w:r>
    </w:p>
    <w:p>
      <w:pPr>
        <w:keepNext/>
        <w:pStyle w:val="Para 03"/>
      </w:pPr>
      <w:hyperlink w:anchor="ch09pr12">
        <w:r>
          <w:bookmarkStart w:id="1065" w:name="Click_here_to_view_code_image_500"/>
          <w:t>Click here to view code image</w:t>
          <w:bookmarkEnd w:id="1065"/>
        </w:r>
      </w:hyperlink>
    </w:p>
    <w:p>
      <w:pPr>
        <w:pStyle w:val="Para 01"/>
      </w:pPr>
      <w:r>
        <w:t xml:space="preserve">loadImage('hanafuda/1-1.png')</w:t>
        <w:br w:clear="none"/>
        <w:t xml:space="preserve">  .then(img =&gt; {</w:t>
        <w:br w:clear="none"/>
        <w:t xml:space="preserve">    imgdiv.appendChild(img)</w:t>
        <w:br w:clear="none"/>
        <w:t xml:space="preserve">    return loadImage('hanafuda/1-2.png')</w:t>
        <w:br w:clear="none"/>
        <w:t xml:space="preserve">  })</w:t>
        <w:br w:clear="none"/>
        <w:t xml:space="preserve">  .then(img =&gt; imgdiv.appendChild(img))</w:t>
        <w:br w:clear="none"/>
      </w:r>
    </w:p>
    <w:p>
      <w:pPr>
        <w:pStyle w:val="Normal"/>
        <w:keepLines w:val="on"/>
      </w:pPr>
      <w:r>
        <w:drawing>
          <wp:inline>
            <wp:extent cx="215900" cy="215900"/>
            <wp:effectExtent l="0" r="0" t="0" b="0"/>
            <wp:docPr id="33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With the Fetch API, you need to chain promises to read the contents of a web page:</w:t>
      </w:r>
    </w:p>
    <w:p>
      <w:pPr>
        <w:keepNext/>
        <w:pStyle w:val="Para 03"/>
        <w:keepLines w:val="on"/>
      </w:pPr>
      <w:hyperlink w:anchor="ch09pr13">
        <w:r>
          <w:bookmarkStart w:id="1066" w:name="Click_here_to_view_code_image_501"/>
          <w:t>Click here to view code image</w:t>
          <w:bookmarkEnd w:id="1066"/>
        </w:r>
      </w:hyperlink>
    </w:p>
    <w:p>
      <w:pPr>
        <w:pStyle w:val="Para 01"/>
        <w:keepLines w:val="on"/>
      </w:pPr>
      <w:r>
        <w:t xml:space="preserve">fetch('https://developer.mozilla.org')</w:t>
        <w:br w:clear="none"/>
        <w:t xml:space="preserve">  .then(response =&gt; response.text())</w:t>
        <w:br w:clear="none"/>
        <w:t xml:space="preserve">  .then(console.log)</w:t>
        <w:br w:clear="none"/>
      </w:r>
    </w:p>
    <w:p>
      <w:pPr>
        <w:keepNext/>
        <w:pStyle w:val="Normal"/>
        <w:keepLines w:val="on"/>
      </w:pPr>
      <w:r>
        <w:t xml:space="preserve">The </w:t>
      </w:r>
      <w:r>
        <w:rPr>
          <w:rStyle w:val="Text0"/>
        </w:rPr>
        <w:t>fetch</w:t>
      </w:r>
      <w:r>
        <w:t xml:space="preserve"> function returns a promise yielding the response, and the </w:t>
      </w:r>
      <w:r>
        <w:rPr>
          <w:rStyle w:val="Text0"/>
        </w:rPr>
        <w:t>text</w:t>
      </w:r>
      <w:r>
        <w:t xml:space="preserve"> method yields another promise for the text content of the page.</w:t>
      </w:r>
    </w:p>
    <w:p>
      <w:pPr>
        <w:pStyle w:val="Normal"/>
      </w:pPr>
      <w:r>
        <w:t>You can intermingle synchronous and asynchronous tasks:</w:t>
      </w:r>
    </w:p>
    <w:p>
      <w:pPr>
        <w:keepNext/>
        <w:pStyle w:val="Para 03"/>
      </w:pPr>
      <w:hyperlink w:anchor="ch09pr14">
        <w:r>
          <w:bookmarkStart w:id="1067" w:name="Click_here_to_view_code_image_502"/>
          <w:t>Click here to view code image</w:t>
          <w:bookmarkEnd w:id="1067"/>
        </w:r>
      </w:hyperlink>
    </w:p>
    <w:p>
      <w:pPr>
        <w:pStyle w:val="Para 01"/>
      </w:pPr>
      <w:r>
        <w:t xml:space="preserve">loadImage('hanafuda/1-1.png')</w:t>
        <w:br w:clear="none"/>
        <w:t xml:space="preserve">  .then(img =&gt; imgdiv.appendChild(img)) // </w:t>
        <w:br w:clear="none"/>
      </w:r>
      <w:r>
        <w:rPr>
          <w:rStyle w:val="Text2"/>
        </w:rPr>
        <w:t xml:space="preserve">Synchronous</w:t>
        <w:br w:clear="none"/>
      </w:r>
      <w:r>
        <w:t xml:space="preserve"/>
        <w:br w:clear="none"/>
        <w:t xml:space="preserve">  .then(() =&gt; loadImage('hanafuda/1-2.png')) // </w:t>
        <w:br w:clear="none"/>
      </w:r>
      <w:r>
        <w:rPr>
          <w:rStyle w:val="Text2"/>
        </w:rPr>
        <w:t xml:space="preserve">Asynchronous</w:t>
        <w:br w:clear="none"/>
      </w:r>
      <w:r>
        <w:t xml:space="preserve"/>
        <w:br w:clear="none"/>
        <w:t xml:space="preserve">  .then(img =&gt; imgdiv.appendChild(img)) // </w:t>
        <w:br w:clear="none"/>
      </w:r>
      <w:r>
        <w:rPr>
          <w:rStyle w:val="Text2"/>
        </w:rPr>
        <w:t xml:space="preserve">Synchronous</w:t>
        <w:br w:clear="none"/>
      </w:r>
    </w:p>
    <w:p>
      <w:pPr>
        <w:pStyle w:val="Normal"/>
      </w:pPr>
      <w:r>
        <w:t xml:space="preserve">Technically, if a </w:t>
      </w:r>
      <w:r>
        <w:rPr>
          <w:rStyle w:val="Text0"/>
        </w:rPr>
        <w:t>then</w:t>
      </w:r>
      <w:r>
        <w:t xml:space="preserve"> action yields a value that isn’t a promise, the </w:t>
      </w:r>
      <w:r>
        <w:rPr>
          <w:rStyle w:val="Text0"/>
        </w:rPr>
        <w:t>then</w:t>
      </w:r>
      <w:r>
        <w:t xml:space="preserve"> method returns an immediately fulfilled promise. This allows further chaining with another </w:t>
      </w:r>
      <w:r>
        <w:rPr>
          <w:rStyle w:val="Text0"/>
        </w:rPr>
        <w:t>then</w:t>
      </w:r>
      <w:r>
        <w:t xml:space="preserve"> method.</w:t>
      </w:r>
    </w:p>
    <w:p>
      <w:pPr>
        <w:pStyle w:val="Normal"/>
        <w:keepLines w:val="on"/>
      </w:pPr>
      <w:r>
        <w:drawing>
          <wp:inline>
            <wp:extent cx="190500" cy="177800"/>
            <wp:effectExtent l="0" r="0" t="0" b="0"/>
            <wp:docPr id="336"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You can make promise pipelines more symmetric by starting out with an immediately fulfilled promise:</w:t>
      </w:r>
    </w:p>
    <w:p>
      <w:pPr>
        <w:keepNext/>
        <w:pStyle w:val="Para 03"/>
        <w:keepLines w:val="on"/>
      </w:pPr>
      <w:hyperlink w:anchor="ch09pr15">
        <w:r>
          <w:bookmarkStart w:id="1068" w:name="Click_here_to_view_code_image_503"/>
          <w:t>Click here to view code image</w:t>
          <w:bookmarkEnd w:id="1068"/>
        </w:r>
      </w:hyperlink>
    </w:p>
    <w:p>
      <w:pPr>
        <w:keepNext/>
        <w:pStyle w:val="Para 01"/>
        <w:keepLines w:val="on"/>
      </w:pPr>
      <w:r>
        <w:t xml:space="preserve">Promise.resolve()</w:t>
        <w:br w:clear="none"/>
        <w:t xml:space="preserve">  .then(() =&gt; loadImage('hanafuda/1-1.png'))</w:t>
        <w:br w:clear="none"/>
        <w:t xml:space="preserve">  .then(img =&gt; imgdiv.appendChild(img))</w:t>
        <w:br w:clear="none"/>
        <w:t xml:space="preserve">  .then(() =&gt; loadImage('hanafuda/1-2.png'))</w:t>
        <w:br w:clear="none"/>
        <w:t xml:space="preserve">  .then(img =&gt; imgdiv.appendChild(img))</w:t>
        <w:br w:clear="none"/>
      </w:r>
    </w:p>
    <w:p>
      <w:pPr>
        <w:pStyle w:val="Normal"/>
      </w:pPr>
      <w:r>
        <w:bookmarkStart w:id="1069" w:name="page_194"/>
        <w:t/>
        <w:bookmarkEnd w:id="1069"/>
        <w:t>The preceding examples showed how to compose a fixed number of tasks. You can build an arbitrarily long pipeline of tasks with a loop:</w:t>
      </w:r>
    </w:p>
    <w:p>
      <w:pPr>
        <w:keepNext/>
        <w:pStyle w:val="Para 03"/>
      </w:pPr>
      <w:hyperlink w:anchor="ch09pr16">
        <w:r>
          <w:bookmarkStart w:id="1070" w:name="Click_here_to_view_code_image_504"/>
          <w:t>Click here to view code image</w:t>
          <w:bookmarkEnd w:id="1070"/>
        </w:r>
      </w:hyperlink>
    </w:p>
    <w:p>
      <w:pPr>
        <w:pStyle w:val="Para 01"/>
      </w:pPr>
      <w:r>
        <w:t xml:space="preserve">let p = Promise.resolve()</w:t>
        <w:br w:clear="none"/>
        <w:t xml:space="preserve">for (let i = 1; i &lt;= n; i++) {</w:t>
        <w:br w:clear="none"/>
        <w:t xml:space="preserve">  p = p.then(() =&gt; loadImage(`hanafuda/1-${i}.png`))</w:t>
        <w:br w:clear="none"/>
        <w:t xml:space="preserve">    .then(img =&gt; imgdiv.appendChild(img))</w:t>
        <w:br w:clear="none"/>
        <w:t xml:space="preserve">}</w:t>
        <w:br w:clear="none"/>
      </w:r>
    </w:p>
    <w:p>
      <w:pPr>
        <w:pStyle w:val="Normal"/>
        <w:keepLines w:val="on"/>
      </w:pPr>
      <w:r>
        <w:drawing>
          <wp:inline>
            <wp:extent cx="190500" cy="190500"/>
            <wp:effectExtent l="0" r="0" t="0" b="0"/>
            <wp:docPr id="337"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the argument of the </w:t>
      </w:r>
      <w:r>
        <w:rPr>
          <w:rStyle w:val="Text0"/>
        </w:rPr>
        <w:t>then</w:t>
      </w:r>
      <w:r>
        <w:t xml:space="preserve"> method is not a function, the argument is discarded! The following is wrong:</w:t>
      </w:r>
    </w:p>
    <w:p>
      <w:pPr>
        <w:keepNext/>
        <w:pStyle w:val="Para 03"/>
        <w:keepLines w:val="on"/>
      </w:pPr>
      <w:hyperlink w:anchor="ch09pr17">
        <w:r>
          <w:bookmarkStart w:id="1071" w:name="Click_here_to_view_code_image_505"/>
          <w:t>Click here to view code image</w:t>
          <w:bookmarkEnd w:id="1071"/>
        </w:r>
      </w:hyperlink>
    </w:p>
    <w:p>
      <w:pPr>
        <w:pStyle w:val="Para 01"/>
        <w:keepLines w:val="on"/>
      </w:pPr>
      <w:r>
        <w:t xml:space="preserve">loadImage('hanafuda/1-1.png')</w:t>
        <w:br w:clear="none"/>
        <w:t xml:space="preserve">  .then(img =&gt; imgdiv.appendChild(img))</w:t>
        <w:br w:clear="none"/>
        <w:t xml:space="preserve">  .then(loadImage('hanafuda/1-2.png'))</w:t>
        <w:br w:clear="none"/>
        <w:t xml:space="preserve">    // </w:t>
        <w:br w:clear="none"/>
      </w:r>
      <w:r>
        <w:rPr>
          <w:rStyle w:val="Text2"/>
        </w:rPr>
        <w:t xml:space="preserve">Error—argument of </w:t>
        <w:br w:clear="none"/>
      </w:r>
      <w:r>
        <w:rPr>
          <w:rStyle w:val="Text6"/>
        </w:rPr>
        <w:t xml:space="preserve">then</w:t>
        <w:br w:clear="none"/>
      </w:r>
      <w:r>
        <w:rPr>
          <w:rStyle w:val="Text2"/>
        </w:rPr>
        <w:t xml:space="preserve"> isn’t a function</w:t>
        <w:br w:clear="none"/>
      </w:r>
      <w:r>
        <w:t xml:space="preserve"/>
        <w:br w:clear="none"/>
        <w:t xml:space="preserve">  .then(img =&gt; imgdiv.appendChild(img))</w:t>
        <w:br w:clear="none"/>
      </w:r>
    </w:p>
    <w:p>
      <w:pPr>
        <w:keepNext/>
        <w:pStyle w:val="Normal"/>
        <w:keepLines w:val="on"/>
      </w:pPr>
      <w:r>
        <w:t xml:space="preserve">Here, </w:t>
      </w:r>
      <w:r>
        <w:rPr>
          <w:rStyle w:val="Text0"/>
        </w:rPr>
        <w:t>then</w:t>
      </w:r>
      <w:r>
        <w:t xml:space="preserve"> is called with the return value of </w:t>
      </w:r>
      <w:r>
        <w:rPr>
          <w:rStyle w:val="Text0"/>
        </w:rPr>
        <w:t>loadImage</w:t>
      </w:r>
      <w:r>
        <w:t xml:space="preserve">—that is, a </w:t>
      </w:r>
      <w:r>
        <w:rPr>
          <w:rStyle w:val="Text0"/>
        </w:rPr>
        <w:t>Promise</w:t>
      </w:r>
      <w:r>
        <w:t xml:space="preserve">. If you call </w:t>
      </w:r>
      <w:r>
        <w:rPr>
          <w:rStyle w:val="Text0"/>
        </w:rPr>
        <w:t>p.then(arg)</w:t>
      </w:r>
      <w:r>
        <w:t xml:space="preserve"> with an argument that is not a function, there is no error message. The argument is discarded, and the </w:t>
      </w:r>
      <w:r>
        <w:rPr>
          <w:rStyle w:val="Text0"/>
        </w:rPr>
        <w:t>then</w:t>
      </w:r>
      <w:r>
        <w:t xml:space="preserve"> method returns a promise with the same result as </w:t>
      </w:r>
      <w:r>
        <w:rPr>
          <w:rStyle w:val="Text0"/>
        </w:rPr>
        <w:t>p</w:t>
      </w:r>
      <w:r>
        <w:t xml:space="preserve">. Also, note that the second call to </w:t>
      </w:r>
      <w:r>
        <w:rPr>
          <w:rStyle w:val="Text0"/>
        </w:rPr>
        <w:t>loadImage</w:t>
      </w:r>
      <w:r>
        <w:t xml:space="preserve"> happens right after the first, without waiting for the first promise to settle.</w:t>
      </w:r>
    </w:p>
    <w:p>
      <w:bookmarkStart w:id="1072" w:name="9_6_Rejection_Handling"/>
      <w:pPr>
        <w:keepNext/>
        <w:pStyle w:val="Heading 2"/>
      </w:pPr>
      <w:r>
        <w:t>9.6 Rejection Handling</w:t>
      </w:r>
      <w:bookmarkEnd w:id="1072"/>
    </w:p>
    <w:p>
      <w:pPr>
        <w:pStyle w:val="Normal"/>
      </w:pPr>
      <w:r>
        <w:t>In the preceding section, you saw how to carry out multiple asynchronous tasks in sequence. We focused on the “happy day” scenario when all of the tasks succeeded. Handling error paths can greatly complicate the program logic. Promises make it fairly easy to propagate errors through a pipeline of tasks.</w:t>
      </w:r>
    </w:p>
    <w:p>
      <w:pPr>
        <w:pStyle w:val="Normal"/>
      </w:pPr>
      <w:r>
        <w:t xml:space="preserve">You can supply a rejection handler when calling the </w:t>
      </w:r>
      <w:r>
        <w:rPr>
          <w:rStyle w:val="Text0"/>
        </w:rPr>
        <w:t>then</w:t>
      </w:r>
      <w:r>
        <w:t xml:space="preserve"> method:</w:t>
      </w:r>
    </w:p>
    <w:p>
      <w:pPr>
        <w:keepNext/>
        <w:pStyle w:val="Para 03"/>
      </w:pPr>
      <w:hyperlink w:anchor="ch09pr18">
        <w:r>
          <w:bookmarkStart w:id="1073" w:name="Click_here_to_view_code_image_506"/>
          <w:t>Click here to view code image</w:t>
          <w:bookmarkEnd w:id="1073"/>
        </w:r>
      </w:hyperlink>
    </w:p>
    <w:p>
      <w:pPr>
        <w:pStyle w:val="Para 01"/>
      </w:pPr>
      <w:r>
        <w:t xml:space="preserve">loadImage(url)</w:t>
        <w:br w:clear="none"/>
        <w:t xml:space="preserve">  .then(</w:t>
        <w:br w:clear="none"/>
        <w:t xml:space="preserve">    img =&gt; { // </w:t>
        <w:br w:clear="none"/>
      </w:r>
      <w:r>
        <w:rPr>
          <w:rStyle w:val="Text2"/>
        </w:rPr>
        <w:t xml:space="preserve">Promise has settled</w:t>
        <w:br w:clear="none"/>
      </w:r>
      <w:r>
        <w:t xml:space="preserve"/>
        <w:br w:clear="none"/>
        <w:t xml:space="preserve">      imgdiv.appendChild(img)</w:t>
        <w:br w:clear="none"/>
        <w:t xml:space="preserve">    },</w:t>
        <w:br w:clear="none"/>
        <w:t xml:space="preserve">    reason =&gt; { // </w:t>
        <w:br w:clear="none"/>
      </w:r>
      <w:r>
        <w:rPr>
          <w:rStyle w:val="Text2"/>
        </w:rPr>
        <w:t xml:space="preserve">Promise was rejected</w:t>
        <w:br w:clear="none"/>
      </w:r>
      <w:r>
        <w:t xml:space="preserve"/>
        <w:br w:clear="none"/>
        <w:t xml:space="preserve">      console.log({reason})</w:t>
        <w:br w:clear="none"/>
        <w:t xml:space="preserve">      imgdiv.appendChild(brokenImage)</w:t>
        <w:br w:clear="none"/>
        <w:t xml:space="preserve">    })</w:t>
        <w:br w:clear="none"/>
      </w:r>
    </w:p>
    <w:p>
      <w:pPr>
        <w:pStyle w:val="Normal"/>
      </w:pPr>
      <w:r>
        <w:bookmarkStart w:id="1074" w:name="page_195"/>
        <w:t/>
        <w:bookmarkEnd w:id="1074"/>
        <w:t xml:space="preserve">However, it is usually better to use the </w:t>
      </w:r>
      <w:r>
        <w:rPr>
          <w:rStyle w:val="Text0"/>
        </w:rPr>
        <w:t>catch</w:t>
      </w:r>
      <w:r>
        <w:t xml:space="preserve"> method:</w:t>
      </w:r>
    </w:p>
    <w:p>
      <w:pPr>
        <w:keepNext/>
        <w:pStyle w:val="Para 03"/>
      </w:pPr>
      <w:hyperlink w:anchor="ch09pr19">
        <w:r>
          <w:bookmarkStart w:id="1075" w:name="Click_here_to_view_code_image_507"/>
          <w:t>Click here to view code image</w:t>
          <w:bookmarkEnd w:id="1075"/>
        </w:r>
      </w:hyperlink>
    </w:p>
    <w:p>
      <w:pPr>
        <w:pStyle w:val="Para 01"/>
      </w:pPr>
      <w:r>
        <w:t xml:space="preserve">loadImage(url)</w:t>
        <w:br w:clear="none"/>
        <w:t xml:space="preserve">  .then(</w:t>
        <w:br w:clear="none"/>
        <w:t xml:space="preserve">    img =&gt; { // </w:t>
        <w:br w:clear="none"/>
      </w:r>
      <w:r>
        <w:rPr>
          <w:rStyle w:val="Text2"/>
        </w:rPr>
        <w:t xml:space="preserve">Promise has settled</w:t>
        <w:br w:clear="none"/>
      </w:r>
      <w:r>
        <w:t xml:space="preserve"/>
        <w:br w:clear="none"/>
        <w:t xml:space="preserve">      imgdiv.appendChild(img)</w:t>
        <w:br w:clear="none"/>
        <w:t xml:space="preserve">    })</w:t>
        <w:br w:clear="none"/>
        <w:t xml:space="preserve">  .catch(</w:t>
        <w:br w:clear="none"/>
        <w:t xml:space="preserve">    reason =&gt; { // </w:t>
        <w:br w:clear="none"/>
      </w:r>
      <w:r>
        <w:rPr>
          <w:rStyle w:val="Text2"/>
        </w:rPr>
        <w:t xml:space="preserve">A prior promise was rejected</w:t>
        <w:br w:clear="none"/>
      </w:r>
      <w:r>
        <w:t xml:space="preserve"/>
        <w:br w:clear="none"/>
        <w:t xml:space="preserve">      console.log({reason})</w:t>
        <w:br w:clear="none"/>
        <w:t xml:space="preserve">      imgdiv.appendChild(brokenImage)</w:t>
        <w:br w:clear="none"/>
        <w:t xml:space="preserve">    })</w:t>
        <w:br w:clear="none"/>
      </w:r>
    </w:p>
    <w:p>
      <w:pPr>
        <w:pStyle w:val="Normal"/>
      </w:pPr>
      <w:r>
        <w:t>That way, errors in the resolve handler are also caught.</w:t>
      </w:r>
    </w:p>
    <w:p>
      <w:pPr>
        <w:pStyle w:val="Normal"/>
      </w:pPr>
      <w:r>
        <w:t xml:space="preserve">The </w:t>
      </w:r>
      <w:r>
        <w:rPr>
          <w:rStyle w:val="Text0"/>
        </w:rPr>
        <w:t>catch</w:t>
      </w:r>
      <w:r>
        <w:t xml:space="preserve"> method yields a new promise based on the returned value, returned promise, or thrown exception of its handler argument.</w:t>
      </w:r>
    </w:p>
    <w:p>
      <w:pPr>
        <w:pStyle w:val="Normal"/>
      </w:pPr>
      <w:r>
        <w:t>If the handler returns without throwing an exception, then the resulting promise is resolved, and you can keep the pipeline going.</w:t>
      </w:r>
    </w:p>
    <w:p>
      <w:pPr>
        <w:pStyle w:val="Normal"/>
      </w:pPr>
      <w:r>
        <w:t>Often, a pipeline has a single rejection handler that is invoked when any of the tasks fails:</w:t>
      </w:r>
    </w:p>
    <w:p>
      <w:pPr>
        <w:keepNext/>
        <w:pStyle w:val="Para 03"/>
      </w:pPr>
      <w:hyperlink w:anchor="ch09pr20">
        <w:r>
          <w:bookmarkStart w:id="1076" w:name="Click_here_to_view_code_image_508"/>
          <w:t>Click here to view code image</w:t>
          <w:bookmarkEnd w:id="1076"/>
        </w:r>
      </w:hyperlink>
    </w:p>
    <w:p>
      <w:pPr>
        <w:pStyle w:val="Para 01"/>
      </w:pPr>
      <w:r>
        <w:t xml:space="preserve">Promise.resolve()</w:t>
        <w:br w:clear="none"/>
        <w:t xml:space="preserve">  .then(() =&gt; loadImage('hanafuda/1-1.png'))</w:t>
        <w:br w:clear="none"/>
        <w:t xml:space="preserve">  .then(img =&gt; imgdiv.appendChild(img))</w:t>
        <w:br w:clear="none"/>
        <w:t xml:space="preserve">  .then(() =&gt; loadImage('hanafuda/1-2.png'))</w:t>
        <w:br w:clear="none"/>
        <w:t xml:space="preserve">  .then(img =&gt; imgdiv.appendChild(img))</w:t>
        <w:br w:clear="none"/>
        <w:t xml:space="preserve">  .catch(reason =&gt; console.log({reason}))</w:t>
        <w:br w:clear="none"/>
      </w:r>
    </w:p>
    <w:p>
      <w:pPr>
        <w:pStyle w:val="Normal"/>
      </w:pPr>
      <w:r>
        <w:t xml:space="preserve">If a </w:t>
      </w:r>
      <w:r>
        <w:rPr>
          <w:rStyle w:val="Text0"/>
        </w:rPr>
        <w:t>then</w:t>
      </w:r>
      <w:r>
        <w:t xml:space="preserve"> action throws an exception, the </w:t>
      </w:r>
      <w:r>
        <w:rPr>
          <w:rStyle w:val="Text0"/>
        </w:rPr>
        <w:t>then</w:t>
      </w:r>
      <w:r>
        <w:t xml:space="preserve"> method yields a rejected promise. Chaining a rejected promise with another </w:t>
      </w:r>
      <w:r>
        <w:rPr>
          <w:rStyle w:val="Text0"/>
        </w:rPr>
        <w:t>then</w:t>
      </w:r>
      <w:r>
        <w:t xml:space="preserve"> simply propagates that rejected promise. Therefore, the </w:t>
      </w:r>
      <w:r>
        <w:rPr>
          <w:rStyle w:val="Text0"/>
        </w:rPr>
        <w:t>catch</w:t>
      </w:r>
      <w:r>
        <w:t xml:space="preserve"> handler at the end will handle a rejection at any stage of the pipeline.</w:t>
      </w:r>
    </w:p>
    <w:p>
      <w:pPr>
        <w:pStyle w:val="Normal"/>
      </w:pPr>
      <w:r>
        <w:t xml:space="preserve">The </w:t>
      </w:r>
      <w:r>
        <w:rPr>
          <w:rStyle w:val="Text0"/>
        </w:rPr>
        <w:t>finally</w:t>
      </w:r>
      <w:r>
        <w:t xml:space="preserve"> method invokes a handler whether or not a promise has settled. The handler has no arguments since it is intended for cleanup, not for analyzing the promise result. The </w:t>
      </w:r>
      <w:r>
        <w:rPr>
          <w:rStyle w:val="Text0"/>
        </w:rPr>
        <w:t>finally</w:t>
      </w:r>
      <w:r>
        <w:t xml:space="preserve"> method returns a promise with the same outcome as the one on which it was invoked, so that it can be included in a pipeline:</w:t>
      </w:r>
    </w:p>
    <w:p>
      <w:pPr>
        <w:keepNext/>
        <w:pStyle w:val="Para 03"/>
      </w:pPr>
      <w:hyperlink w:anchor="ch09pr21">
        <w:r>
          <w:bookmarkStart w:id="1077" w:name="Click_here_to_view_code_image_509"/>
          <w:t>Click here to view code image</w:t>
          <w:bookmarkEnd w:id="1077"/>
        </w:r>
      </w:hyperlink>
    </w:p>
    <w:p>
      <w:pPr>
        <w:pStyle w:val="Para 01"/>
      </w:pPr>
      <w:r>
        <w:t xml:space="preserve">Promise.resolve()</w:t>
        <w:br w:clear="none"/>
        <w:t xml:space="preserve">  .then(() =&gt; loadImage('hanafuda/1-1.png'))</w:t>
        <w:br w:clear="none"/>
        <w:t xml:space="preserve">  .then(img =&gt; imgdiv.appendChild(img))</w:t>
        <w:br w:clear="none"/>
        <w:t xml:space="preserve">  .finally(() =&gt; { doCleanup(. . .) })</w:t>
        <w:br w:clear="none"/>
        <w:t xml:space="preserve">  .catch(reason =&gt; console.log({reason}))</w:t>
        <w:br w:clear="none"/>
      </w:r>
    </w:p>
    <w:p>
      <w:bookmarkStart w:id="1078" w:name="9_7_Executing_Multiple_Promises"/>
      <w:pPr>
        <w:keepNext/>
        <w:pStyle w:val="Heading 2"/>
      </w:pPr>
      <w:r>
        <w:bookmarkStart w:id="1079" w:name="page_196"/>
        <w:t/>
        <w:bookmarkEnd w:id="1079"/>
        <w:t>9.7 Executing Multiple Promises</w:t>
      </w:r>
      <w:bookmarkEnd w:id="1078"/>
    </w:p>
    <w:p>
      <w:pPr>
        <w:pStyle w:val="Normal"/>
      </w:pPr>
      <w:r>
        <w:t xml:space="preserve">When you have multiple promises and you want them all resolved, you can place them into an array or any iterable, and call </w:t>
      </w:r>
      <w:r>
        <w:rPr>
          <w:rStyle w:val="Text0"/>
        </w:rPr>
        <w:t>Promise.all(iterable)</w:t>
      </w:r>
      <w:r>
        <w:t>. You then obtain a promise that is resolved when all promises in the iterable are resolved. The value of the combined promise is an iterable of all promise results, in the same order as the promises themselves.</w:t>
      </w:r>
    </w:p>
    <w:p>
      <w:pPr>
        <w:pStyle w:val="Normal"/>
      </w:pPr>
      <w:r>
        <w:t>This gives us an easy way to load a sequence of images and append them in order:</w:t>
      </w:r>
    </w:p>
    <w:p>
      <w:pPr>
        <w:keepNext/>
        <w:pStyle w:val="Para 03"/>
      </w:pPr>
      <w:hyperlink w:anchor="ch09pr22">
        <w:r>
          <w:bookmarkStart w:id="1080" w:name="Click_here_to_view_code_image_510"/>
          <w:t>Click here to view code image</w:t>
          <w:bookmarkEnd w:id="1080"/>
        </w:r>
      </w:hyperlink>
    </w:p>
    <w:p>
      <w:pPr>
        <w:pStyle w:val="Para 01"/>
      </w:pPr>
      <w:r>
        <w:t xml:space="preserve">const promises = [</w:t>
        <w:br w:clear="none"/>
        <w:t xml:space="preserve">  loadImage('hanafuda/1-1.png'),</w:t>
        <w:br w:clear="none"/>
        <w:t xml:space="preserve">  loadImage('hanafuda/1-2.png'),</w:t>
        <w:br w:clear="none"/>
        <w:t xml:space="preserve">  loadImage('hanafuda/1-3.png'),</w:t>
        <w:br w:clear="none"/>
        <w:t xml:space="preserve">  loadImage('hanafuda/1-4.png')]</w:t>
        <w:br w:clear="none"/>
        <w:t xml:space="preserve">Promise.all(promises)</w:t>
        <w:br w:clear="none"/>
        <w:t xml:space="preserve">  .then(images =&gt; { for (const img of images) imgdiv.appendChild(img) })</w:t>
        <w:br w:clear="none"/>
      </w:r>
    </w:p>
    <w:p>
      <w:pPr>
        <w:pStyle w:val="Normal"/>
      </w:pPr>
      <w:r>
        <w:t xml:space="preserve">The </w:t>
      </w:r>
      <w:r>
        <w:rPr>
          <w:rStyle w:val="Text0"/>
        </w:rPr>
        <w:t>Promise.all</w:t>
      </w:r>
      <w:r>
        <w:t xml:space="preserve"> does not actually run tasks in parallel. All tasks are executed sequentially in a single thread. However, the order in which they are scheduled is not predictable. For example, in the image loading example, you don’t know which image data arrives first.</w:t>
      </w:r>
    </w:p>
    <w:p>
      <w:pPr>
        <w:pStyle w:val="Normal"/>
      </w:pPr>
      <w:r>
        <w:t xml:space="preserve">As already mentioned, </w:t>
      </w:r>
      <w:r>
        <w:rPr>
          <w:rStyle w:val="Text0"/>
        </w:rPr>
        <w:t>Promise.all</w:t>
      </w:r>
      <w:r>
        <w:t xml:space="preserve"> returns a promise for an iterable. That iterable contains the results of the individual promises in the correct order, regardless of the order in which they were obtained.</w:t>
      </w:r>
    </w:p>
    <w:p>
      <w:pPr>
        <w:pStyle w:val="Normal"/>
      </w:pPr>
      <w:r>
        <w:t xml:space="preserve">In the preceding sample code, the </w:t>
      </w:r>
      <w:r>
        <w:rPr>
          <w:rStyle w:val="Text0"/>
        </w:rPr>
        <w:t>then</w:t>
      </w:r>
      <w:r>
        <w:t xml:space="preserve"> method is invoked when all images have been loaded, and they are appended from the </w:t>
      </w:r>
      <w:r>
        <w:rPr>
          <w:rStyle w:val="Text0"/>
        </w:rPr>
        <w:t>images</w:t>
      </w:r>
      <w:r>
        <w:t xml:space="preserve"> iterable in the correct order.</w:t>
      </w:r>
    </w:p>
    <w:p>
      <w:pPr>
        <w:pStyle w:val="Normal"/>
      </w:pPr>
      <w:r>
        <w:t xml:space="preserve">If the iterable that you pass to </w:t>
      </w:r>
      <w:r>
        <w:rPr>
          <w:rStyle w:val="Text0"/>
        </w:rPr>
        <w:t>Promise.all</w:t>
      </w:r>
      <w:r>
        <w:t xml:space="preserve"> contains non-promises, they are simply included in the result iterable.</w:t>
      </w:r>
    </w:p>
    <w:p>
      <w:pPr>
        <w:pStyle w:val="Normal"/>
      </w:pPr>
      <w:r>
        <w:t xml:space="preserve">If any of the promises is rejected, then </w:t>
      </w:r>
      <w:r>
        <w:rPr>
          <w:rStyle w:val="Text0"/>
        </w:rPr>
        <w:t>Promise.all</w:t>
      </w:r>
      <w:r>
        <w:t xml:space="preserve"> yields a rejected promise whose error is that of the first rejected promise.</w:t>
      </w:r>
    </w:p>
    <w:p>
      <w:pPr>
        <w:pStyle w:val="Normal"/>
      </w:pPr>
      <w:r>
        <w:t xml:space="preserve">If you need more fine-grained control over rejections, use the </w:t>
      </w:r>
      <w:r>
        <w:rPr>
          <w:rStyle w:val="Text0"/>
        </w:rPr>
        <w:t>Promise.allSettled</w:t>
      </w:r>
      <w:r>
        <w:t xml:space="preserve"> method instead. It yields a promise for an iterable whose elements are objects of the form</w:t>
      </w:r>
    </w:p>
    <w:p>
      <w:pPr>
        <w:keepNext/>
        <w:pStyle w:val="Para 03"/>
      </w:pPr>
      <w:hyperlink w:anchor="ch09pr23">
        <w:r>
          <w:bookmarkStart w:id="1081" w:name="Click_here_to_view_code_image_511"/>
          <w:t>Click here to view code image</w:t>
          <w:bookmarkEnd w:id="1081"/>
        </w:r>
      </w:hyperlink>
    </w:p>
    <w:p>
      <w:pPr>
        <w:pStyle w:val="Para 01"/>
      </w:pPr>
      <w:r>
        <w:t xml:space="preserve">{ status: 'fulfilled', value: </w:t>
        <w:br w:clear="none"/>
      </w:r>
      <w:r>
        <w:rPr>
          <w:rStyle w:val="Text12"/>
        </w:rPr>
        <w:t xml:space="preserve">result</w:t>
        <w:br w:clear="none"/>
      </w:r>
      <w:r>
        <w:t xml:space="preserve"> }</w:t>
        <w:br w:clear="none"/>
      </w:r>
    </w:p>
    <w:p>
      <w:pPr>
        <w:pStyle w:val="Normal"/>
      </w:pPr>
      <w:r>
        <w:t>or</w:t>
      </w:r>
    </w:p>
    <w:p>
      <w:pPr>
        <w:keepNext/>
        <w:pStyle w:val="Para 03"/>
      </w:pPr>
      <w:hyperlink w:anchor="ch09pr24">
        <w:r>
          <w:bookmarkStart w:id="1082" w:name="Click_here_to_view_code_image_512"/>
          <w:t>Click here to view code image</w:t>
          <w:bookmarkEnd w:id="1082"/>
        </w:r>
      </w:hyperlink>
    </w:p>
    <w:p>
      <w:pPr>
        <w:pStyle w:val="Para 01"/>
      </w:pPr>
      <w:r>
        <w:t xml:space="preserve">{ status: 'rejected', reason: </w:t>
        <w:br w:clear="none"/>
      </w:r>
      <w:r>
        <w:rPr>
          <w:rStyle w:val="Text12"/>
        </w:rPr>
        <w:t xml:space="preserve">exception</w:t>
        <w:br w:clear="none"/>
      </w:r>
      <w:r>
        <w:t xml:space="preserve"> }</w:t>
        <w:br w:clear="none"/>
      </w:r>
    </w:p>
    <w:p>
      <w:pPr>
        <w:pStyle w:val="Normal"/>
      </w:pPr>
      <w:hyperlink w:anchor="Make_an_array_of_image_URLs__som">
        <w:r>
          <w:rPr>
            <w:rStyle w:val="Text1"/>
          </w:rPr>
          <w:t>Exercise 8</w:t>
        </w:r>
      </w:hyperlink>
      <w:r>
        <w:t xml:space="preserve"> shows how to process the results.</w:t>
      </w:r>
    </w:p>
    <w:p>
      <w:bookmarkStart w:id="1083" w:name="9_8_Racing_Multiple_Promises"/>
      <w:pPr>
        <w:keepNext/>
        <w:pStyle w:val="Heading 2"/>
      </w:pPr>
      <w:r>
        <w:bookmarkStart w:id="1084" w:name="page_197"/>
        <w:t/>
        <w:bookmarkEnd w:id="1084"/>
        <w:t>9.8 Racing Multiple Promises</w:t>
      </w:r>
      <w:bookmarkEnd w:id="1083"/>
    </w:p>
    <w:p>
      <w:pPr>
        <w:pStyle w:val="Normal"/>
      </w:pPr>
      <w:r>
        <w:t xml:space="preserve">Sometimes, you want to carry out tasks in parallel, but you want to stop as soon as the first one has completed. A typical example is a search where you are satisfied with the first result. The </w:t>
      </w:r>
      <w:r>
        <w:rPr>
          <w:rStyle w:val="Text0"/>
        </w:rPr>
        <w:t>Promise.race(iterable)</w:t>
      </w:r>
      <w:r>
        <w:t xml:space="preserve"> runs the promises in the iterable until one of them settles. That promise determines the outcome of the race.</w:t>
      </w:r>
    </w:p>
    <w:p>
      <w:pPr>
        <w:pStyle w:val="Normal"/>
        <w:keepLines w:val="on"/>
      </w:pPr>
      <w:r>
        <w:drawing>
          <wp:inline>
            <wp:extent cx="190500" cy="190500"/>
            <wp:effectExtent l="0" r="0" t="0" b="0"/>
            <wp:docPr id="33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If the iterable has non-promises, then one of them will be the result of the race. If the iterable is empty, then </w:t>
      </w:r>
      <w:r>
        <w:rPr>
          <w:rStyle w:val="Text0"/>
        </w:rPr>
        <w:t>Promise.race(iterable)</w:t>
      </w:r>
      <w:r>
        <w:t xml:space="preserve"> never settles.</w:t>
      </w:r>
    </w:p>
    <w:p>
      <w:pPr>
        <w:pStyle w:val="Normal"/>
      </w:pPr>
      <w:r>
        <w:t xml:space="preserve">It is possible that a rejected promise wins the race. In that case, all other promises are abandoned, even though one of them might produce a result. A more useful method, </w:t>
      </w:r>
      <w:r>
        <w:rPr>
          <w:rStyle w:val="Text0"/>
        </w:rPr>
        <w:t>Promise.any</w:t>
      </w:r>
      <w:r>
        <w:t>, is currently a stage 3 candidate.</w:t>
      </w:r>
    </w:p>
    <w:p>
      <w:pPr>
        <w:pStyle w:val="Normal"/>
      </w:pPr>
      <w:r>
        <w:t xml:space="preserve">The </w:t>
      </w:r>
      <w:r>
        <w:rPr>
          <w:rStyle w:val="Text0"/>
        </w:rPr>
        <w:t>Promise.any</w:t>
      </w:r>
      <w:r>
        <w:t xml:space="preserve"> method continues until one of the tasks has </w:t>
      </w:r>
      <w:r>
        <w:rPr>
          <w:rStyle w:val="Text4"/>
        </w:rPr>
        <w:t>resolved</w:t>
      </w:r>
      <w:r>
        <w:t xml:space="preserve">. In the unhappy case that all promises are rejected, the resulting promise is rejected with an </w:t>
      </w:r>
      <w:r>
        <w:rPr>
          <w:rStyle w:val="Text0"/>
        </w:rPr>
        <w:t>AggregateError</w:t>
      </w:r>
      <w:r>
        <w:t xml:space="preserve"> that collects all reasons for rejection.</w:t>
      </w:r>
    </w:p>
    <w:p>
      <w:pPr>
        <w:keepNext/>
        <w:pStyle w:val="Para 03"/>
      </w:pPr>
      <w:hyperlink w:anchor="ch09pr25">
        <w:r>
          <w:bookmarkStart w:id="1085" w:name="Click_here_to_view_code_image_513"/>
          <w:t>Click here to view code image</w:t>
          <w:bookmarkEnd w:id="1085"/>
        </w:r>
      </w:hyperlink>
    </w:p>
    <w:p>
      <w:pPr>
        <w:pStyle w:val="Para 01"/>
      </w:pPr>
      <w:r>
        <w:t xml:space="preserve">Promise.any(promises)</w:t>
        <w:br w:clear="none"/>
        <w:t xml:space="preserve">  .then(result =&gt; . . .) // </w:t>
        <w:br w:clear="none"/>
      </w:r>
      <w:r>
        <w:rPr>
          <w:rStyle w:val="Text2"/>
        </w:rPr>
        <w:t xml:space="preserve">Process the result of the first settled promise</w:t>
        <w:br w:clear="none"/>
      </w:r>
      <w:r>
        <w:t xml:space="preserve"/>
        <w:br w:clear="none"/>
        <w:t xml:space="preserve">  .catch(error =&gt; . . .) // </w:t>
        <w:br w:clear="none"/>
      </w:r>
      <w:r>
        <w:rPr>
          <w:rStyle w:val="Text2"/>
        </w:rPr>
        <w:t xml:space="preserve">None of the promises settled</w:t>
        <w:br w:clear="none"/>
      </w:r>
    </w:p>
    <w:p>
      <w:bookmarkStart w:id="1086" w:name="9_9_Async_Functions"/>
      <w:pPr>
        <w:keepNext/>
        <w:pStyle w:val="Heading 2"/>
      </w:pPr>
      <w:r>
        <w:t>9.9 Async Functions</w:t>
      </w:r>
      <w:bookmarkEnd w:id="1086"/>
    </w:p>
    <w:p>
      <w:pPr>
        <w:pStyle w:val="Normal"/>
      </w:pPr>
      <w:r>
        <w:t xml:space="preserve">You have just seen how to build pipelines of promises with the </w:t>
      </w:r>
      <w:r>
        <w:rPr>
          <w:rStyle w:val="Text0"/>
        </w:rPr>
        <w:t>then</w:t>
      </w:r>
      <w:r>
        <w:t xml:space="preserve"> and </w:t>
      </w:r>
      <w:r>
        <w:rPr>
          <w:rStyle w:val="Text0"/>
        </w:rPr>
        <w:t>catch</w:t>
      </w:r>
      <w:r>
        <w:t xml:space="preserve"> methods, and how to execute a sequence of promises concurrently with </w:t>
      </w:r>
      <w:r>
        <w:rPr>
          <w:rStyle w:val="Text0"/>
        </w:rPr>
        <w:t>Promise.all</w:t>
      </w:r>
      <w:r>
        <w:t xml:space="preserve"> and </w:t>
      </w:r>
      <w:r>
        <w:rPr>
          <w:rStyle w:val="Text0"/>
        </w:rPr>
        <w:t>Promise.any</w:t>
      </w:r>
      <w:r>
        <w:t>. However, this programming style is not very convenient. Instead of using familiar statement sequences and control flow, you need to set up a pipeline with method calls.</w:t>
      </w:r>
    </w:p>
    <w:p>
      <w:pPr>
        <w:pStyle w:val="Normal"/>
      </w:pPr>
      <w:r>
        <w:t xml:space="preserve">The </w:t>
      </w:r>
      <w:r>
        <w:rPr>
          <w:rStyle w:val="Text0"/>
        </w:rPr>
        <w:t>await</w:t>
      </w:r>
      <w:r>
        <w:t>/</w:t>
      </w:r>
      <w:r>
        <w:rPr>
          <w:rStyle w:val="Text0"/>
        </w:rPr>
        <w:t>async</w:t>
      </w:r>
      <w:r>
        <w:t xml:space="preserve"> syntax makes working with promises much more natural.</w:t>
      </w:r>
    </w:p>
    <w:p>
      <w:pPr>
        <w:pStyle w:val="Normal"/>
      </w:pPr>
      <w:r>
        <w:t>The expression</w:t>
      </w:r>
    </w:p>
    <w:p>
      <w:pPr>
        <w:pStyle w:val="Para 01"/>
      </w:pPr>
      <w:r>
        <w:t xml:space="preserve">let value = await promise</w:t>
        <w:br w:clear="none"/>
      </w:r>
    </w:p>
    <w:p>
      <w:pPr>
        <w:pStyle w:val="Normal"/>
      </w:pPr>
      <w:r>
        <w:t>waits for the promise to settle and yields its value.</w:t>
      </w:r>
    </w:p>
    <w:p>
      <w:pPr>
        <w:pStyle w:val="Normal"/>
      </w:pPr>
      <w:r>
        <w:t xml:space="preserve">But wait. . .didn’t we learn at the beginning of this chapter that it is a terrible idea to keep waiting in a JavaScript function? Indeed it is, and you cannot use </w:t>
      </w:r>
      <w:r>
        <w:rPr>
          <w:rStyle w:val="Text0"/>
        </w:rPr>
        <w:t>await</w:t>
      </w:r>
      <w:r>
        <w:t xml:space="preserve"> in a normal function. The </w:t>
      </w:r>
      <w:r>
        <w:rPr>
          <w:rStyle w:val="Text0"/>
        </w:rPr>
        <w:t>await</w:t>
      </w:r>
      <w:r>
        <w:t xml:space="preserve"> operator can only occur in a function that is tagged with the </w:t>
      </w:r>
      <w:r>
        <w:rPr>
          <w:rStyle w:val="Text0"/>
        </w:rPr>
        <w:t>async</w:t>
      </w:r>
      <w:r>
        <w:t xml:space="preserve"> keyword:</w:t>
        <w:bookmarkStart w:id="1087" w:name="page_198"/>
        <w:t/>
        <w:bookmarkEnd w:id="1087"/>
      </w:r>
    </w:p>
    <w:p>
      <w:pPr>
        <w:keepNext/>
        <w:pStyle w:val="Para 03"/>
      </w:pPr>
      <w:hyperlink w:anchor="ch09pr26">
        <w:r>
          <w:bookmarkStart w:id="1088" w:name="Click_here_to_view_code_image_514"/>
          <w:t>Click here to view code image</w:t>
          <w:bookmarkEnd w:id="1088"/>
        </w:r>
      </w:hyperlink>
    </w:p>
    <w:p>
      <w:pPr>
        <w:pStyle w:val="Para 01"/>
      </w:pPr>
      <w:r>
        <w:t xml:space="preserve">const putImage = </w:t>
        <w:br w:clear="none"/>
      </w:r>
      <w:r>
        <w:rPr>
          <w:rStyle w:val="Text5"/>
        </w:rPr>
        <w:t xml:space="preserve">async</w:t>
        <w:br w:clear="none"/>
      </w:r>
      <w:r>
        <w:t xml:space="preserve"> (url, element) =&gt; {</w:t>
        <w:br w:clear="none"/>
        <w:t xml:space="preserve">  const img = await loadImage(url)</w:t>
        <w:br w:clear="none"/>
        <w:t xml:space="preserve">  element.appendChild(img)</w:t>
        <w:br w:clear="none"/>
        <w:t xml:space="preserve">}</w:t>
        <w:br w:clear="none"/>
      </w:r>
    </w:p>
    <w:p>
      <w:pPr>
        <w:pStyle w:val="Normal"/>
      </w:pPr>
      <w:r>
        <w:t xml:space="preserve">The compiler transforms the code of an </w:t>
      </w:r>
      <w:r>
        <w:rPr>
          <w:rStyle w:val="Text0"/>
        </w:rPr>
        <w:t>async</w:t>
      </w:r>
      <w:r>
        <w:t xml:space="preserve"> function so that any steps that occur after an </w:t>
      </w:r>
      <w:r>
        <w:rPr>
          <w:rStyle w:val="Text0"/>
        </w:rPr>
        <w:t>await</w:t>
      </w:r>
      <w:r>
        <w:t xml:space="preserve"> operator are executed when the promise resolves. For example, the </w:t>
      </w:r>
      <w:r>
        <w:rPr>
          <w:rStyle w:val="Text0"/>
        </w:rPr>
        <w:t>putImage</w:t>
      </w:r>
      <w:r>
        <w:t xml:space="preserve"> function is equivalent to:</w:t>
      </w:r>
    </w:p>
    <w:p>
      <w:pPr>
        <w:keepNext/>
        <w:pStyle w:val="Para 03"/>
      </w:pPr>
      <w:hyperlink w:anchor="ch09pr27">
        <w:r>
          <w:bookmarkStart w:id="1089" w:name="Click_here_to_view_code_image_515"/>
          <w:t>Click here to view code image</w:t>
          <w:bookmarkEnd w:id="1089"/>
        </w:r>
      </w:hyperlink>
    </w:p>
    <w:p>
      <w:pPr>
        <w:pStyle w:val="Para 01"/>
      </w:pPr>
      <w:r>
        <w:t xml:space="preserve">const putImage = (url, element) =&gt; {</w:t>
        <w:br w:clear="none"/>
        <w:t xml:space="preserve">  loadImage(url)</w:t>
        <w:br w:clear="none"/>
        <w:t xml:space="preserve">    .then(img =&gt; element.appendChild(img))</w:t>
        <w:br w:clear="none"/>
        <w:t xml:space="preserve">}</w:t>
        <w:br w:clear="none"/>
      </w:r>
    </w:p>
    <w:p>
      <w:pPr>
        <w:pStyle w:val="Normal"/>
      </w:pPr>
      <w:r>
        <w:t xml:space="preserve">Multiple </w:t>
      </w:r>
      <w:r>
        <w:rPr>
          <w:rStyle w:val="Text0"/>
        </w:rPr>
        <w:t>await</w:t>
      </w:r>
      <w:r>
        <w:t xml:space="preserve"> are OK:</w:t>
      </w:r>
    </w:p>
    <w:p>
      <w:pPr>
        <w:keepNext/>
        <w:pStyle w:val="Para 03"/>
      </w:pPr>
      <w:hyperlink w:anchor="ch09pr28">
        <w:r>
          <w:bookmarkStart w:id="1090" w:name="Click_here_to_view_code_image_516"/>
          <w:t>Click here to view code image</w:t>
          <w:bookmarkEnd w:id="1090"/>
        </w:r>
      </w:hyperlink>
    </w:p>
    <w:p>
      <w:pPr>
        <w:pStyle w:val="Para 01"/>
      </w:pPr>
      <w:r>
        <w:t xml:space="preserve">const putTwoImages = async (url1, url2, element) =&gt; {</w:t>
        <w:br w:clear="none"/>
        <w:t xml:space="preserve">  const img1 = await loadImage(url1)</w:t>
        <w:br w:clear="none"/>
        <w:t xml:space="preserve">  element.appendChild(img1)</w:t>
        <w:br w:clear="none"/>
        <w:t xml:space="preserve">  const img2 = await loadImage(url2)</w:t>
        <w:br w:clear="none"/>
        <w:t xml:space="preserve">  element.appendChild(img2)</w:t>
        <w:br w:clear="none"/>
        <w:t xml:space="preserve">}</w:t>
        <w:br w:clear="none"/>
      </w:r>
    </w:p>
    <w:p>
      <w:pPr>
        <w:pStyle w:val="Normal"/>
      </w:pPr>
      <w:r>
        <w:t>Loops are OK too:</w:t>
      </w:r>
    </w:p>
    <w:p>
      <w:pPr>
        <w:keepNext/>
        <w:pStyle w:val="Para 03"/>
      </w:pPr>
      <w:hyperlink w:anchor="ch09pr29">
        <w:r>
          <w:bookmarkStart w:id="1091" w:name="Click_here_to_view_code_image_517"/>
          <w:t>Click here to view code image</w:t>
          <w:bookmarkEnd w:id="1091"/>
        </w:r>
      </w:hyperlink>
    </w:p>
    <w:p>
      <w:pPr>
        <w:pStyle w:val="Para 01"/>
      </w:pPr>
      <w:r>
        <w:t xml:space="preserve">const putImages = async (urls, element) =&gt; {</w:t>
        <w:br w:clear="none"/>
        <w:t xml:space="preserve">  for (url of urls) {</w:t>
        <w:br w:clear="none"/>
        <w:t xml:space="preserve">    const img = await loadImage(url)</w:t>
        <w:br w:clear="none"/>
        <w:t xml:space="preserve">    element.appendChild(img)</w:t>
        <w:br w:clear="none"/>
        <w:t xml:space="preserve">  }</w:t>
        <w:br w:clear="none"/>
        <w:t xml:space="preserve">}</w:t>
        <w:br w:clear="none"/>
      </w:r>
    </w:p>
    <w:p>
      <w:pPr>
        <w:pStyle w:val="Normal"/>
      </w:pPr>
      <w:r>
        <w:t>As you can see from these examples, the rewriting that the compiler does behind the scenes is not trivial.</w:t>
      </w:r>
    </w:p>
    <w:p>
      <w:pPr>
        <w:pStyle w:val="Normal"/>
        <w:keepLines w:val="on"/>
      </w:pPr>
      <w:r>
        <w:drawing>
          <wp:inline>
            <wp:extent cx="190500" cy="190500"/>
            <wp:effectExtent l="0" r="0" t="0" b="0"/>
            <wp:docPr id="339"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If you forget the </w:t>
      </w:r>
      <w:r>
        <w:rPr>
          <w:rStyle w:val="Text0"/>
        </w:rPr>
        <w:t>await</w:t>
      </w:r>
      <w:r>
        <w:t xml:space="preserve"> keyword when calling an </w:t>
      </w:r>
      <w:r>
        <w:rPr>
          <w:rStyle w:val="Text0"/>
        </w:rPr>
        <w:t>async</w:t>
      </w:r>
      <w:r>
        <w:t xml:space="preserve"> function, the function is called and returns a promise, but the promise just sits there and does nothing. Consider this scenario, adapted from one of many confused blogs:</w:t>
      </w:r>
    </w:p>
    <w:p>
      <w:pPr>
        <w:keepNext/>
        <w:pStyle w:val="Para 03"/>
        <w:keepLines w:val="on"/>
      </w:pPr>
      <w:hyperlink w:anchor="ch09pr30">
        <w:r>
          <w:bookmarkStart w:id="1092" w:name="Click_here_to_view_code_image_518"/>
          <w:t>Click here to view code image</w:t>
          <w:bookmarkEnd w:id="1092"/>
        </w:r>
      </w:hyperlink>
    </w:p>
    <w:p>
      <w:pPr>
        <w:pStyle w:val="Para 01"/>
        <w:keepLines w:val="on"/>
      </w:pPr>
      <w:r>
        <w:t xml:space="preserve">const putImages = async (urls, element) =&gt; {</w:t>
        <w:br w:clear="none"/>
        <w:t xml:space="preserve">  for (url of urls)</w:t>
        <w:br w:clear="none"/>
        <w:t xml:space="preserve">    putImage(url, element) // </w:t>
        <w:br w:clear="none"/>
      </w:r>
      <w:r>
        <w:rPr>
          <w:rStyle w:val="Text2"/>
        </w:rPr>
        <w:t xml:space="preserve">Error—no </w:t>
        <w:br w:clear="none"/>
      </w:r>
      <w:r>
        <w:rPr>
          <w:rStyle w:val="Text6"/>
        </w:rPr>
        <w:t xml:space="preserve">await</w:t>
        <w:br w:clear="none"/>
      </w:r>
      <w:r>
        <w:rPr>
          <w:rStyle w:val="Text2"/>
        </w:rPr>
        <w:t xml:space="preserve"> for async </w:t>
        <w:br w:clear="none"/>
      </w:r>
      <w:r>
        <w:rPr>
          <w:rStyle w:val="Text6"/>
        </w:rPr>
        <w:t xml:space="preserve">putImage</w:t>
        <w:br w:clear="none"/>
      </w:r>
      <w:r>
        <w:t xml:space="preserve"/>
        <w:br w:clear="none"/>
        <w:t xml:space="preserve">}</w:t>
        <w:br w:clear="none"/>
      </w:r>
    </w:p>
    <w:p>
      <w:pPr>
        <w:keepNext/>
        <w:pStyle w:val="Normal"/>
        <w:keepLines w:val="on"/>
      </w:pPr>
      <w:r>
        <w:t xml:space="preserve">This function produces and forgets a number of </w:t>
      </w:r>
      <w:r>
        <w:rPr>
          <w:rStyle w:val="Text0"/>
        </w:rPr>
        <w:t>Promise</w:t>
      </w:r>
      <w:r>
        <w:t xml:space="preserve"> objects, then returns a </w:t>
      </w:r>
      <w:r>
        <w:rPr>
          <w:rStyle w:val="Text0"/>
        </w:rPr>
        <w:t>Promise.resolve(undefined)</w:t>
      </w:r>
      <w:r>
        <w:t>. If all goes well, the images will be appended in some order. But if an exception occurs, nobody will catch it.</w:t>
      </w:r>
    </w:p>
    <w:p>
      <w:pPr>
        <w:pStyle w:val="Normal"/>
      </w:pPr>
      <w:r>
        <w:bookmarkStart w:id="1093" w:name="page_199"/>
        <w:t/>
        <w:bookmarkEnd w:id="1093"/>
        <w:t xml:space="preserve">You can apply the </w:t>
      </w:r>
      <w:r>
        <w:rPr>
          <w:rStyle w:val="Text0"/>
        </w:rPr>
        <w:t>async</w:t>
      </w:r>
      <w:r>
        <w:t xml:space="preserve"> keyword to the following:</w:t>
      </w:r>
    </w:p>
    <w:p>
      <w:pPr>
        <w:pStyle w:val="Para 04"/>
      </w:pPr>
      <w:r>
        <w:t>Arrow functions:</w:t>
      </w:r>
    </w:p>
    <w:p>
      <w:pPr>
        <w:keepNext/>
        <w:pStyle w:val="Para 10"/>
      </w:pPr>
      <w:hyperlink w:anchor="ch09pr31">
        <w:r>
          <w:bookmarkStart w:id="1094" w:name="Click_here_to_view_code_image_519"/>
          <w:t>Click here to view code image</w:t>
          <w:bookmarkEnd w:id="1094"/>
        </w:r>
      </w:hyperlink>
    </w:p>
    <w:p>
      <w:pPr>
        <w:pStyle w:val="Para 01"/>
      </w:pPr>
      <w:r>
        <w:t xml:space="preserve">async url =&gt; { . . . }</w:t>
        <w:br w:clear="none"/>
        <w:t xml:space="preserve">async (url, params) =&gt; { . . . }</w:t>
        <w:br w:clear="none"/>
      </w:r>
    </w:p>
    <w:p>
      <w:pPr>
        <w:pStyle w:val="Para 04"/>
      </w:pPr>
      <w:r>
        <w:t>Methods:</w:t>
      </w:r>
    </w:p>
    <w:p>
      <w:pPr>
        <w:keepNext/>
        <w:pStyle w:val="Para 10"/>
      </w:pPr>
      <w:hyperlink w:anchor="ch09pr32">
        <w:r>
          <w:bookmarkStart w:id="1095" w:name="Click_here_to_view_code_image_520"/>
          <w:t>Click here to view code image</w:t>
          <w:bookmarkEnd w:id="1095"/>
        </w:r>
      </w:hyperlink>
    </w:p>
    <w:p>
      <w:pPr>
        <w:pStyle w:val="Para 01"/>
      </w:pPr>
      <w:r>
        <w:t xml:space="preserve">class ImageLoader {</w:t>
        <w:br w:clear="none"/>
        <w:t xml:space="preserve">  async load(url) { . . . }</w:t>
        <w:br w:clear="none"/>
        <w:t xml:space="preserve">}</w:t>
        <w:br w:clear="none"/>
      </w:r>
    </w:p>
    <w:p>
      <w:pPr>
        <w:pStyle w:val="Para 04"/>
      </w:pPr>
      <w:r>
        <w:t>Named and anonymous functions:</w:t>
      </w:r>
    </w:p>
    <w:p>
      <w:pPr>
        <w:keepNext/>
        <w:pStyle w:val="Para 10"/>
      </w:pPr>
      <w:hyperlink w:anchor="ch09pr33">
        <w:r>
          <w:bookmarkStart w:id="1096" w:name="Click_here_to_view_code_image_521"/>
          <w:t>Click here to view code image</w:t>
          <w:bookmarkEnd w:id="1096"/>
        </w:r>
      </w:hyperlink>
    </w:p>
    <w:p>
      <w:pPr>
        <w:pStyle w:val="Para 01"/>
      </w:pPr>
      <w:r>
        <w:t xml:space="preserve">async function loadImage(url) { . . . }</w:t>
        <w:br w:clear="none"/>
        <w:t xml:space="preserve">async function(url) { . . . }</w:t>
        <w:br w:clear="none"/>
      </w:r>
    </w:p>
    <w:p>
      <w:pPr>
        <w:pStyle w:val="Para 04"/>
      </w:pPr>
      <w:r>
        <w:t>Object literal methods:</w:t>
      </w:r>
    </w:p>
    <w:p>
      <w:pPr>
        <w:keepNext/>
        <w:pStyle w:val="Para 10"/>
      </w:pPr>
      <w:hyperlink w:anchor="ch09pr34">
        <w:r>
          <w:bookmarkStart w:id="1097" w:name="Click_here_to_view_code_image_522"/>
          <w:t>Click here to view code image</w:t>
          <w:bookmarkEnd w:id="1097"/>
        </w:r>
      </w:hyperlink>
    </w:p>
    <w:p>
      <w:pPr>
        <w:pStyle w:val="Para 01"/>
      </w:pPr>
      <w:r>
        <w:t xml:space="preserve">obj = {</w:t>
        <w:br w:clear="none"/>
        <w:t xml:space="preserve">  async loadImage(url) { . . . },</w:t>
        <w:br w:clear="none"/>
        <w:t xml:space="preserve">  . . .</w:t>
        <w:br w:clear="none"/>
        <w:t xml:space="preserve">}</w:t>
        <w:br w:clear="none"/>
      </w:r>
    </w:p>
    <w:p>
      <w:pPr>
        <w:pStyle w:val="Normal"/>
        <w:keepLines w:val="on"/>
      </w:pPr>
      <w:r>
        <w:drawing>
          <wp:inline>
            <wp:extent cx="215900" cy="215900"/>
            <wp:effectExtent l="0" r="0" t="0" b="0"/>
            <wp:docPr id="34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all cases, the resulting function is an </w:t>
      </w:r>
      <w:r>
        <w:rPr>
          <w:rStyle w:val="Text0"/>
        </w:rPr>
        <w:t>AsyncFunction</w:t>
      </w:r>
      <w:r>
        <w:t xml:space="preserve"> instance, not a </w:t>
      </w:r>
      <w:r>
        <w:rPr>
          <w:rStyle w:val="Text0"/>
        </w:rPr>
        <w:t>Function</w:t>
      </w:r>
      <w:r>
        <w:t xml:space="preserve">, even though </w:t>
      </w:r>
      <w:r>
        <w:rPr>
          <w:rStyle w:val="Text0"/>
        </w:rPr>
        <w:t>typeof</w:t>
      </w:r>
      <w:r>
        <w:t xml:space="preserve"> still reports </w:t>
      </w:r>
      <w:r>
        <w:rPr>
          <w:rStyle w:val="Text0"/>
        </w:rPr>
        <w:t>'function'</w:t>
      </w:r>
      <w:r>
        <w:t>.</w:t>
      </w:r>
    </w:p>
    <w:p>
      <w:bookmarkStart w:id="1098" w:name="9_10_Async_Return_Values"/>
      <w:pPr>
        <w:keepNext/>
        <w:pStyle w:val="Heading 2"/>
      </w:pPr>
      <w:r>
        <w:t>9.10 Async Return Values</w:t>
      </w:r>
      <w:bookmarkEnd w:id="1098"/>
    </w:p>
    <w:p>
      <w:pPr>
        <w:pStyle w:val="Normal"/>
      </w:pPr>
      <w:r>
        <w:t xml:space="preserve">An </w:t>
      </w:r>
      <w:r>
        <w:rPr>
          <w:rStyle w:val="Text0"/>
        </w:rPr>
        <w:t>async</w:t>
      </w:r>
      <w:r>
        <w:t xml:space="preserve"> function looks as if it returned a value, but it always returns a promise. Here is an example. The URL </w:t>
      </w:r>
      <w:hyperlink r:id="rId931">
        <w:r>
          <w:rPr>
            <w:rStyle w:val="Text1"/>
          </w:rPr>
          <w:t>https://aws.random.cat/meow</w:t>
        </w:r>
      </w:hyperlink>
      <w:r>
        <w:t xml:space="preserve"> serves up locations of random cat pictures, returning a JSON object such as </w:t>
      </w:r>
      <w:r>
        <w:rPr>
          <w:rStyle w:val="Text0"/>
        </w:rPr>
        <w:t>{ file: 'https://purr.objects-us-east-1.dream.io/i/mDh7a.jpg' }</w:t>
      </w:r>
      <w:r>
        <w:t>.</w:t>
      </w:r>
    </w:p>
    <w:p>
      <w:pPr>
        <w:pStyle w:val="Normal"/>
      </w:pPr>
      <w:r>
        <w:t>Using the Fetch API, we can get a promise for the content like this:</w:t>
      </w:r>
    </w:p>
    <w:p>
      <w:pPr>
        <w:keepNext/>
        <w:pStyle w:val="Para 03"/>
      </w:pPr>
      <w:hyperlink w:anchor="ch09pr35">
        <w:r>
          <w:bookmarkStart w:id="1099" w:name="Click_here_to_view_code_image_523"/>
          <w:t>Click here to view code image</w:t>
          <w:bookmarkEnd w:id="1099"/>
        </w:r>
      </w:hyperlink>
    </w:p>
    <w:p>
      <w:pPr>
        <w:pStyle w:val="Para 01"/>
      </w:pPr>
      <w:r>
        <w:t xml:space="preserve">const result = await fetch('https://aws.random.cat/meow')</w:t>
        <w:br w:clear="none"/>
        <w:t xml:space="preserve">const imageJSON = await result.json()</w:t>
        <w:br w:clear="none"/>
      </w:r>
    </w:p>
    <w:p>
      <w:pPr>
        <w:pStyle w:val="Normal"/>
      </w:pPr>
      <w:r>
        <w:t xml:space="preserve">The second </w:t>
      </w:r>
      <w:r>
        <w:rPr>
          <w:rStyle w:val="Text0"/>
        </w:rPr>
        <w:t>await</w:t>
      </w:r>
      <w:r>
        <w:t xml:space="preserve"> is necessary because in the Fetch API, JSON processing is asynchronous—the call </w:t>
      </w:r>
      <w:r>
        <w:rPr>
          <w:rStyle w:val="Text0"/>
        </w:rPr>
        <w:t>result.json()</w:t>
      </w:r>
      <w:r>
        <w:t xml:space="preserve"> yields another promise.</w:t>
      </w:r>
    </w:p>
    <w:p>
      <w:pPr>
        <w:pStyle w:val="Normal"/>
      </w:pPr>
      <w:r>
        <w:t>Now we are ready to write a function that returns the URL of the cat image:</w:t>
      </w:r>
    </w:p>
    <w:p>
      <w:pPr>
        <w:keepNext/>
        <w:pStyle w:val="Para 03"/>
      </w:pPr>
      <w:hyperlink w:anchor="ch09pr36">
        <w:r>
          <w:bookmarkStart w:id="1100" w:name="Click_here_to_view_code_image_524"/>
          <w:t>Click here to view code image</w:t>
          <w:bookmarkEnd w:id="1100"/>
        </w:r>
      </w:hyperlink>
    </w:p>
    <w:p>
      <w:pPr>
        <w:pStyle w:val="Para 01"/>
      </w:pPr>
      <w:r>
        <w:t xml:space="preserve">const getCatImageURL = async () =&gt; {</w:t>
        <w:br w:clear="none"/>
        <w:t xml:space="preserve">  const result = await fetch('https://aws.random.cat/meow')</w:t>
        <w:br w:clear="none"/>
        <w:t xml:space="preserve">  const imageJSON = await result.json()</w:t>
        <w:br w:clear="none"/>
        <w:t xml:space="preserve">  return imageJSON.file</w:t>
        <w:br w:clear="none"/>
        <w:t xml:space="preserve">}</w:t>
        <w:br w:clear="none"/>
      </w:r>
    </w:p>
    <w:p>
      <w:pPr>
        <w:pStyle w:val="Normal"/>
      </w:pPr>
      <w:r>
        <w:bookmarkStart w:id="1101" w:name="page_200"/>
        <w:t/>
        <w:bookmarkEnd w:id="1101"/>
        <w:t xml:space="preserve">Of course, the function must be tagged as </w:t>
      </w:r>
      <w:r>
        <w:rPr>
          <w:rStyle w:val="Text0"/>
        </w:rPr>
        <w:t>async</w:t>
      </w:r>
      <w:r>
        <w:t xml:space="preserve"> because it uses the </w:t>
      </w:r>
      <w:r>
        <w:rPr>
          <w:rStyle w:val="Text0"/>
        </w:rPr>
        <w:t>await</w:t>
      </w:r>
      <w:r>
        <w:t xml:space="preserve"> operator.</w:t>
      </w:r>
    </w:p>
    <w:p>
      <w:pPr>
        <w:pStyle w:val="Normal"/>
      </w:pPr>
      <w:r>
        <w:t xml:space="preserve">The function appears to return a string. The point of the </w:t>
      </w:r>
      <w:r>
        <w:rPr>
          <w:rStyle w:val="Text0"/>
        </w:rPr>
        <w:t>await</w:t>
      </w:r>
      <w:r>
        <w:t xml:space="preserve"> operator is to let you work with values, not promises. But that illusion ends when you leave an </w:t>
      </w:r>
      <w:r>
        <w:rPr>
          <w:rStyle w:val="Text0"/>
        </w:rPr>
        <w:t>async</w:t>
      </w:r>
      <w:r>
        <w:t xml:space="preserve"> function. The value that appears in a </w:t>
      </w:r>
      <w:r>
        <w:rPr>
          <w:rStyle w:val="Text0"/>
        </w:rPr>
        <w:t>return</w:t>
      </w:r>
      <w:r>
        <w:t xml:space="preserve"> statement always becomes a promise.</w:t>
      </w:r>
    </w:p>
    <w:p>
      <w:pPr>
        <w:pStyle w:val="Normal"/>
      </w:pPr>
      <w:r>
        <w:t xml:space="preserve">What can you do with an </w:t>
      </w:r>
      <w:r>
        <w:rPr>
          <w:rStyle w:val="Text0"/>
        </w:rPr>
        <w:t>async</w:t>
      </w:r>
      <w:r>
        <w:t xml:space="preserve"> function? Since it returns a promise, you can harvest the result by calling </w:t>
      </w:r>
      <w:r>
        <w:rPr>
          <w:rStyle w:val="Text0"/>
        </w:rPr>
        <w:t>then</w:t>
      </w:r>
      <w:r>
        <w:t>:</w:t>
      </w:r>
    </w:p>
    <w:p>
      <w:pPr>
        <w:keepNext/>
        <w:pStyle w:val="Para 03"/>
      </w:pPr>
      <w:hyperlink w:anchor="ch09pr37">
        <w:r>
          <w:bookmarkStart w:id="1102" w:name="Click_here_to_view_code_image_525"/>
          <w:t>Click here to view code image</w:t>
          <w:bookmarkEnd w:id="1102"/>
        </w:r>
      </w:hyperlink>
    </w:p>
    <w:p>
      <w:pPr>
        <w:pStyle w:val="Para 01"/>
      </w:pPr>
      <w:r>
        <w:t xml:space="preserve">getCatImageURL()</w:t>
        <w:br w:clear="none"/>
        <w:t xml:space="preserve">  .then(url =&gt; loadImage(url))</w:t>
        <w:br w:clear="none"/>
        <w:t xml:space="preserve">  .then(img =&gt; imgdiv.appendChild(img))</w:t>
        <w:br w:clear="none"/>
      </w:r>
    </w:p>
    <w:p>
      <w:pPr>
        <w:pStyle w:val="Normal"/>
      </w:pPr>
      <w:r>
        <w:t xml:space="preserve">Or you can get the result with the </w:t>
      </w:r>
      <w:r>
        <w:rPr>
          <w:rStyle w:val="Text0"/>
        </w:rPr>
        <w:t>await</w:t>
      </w:r>
      <w:r>
        <w:t xml:space="preserve"> operator:</w:t>
      </w:r>
    </w:p>
    <w:p>
      <w:pPr>
        <w:keepNext/>
        <w:pStyle w:val="Para 03"/>
      </w:pPr>
      <w:hyperlink w:anchor="ch09pr38">
        <w:r>
          <w:bookmarkStart w:id="1103" w:name="Click_here_to_view_code_image_526"/>
          <w:t>Click here to view code image</w:t>
          <w:bookmarkEnd w:id="1103"/>
        </w:r>
      </w:hyperlink>
    </w:p>
    <w:p>
      <w:pPr>
        <w:pStyle w:val="Para 01"/>
      </w:pPr>
      <w:r>
        <w:t xml:space="preserve">const url = await getCatImageURL()</w:t>
        <w:br w:clear="none"/>
        <w:t xml:space="preserve">const img = await loadImage(url)</w:t>
        <w:br w:clear="none"/>
        <w:t xml:space="preserve">imgdiv.appendChild(img)</w:t>
        <w:br w:clear="none"/>
      </w:r>
    </w:p>
    <w:p>
      <w:pPr>
        <w:pStyle w:val="Normal"/>
      </w:pPr>
      <w:r>
        <w:t xml:space="preserve">The latter looks nicer, but it has to happen in another </w:t>
      </w:r>
      <w:r>
        <w:rPr>
          <w:rStyle w:val="Text0"/>
        </w:rPr>
        <w:t>async</w:t>
      </w:r>
      <w:r>
        <w:t xml:space="preserve"> function. As you can see, once you are in the </w:t>
      </w:r>
      <w:r>
        <w:rPr>
          <w:rStyle w:val="Text0"/>
        </w:rPr>
        <w:t>async</w:t>
      </w:r>
      <w:r>
        <w:t xml:space="preserve"> world, it is hard to leave.</w:t>
      </w:r>
    </w:p>
    <w:p>
      <w:pPr>
        <w:pStyle w:val="Normal"/>
      </w:pPr>
      <w:r>
        <w:t xml:space="preserve">Consider the last line in this </w:t>
      </w:r>
      <w:r>
        <w:rPr>
          <w:rStyle w:val="Text0"/>
        </w:rPr>
        <w:t>async</w:t>
      </w:r>
      <w:r>
        <w:t xml:space="preserve"> function:</w:t>
      </w:r>
    </w:p>
    <w:p>
      <w:pPr>
        <w:keepNext/>
        <w:pStyle w:val="Para 03"/>
      </w:pPr>
      <w:hyperlink w:anchor="ch09pr39">
        <w:r>
          <w:bookmarkStart w:id="1104" w:name="Click_here_to_view_code_image_527"/>
          <w:t>Click here to view code image</w:t>
          <w:bookmarkEnd w:id="1104"/>
        </w:r>
      </w:hyperlink>
    </w:p>
    <w:p>
      <w:pPr>
        <w:pStyle w:val="Para 01"/>
      </w:pPr>
      <w:r>
        <w:t xml:space="preserve">const loadCatImage = async () =&gt; {</w:t>
        <w:br w:clear="none"/>
        <w:t xml:space="preserve">  const result = await fetch('https://aws.random.cat/meow')</w:t>
        <w:br w:clear="none"/>
        <w:t xml:space="preserve">  const imageJSON = await result.json()</w:t>
        <w:br w:clear="none"/>
        <w:t xml:space="preserve">  </w:t>
        <w:br w:clear="none"/>
      </w:r>
      <w:r>
        <w:rPr>
          <w:rStyle w:val="Text5"/>
        </w:rPr>
        <w:t xml:space="preserve">return await</w:t>
        <w:br w:clear="none"/>
      </w:r>
      <w:r>
        <w:t xml:space="preserve"> loadImage(imageJSON.file)</w:t>
        <w:br w:clear="none"/>
        <w:t xml:space="preserve">}</w:t>
        <w:br w:clear="none"/>
      </w:r>
    </w:p>
    <w:p>
      <w:pPr>
        <w:pStyle w:val="Normal"/>
      </w:pPr>
      <w:r>
        <w:t xml:space="preserve">You can omit the last </w:t>
      </w:r>
      <w:r>
        <w:rPr>
          <w:rStyle w:val="Text0"/>
        </w:rPr>
        <w:t>await</w:t>
      </w:r>
      <w:r>
        <w:t xml:space="preserve"> operator:</w:t>
      </w:r>
    </w:p>
    <w:p>
      <w:pPr>
        <w:keepNext/>
        <w:pStyle w:val="Para 03"/>
      </w:pPr>
      <w:hyperlink w:anchor="ch09pr40">
        <w:r>
          <w:bookmarkStart w:id="1105" w:name="Click_here_to_view_code_image_528"/>
          <w:t>Click here to view code image</w:t>
          <w:bookmarkEnd w:id="1105"/>
        </w:r>
      </w:hyperlink>
    </w:p>
    <w:p>
      <w:pPr>
        <w:pStyle w:val="Para 01"/>
      </w:pPr>
      <w:r>
        <w:t xml:space="preserve">const loadCatImage = async () =&gt; {</w:t>
        <w:br w:clear="none"/>
        <w:t xml:space="preserve">  const result = await fetch('https://aws.random.cat/meow')</w:t>
        <w:br w:clear="none"/>
        <w:t xml:space="preserve">  const imageJSON = await result.json()</w:t>
        <w:br w:clear="none"/>
        <w:t xml:space="preserve">  </w:t>
        <w:br w:clear="none"/>
      </w:r>
      <w:r>
        <w:rPr>
          <w:rStyle w:val="Text5"/>
        </w:rPr>
        <w:t xml:space="preserve">return</w:t>
        <w:br w:clear="none"/>
      </w:r>
      <w:r>
        <w:t xml:space="preserve"> loadImage(imageJSON.file)</w:t>
        <w:br w:clear="none"/>
        <w:t xml:space="preserve">}</w:t>
        <w:br w:clear="none"/>
      </w:r>
    </w:p>
    <w:p>
      <w:pPr>
        <w:pStyle w:val="Normal"/>
      </w:pPr>
      <w:r>
        <w:t xml:space="preserve">Either way, this method returns a promise for the image that is asynchronously produced by the call to </w:t>
      </w:r>
      <w:r>
        <w:rPr>
          <w:rStyle w:val="Text0"/>
        </w:rPr>
        <w:t>loadImage</w:t>
      </w:r>
      <w:r>
        <w:t>.</w:t>
      </w:r>
    </w:p>
    <w:p>
      <w:pPr>
        <w:pStyle w:val="Normal"/>
      </w:pPr>
      <w:r>
        <w:t xml:space="preserve">I find the first version easier to understand since the </w:t>
      </w:r>
      <w:r>
        <w:rPr>
          <w:rStyle w:val="Text0"/>
        </w:rPr>
        <w:t>async</w:t>
      </w:r>
      <w:r>
        <w:t>/</w:t>
      </w:r>
      <w:r>
        <w:rPr>
          <w:rStyle w:val="Text0"/>
        </w:rPr>
        <w:t>await</w:t>
      </w:r>
      <w:r>
        <w:t xml:space="preserve"> syntax consistently hides all promises.</w:t>
      </w:r>
    </w:p>
    <w:p>
      <w:pPr>
        <w:pStyle w:val="Normal"/>
        <w:keepLines w:val="on"/>
      </w:pPr>
      <w:r>
        <w:drawing>
          <wp:inline>
            <wp:extent cx="190500" cy="190500"/>
            <wp:effectExtent l="0" r="0" t="0" b="0"/>
            <wp:docPr id="34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Inside a </w:t>
      </w:r>
      <w:r>
        <w:rPr>
          <w:rStyle w:val="Text0"/>
        </w:rPr>
        <w:t>try</w:t>
      </w:r>
      <w:r>
        <w:t>/</w:t>
      </w:r>
      <w:r>
        <w:rPr>
          <w:rStyle w:val="Text0"/>
        </w:rPr>
        <w:t>catch</w:t>
      </w:r>
      <w:r>
        <w:t xml:space="preserve"> statement, there is a subtle difference between </w:t>
      </w:r>
      <w:r>
        <w:rPr>
          <w:rStyle w:val="Text0"/>
        </w:rPr>
        <w:t>return await promise</w:t>
      </w:r>
      <w:r>
        <w:t xml:space="preserve"> and </w:t>
      </w:r>
      <w:r>
        <w:rPr>
          <w:rStyle w:val="Text0"/>
        </w:rPr>
        <w:t>return promise</w:t>
      </w:r>
      <w:r>
        <w:t xml:space="preserve">—see </w:t>
      </w:r>
      <w:hyperlink w:anchor="Describe_the_difference_between">
        <w:r>
          <w:rPr>
            <w:rStyle w:val="Text1"/>
          </w:rPr>
          <w:t>Exercise 11</w:t>
        </w:r>
      </w:hyperlink>
      <w:r>
        <w:t xml:space="preserve">. Here, you do not want to drop the </w:t>
      </w:r>
      <w:r>
        <w:rPr>
          <w:rStyle w:val="Text0"/>
        </w:rPr>
        <w:t>await</w:t>
      </w:r>
      <w:r>
        <w:t xml:space="preserve"> operator.</w:t>
      </w:r>
    </w:p>
    <w:p>
      <w:pPr>
        <w:pStyle w:val="Normal"/>
      </w:pPr>
      <w:r>
        <w:bookmarkStart w:id="1106" w:name="page_201"/>
        <w:t/>
        <w:bookmarkEnd w:id="1106"/>
        <w:t xml:space="preserve">If an </w:t>
      </w:r>
      <w:r>
        <w:rPr>
          <w:rStyle w:val="Text0"/>
        </w:rPr>
        <w:t>async</w:t>
      </w:r>
      <w:r>
        <w:t xml:space="preserve"> function returns a value before ever having called </w:t>
      </w:r>
      <w:r>
        <w:rPr>
          <w:rStyle w:val="Text0"/>
        </w:rPr>
        <w:t>await</w:t>
      </w:r>
      <w:r>
        <w:t>, the value is wrapped into a resolved promise:</w:t>
      </w:r>
    </w:p>
    <w:p>
      <w:pPr>
        <w:keepNext/>
        <w:pStyle w:val="Para 03"/>
      </w:pPr>
      <w:hyperlink w:anchor="ch09pr41">
        <w:r>
          <w:bookmarkStart w:id="1107" w:name="Click_here_to_view_code_image_529"/>
          <w:t>Click here to view code image</w:t>
          <w:bookmarkEnd w:id="1107"/>
        </w:r>
      </w:hyperlink>
    </w:p>
    <w:p>
      <w:pPr>
        <w:pStyle w:val="Para 01"/>
      </w:pPr>
      <w:r>
        <w:t xml:space="preserve">const getJSONProperty = async (url, key) =&gt; {</w:t>
        <w:br w:clear="none"/>
        <w:t xml:space="preserve">  if (url === undefined) return null</w:t>
        <w:br w:clear="none"/>
        <w:t xml:space="preserve">    // </w:t>
        <w:br w:clear="none"/>
      </w:r>
      <w:r>
        <w:rPr>
          <w:rStyle w:val="Text2"/>
        </w:rPr>
        <w:t xml:space="preserve">Actually returns </w:t>
        <w:br w:clear="none"/>
      </w:r>
      <w:r>
        <w:rPr>
          <w:rStyle w:val="Text6"/>
        </w:rPr>
        <w:t xml:space="preserve">Promise.resolve(null)</w:t>
        <w:br w:clear="none"/>
      </w:r>
      <w:r>
        <w:t xml:space="preserve"/>
        <w:br w:clear="none"/>
        <w:t xml:space="preserve">  const result = await fetch(url)</w:t>
        <w:br w:clear="none"/>
        <w:t xml:space="preserve">  const json = await result.json()</w:t>
        <w:br w:clear="none"/>
        <w:t xml:space="preserve">  return json[key]</w:t>
        <w:br w:clear="none"/>
        <w:t xml:space="preserve">}</w:t>
        <w:br w:clear="none"/>
      </w:r>
    </w:p>
    <w:p>
      <w:pPr>
        <w:pStyle w:val="Normal"/>
        <w:keepLines w:val="on"/>
      </w:pPr>
      <w:r>
        <w:drawing>
          <wp:inline>
            <wp:extent cx="215900" cy="215900"/>
            <wp:effectExtent l="0" r="0" t="0" b="0"/>
            <wp:docPr id="34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The </w:t>
      </w:r>
      <w:r>
        <w:rPr>
          <w:rStyle w:val="Text0"/>
        </w:rPr>
        <w:t>async</w:t>
      </w:r>
      <w:r>
        <w:t xml:space="preserve"> functions of this section return a single value in the future. In </w:t>
      </w:r>
      <w:hyperlink w:anchor="Chapter_12__Iterators_and_Genera_2">
        <w:r>
          <w:rPr>
            <w:rStyle w:val="Text1"/>
          </w:rPr>
          <w:t>Chapter 12</w:t>
        </w:r>
      </w:hyperlink>
      <w:r>
        <w:t xml:space="preserve">, you will see how an </w:t>
      </w:r>
      <w:r>
        <w:rPr>
          <w:rStyle w:val="Text0"/>
        </w:rPr>
        <w:t>async</w:t>
      </w:r>
      <w:r>
        <w:t xml:space="preserve"> iterator produces a sequence of values in the future. Here is an example that yields a range of integers, with a given delay between them.</w:t>
      </w:r>
    </w:p>
    <w:p>
      <w:pPr>
        <w:keepNext/>
        <w:pStyle w:val="Para 03"/>
        <w:keepLines w:val="on"/>
      </w:pPr>
      <w:hyperlink w:anchor="ch09pr42">
        <w:r>
          <w:bookmarkStart w:id="1108" w:name="Click_here_to_view_code_image_530"/>
          <w:t>Click here to view code image</w:t>
          <w:bookmarkEnd w:id="1108"/>
        </w:r>
      </w:hyperlink>
    </w:p>
    <w:p>
      <w:pPr>
        <w:pStyle w:val="Para 01"/>
        <w:keepLines w:val="on"/>
      </w:pPr>
      <w:r>
        <w:t xml:space="preserve">async function* range(start, end, delay) {</w:t>
        <w:br w:clear="none"/>
        <w:t xml:space="preserve">  for (let current = start; current &lt; end; current++) {</w:t>
        <w:br w:clear="none"/>
        <w:t xml:space="preserve">    yield await produceAfterDelay(current, delay)</w:t>
        <w:br w:clear="none"/>
        <w:t xml:space="preserve">  }</w:t>
        <w:br w:clear="none"/>
        <w:t xml:space="preserve">}</w:t>
        <w:br w:clear="none"/>
      </w:r>
    </w:p>
    <w:p>
      <w:pPr>
        <w:pStyle w:val="Normal"/>
        <w:keepLines w:val="on"/>
      </w:pPr>
      <w:r>
        <w:t xml:space="preserve">Don’t worry about the syntax of this “async generator function.” You are unlikely to implement one, but you might use one that is provided by a library. You can harvest the results with a </w:t>
      </w:r>
      <w:r>
        <w:rPr>
          <w:rStyle w:val="Text0"/>
        </w:rPr>
        <w:t>for await of</w:t>
      </w:r>
      <w:r>
        <w:t xml:space="preserve"> loop:</w:t>
      </w:r>
    </w:p>
    <w:p>
      <w:pPr>
        <w:keepNext/>
        <w:pStyle w:val="Para 03"/>
        <w:keepLines w:val="on"/>
      </w:pPr>
      <w:hyperlink w:anchor="ch09pr43">
        <w:r>
          <w:bookmarkStart w:id="1109" w:name="Click_here_to_view_code_image_531"/>
          <w:t>Click here to view code image</w:t>
          <w:bookmarkEnd w:id="1109"/>
        </w:r>
      </w:hyperlink>
    </w:p>
    <w:p>
      <w:pPr>
        <w:pStyle w:val="Para 01"/>
        <w:keepLines w:val="on"/>
      </w:pPr>
      <w:r>
        <w:t xml:space="preserve">for await (const value of range(0, 10, 1000)) {</w:t>
        <w:br w:clear="none"/>
        <w:t xml:space="preserve">  console.log(value)</w:t>
        <w:br w:clear="none"/>
        <w:t xml:space="preserve">}</w:t>
        <w:br w:clear="none"/>
      </w:r>
    </w:p>
    <w:p>
      <w:pPr>
        <w:keepNext/>
        <w:pStyle w:val="Normal"/>
        <w:keepLines w:val="on"/>
      </w:pPr>
      <w:r>
        <w:t xml:space="preserve">This loop must be inside an </w:t>
      </w:r>
      <w:r>
        <w:rPr>
          <w:rStyle w:val="Text0"/>
        </w:rPr>
        <w:t>async</w:t>
      </w:r>
      <w:r>
        <w:t xml:space="preserve"> function since it awaits all values.</w:t>
      </w:r>
    </w:p>
    <w:p>
      <w:bookmarkStart w:id="1110" w:name="9_11_Concurrent_Await"/>
      <w:pPr>
        <w:keepNext/>
        <w:pStyle w:val="Heading 2"/>
      </w:pPr>
      <w:r>
        <w:t>9.11 Concurrent Await</w:t>
      </w:r>
      <w:bookmarkEnd w:id="1110"/>
    </w:p>
    <w:p>
      <w:pPr>
        <w:pStyle w:val="Normal"/>
      </w:pPr>
      <w:r>
        <w:t xml:space="preserve">Successive calls to </w:t>
      </w:r>
      <w:r>
        <w:rPr>
          <w:rStyle w:val="Text0"/>
        </w:rPr>
        <w:t>await</w:t>
      </w:r>
      <w:r>
        <w:t xml:space="preserve"> are done one after another:</w:t>
      </w:r>
    </w:p>
    <w:p>
      <w:pPr>
        <w:keepNext/>
        <w:pStyle w:val="Para 03"/>
      </w:pPr>
      <w:hyperlink w:anchor="ch09pr44">
        <w:r>
          <w:bookmarkStart w:id="1111" w:name="Click_here_to_view_code_image_532"/>
          <w:t>Click here to view code image</w:t>
          <w:bookmarkEnd w:id="1111"/>
        </w:r>
      </w:hyperlink>
    </w:p>
    <w:p>
      <w:pPr>
        <w:pStyle w:val="Para 01"/>
      </w:pPr>
      <w:r>
        <w:t xml:space="preserve">const img1 = await loadImage(url)</w:t>
        <w:br w:clear="none"/>
        <w:t xml:space="preserve">const img2 = await loadCatImage() // </w:t>
        <w:br w:clear="none"/>
      </w:r>
      <w:r>
        <w:rPr>
          <w:rStyle w:val="Text2"/>
        </w:rPr>
        <w:t xml:space="preserve">Only starts after the first image was loaded</w:t>
        <w:br w:clear="none"/>
      </w:r>
    </w:p>
    <w:p>
      <w:pPr>
        <w:pStyle w:val="Normal"/>
      </w:pPr>
      <w:r>
        <w:t xml:space="preserve">It would be more efficient to load the images concurrently. Then you need to use </w:t>
      </w:r>
      <w:r>
        <w:rPr>
          <w:rStyle w:val="Text0"/>
        </w:rPr>
        <w:t>Promise.all</w:t>
      </w:r>
      <w:r>
        <w:t>:</w:t>
      </w:r>
    </w:p>
    <w:p>
      <w:pPr>
        <w:keepNext/>
        <w:pStyle w:val="Para 03"/>
      </w:pPr>
      <w:hyperlink w:anchor="ch09pr45">
        <w:r>
          <w:bookmarkStart w:id="1112" w:name="Click_here_to_view_code_image_533"/>
          <w:t>Click here to view code image</w:t>
          <w:bookmarkEnd w:id="1112"/>
        </w:r>
      </w:hyperlink>
    </w:p>
    <w:p>
      <w:pPr>
        <w:pStyle w:val="Para 01"/>
      </w:pPr>
      <w:r>
        <w:t xml:space="preserve">const [img1, img2] = await Promise.all([loadImage(url), loadCatImage()])</w:t>
        <w:br w:clear="none"/>
      </w:r>
    </w:p>
    <w:p>
      <w:pPr>
        <w:pStyle w:val="Normal"/>
      </w:pPr>
      <w:r>
        <w:t xml:space="preserve">To make sense of this expression, it is not sufficient to understand the </w:t>
      </w:r>
      <w:r>
        <w:rPr>
          <w:rStyle w:val="Text0"/>
        </w:rPr>
        <w:t>async</w:t>
      </w:r>
      <w:r>
        <w:t>/</w:t>
      </w:r>
      <w:r>
        <w:rPr>
          <w:rStyle w:val="Text0"/>
        </w:rPr>
        <w:t>await</w:t>
      </w:r>
      <w:r>
        <w:t xml:space="preserve"> syntax. You really need to know about promises.</w:t>
      </w:r>
    </w:p>
    <w:p>
      <w:pPr>
        <w:pStyle w:val="Normal"/>
      </w:pPr>
      <w:r>
        <w:t xml:space="preserve">The argument of </w:t>
      </w:r>
      <w:r>
        <w:rPr>
          <w:rStyle w:val="Text0"/>
        </w:rPr>
        <w:t>Promise.all</w:t>
      </w:r>
      <w:r>
        <w:t xml:space="preserve"> is an iterable of promises. Here, the </w:t>
      </w:r>
      <w:r>
        <w:rPr>
          <w:rStyle w:val="Text0"/>
        </w:rPr>
        <w:t>loadImage</w:t>
      </w:r>
      <w:r>
        <w:t xml:space="preserve"> function is a regular function that returns a promise, and </w:t>
      </w:r>
      <w:r>
        <w:rPr>
          <w:rStyle w:val="Text0"/>
        </w:rPr>
        <w:t>loadCatImage</w:t>
      </w:r>
      <w:r>
        <w:t xml:space="preserve"> is an </w:t>
      </w:r>
      <w:r>
        <w:rPr>
          <w:rStyle w:val="Text0"/>
        </w:rPr>
        <w:t>async</w:t>
      </w:r>
      <w:r>
        <w:t xml:space="preserve"> function that implicitly returns a promise.</w:t>
      </w:r>
    </w:p>
    <w:p>
      <w:pPr>
        <w:pStyle w:val="Normal"/>
      </w:pPr>
      <w:r>
        <w:bookmarkStart w:id="1113" w:name="page_202"/>
        <w:t/>
        <w:bookmarkEnd w:id="1113"/>
        <w:t xml:space="preserve">The </w:t>
      </w:r>
      <w:r>
        <w:rPr>
          <w:rStyle w:val="Text0"/>
        </w:rPr>
        <w:t>Promise.all</w:t>
      </w:r>
      <w:r>
        <w:t xml:space="preserve"> method returns a promise, so we can call </w:t>
      </w:r>
      <w:r>
        <w:rPr>
          <w:rStyle w:val="Text0"/>
        </w:rPr>
        <w:t>await</w:t>
      </w:r>
      <w:r>
        <w:t xml:space="preserve"> on it. The result of the promise is an array that we destructure.</w:t>
      </w:r>
    </w:p>
    <w:p>
      <w:pPr>
        <w:pStyle w:val="Normal"/>
      </w:pPr>
      <w:r>
        <w:t>If you don’t understand what goes on under the hood, it is easy to make mistakes. Consider this statement:</w:t>
      </w:r>
    </w:p>
    <w:p>
      <w:pPr>
        <w:keepNext/>
        <w:pStyle w:val="Para 03"/>
      </w:pPr>
      <w:hyperlink w:anchor="ch09pr46">
        <w:r>
          <w:bookmarkStart w:id="1114" w:name="Click_here_to_view_code_image_534"/>
          <w:t>Click here to view code image</w:t>
          <w:bookmarkEnd w:id="1114"/>
        </w:r>
      </w:hyperlink>
    </w:p>
    <w:p>
      <w:pPr>
        <w:pStyle w:val="Para 01"/>
      </w:pPr>
      <w:r>
        <w:t xml:space="preserve">const [img1, img2] = Promise.all([await loadImage(url), await loadCatImage()])</w:t>
        <w:br w:clear="none"/>
        <w:t xml:space="preserve">  // </w:t>
        <w:br w:clear="none"/>
      </w:r>
      <w:r>
        <w:rPr>
          <w:rStyle w:val="Text2"/>
        </w:rPr>
        <w:t xml:space="preserve">Error—still sequential</w:t>
        <w:br w:clear="none"/>
      </w:r>
    </w:p>
    <w:p>
      <w:pPr>
        <w:pStyle w:val="Normal"/>
      </w:pPr>
      <w:r>
        <w:t xml:space="preserve">The statement compiles and runs. But it does not load the images concurrently. The call </w:t>
      </w:r>
      <w:r>
        <w:rPr>
          <w:rStyle w:val="Text0"/>
        </w:rPr>
        <w:t>await loadImage(url)</w:t>
      </w:r>
      <w:r>
        <w:t xml:space="preserve"> must complete before the call </w:t>
      </w:r>
      <w:r>
        <w:rPr>
          <w:rStyle w:val="Text0"/>
        </w:rPr>
        <w:t>await loadCatImage()</w:t>
      </w:r>
      <w:r>
        <w:t xml:space="preserve"> is initiated.</w:t>
      </w:r>
    </w:p>
    <w:p>
      <w:bookmarkStart w:id="1115" w:name="9_12_Exceptions_in_Async_Functio"/>
      <w:pPr>
        <w:keepNext/>
        <w:pStyle w:val="Heading 2"/>
      </w:pPr>
      <w:r>
        <w:t>9.12 Exceptions in Async Functions</w:t>
      </w:r>
      <w:bookmarkEnd w:id="1115"/>
    </w:p>
    <w:p>
      <w:pPr>
        <w:pStyle w:val="Normal"/>
      </w:pPr>
      <w:r>
        <w:t xml:space="preserve">Throwing an exception in an </w:t>
      </w:r>
      <w:r>
        <w:rPr>
          <w:rStyle w:val="Text0"/>
        </w:rPr>
        <w:t>async</w:t>
      </w:r>
      <w:r>
        <w:t xml:space="preserve"> function yields a rejected promise.</w:t>
      </w:r>
    </w:p>
    <w:p>
      <w:pPr>
        <w:keepNext/>
        <w:pStyle w:val="Para 03"/>
      </w:pPr>
      <w:hyperlink w:anchor="ch09pr47">
        <w:r>
          <w:bookmarkStart w:id="1116" w:name="Click_here_to_view_code_image_535"/>
          <w:t>Click here to view code image</w:t>
          <w:bookmarkEnd w:id="1116"/>
        </w:r>
      </w:hyperlink>
    </w:p>
    <w:p>
      <w:pPr>
        <w:pStyle w:val="Para 01"/>
      </w:pPr>
      <w:r>
        <w:t xml:space="preserve">const getAnimalImageURL = async type =&gt; {</w:t>
        <w:br w:clear="none"/>
        <w:t xml:space="preserve">  if (type === 'cat') {</w:t>
        <w:br w:clear="none"/>
        <w:t xml:space="preserve">    return getJSONProperty('https://aws.random.cat/meow', 'file')</w:t>
        <w:br w:clear="none"/>
        <w:t xml:space="preserve">  } else if (type === 'dog') {</w:t>
        <w:br w:clear="none"/>
        <w:t xml:space="preserve">    return getJSONProperty('https://dog.ceo/api/breeds/image/random', 'message')</w:t>
        <w:br w:clear="none"/>
        <w:t xml:space="preserve">  } else {</w:t>
        <w:br w:clear="none"/>
        <w:t xml:space="preserve">    throw Error('bad type') // </w:t>
        <w:br w:clear="none"/>
      </w:r>
      <w:r>
        <w:rPr>
          <w:rStyle w:val="Text2"/>
        </w:rPr>
        <w:t xml:space="preserve">Async function returns rejected promise</w:t>
        <w:br w:clear="none"/>
      </w:r>
      <w:r>
        <w:t xml:space="preserve"/>
        <w:br w:clear="none"/>
        <w:t xml:space="preserve">  }</w:t>
        <w:br w:clear="none"/>
        <w:t xml:space="preserve">}</w:t>
        <w:br w:clear="none"/>
      </w:r>
    </w:p>
    <w:p>
      <w:pPr>
        <w:pStyle w:val="Normal"/>
      </w:pPr>
      <w:r>
        <w:t xml:space="preserve">Conversely, when the </w:t>
      </w:r>
      <w:r>
        <w:rPr>
          <w:rStyle w:val="Text0"/>
        </w:rPr>
        <w:t>await</w:t>
      </w:r>
      <w:r>
        <w:t xml:space="preserve"> operator receives a rejected promise, it throws an exception. The following function catches the exception from the </w:t>
      </w:r>
      <w:r>
        <w:rPr>
          <w:rStyle w:val="Text0"/>
        </w:rPr>
        <w:t>await</w:t>
      </w:r>
      <w:r>
        <w:t xml:space="preserve"> operator:</w:t>
      </w:r>
    </w:p>
    <w:p>
      <w:pPr>
        <w:keepNext/>
        <w:pStyle w:val="Para 03"/>
      </w:pPr>
      <w:hyperlink w:anchor="ch09pr48">
        <w:r>
          <w:bookmarkStart w:id="1117" w:name="Click_here_to_view_code_image_536"/>
          <w:t>Click here to view code image</w:t>
          <w:bookmarkEnd w:id="1117"/>
        </w:r>
      </w:hyperlink>
    </w:p>
    <w:p>
      <w:pPr>
        <w:pStyle w:val="Para 01"/>
      </w:pPr>
      <w:r>
        <w:t xml:space="preserve">const getAnimalImage = async type =&gt; {</w:t>
        <w:br w:clear="none"/>
        <w:t xml:space="preserve">  try {</w:t>
        <w:br w:clear="none"/>
        <w:t xml:space="preserve">    const url = await getAnimalImageURL(type)</w:t>
        <w:br w:clear="none"/>
        <w:t xml:space="preserve">    return loadImage(url)</w:t>
        <w:br w:clear="none"/>
        <w:t xml:space="preserve">  } catch {</w:t>
        <w:br w:clear="none"/>
        <w:t xml:space="preserve">    return brokenImage</w:t>
        <w:br w:clear="none"/>
        <w:t xml:space="preserve">  }</w:t>
        <w:br w:clear="none"/>
        <w:t xml:space="preserve">}</w:t>
        <w:br w:clear="none"/>
      </w:r>
    </w:p>
    <w:p>
      <w:pPr>
        <w:pStyle w:val="Normal"/>
      </w:pPr>
      <w:r>
        <w:t xml:space="preserve">You do not have to surround every </w:t>
      </w:r>
      <w:r>
        <w:rPr>
          <w:rStyle w:val="Text0"/>
        </w:rPr>
        <w:t>await</w:t>
      </w:r>
      <w:r>
        <w:t xml:space="preserve"> with a </w:t>
      </w:r>
      <w:r>
        <w:rPr>
          <w:rStyle w:val="Text0"/>
        </w:rPr>
        <w:t>try</w:t>
      </w:r>
      <w:r>
        <w:t>/</w:t>
      </w:r>
      <w:r>
        <w:rPr>
          <w:rStyle w:val="Text0"/>
        </w:rPr>
        <w:t>catch</w:t>
      </w:r>
      <w:r>
        <w:t xml:space="preserve"> statement, but you need some strategy for error handling with </w:t>
      </w:r>
      <w:r>
        <w:rPr>
          <w:rStyle w:val="Text0"/>
        </w:rPr>
        <w:t>async</w:t>
      </w:r>
      <w:r>
        <w:t xml:space="preserve"> functions. Perhaps your top-level </w:t>
      </w:r>
      <w:r>
        <w:rPr>
          <w:rStyle w:val="Text0"/>
        </w:rPr>
        <w:t>async</w:t>
      </w:r>
      <w:r>
        <w:t xml:space="preserve"> function catches all asynchronous exceptions, or you document the fact that its callers must call </w:t>
      </w:r>
      <w:r>
        <w:rPr>
          <w:rStyle w:val="Text0"/>
        </w:rPr>
        <w:t>catch</w:t>
      </w:r>
      <w:r>
        <w:t xml:space="preserve"> on the returned promise.</w:t>
      </w:r>
    </w:p>
    <w:p>
      <w:pPr>
        <w:pStyle w:val="Normal"/>
      </w:pPr>
      <w:r>
        <w:t xml:space="preserve">When a promise is rejected at the top level in Node.js, a stern warning occurs, stating that future versions of Node.js may instead terminate the process—see </w:t>
      </w:r>
      <w:hyperlink w:anchor="Experiment_with_calling_an_async">
        <w:r>
          <w:rPr>
            <w:rStyle w:val="Text1"/>
          </w:rPr>
          <w:t>Exercise 12</w:t>
        </w:r>
      </w:hyperlink>
      <w:r>
        <w:t>.</w:t>
      </w:r>
    </w:p>
    <w:p>
      <w:bookmarkStart w:id="1118" w:name="Exercises_8"/>
      <w:pPr>
        <w:keepNext/>
        <w:pStyle w:val="Heading 2"/>
      </w:pPr>
      <w:r>
        <w:bookmarkStart w:id="1119" w:name="page_203"/>
        <w:t/>
        <w:bookmarkEnd w:id="1119"/>
        <w:t>Exercises</w:t>
      </w:r>
      <w:bookmarkEnd w:id="1118"/>
    </w:p>
    <w:p>
      <w:bookmarkStart w:id="1120" w:name="The_sample_program_in_Section_9"/>
      <w:pPr>
        <w:pStyle w:val="Para 04"/>
      </w:pPr>
      <w:r>
        <w:t xml:space="preserve">The sample program in </w:t>
      </w:r>
      <w:hyperlink w:anchor="9_1_Concurrent_Tasks_in_JavaScri">
        <w:r>
          <w:rPr>
            <w:rStyle w:val="Text1"/>
          </w:rPr>
          <w:t>Section 9.1</w:t>
        </w:r>
      </w:hyperlink>
      <w:r>
        <w:t>, “</w:t>
      </w:r>
      <w:hyperlink w:anchor="9_1_Concurrent_Tasks_in_JavaScri">
        <w:r>
          <w:rPr>
            <w:rStyle w:val="Text1"/>
          </w:rPr>
          <w:t>Concurrent Tasks in JavaScript</w:t>
        </w:r>
      </w:hyperlink>
      <w:r>
        <w:t>” (</w:t>
      </w:r>
      <w:hyperlink w:anchor="page_185">
        <w:r>
          <w:rPr>
            <w:rStyle w:val="Text1"/>
          </w:rPr>
          <w:t>page 185</w:t>
        </w:r>
      </w:hyperlink>
      <w:r>
        <w:t>), may not load the images in the correct order. How can you modify it without using futures so that the images are always appended in the correct order, no matter when they arrive?</w:t>
      </w:r>
      <w:bookmarkEnd w:id="1120"/>
    </w:p>
    <w:p>
      <w:bookmarkStart w:id="1121" w:name="Implement_a_function_invokeAfter"/>
      <w:pPr>
        <w:pStyle w:val="Para 04"/>
      </w:pPr>
      <w:r>
        <w:t xml:space="preserve">Implement a function </w:t>
      </w:r>
      <w:r>
        <w:rPr>
          <w:rStyle w:val="Text0"/>
        </w:rPr>
        <w:t>invokeAfterDelay</w:t>
      </w:r>
      <w:r>
        <w:t xml:space="preserve"> that yields a promise, invoking a given function after a given delay. Demonstrate by yielding a promise for a random number between 0 and 1. Print the result on the console when it is available.</w:t>
      </w:r>
      <w:bookmarkEnd w:id="1121"/>
    </w:p>
    <w:p>
      <w:bookmarkStart w:id="1122" w:name="Invoke_the_produceRandomAfterDel"/>
      <w:pPr>
        <w:pStyle w:val="Para 04"/>
      </w:pPr>
      <w:r>
        <w:t xml:space="preserve">Invoke the </w:t>
      </w:r>
      <w:r>
        <w:rPr>
          <w:rStyle w:val="Text0"/>
        </w:rPr>
        <w:t>produceRandomAfterDelay</w:t>
      </w:r>
      <w:r>
        <w:t xml:space="preserve"> function from the preceding exercise twice and print the sum once the summands are available.</w:t>
      </w:r>
      <w:bookmarkEnd w:id="1122"/>
    </w:p>
    <w:p>
      <w:bookmarkStart w:id="1123" w:name="Write_a_loop_that_invokes_the_pr"/>
      <w:pPr>
        <w:pStyle w:val="Para 04"/>
      </w:pPr>
      <w:r>
        <w:t xml:space="preserve">Write a loop that invokes the </w:t>
      </w:r>
      <w:r>
        <w:rPr>
          <w:rStyle w:val="Text0"/>
        </w:rPr>
        <w:t>produceRandomAfterDelay</w:t>
      </w:r>
      <w:r>
        <w:t xml:space="preserve"> function from the preceding exercises </w:t>
      </w:r>
      <w:r>
        <w:rPr>
          <w:rStyle w:val="Text0"/>
        </w:rPr>
        <w:t>n</w:t>
      </w:r>
      <w:r>
        <w:t xml:space="preserve"> times and prints the sum once the summands are available.</w:t>
      </w:r>
      <w:bookmarkEnd w:id="1123"/>
    </w:p>
    <w:p>
      <w:bookmarkStart w:id="1124" w:name="Provide_a_function_addImage_url"/>
      <w:pPr>
        <w:pStyle w:val="Para 04"/>
      </w:pPr>
      <w:r>
        <w:t xml:space="preserve">Provide a function </w:t>
      </w:r>
      <w:r>
        <w:rPr>
          <w:rStyle w:val="Text0"/>
        </w:rPr>
        <w:t>addImage(url, element)</w:t>
      </w:r>
      <w:r>
        <w:t xml:space="preserve"> that is similar to that in </w:t>
      </w:r>
      <w:hyperlink w:anchor="9_1_Concurrent_Tasks_in_JavaScri">
        <w:r>
          <w:rPr>
            <w:rStyle w:val="Text1"/>
          </w:rPr>
          <w:t>Section 9.1</w:t>
        </w:r>
      </w:hyperlink>
      <w:r>
        <w:t>, “</w:t>
      </w:r>
      <w:hyperlink w:anchor="9_1_Concurrent_Tasks_in_JavaScri">
        <w:r>
          <w:rPr>
            <w:rStyle w:val="Text1"/>
          </w:rPr>
          <w:t>Concurrent Tasks in JavaScript</w:t>
        </w:r>
      </w:hyperlink>
      <w:r>
        <w:t>” (</w:t>
      </w:r>
      <w:hyperlink w:anchor="page_185">
        <w:r>
          <w:rPr>
            <w:rStyle w:val="Text1"/>
          </w:rPr>
          <w:t>page 185</w:t>
        </w:r>
      </w:hyperlink>
      <w:r>
        <w:t>). Return a promise so that one can chain the calls:</w:t>
      </w:r>
      <w:bookmarkEnd w:id="1124"/>
    </w:p>
    <w:p>
      <w:pPr>
        <w:keepNext/>
        <w:pStyle w:val="Para 10"/>
      </w:pPr>
      <w:hyperlink w:anchor="ch09pr49">
        <w:r>
          <w:bookmarkStart w:id="1125" w:name="Click_here_to_view_code_image_537"/>
          <w:t>Click here to view code image</w:t>
          <w:bookmarkEnd w:id="1125"/>
        </w:r>
      </w:hyperlink>
    </w:p>
    <w:p>
      <w:pPr>
        <w:pStyle w:val="Para 01"/>
      </w:pPr>
      <w:r>
        <w:t xml:space="preserve">addImage('hanafuda/1-1.png')</w:t>
        <w:br w:clear="none"/>
        <w:t xml:space="preserve">  .then(() =&gt; addImage('hanafuda/1-2.png', imgdiv))</w:t>
        <w:br w:clear="none"/>
        <w:t xml:space="preserve">  .then(() =&gt; addImage('hanafuda/1-3.png', imgdiv))</w:t>
        <w:br w:clear="none"/>
        <w:t xml:space="preserve">  .then(() =&gt; addImage('hanafuda/1-4.png', imgdiv))</w:t>
        <w:br w:clear="none"/>
      </w:r>
    </w:p>
    <w:p>
      <w:pPr>
        <w:pStyle w:val="Para 04"/>
      </w:pPr>
      <w:r>
        <w:t xml:space="preserve">Then use the tip in </w:t>
      </w:r>
      <w:hyperlink w:anchor="9_5_Promise_Chaining">
        <w:r>
          <w:rPr>
            <w:rStyle w:val="Text1"/>
          </w:rPr>
          <w:t>Section 9.5</w:t>
        </w:r>
      </w:hyperlink>
      <w:r>
        <w:t>, “</w:t>
      </w:r>
      <w:hyperlink w:anchor="9_5_Promise_Chaining">
        <w:r>
          <w:rPr>
            <w:rStyle w:val="Text1"/>
          </w:rPr>
          <w:t>Promise Chaining</w:t>
        </w:r>
      </w:hyperlink>
      <w:r>
        <w:t>” (</w:t>
      </w:r>
      <w:hyperlink w:anchor="page_192">
        <w:r>
          <w:rPr>
            <w:rStyle w:val="Text1"/>
          </w:rPr>
          <w:t>page 192</w:t>
        </w:r>
      </w:hyperlink>
      <w:r>
        <w:t>), to make the chaining more symmetrical.</w:t>
      </w:r>
    </w:p>
    <w:p>
      <w:bookmarkStart w:id="1126" w:name="Demonstrate_that_the_Promise_res"/>
      <w:pPr>
        <w:pStyle w:val="Para 04"/>
      </w:pPr>
      <w:r>
        <w:t xml:space="preserve">Demonstrate that the </w:t>
      </w:r>
      <w:r>
        <w:rPr>
          <w:rStyle w:val="Text0"/>
        </w:rPr>
        <w:t>Promise.resolve</w:t>
      </w:r>
      <w:r>
        <w:t xml:space="preserve"> method turns any object with a </w:t>
      </w:r>
      <w:r>
        <w:rPr>
          <w:rStyle w:val="Text0"/>
        </w:rPr>
        <w:t>then</w:t>
      </w:r>
      <w:r>
        <w:t xml:space="preserve"> method into a </w:t>
      </w:r>
      <w:r>
        <w:rPr>
          <w:rStyle w:val="Text0"/>
        </w:rPr>
        <w:t>Promise</w:t>
      </w:r>
      <w:r>
        <w:t xml:space="preserve">. Supply an object whose </w:t>
      </w:r>
      <w:r>
        <w:rPr>
          <w:rStyle w:val="Text0"/>
        </w:rPr>
        <w:t>then</w:t>
      </w:r>
      <w:r>
        <w:t xml:space="preserve"> method randomly calls the resolve or reject handler.</w:t>
      </w:r>
      <w:bookmarkEnd w:id="1126"/>
    </w:p>
    <w:p>
      <w:bookmarkStart w:id="1127" w:name="Often__a_client_side_application"/>
      <w:pPr>
        <w:pStyle w:val="Para 04"/>
      </w:pPr>
      <w:r>
        <w:t xml:space="preserve">Often, a client-side application needs to defer work until after the browser has finished loading the DOM. You can place such work into a listener for the </w:t>
      </w:r>
      <w:r>
        <w:rPr>
          <w:rStyle w:val="Text0"/>
        </w:rPr>
        <w:t>DOMContentLoaded</w:t>
      </w:r>
      <w:r>
        <w:t xml:space="preserve"> event. But if </w:t>
      </w:r>
      <w:r>
        <w:rPr>
          <w:rStyle w:val="Text0"/>
        </w:rPr>
        <w:t>document.readyState != 'loading'</w:t>
      </w:r>
      <w:r>
        <w:t>, the loading has already happened, and the event won’t fire again. Capture both cases with a function yielding a promise, so that one can call</w:t>
      </w:r>
      <w:bookmarkEnd w:id="1127"/>
    </w:p>
    <w:p>
      <w:pPr>
        <w:pStyle w:val="Para 01"/>
      </w:pPr>
      <w:r>
        <w:t xml:space="preserve">whenDOMContentLoaded().then(. . .)</w:t>
        <w:br w:clear="none"/>
      </w:r>
    </w:p>
    <w:p>
      <w:bookmarkStart w:id="1128" w:name="Make_an_array_of_image_URLs__som"/>
      <w:pPr>
        <w:pStyle w:val="Para 04"/>
      </w:pPr>
      <w:r>
        <w:t xml:space="preserve">Make an array of image URLs, some good, and some failing because of CORS (see the note at the end of </w:t>
      </w:r>
      <w:hyperlink w:anchor="9_2_Making_Promises">
        <w:r>
          <w:rPr>
            <w:rStyle w:val="Text1"/>
          </w:rPr>
          <w:t>Section 9.2</w:t>
        </w:r>
      </w:hyperlink>
      <w:r>
        <w:t>, “</w:t>
      </w:r>
      <w:hyperlink w:anchor="9_2_Making_Promises">
        <w:r>
          <w:rPr>
            <w:rStyle w:val="Text1"/>
          </w:rPr>
          <w:t>Making Promises</w:t>
        </w:r>
      </w:hyperlink>
      <w:r>
        <w:t xml:space="preserve">,” </w:t>
      </w:r>
      <w:hyperlink w:anchor="page_188">
        <w:r>
          <w:rPr>
            <w:rStyle w:val="Text1"/>
          </w:rPr>
          <w:t>page 188</w:t>
        </w:r>
      </w:hyperlink>
      <w:r>
        <w:t>). Turn each into a promise:</w:t>
      </w:r>
      <w:bookmarkEnd w:id="1128"/>
    </w:p>
    <w:p>
      <w:pPr>
        <w:pStyle w:val="Para 01"/>
      </w:pPr>
      <w:r>
        <w:t xml:space="preserve">const urls = [. . .]</w:t>
        <w:br w:clear="none"/>
        <w:t xml:space="preserve">const promises = urls.map(loadImage)</w:t>
        <w:br w:clear="none"/>
      </w:r>
    </w:p>
    <w:p>
      <w:pPr>
        <w:pStyle w:val="Para 04"/>
      </w:pPr>
      <w:r>
        <w:bookmarkStart w:id="1129" w:name="page_204"/>
        <w:t/>
        <w:bookmarkEnd w:id="1129"/>
        <w:t xml:space="preserve">Call </w:t>
      </w:r>
      <w:r>
        <w:rPr>
          <w:rStyle w:val="Text0"/>
        </w:rPr>
        <w:t>allSettled</w:t>
      </w:r>
      <w:r>
        <w:t xml:space="preserve"> on the array of promises. When that promise resolves, traverse the array, append the loaded images into a DOM element, and log those that failed:</w:t>
      </w:r>
    </w:p>
    <w:p>
      <w:pPr>
        <w:keepNext/>
        <w:pStyle w:val="Para 10"/>
      </w:pPr>
      <w:hyperlink w:anchor="ch09pr50">
        <w:r>
          <w:bookmarkStart w:id="1130" w:name="Click_here_to_view_code_image_538"/>
          <w:t>Click here to view code image</w:t>
          <w:bookmarkEnd w:id="1130"/>
        </w:r>
      </w:hyperlink>
    </w:p>
    <w:p>
      <w:pPr>
        <w:pStyle w:val="Para 01"/>
      </w:pPr>
      <w:r>
        <w:t xml:space="preserve">Promise.allSettled(promises)</w:t>
        <w:br w:clear="none"/>
        <w:t xml:space="preserve">  .then(results =&gt; {</w:t>
        <w:br w:clear="none"/>
        <w:t xml:space="preserve">    for (result of results)</w:t>
        <w:br w:clear="none"/>
        <w:t xml:space="preserve">      if (result.status === 'fulfilled') . . . else . . .</w:t>
        <w:br w:clear="none"/>
        <w:t xml:space="preserve">  })</w:t>
        <w:br w:clear="none"/>
      </w:r>
    </w:p>
    <w:p>
      <w:bookmarkStart w:id="1131" w:name="Repeat_the_preceding_exercise__b_3"/>
      <w:pPr>
        <w:pStyle w:val="Para 04"/>
      </w:pPr>
      <w:r>
        <w:t xml:space="preserve">Repeat the preceding exercise, but use </w:t>
      </w:r>
      <w:r>
        <w:rPr>
          <w:rStyle w:val="Text0"/>
        </w:rPr>
        <w:t>await</w:t>
      </w:r>
      <w:r>
        <w:t xml:space="preserve"> instead of </w:t>
      </w:r>
      <w:r>
        <w:rPr>
          <w:rStyle w:val="Text0"/>
        </w:rPr>
        <w:t>then</w:t>
      </w:r>
      <w:r>
        <w:t>.</w:t>
      </w:r>
      <w:bookmarkEnd w:id="1131"/>
    </w:p>
    <w:p>
      <w:bookmarkStart w:id="1132" w:name="Implement_a_function_sleep_that"/>
      <w:pPr>
        <w:pStyle w:val="Para 04"/>
      </w:pPr>
      <w:r>
        <w:t xml:space="preserve">Implement a function </w:t>
      </w:r>
      <w:r>
        <w:rPr>
          <w:rStyle w:val="Text0"/>
        </w:rPr>
        <w:t>sleep</w:t>
      </w:r>
      <w:r>
        <w:t xml:space="preserve"> that yields a promise so that one can call</w:t>
      </w:r>
      <w:bookmarkEnd w:id="1132"/>
    </w:p>
    <w:p>
      <w:pPr>
        <w:pStyle w:val="Para 01"/>
      </w:pPr>
      <w:r>
        <w:t xml:space="preserve">await sleep(1000)</w:t>
        <w:br w:clear="none"/>
      </w:r>
    </w:p>
    <w:p>
      <w:bookmarkStart w:id="1133" w:name="Describe_the_difference_between"/>
      <w:pPr>
        <w:pStyle w:val="Para 04"/>
      </w:pPr>
      <w:r>
        <w:t>Describe the difference between</w:t>
      </w:r>
      <w:bookmarkEnd w:id="1133"/>
    </w:p>
    <w:p>
      <w:pPr>
        <w:keepNext/>
        <w:pStyle w:val="Para 10"/>
      </w:pPr>
      <w:hyperlink w:anchor="ch09pr51">
        <w:r>
          <w:bookmarkStart w:id="1134" w:name="Click_here_to_view_code_image_539"/>
          <w:t>Click here to view code image</w:t>
          <w:bookmarkEnd w:id="1134"/>
        </w:r>
      </w:hyperlink>
    </w:p>
    <w:p>
      <w:pPr>
        <w:pStyle w:val="Para 01"/>
      </w:pPr>
      <w:r>
        <w:t xml:space="preserve">const loadCatImage = async () =&gt; {</w:t>
        <w:br w:clear="none"/>
        <w:t xml:space="preserve">  try {</w:t>
        <w:br w:clear="none"/>
        <w:t xml:space="preserve">    const result = await fetch('https://aws.random.cat/meow')</w:t>
        <w:br w:clear="none"/>
        <w:t xml:space="preserve">    const imageJSON = await result.json()</w:t>
        <w:br w:clear="none"/>
        <w:t xml:space="preserve">    return loadImage(imageJSON.file)</w:t>
        <w:br w:clear="none"/>
        <w:t xml:space="preserve">  } catch {</w:t>
        <w:br w:clear="none"/>
        <w:t xml:space="preserve">    return brokenImage</w:t>
        <w:br w:clear="none"/>
        <w:t xml:space="preserve">  }</w:t>
        <w:br w:clear="none"/>
        <w:t xml:space="preserve">}</w:t>
        <w:br w:clear="none"/>
      </w:r>
    </w:p>
    <w:p>
      <w:pPr>
        <w:pStyle w:val="Para 04"/>
      </w:pPr>
      <w:r>
        <w:t>and</w:t>
      </w:r>
    </w:p>
    <w:p>
      <w:pPr>
        <w:keepNext/>
        <w:pStyle w:val="Para 10"/>
      </w:pPr>
      <w:hyperlink w:anchor="ch09pr52">
        <w:r>
          <w:bookmarkStart w:id="1135" w:name="Click_here_to_view_code_image_540"/>
          <w:t>Click here to view code image</w:t>
          <w:bookmarkEnd w:id="1135"/>
        </w:r>
      </w:hyperlink>
    </w:p>
    <w:p>
      <w:pPr>
        <w:pStyle w:val="Para 01"/>
      </w:pPr>
      <w:r>
        <w:t xml:space="preserve">const loadCatImage = async () =&gt; {</w:t>
        <w:br w:clear="none"/>
        <w:t xml:space="preserve">  try {</w:t>
        <w:br w:clear="none"/>
        <w:t xml:space="preserve">    const result = await fetch('https://aws.random.cat/meow')</w:t>
        <w:br w:clear="none"/>
        <w:t xml:space="preserve">    const imageJSON = await result.json()</w:t>
        <w:br w:clear="none"/>
        <w:t xml:space="preserve">    return </w:t>
        <w:br w:clear="none"/>
      </w:r>
      <w:r>
        <w:rPr>
          <w:rStyle w:val="Text5"/>
        </w:rPr>
        <w:t xml:space="preserve">await</w:t>
        <w:br w:clear="none"/>
      </w:r>
      <w:r>
        <w:t xml:space="preserve"> loadImage(imageJSON.file)</w:t>
        <w:br w:clear="none"/>
        <w:t xml:space="preserve">  } catch {</w:t>
        <w:br w:clear="none"/>
        <w:t xml:space="preserve">    return brokenImage</w:t>
        <w:br w:clear="none"/>
        <w:t xml:space="preserve">  }</w:t>
        <w:br w:clear="none"/>
        <w:t xml:space="preserve">}</w:t>
        <w:br w:clear="none"/>
      </w:r>
    </w:p>
    <w:p>
      <w:pPr>
        <w:pStyle w:val="Para 04"/>
      </w:pPr>
      <w:r>
        <w:t xml:space="preserve">Hint: What happens if the future returned by </w:t>
      </w:r>
      <w:r>
        <w:rPr>
          <w:rStyle w:val="Text0"/>
        </w:rPr>
        <w:t>loadImage</w:t>
      </w:r>
      <w:r>
        <w:t xml:space="preserve"> is rejected?</w:t>
      </w:r>
    </w:p>
    <w:p>
      <w:bookmarkStart w:id="1136" w:name="Experiment_with_calling_an_async"/>
      <w:pPr>
        <w:pStyle w:val="Para 04"/>
      </w:pPr>
      <w:r>
        <w:t xml:space="preserve">Experiment with calling an </w:t>
      </w:r>
      <w:r>
        <w:rPr>
          <w:rStyle w:val="Text0"/>
        </w:rPr>
        <w:t>async</w:t>
      </w:r>
      <w:r>
        <w:t xml:space="preserve"> function that throws an exception in Node.js. Given</w:t>
      </w:r>
      <w:bookmarkEnd w:id="1136"/>
    </w:p>
    <w:p>
      <w:pPr>
        <w:keepNext/>
        <w:pStyle w:val="Para 10"/>
      </w:pPr>
      <w:hyperlink w:anchor="ch09pr53">
        <w:r>
          <w:bookmarkStart w:id="1137" w:name="Click_here_to_view_code_image_541"/>
          <w:t>Click here to view code image</w:t>
          <w:bookmarkEnd w:id="1137"/>
        </w:r>
      </w:hyperlink>
    </w:p>
    <w:p>
      <w:pPr>
        <w:pStyle w:val="Para 01"/>
      </w:pPr>
      <w:r>
        <w:t xml:space="preserve">const rejectAfterDelay = (result, delay) =&gt; {</w:t>
        <w:br w:clear="none"/>
        <w:t xml:space="preserve">  return new Promise((resolve, reject) =&gt; {</w:t>
        <w:br w:clear="none"/>
        <w:t xml:space="preserve">    const callback = () =&gt; reject(result)</w:t>
        <w:br w:clear="none"/>
        <w:t xml:space="preserve">    setTimeout(callback, delay)</w:t>
        <w:br w:clear="none"/>
        <w:t xml:space="preserve">  })</w:t>
        <w:br w:clear="none"/>
        <w:t xml:space="preserve">}</w:t>
        <w:br w:clear="none"/>
      </w:r>
    </w:p>
    <w:p>
      <w:pPr>
        <w:pStyle w:val="Para 04"/>
      </w:pPr>
      <w:r>
        <w:t>try</w:t>
        <w:bookmarkStart w:id="1138" w:name="page_205"/>
        <w:t/>
        <w:bookmarkEnd w:id="1138"/>
      </w:r>
    </w:p>
    <w:p>
      <w:pPr>
        <w:keepNext/>
        <w:pStyle w:val="Para 10"/>
      </w:pPr>
      <w:hyperlink w:anchor="ch09pr54">
        <w:r>
          <w:bookmarkStart w:id="1139" w:name="Click_here_to_view_code_image_542"/>
          <w:t>Click here to view code image</w:t>
          <w:bookmarkEnd w:id="1139"/>
        </w:r>
      </w:hyperlink>
    </w:p>
    <w:p>
      <w:pPr>
        <w:pStyle w:val="Para 01"/>
      </w:pPr>
      <w:r>
        <w:t xml:space="preserve">const errorAfterDelay = async (message, delay) =&gt;</w:t>
        <w:br w:clear="none"/>
        <w:t xml:space="preserve">  await rejectAfterDelay(new Error(message), delay)</w:t>
        <w:br w:clear="none"/>
      </w:r>
    </w:p>
    <w:p>
      <w:pPr>
        <w:pStyle w:val="Para 04"/>
      </w:pPr>
      <w:r>
        <w:t xml:space="preserve">Now invoke the </w:t>
      </w:r>
      <w:r>
        <w:rPr>
          <w:rStyle w:val="Text0"/>
        </w:rPr>
        <w:t>errorAfterDelay</w:t>
      </w:r>
      <w:r>
        <w:t xml:space="preserve"> function. What happens? How can you avoid this situation?</w:t>
      </w:r>
    </w:p>
    <w:p>
      <w:bookmarkStart w:id="1140" w:name="Explain_how_the_error_message_fr"/>
      <w:pPr>
        <w:pStyle w:val="Para 04"/>
      </w:pPr>
      <w:r>
        <w:t xml:space="preserve">Explain how the error message from the preceding exercise can be useful for locating a forgotten </w:t>
      </w:r>
      <w:r>
        <w:rPr>
          <w:rStyle w:val="Text0"/>
        </w:rPr>
        <w:t>await</w:t>
      </w:r>
      <w:r>
        <w:t xml:space="preserve"> operator, such as</w:t>
      </w:r>
      <w:bookmarkEnd w:id="1140"/>
    </w:p>
    <w:p>
      <w:pPr>
        <w:keepNext/>
        <w:pStyle w:val="Para 10"/>
      </w:pPr>
      <w:hyperlink w:anchor="ch09pr55">
        <w:r>
          <w:bookmarkStart w:id="1141" w:name="Click_here_to_view_code_image_543"/>
          <w:t>Click here to view code image</w:t>
          <w:bookmarkEnd w:id="1141"/>
        </w:r>
      </w:hyperlink>
    </w:p>
    <w:p>
      <w:pPr>
        <w:pStyle w:val="Para 01"/>
      </w:pPr>
      <w:r>
        <w:t xml:space="preserve">const errorAfterDelay = async (message, delay) =&gt; {</w:t>
        <w:br w:clear="none"/>
        <w:t xml:space="preserve">  try {</w:t>
        <w:br w:clear="none"/>
        <w:t xml:space="preserve">    return rejectAfterDelay(new Error(message), 1000)</w:t>
        <w:br w:clear="none"/>
        <w:t xml:space="preserve">  } catch(e) { console.error(e) }</w:t>
        <w:br w:clear="none"/>
        <w:t xml:space="preserve">}</w:t>
        <w:br w:clear="none"/>
      </w:r>
    </w:p>
    <w:p>
      <w:bookmarkStart w:id="1142" w:name="Write_complete_programs_that_dem"/>
      <w:pPr>
        <w:pStyle w:val="Para 04"/>
      </w:pPr>
      <w:r>
        <w:t xml:space="preserve">Write complete programs that demonstrate the </w:t>
      </w:r>
      <w:r>
        <w:rPr>
          <w:rStyle w:val="Text0"/>
        </w:rPr>
        <w:t>Promise.all</w:t>
      </w:r>
      <w:r>
        <w:t xml:space="preserve"> and </w:t>
      </w:r>
      <w:r>
        <w:rPr>
          <w:rStyle w:val="Text0"/>
        </w:rPr>
        <w:t>Promise.race</w:t>
      </w:r>
      <w:r>
        <w:t xml:space="preserve"> functions of </w:t>
      </w:r>
      <w:hyperlink w:anchor="9_7_Executing_Multiple_Promises">
        <w:r>
          <w:rPr>
            <w:rStyle w:val="Text1"/>
          </w:rPr>
          <w:t>Section 9.7</w:t>
        </w:r>
      </w:hyperlink>
      <w:r>
        <w:t>, “</w:t>
      </w:r>
      <w:hyperlink w:anchor="9_7_Executing_Multiple_Promises">
        <w:r>
          <w:rPr>
            <w:rStyle w:val="Text1"/>
          </w:rPr>
          <w:t>Executing Multiple Promises</w:t>
        </w:r>
      </w:hyperlink>
      <w:r>
        <w:t>” (</w:t>
      </w:r>
      <w:hyperlink w:anchor="page_196">
        <w:r>
          <w:rPr>
            <w:rStyle w:val="Text1"/>
          </w:rPr>
          <w:t>page 196</w:t>
        </w:r>
      </w:hyperlink>
      <w:r>
        <w:t>).</w:t>
      </w:r>
      <w:bookmarkEnd w:id="1142"/>
    </w:p>
    <w:p>
      <w:bookmarkStart w:id="1143" w:name="Write_a_function_produceAfterRan"/>
      <w:pPr>
        <w:pStyle w:val="Para 04"/>
      </w:pPr>
      <w:r>
        <w:t xml:space="preserve">Write a function </w:t>
      </w:r>
      <w:r>
        <w:rPr>
          <w:rStyle w:val="Text0"/>
        </w:rPr>
        <w:t>produceAfterRandomDelay</w:t>
      </w:r>
      <w:r>
        <w:t xml:space="preserve"> that produces a value after a random delay between 0 and a given maximum milliseconds. Then produce an array of futures where the function is applied to 1, 2, . . . , 10, and pass it to </w:t>
      </w:r>
      <w:r>
        <w:rPr>
          <w:rStyle w:val="Text0"/>
        </w:rPr>
        <w:t>Promise.all</w:t>
      </w:r>
      <w:r>
        <w:t>. In which order will the results be collected?</w:t>
      </w:r>
      <w:bookmarkEnd w:id="1143"/>
    </w:p>
    <w:p>
      <w:bookmarkStart w:id="1144" w:name="Use_the_Fetch_API_to_load_a__COR"/>
      <w:pPr>
        <w:pStyle w:val="Para 04"/>
      </w:pPr>
      <w:r>
        <w:t xml:space="preserve">Use the Fetch API to load a (CORS-friendly) image. Fetch the URL, then call </w:t>
      </w:r>
      <w:r>
        <w:rPr>
          <w:rStyle w:val="Text0"/>
        </w:rPr>
        <w:t>blob()</w:t>
      </w:r>
      <w:r>
        <w:t xml:space="preserve"> on the response to get a promise for the BLOB. Turn it into an image as in the </w:t>
      </w:r>
      <w:r>
        <w:rPr>
          <w:rStyle w:val="Text0"/>
        </w:rPr>
        <w:t>loadImage</w:t>
      </w:r>
      <w:r>
        <w:t xml:space="preserve"> function. Provide two implementations, one using </w:t>
      </w:r>
      <w:r>
        <w:rPr>
          <w:rStyle w:val="Text0"/>
        </w:rPr>
        <w:t>then</w:t>
      </w:r>
      <w:r>
        <w:t xml:space="preserve"> and one using </w:t>
      </w:r>
      <w:r>
        <w:rPr>
          <w:rStyle w:val="Text0"/>
        </w:rPr>
        <w:t>await</w:t>
      </w:r>
      <w:r>
        <w:t>.</w:t>
      </w:r>
      <w:bookmarkEnd w:id="1144"/>
    </w:p>
    <w:p>
      <w:bookmarkStart w:id="1145" w:name="Use_the_Fetch_API_to_obtain_the"/>
      <w:pPr>
        <w:pStyle w:val="Para 04"/>
      </w:pPr>
      <w:r>
        <w:t>Use the Fetch API to obtain the HTML of a (CORS-friendly) web page. Search all image URLs and load each image.</w:t>
      </w:r>
      <w:bookmarkEnd w:id="1145"/>
    </w:p>
    <w:p>
      <w:bookmarkStart w:id="1146" w:name="When_work_is_scheduled_for_the_f"/>
      <w:pPr>
        <w:pStyle w:val="Para 04"/>
      </w:pPr>
      <w:r>
        <w:t xml:space="preserve">When work is scheduled for the future, it may happen that due to changing circumstances the work is no longer needed and it should be canceled. Design a scheme for cancellation. Consider a multistep process, such as in the preceding exercise. At each stage, you will want to be able to abort the process. There is no standard way yet of doing this in JavaScript, but typically, APIs provide “cancellation tokens.” A </w:t>
      </w:r>
      <w:r>
        <w:rPr>
          <w:rStyle w:val="Text0"/>
        </w:rPr>
        <w:t>fetchImages</w:t>
      </w:r>
      <w:r>
        <w:t xml:space="preserve"> function might receive an additional argument</w:t>
      </w:r>
      <w:bookmarkEnd w:id="1146"/>
    </w:p>
    <w:p>
      <w:pPr>
        <w:keepNext/>
        <w:pStyle w:val="Para 10"/>
      </w:pPr>
      <w:hyperlink w:anchor="ch09pr56">
        <w:r>
          <w:bookmarkStart w:id="1147" w:name="Click_here_to_view_code_image_544"/>
          <w:t>Click here to view code image</w:t>
          <w:bookmarkEnd w:id="1147"/>
        </w:r>
      </w:hyperlink>
    </w:p>
    <w:p>
      <w:pPr>
        <w:pStyle w:val="Para 01"/>
      </w:pPr>
      <w:r>
        <w:t xml:space="preserve">const token = new CancellationToken()</w:t>
        <w:br w:clear="none"/>
        <w:t xml:space="preserve">const images = fetchImages(url, token)</w:t>
        <w:br w:clear="none"/>
      </w:r>
    </w:p>
    <w:p>
      <w:pPr>
        <w:pStyle w:val="Para 04"/>
      </w:pPr>
      <w:r>
        <w:t>The caller can later decide to call</w:t>
      </w:r>
    </w:p>
    <w:p>
      <w:pPr>
        <w:pStyle w:val="Para 01"/>
      </w:pPr>
      <w:r>
        <w:t xml:space="preserve">token.cancel()</w:t>
        <w:br w:clear="none"/>
      </w:r>
    </w:p>
    <w:p>
      <w:pPr>
        <w:pStyle w:val="Para 04"/>
      </w:pPr>
      <w:r>
        <w:t xml:space="preserve">In the implementation of an cancelable </w:t>
      </w:r>
      <w:r>
        <w:rPr>
          <w:rStyle w:val="Text0"/>
        </w:rPr>
        <w:t>async</w:t>
      </w:r>
      <w:r>
        <w:t xml:space="preserve"> function, the call</w:t>
      </w:r>
    </w:p>
    <w:p>
      <w:pPr>
        <w:keepNext/>
        <w:pStyle w:val="Para 10"/>
      </w:pPr>
      <w:hyperlink w:anchor="ch09pr57">
        <w:r>
          <w:bookmarkStart w:id="1148" w:name="Click_here_to_view_code_image_545"/>
          <w:t>Click here to view code image</w:t>
          <w:bookmarkEnd w:id="1148"/>
        </w:r>
      </w:hyperlink>
    </w:p>
    <w:p>
      <w:pPr>
        <w:pStyle w:val="Para 01"/>
      </w:pPr>
      <w:r>
        <w:t xml:space="preserve">token.throwIfCancellationRequested()</w:t>
        <w:br w:clear="none"/>
      </w:r>
    </w:p>
    <w:p>
      <w:pPr>
        <w:pStyle w:val="Para 04"/>
      </w:pPr>
      <w:r>
        <w:t>throws an exception if cancellation was indeed requested. Implement this mechanism and demonstrate it with an example.</w:t>
        <w:bookmarkStart w:id="1149" w:name="page_206"/>
        <w:t/>
        <w:bookmarkEnd w:id="1149"/>
      </w:r>
    </w:p>
    <w:p>
      <w:bookmarkStart w:id="1150" w:name="Consider_this_code_that_carries"/>
      <w:pPr>
        <w:pStyle w:val="Para 04"/>
      </w:pPr>
      <w:r>
        <w:t>Consider this code that carries out some asynchronous work such as fetching remote data, handles the data, and returns the promise for further processing:</w:t>
      </w:r>
      <w:bookmarkEnd w:id="1150"/>
    </w:p>
    <w:p>
      <w:pPr>
        <w:keepNext/>
        <w:pStyle w:val="Para 10"/>
      </w:pPr>
      <w:hyperlink w:anchor="ch09pr58">
        <w:r>
          <w:bookmarkStart w:id="1151" w:name="Click_here_to_view_code_image_546"/>
          <w:t>Click here to view code image</w:t>
          <w:bookmarkEnd w:id="1151"/>
        </w:r>
      </w:hyperlink>
    </w:p>
    <w:p>
      <w:pPr>
        <w:pStyle w:val="Para 01"/>
      </w:pPr>
      <w:r>
        <w:t xml:space="preserve">const doAsyncWorkAndThen = handler =&gt; {</w:t>
        <w:br w:clear="none"/>
        <w:t xml:space="preserve">  const promise = asyncWork();</w:t>
        <w:br w:clear="none"/>
        <w:t xml:space="preserve">  promise.then(result =&gt; handler(result));</w:t>
        <w:br w:clear="none"/>
        <w:t xml:space="preserve">  return promise;</w:t>
        <w:br w:clear="none"/>
        <w:t xml:space="preserve">}</w:t>
        <w:br w:clear="none"/>
      </w:r>
    </w:p>
    <w:p>
      <w:pPr>
        <w:pStyle w:val="Para 04"/>
      </w:pPr>
      <w:r>
        <w:t xml:space="preserve">What happens if </w:t>
      </w:r>
      <w:r>
        <w:rPr>
          <w:rStyle w:val="Text0"/>
        </w:rPr>
        <w:t>handler</w:t>
      </w:r>
      <w:r>
        <w:t xml:space="preserve"> throws an exception? How should this code be reorganized?</w:t>
      </w:r>
    </w:p>
    <w:p>
      <w:bookmarkStart w:id="1152" w:name="What_happens_when_you_add_async"/>
      <w:pPr>
        <w:pStyle w:val="Para 04"/>
      </w:pPr>
      <w:r>
        <w:t xml:space="preserve">What happens when you add </w:t>
      </w:r>
      <w:r>
        <w:rPr>
          <w:rStyle w:val="Text0"/>
        </w:rPr>
        <w:t>async</w:t>
      </w:r>
      <w:r>
        <w:t xml:space="preserve"> to a function that doesn’t return promises?</w:t>
      </w:r>
      <w:bookmarkEnd w:id="1152"/>
    </w:p>
    <w:p>
      <w:bookmarkStart w:id="1153" w:name="What_happens_if_you_apply_the_aw"/>
      <w:pPr>
        <w:pStyle w:val="Para 04"/>
      </w:pPr>
      <w:r>
        <w:t xml:space="preserve">What happens if you apply the </w:t>
      </w:r>
      <w:r>
        <w:rPr>
          <w:rStyle w:val="Text0"/>
        </w:rPr>
        <w:t>await</w:t>
      </w:r>
      <w:r>
        <w:t xml:space="preserve"> operator to an expression that isn’t a promise? What happens if the expression throws an exception? Is there any reason why you would want to do this?</w:t>
        <w:bookmarkStart w:id="1154" w:name="page_207"/>
        <w:t/>
        <w:bookmarkEnd w:id="1154"/>
      </w:r>
      <w:bookmarkEnd w:id="1153"/>
    </w:p>
    <w:p>
      <w:bookmarkStart w:id="1155" w:name="Chapter_10__Modules_____Topics_i"/>
      <w:bookmarkStart w:id="1156" w:name="Chapter_10__Modules_____Topics_i_1"/>
      <w:bookmarkStart w:id="1157" w:name="Chapter_10__Modules"/>
      <w:bookmarkStart w:id="1158" w:name="Top_of_ch10_xhtml"/>
      <w:pPr>
        <w:keepNext/>
        <w:pStyle w:val="Heading 2"/>
        <w:pageBreakBefore w:val="on"/>
      </w:pPr>
      <w:r>
        <w:bookmarkStart w:id="1159" w:name="page_208"/>
        <w:t/>
        <w:bookmarkEnd w:id="1159"/>
        <w:t>Chapter 10. Modules</w:t>
      </w:r>
      <w:bookmarkEnd w:id="1155"/>
      <w:bookmarkEnd w:id="1156"/>
      <w:bookmarkEnd w:id="1157"/>
      <w:bookmarkEnd w:id="115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43"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Normal"/>
      </w:pPr>
      <w:r>
        <w:t>Topics in This Chapter</w:t>
      </w:r>
    </w:p>
    <w:p>
      <w:pPr>
        <w:pStyle w:val="Para 05"/>
      </w:pPr>
      <w:hyperlink w:anchor="10_1_The_Module_Concept">
        <w:r>
          <w:t>10.1 The Module Concept</w:t>
        </w:r>
      </w:hyperlink>
    </w:p>
    <w:p>
      <w:pPr>
        <w:pStyle w:val="Para 05"/>
      </w:pPr>
      <w:hyperlink w:anchor="10_2_ECMAScript_Modules">
        <w:r>
          <w:t>10.2 ECMAScript Modules</w:t>
        </w:r>
      </w:hyperlink>
    </w:p>
    <w:p>
      <w:pPr>
        <w:pStyle w:val="Para 05"/>
      </w:pPr>
      <w:hyperlink w:anchor="10_3_Default_Imports">
        <w:r>
          <w:t>10.3 Default Imports</w:t>
        </w:r>
      </w:hyperlink>
    </w:p>
    <w:p>
      <w:pPr>
        <w:pStyle w:val="Para 05"/>
      </w:pPr>
      <w:hyperlink w:anchor="10_4_Named_Imports">
        <w:r>
          <w:t>10.4 Named Imports</w:t>
        </w:r>
      </w:hyperlink>
    </w:p>
    <w:p>
      <w:pPr>
        <w:pStyle w:val="Para 05"/>
      </w:pPr>
      <w:r>
        <w:rPr>
          <w:rStyle w:val="Text11"/>
        </w:rPr>
        <w:drawing>
          <wp:inline>
            <wp:extent cx="114300" cy="114300"/>
            <wp:effectExtent l="0" r="0" t="0" b="0"/>
            <wp:docPr id="344"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10_5_Dynamic_Imports">
        <w:r>
          <w:t>10.5 Dynamic Imports</w:t>
        </w:r>
      </w:hyperlink>
    </w:p>
    <w:p>
      <w:pPr>
        <w:pStyle w:val="Para 05"/>
      </w:pPr>
      <w:hyperlink w:anchor="10_6_Exports">
        <w:r>
          <w:t>10.6 Exports</w:t>
        </w:r>
      </w:hyperlink>
    </w:p>
    <w:p>
      <w:pPr>
        <w:pStyle w:val="Para 05"/>
      </w:pPr>
      <w:hyperlink w:anchor="10_7_Packaging_Modules">
        <w:r>
          <w:t>10.7 Packaging Modules</w:t>
        </w:r>
      </w:hyperlink>
    </w:p>
    <w:p>
      <w:pPr>
        <w:pStyle w:val="Para 05"/>
      </w:pPr>
      <w:hyperlink w:anchor="Exercises_9">
        <w:r>
          <w:t>Exercises</w:t>
        </w:r>
      </w:hyperlink>
    </w:p>
    <w:p>
      <w:pPr>
        <w:pStyle w:val="Normal"/>
      </w:pPr>
      <w:r>
        <w:bookmarkStart w:id="1160" w:name="page_209"/>
        <w:t/>
        <w:bookmarkEnd w:id="1160"/>
        <w:t xml:space="preserve">When providing code to be reused by many programmers, it is important to separate the public interface from the private implementation. In an object-oriented programming language, this separation is achieved with classes. A class can evolve by changing the private implementation without affecting its users. (As you saw in </w:t>
      </w:r>
      <w:hyperlink w:anchor="Chapter_4__Object_Oriented_Progr_2">
        <w:r>
          <w:rPr>
            <w:rStyle w:val="Text1"/>
          </w:rPr>
          <w:t>Chapter 4</w:t>
        </w:r>
      </w:hyperlink>
      <w:r>
        <w:t>, hiding private features is not yet fully supported in JavaScript, but this will surely come.)</w:t>
      </w:r>
    </w:p>
    <w:p>
      <w:pPr>
        <w:pStyle w:val="Normal"/>
      </w:pPr>
      <w:r>
        <w:t>A module system provides the same benefits for programming at larger scales. A module can make certain classes and functions available, while hiding others, so that the module’s evolution can be controlled.</w:t>
      </w:r>
    </w:p>
    <w:p>
      <w:pPr>
        <w:pStyle w:val="Normal"/>
      </w:pPr>
      <w:r>
        <w:t>Several ad-hoc module systems were developed for the JavaScript. In 2015, ECMAScript 6 codified a simple module system that is the topic of this short chapter.</w:t>
      </w:r>
    </w:p>
    <w:p>
      <w:bookmarkStart w:id="1161" w:name="10_1_The_Module_Concept"/>
      <w:pPr>
        <w:keepNext/>
        <w:pStyle w:val="Heading 2"/>
      </w:pPr>
      <w:r>
        <w:t>10.1 The Module Concept</w:t>
      </w:r>
      <w:bookmarkEnd w:id="1161"/>
    </w:p>
    <w:p>
      <w:pPr>
        <w:pStyle w:val="Normal"/>
      </w:pPr>
      <w:r>
        <w:t xml:space="preserve">A </w:t>
      </w:r>
      <w:r>
        <w:rPr>
          <w:rStyle w:val="Text4"/>
        </w:rPr>
        <w:t>module</w:t>
      </w:r>
      <w:r>
        <w:t xml:space="preserve"> provides features (classes, functions, or other values) for programmers, called the </w:t>
      </w:r>
      <w:r>
        <w:rPr>
          <w:rStyle w:val="Text4"/>
        </w:rPr>
        <w:t>exported</w:t>
      </w:r>
      <w:r>
        <w:t xml:space="preserve"> features. Any features that are not exported are private to the module.</w:t>
      </w:r>
    </w:p>
    <w:p>
      <w:pPr>
        <w:pStyle w:val="Normal"/>
      </w:pPr>
      <w:r>
        <w:t>A module also specifies on which other modules it depends. When a module is needed, the JavaScript runtime loads it together with its dependent modules.</w:t>
      </w:r>
    </w:p>
    <w:p>
      <w:pPr>
        <w:pStyle w:val="Normal"/>
      </w:pPr>
      <w:r>
        <w:bookmarkStart w:id="1162" w:name="page_210"/>
        <w:t/>
        <w:bookmarkEnd w:id="1162"/>
        <w:t>Modules manage name conflicts. Since the private features of a module are hidden from the public, it does not matter what they are called. They will never clash with any names outside the module. When you use a public feature, you can rename it so that it has a unique name.</w:t>
      </w:r>
    </w:p>
    <w:p>
      <w:pPr>
        <w:pStyle w:val="Normal"/>
        <w:keepLines w:val="on"/>
      </w:pPr>
      <w:r>
        <w:drawing>
          <wp:inline>
            <wp:extent cx="215900" cy="215900"/>
            <wp:effectExtent l="0" r="0" t="0" b="0"/>
            <wp:docPr id="34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In this regard, JavaScript modules differ from Java packages or modules which rely on globally unique names.</w:t>
      </w:r>
    </w:p>
    <w:p>
      <w:pPr>
        <w:pStyle w:val="Normal"/>
      </w:pPr>
      <w:r>
        <w:t>It is important to understand that a module is different from a class. A class can have many instances, but a module doesn’t have instances. It is just a container for classes, functions, or values.</w:t>
      </w:r>
    </w:p>
    <w:p>
      <w:bookmarkStart w:id="1163" w:name="10_2_ECMAScript_Modules"/>
      <w:pPr>
        <w:keepNext/>
        <w:pStyle w:val="Heading 2"/>
      </w:pPr>
      <w:r>
        <w:t>10.2 ECMAScript Modules</w:t>
      </w:r>
      <w:bookmarkEnd w:id="1163"/>
    </w:p>
    <w:p>
      <w:pPr>
        <w:pStyle w:val="Normal"/>
      </w:pPr>
      <w:r>
        <w:t>Consider a JavaScript developer who wants to make features available to other programmers. The developer places those features into a file. The programmers who use the features include the file in their project.</w:t>
      </w:r>
    </w:p>
    <w:p>
      <w:pPr>
        <w:pStyle w:val="Normal"/>
      </w:pPr>
      <w:r>
        <w:t>Now suppose a programmer includes such files from multiple developers. There is a good chance that some of those feature names will conflict with each other. More ominously, each file contains quite a few helper functions and variables whose names give rise to further conflicts.</w:t>
      </w:r>
    </w:p>
    <w:p>
      <w:pPr>
        <w:pStyle w:val="Normal"/>
      </w:pPr>
      <w:r>
        <w:t xml:space="preserve">Clearly, there needs to be some way of hiding implementation details. For many years, JavaScript developers have simulated modules through closures, placing helper functions and classes inside a wrapper function. This is similar to the “hard objects” technique from </w:t>
      </w:r>
      <w:hyperlink w:anchor="Chapter_3__Functions_and_Functio_2">
        <w:r>
          <w:rPr>
            <w:rStyle w:val="Text1"/>
          </w:rPr>
          <w:t>Chapter 3</w:t>
        </w:r>
      </w:hyperlink>
      <w:r>
        <w:t>. They also developed ad-hoc ways of publishing exported features and dependencies.</w:t>
      </w:r>
    </w:p>
    <w:p>
      <w:pPr>
        <w:pStyle w:val="Normal"/>
      </w:pPr>
      <w:r>
        <w:t xml:space="preserve">Node.js implements a module system (called Common.js) that manages module dependencies. When a module is needed, it and its dependencies are loaded. That loading happens </w:t>
      </w:r>
      <w:r>
        <w:rPr>
          <w:rStyle w:val="Text4"/>
        </w:rPr>
        <w:t>synchronously</w:t>
      </w:r>
      <w:r>
        <w:t>, as soon as the demand for a module occurs.</w:t>
      </w:r>
    </w:p>
    <w:p>
      <w:pPr>
        <w:pStyle w:val="Normal"/>
      </w:pPr>
      <w:r>
        <w:t>The AMD (Asynchronous Module Definition) standard defines a system for loading modules asynchronously, which is better suited for browser-based applications.</w:t>
      </w:r>
    </w:p>
    <w:p>
      <w:pPr>
        <w:pStyle w:val="Normal"/>
      </w:pPr>
      <w:r>
        <w:t>ECMAScript modules improve on both of these systems. They are parsed to quickly establish their dependencies and exports, without having to execute their bodies first. This allows asynchronous loading and circular dependencies. Nowadays, the JavaScript world is transitioning to the ECMAScript module system.</w:t>
      </w:r>
    </w:p>
    <w:p>
      <w:pPr>
        <w:pStyle w:val="Normal"/>
        <w:keepLines w:val="on"/>
      </w:pPr>
      <w:r>
        <w:bookmarkStart w:id="1164" w:name="page_211"/>
        <w:t/>
        <w:bookmarkEnd w:id="1164"/>
        <w:drawing>
          <wp:inline>
            <wp:extent cx="215900" cy="215900"/>
            <wp:effectExtent l="0" r="0" t="0" b="0"/>
            <wp:docPr id="34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keepNext/>
        <w:pStyle w:val="Normal"/>
        <w:keepLines w:val="on"/>
      </w:pPr>
      <w:r>
        <w:t>For Java programmers, an analog of a JavaScript module is a Maven artifact, or, since Java 9, a Java platform module. Artifacts provide dependency information but no encapsulation (beyond that of Java classes and packages). Java platform modules provide both, but they are quite a bit more complex than ECMAScript modules.</w:t>
      </w:r>
    </w:p>
    <w:p>
      <w:bookmarkStart w:id="1165" w:name="10_3_Default_Imports"/>
      <w:pPr>
        <w:keepNext/>
        <w:pStyle w:val="Heading 2"/>
      </w:pPr>
      <w:r>
        <w:t>10.3 Default Imports</w:t>
      </w:r>
      <w:bookmarkEnd w:id="1165"/>
    </w:p>
    <w:p>
      <w:pPr>
        <w:pStyle w:val="Normal"/>
      </w:pPr>
      <w:r>
        <w:t>Only a few programmers write modules; many more programmers consume them. Let us therefore start with the most common activity: importing features from an existing module.</w:t>
      </w:r>
    </w:p>
    <w:p>
      <w:pPr>
        <w:pStyle w:val="Normal"/>
      </w:pPr>
      <w:r>
        <w:t>Most commonly, you import functions and classes. But you can also import objects, arrays, and primitive values.</w:t>
      </w:r>
    </w:p>
    <w:p>
      <w:pPr>
        <w:pStyle w:val="Normal"/>
      </w:pPr>
      <w:r>
        <w:t xml:space="preserve">A module implementor can tag one feature (presumably the most useful one) as the </w:t>
      </w:r>
      <w:r>
        <w:rPr>
          <w:rStyle w:val="Text4"/>
        </w:rPr>
        <w:t>default</w:t>
      </w:r>
      <w:r>
        <w:t xml:space="preserve">. The </w:t>
      </w:r>
      <w:r>
        <w:rPr>
          <w:rStyle w:val="Text0"/>
        </w:rPr>
        <w:t>import</w:t>
      </w:r>
      <w:r>
        <w:t xml:space="preserve"> syntax makes it particularly easy to import the default feature. Consider this example where we import a class from a module that provides an encryption service:</w:t>
      </w:r>
    </w:p>
    <w:p>
      <w:pPr>
        <w:keepNext/>
        <w:pStyle w:val="Para 03"/>
      </w:pPr>
      <w:hyperlink w:anchor="ch10pr01">
        <w:r>
          <w:bookmarkStart w:id="1166" w:name="Click_here_to_view_code_image_547"/>
          <w:t>Click here to view code image</w:t>
          <w:bookmarkEnd w:id="1166"/>
        </w:r>
      </w:hyperlink>
    </w:p>
    <w:p>
      <w:pPr>
        <w:pStyle w:val="Para 01"/>
      </w:pPr>
      <w:r>
        <w:t xml:space="preserve">import CaesarCipher from './modules/caesar.mjs'</w:t>
        <w:br w:clear="none"/>
      </w:r>
    </w:p>
    <w:p>
      <w:pPr>
        <w:pStyle w:val="Normal"/>
      </w:pPr>
      <w:r>
        <w:t xml:space="preserve">This statement specifies the name that you choose to give to the default feature, followed by the file that contains the module implementation. For more details on specifying module locations, see </w:t>
      </w:r>
      <w:hyperlink w:anchor="10_7_Packaging_Modules">
        <w:r>
          <w:rPr>
            <w:rStyle w:val="Text1"/>
          </w:rPr>
          <w:t>Section 10.7</w:t>
        </w:r>
      </w:hyperlink>
      <w:r>
        <w:t>, “</w:t>
      </w:r>
      <w:hyperlink w:anchor="10_7_Packaging_Modules">
        <w:r>
          <w:rPr>
            <w:rStyle w:val="Text1"/>
          </w:rPr>
          <w:t>Packaging Modules</w:t>
        </w:r>
      </w:hyperlink>
      <w:r>
        <w:t>” (</w:t>
      </w:r>
      <w:hyperlink w:anchor="page_217">
        <w:r>
          <w:rPr>
            <w:rStyle w:val="Text1"/>
          </w:rPr>
          <w:t>page 217</w:t>
        </w:r>
      </w:hyperlink>
      <w:r>
        <w:t>).</w:t>
      </w:r>
    </w:p>
    <w:p>
      <w:pPr>
        <w:pStyle w:val="Normal"/>
      </w:pPr>
      <w:r>
        <w:t>The choice of the feature name in your program is entirely yours. If you prefer, you can give it a shorter name:</w:t>
      </w:r>
    </w:p>
    <w:p>
      <w:pPr>
        <w:pStyle w:val="Para 01"/>
      </w:pPr>
      <w:r>
        <w:t xml:space="preserve">import CC from './modules/caesar.mjs'</w:t>
        <w:br w:clear="none"/>
      </w:r>
    </w:p>
    <w:p>
      <w:pPr>
        <w:pStyle w:val="Normal"/>
      </w:pPr>
      <w:r>
        <w:t>If you work with modules that provide their services as a default feature, that is all you need to know about the ECMAScript module system.</w:t>
      </w:r>
    </w:p>
    <w:p>
      <w:pPr>
        <w:pStyle w:val="Normal"/>
        <w:keepLines w:val="on"/>
      </w:pPr>
      <w:r>
        <w:drawing>
          <wp:inline>
            <wp:extent cx="215900" cy="215900"/>
            <wp:effectExtent l="0" r="0" t="0" b="0"/>
            <wp:docPr id="34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 a browser, the module location must be a full URL or a relative URL that starts with </w:t>
      </w:r>
      <w:r>
        <w:rPr>
          <w:rStyle w:val="Text0"/>
        </w:rPr>
        <w:t>./</w:t>
      </w:r>
      <w:r>
        <w:t xml:space="preserve">, </w:t>
      </w:r>
      <w:r>
        <w:rPr>
          <w:rStyle w:val="Text0"/>
        </w:rPr>
        <w:t>../</w:t>
      </w:r>
      <w:r>
        <w:t xml:space="preserve">, or </w:t>
      </w:r>
      <w:r>
        <w:rPr>
          <w:rStyle w:val="Text0"/>
        </w:rPr>
        <w:t>/</w:t>
      </w:r>
      <w:r>
        <w:t>. This restriction leaves open the possibility of special handling for well-known package names or paths in the future.</w:t>
      </w:r>
    </w:p>
    <w:p>
      <w:pPr>
        <w:keepNext/>
        <w:pStyle w:val="Normal"/>
        <w:keepLines w:val="on"/>
      </w:pPr>
      <w:r>
        <w:t xml:space="preserve">In Node.js, you can use a relative URL that starts with </w:t>
      </w:r>
      <w:r>
        <w:rPr>
          <w:rStyle w:val="Text0"/>
        </w:rPr>
        <w:t>./</w:t>
      </w:r>
      <w:r>
        <w:t xml:space="preserve">, </w:t>
      </w:r>
      <w:r>
        <w:rPr>
          <w:rStyle w:val="Text0"/>
        </w:rPr>
        <w:t>../</w:t>
      </w:r>
      <w:r>
        <w:t xml:space="preserve">, or a </w:t>
      </w:r>
      <w:r>
        <w:rPr>
          <w:rStyle w:val="Text0"/>
        </w:rPr>
        <w:t>file://</w:t>
      </w:r>
      <w:r>
        <w:t xml:space="preserve"> URL. You can also specify a package name.</w:t>
      </w:r>
    </w:p>
    <w:p>
      <w:bookmarkStart w:id="1167" w:name="10_4_Named_Imports"/>
      <w:pPr>
        <w:keepNext/>
        <w:pStyle w:val="Heading 2"/>
      </w:pPr>
      <w:r>
        <w:bookmarkStart w:id="1168" w:name="page_212"/>
        <w:t/>
        <w:bookmarkEnd w:id="1168"/>
        <w:t>10.4 Named Imports</w:t>
      </w:r>
      <w:bookmarkEnd w:id="1167"/>
    </w:p>
    <w:p>
      <w:pPr>
        <w:pStyle w:val="Normal"/>
      </w:pPr>
      <w:r>
        <w:t>A module can export named features in addition to, or instead of, the default. The module implementor gives a name to each nondefault feature. You can import as many of these named features as you like.</w:t>
      </w:r>
    </w:p>
    <w:p>
      <w:pPr>
        <w:pStyle w:val="Normal"/>
      </w:pPr>
      <w:r>
        <w:t xml:space="preserve">Here we import two functions that the module calls </w:t>
      </w:r>
      <w:r>
        <w:rPr>
          <w:rStyle w:val="Text0"/>
        </w:rPr>
        <w:t>encrypt</w:t>
      </w:r>
      <w:r>
        <w:t xml:space="preserve"> and </w:t>
      </w:r>
      <w:r>
        <w:rPr>
          <w:rStyle w:val="Text0"/>
        </w:rPr>
        <w:t>decrypt</w:t>
      </w:r>
      <w:r>
        <w:t>:</w:t>
      </w:r>
    </w:p>
    <w:p>
      <w:pPr>
        <w:keepNext/>
        <w:pStyle w:val="Para 03"/>
      </w:pPr>
      <w:hyperlink w:anchor="ch10pr02">
        <w:r>
          <w:bookmarkStart w:id="1169" w:name="Click_here_to_view_code_image_548"/>
          <w:t>Click here to view code image</w:t>
          <w:bookmarkEnd w:id="1169"/>
        </w:r>
      </w:hyperlink>
    </w:p>
    <w:p>
      <w:pPr>
        <w:pStyle w:val="Para 01"/>
      </w:pPr>
      <w:r>
        <w:t xml:space="preserve">import { encrypt, decrypt } from './modules/caesar.mjs'</w:t>
        <w:br w:clear="none"/>
      </w:r>
    </w:p>
    <w:p>
      <w:pPr>
        <w:pStyle w:val="Normal"/>
      </w:pPr>
      <w:r>
        <w:t xml:space="preserve">Of course, there is a potential pitfall. What if you want to import encryption functions from two modules, and they both call it </w:t>
      </w:r>
      <w:r>
        <w:rPr>
          <w:rStyle w:val="Text0"/>
        </w:rPr>
        <w:t>encrypt</w:t>
      </w:r>
      <w:r>
        <w:t>? Fortunately, you can rename the imported features:</w:t>
      </w:r>
    </w:p>
    <w:p>
      <w:pPr>
        <w:keepNext/>
        <w:pStyle w:val="Para 03"/>
      </w:pPr>
      <w:hyperlink w:anchor="ch10pr03">
        <w:r>
          <w:bookmarkStart w:id="1170" w:name="Click_here_to_view_code_image_549"/>
          <w:t>Click here to view code image</w:t>
          <w:bookmarkEnd w:id="1170"/>
        </w:r>
      </w:hyperlink>
    </w:p>
    <w:p>
      <w:pPr>
        <w:pStyle w:val="Para 01"/>
      </w:pPr>
      <w:r>
        <w:t xml:space="preserve">import { encrypt </w:t>
        <w:br w:clear="none"/>
      </w:r>
      <w:r>
        <w:rPr>
          <w:rStyle w:val="Text5"/>
        </w:rPr>
        <w:t xml:space="preserve">as caesarEncrypt</w:t>
        <w:br w:clear="none"/>
      </w:r>
      <w:r>
        <w:t xml:space="preserve">, decrypt </w:t>
        <w:br w:clear="none"/>
      </w:r>
      <w:r>
        <w:rPr>
          <w:rStyle w:val="Text5"/>
        </w:rPr>
        <w:t xml:space="preserve">as caesarDecrypt</w:t>
        <w:br w:clear="none"/>
      </w:r>
      <w:r>
        <w:t xml:space="preserve"> }</w:t>
        <w:br w:clear="none"/>
        <w:t xml:space="preserve">  from './modules/caesar.mjs'</w:t>
        <w:br w:clear="none"/>
      </w:r>
    </w:p>
    <w:p>
      <w:pPr>
        <w:pStyle w:val="Normal"/>
      </w:pPr>
      <w:r>
        <w:t>In this way, you can always avoid name clashes.</w:t>
      </w:r>
    </w:p>
    <w:p>
      <w:pPr>
        <w:pStyle w:val="Normal"/>
      </w:pPr>
      <w:r>
        <w:t>If you want to import both the default feature and one or more named features, combine the two syntax elements:</w:t>
      </w:r>
    </w:p>
    <w:p>
      <w:pPr>
        <w:keepNext/>
        <w:pStyle w:val="Para 03"/>
      </w:pPr>
      <w:hyperlink w:anchor="ch10pr04">
        <w:r>
          <w:bookmarkStart w:id="1171" w:name="Click_here_to_view_code_image_550"/>
          <w:t>Click here to view code image</w:t>
          <w:bookmarkEnd w:id="1171"/>
        </w:r>
      </w:hyperlink>
    </w:p>
    <w:p>
      <w:pPr>
        <w:pStyle w:val="Para 01"/>
      </w:pPr>
      <w:r>
        <w:t xml:space="preserve">import CaesarCipher, { encrypt, decrypt } from './modules/caesar.mjs'</w:t>
        <w:br w:clear="none"/>
      </w:r>
    </w:p>
    <w:p>
      <w:pPr>
        <w:pStyle w:val="Normal"/>
      </w:pPr>
      <w:r>
        <w:t>or</w:t>
      </w:r>
    </w:p>
    <w:p>
      <w:pPr>
        <w:keepNext/>
        <w:pStyle w:val="Para 03"/>
      </w:pPr>
      <w:hyperlink w:anchor="ch10pr05">
        <w:r>
          <w:bookmarkStart w:id="1172" w:name="Click_here_to_view_code_image_551"/>
          <w:t>Click here to view code image</w:t>
          <w:bookmarkEnd w:id="1172"/>
        </w:r>
      </w:hyperlink>
    </w:p>
    <w:p>
      <w:pPr>
        <w:pStyle w:val="Para 01"/>
      </w:pPr>
      <w:r>
        <w:t xml:space="preserve">import CaesarCipher, { encrypt as caesarEncrypt, decrypt as caesarDecrypt} . . .</w:t>
        <w:br w:clear="none"/>
      </w:r>
    </w:p>
    <w:p>
      <w:pPr>
        <w:pStyle w:val="Normal"/>
        <w:keepLines w:val="on"/>
      </w:pPr>
      <w:r>
        <w:drawing>
          <wp:inline>
            <wp:extent cx="215900" cy="215900"/>
            <wp:effectExtent l="0" r="0" t="0" b="0"/>
            <wp:docPr id="34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Be sure to use braces when importing a single nondefault feature:</w:t>
      </w:r>
    </w:p>
    <w:p>
      <w:pPr>
        <w:keepNext/>
        <w:pStyle w:val="Para 03"/>
        <w:keepLines w:val="on"/>
      </w:pPr>
      <w:hyperlink w:anchor="ch10pr06">
        <w:r>
          <w:bookmarkStart w:id="1173" w:name="Click_here_to_view_code_image_552"/>
          <w:t>Click here to view code image</w:t>
          <w:bookmarkEnd w:id="1173"/>
        </w:r>
      </w:hyperlink>
    </w:p>
    <w:p>
      <w:pPr>
        <w:pStyle w:val="Para 01"/>
        <w:keepLines w:val="on"/>
      </w:pPr>
      <w:r>
        <w:t xml:space="preserve">import { encrypt } from './modules/caesar.mjs'</w:t>
        <w:br w:clear="none"/>
      </w:r>
    </w:p>
    <w:p>
      <w:pPr>
        <w:keepNext/>
        <w:pStyle w:val="Normal"/>
        <w:keepLines w:val="on"/>
      </w:pPr>
      <w:r>
        <w:t>Without the braces, you would give a name to the default feature.</w:t>
      </w:r>
    </w:p>
    <w:p>
      <w:pPr>
        <w:pStyle w:val="Normal"/>
      </w:pPr>
      <w:r>
        <w:t xml:space="preserve">If a module exports many names, then it would be tedious to name each of them in the </w:t>
      </w:r>
      <w:r>
        <w:rPr>
          <w:rStyle w:val="Text0"/>
        </w:rPr>
        <w:t>import</w:t>
      </w:r>
      <w:r>
        <w:t xml:space="preserve"> statement. Instead, you can pour all exported features into an object:</w:t>
      </w:r>
    </w:p>
    <w:p>
      <w:pPr>
        <w:keepNext/>
        <w:pStyle w:val="Para 03"/>
      </w:pPr>
      <w:hyperlink w:anchor="ch10pr07">
        <w:r>
          <w:bookmarkStart w:id="1174" w:name="Click_here_to_view_code_image_553"/>
          <w:t>Click here to view code image</w:t>
          <w:bookmarkEnd w:id="1174"/>
        </w:r>
      </w:hyperlink>
    </w:p>
    <w:p>
      <w:pPr>
        <w:pStyle w:val="Para 01"/>
      </w:pPr>
      <w:r>
        <w:t xml:space="preserve">import * as CaesarCipherTools from './modules/caesar.mjs'</w:t>
        <w:br w:clear="none"/>
      </w:r>
    </w:p>
    <w:p>
      <w:pPr>
        <w:pStyle w:val="Normal"/>
      </w:pPr>
      <w:r>
        <w:t xml:space="preserve">You then use the imported functions as </w:t>
      </w:r>
      <w:r>
        <w:rPr>
          <w:rStyle w:val="Text0"/>
        </w:rPr>
        <w:t>CaesarCipherTools.encrypt</w:t>
      </w:r>
      <w:r>
        <w:t xml:space="preserve"> and </w:t>
      </w:r>
      <w:r>
        <w:rPr>
          <w:rStyle w:val="Text0"/>
        </w:rPr>
        <w:t>CaesarCipherTools.decrypt</w:t>
      </w:r>
      <w:r>
        <w:t xml:space="preserve">. If there is a default feature, it is accessible as </w:t>
      </w:r>
      <w:r>
        <w:rPr>
          <w:rStyle w:val="Text0"/>
        </w:rPr>
        <w:t>CaesarCipherTools.default</w:t>
      </w:r>
      <w:r>
        <w:t>. You can also name it:</w:t>
      </w:r>
    </w:p>
    <w:p>
      <w:pPr>
        <w:keepNext/>
        <w:pStyle w:val="Para 03"/>
      </w:pPr>
      <w:hyperlink w:anchor="ch10pr08">
        <w:r>
          <w:bookmarkStart w:id="1175" w:name="Click_here_to_view_code_image_554"/>
          <w:t>Click here to view code image</w:t>
          <w:bookmarkEnd w:id="1175"/>
        </w:r>
      </w:hyperlink>
    </w:p>
    <w:p>
      <w:pPr>
        <w:pStyle w:val="Para 01"/>
      </w:pPr>
      <w:r>
        <w:t xml:space="preserve">import CaesarCipher, * as CaesarCipherTools . . .</w:t>
        <w:br w:clear="none"/>
      </w:r>
    </w:p>
    <w:p>
      <w:pPr>
        <w:pStyle w:val="Normal"/>
      </w:pPr>
      <w:r>
        <w:t xml:space="preserve">You can use the </w:t>
      </w:r>
      <w:r>
        <w:rPr>
          <w:rStyle w:val="Text0"/>
        </w:rPr>
        <w:t>import</w:t>
      </w:r>
      <w:r>
        <w:t xml:space="preserve"> statement without importing anything:</w:t>
      </w:r>
    </w:p>
    <w:p>
      <w:pPr>
        <w:pStyle w:val="Para 01"/>
      </w:pPr>
      <w:r>
        <w:t xml:space="preserve">import './app/init.mjs'</w:t>
        <w:br w:clear="none"/>
      </w:r>
    </w:p>
    <w:p>
      <w:pPr>
        <w:pStyle w:val="Normal"/>
      </w:pPr>
      <w:r>
        <w:t>Then the statements in the file are executed but nothing is imported. This is not common.</w:t>
      </w:r>
    </w:p>
    <w:p>
      <w:bookmarkStart w:id="1176" w:name="10_5_Dynamic_Imports"/>
      <w:pPr>
        <w:keepNext/>
        <w:pStyle w:val="Heading 2"/>
      </w:pPr>
      <w:r>
        <w:bookmarkStart w:id="1177" w:name="page_213"/>
        <w:t/>
        <w:bookmarkEnd w:id="1177"/>
        <w:t>10.5 Dynamic Imports</w:t>
      </w:r>
      <w:bookmarkEnd w:id="1176"/>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49"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A stage 4 proposal allows you to import a module whose location is not fixed. Loading a module on demand can be useful to reduce the start-up cost and footprint of an application.</w:t>
      </w:r>
    </w:p>
    <w:p>
      <w:pPr>
        <w:pStyle w:val="Normal"/>
      </w:pPr>
      <w:r>
        <w:t xml:space="preserve">For dynamic import, use the </w:t>
      </w:r>
      <w:r>
        <w:rPr>
          <w:rStyle w:val="Text0"/>
        </w:rPr>
        <w:t>import</w:t>
      </w:r>
      <w:r>
        <w:t xml:space="preserve"> keyword as if it were a function with the module location as argument:</w:t>
      </w:r>
    </w:p>
    <w:p>
      <w:pPr>
        <w:pStyle w:val="Para 01"/>
      </w:pPr>
      <w:r>
        <w:t xml:space="preserve">import(`./plugins/${action}.mjs`)</w:t>
        <w:br w:clear="none"/>
      </w:r>
    </w:p>
    <w:p>
      <w:pPr>
        <w:pStyle w:val="Normal"/>
      </w:pPr>
      <w:r>
        <w:t xml:space="preserve">The dynamic </w:t>
      </w:r>
      <w:r>
        <w:rPr>
          <w:rStyle w:val="Text0"/>
        </w:rPr>
        <w:t>import</w:t>
      </w:r>
      <w:r>
        <w:t xml:space="preserve"> statement loads the module asynchronously. The statement yields a promise for an object containing all exported features. The promise is fulfilled when the module is loaded. You can then use its features:</w:t>
      </w:r>
    </w:p>
    <w:p>
      <w:pPr>
        <w:keepNext/>
        <w:pStyle w:val="Para 03"/>
      </w:pPr>
      <w:hyperlink w:anchor="ch10pr09">
        <w:r>
          <w:bookmarkStart w:id="1178" w:name="Click_here_to_view_code_image_555"/>
          <w:t>Click here to view code image</w:t>
          <w:bookmarkEnd w:id="1178"/>
        </w:r>
      </w:hyperlink>
    </w:p>
    <w:p>
      <w:pPr>
        <w:pStyle w:val="Para 01"/>
      </w:pPr>
      <w:r>
        <w:t xml:space="preserve">import(`./plugins/${action}.mjs`)</w:t>
        <w:br w:clear="none"/>
        <w:t xml:space="preserve">  .then(module =&gt; {</w:t>
        <w:br w:clear="none"/>
        <w:t xml:space="preserve">    module.default()</w:t>
        <w:br w:clear="none"/>
        <w:t xml:space="preserve">    module.</w:t>
        <w:br w:clear="none"/>
      </w:r>
      <w:r>
        <w:rPr>
          <w:rStyle w:val="Text12"/>
        </w:rPr>
        <w:t xml:space="preserve">namedFeature</w:t>
        <w:br w:clear="none"/>
      </w:r>
      <w:r>
        <w:t xml:space="preserve">(</w:t>
        <w:br w:clear="none"/>
      </w:r>
      <w:r>
        <w:rPr>
          <w:rStyle w:val="Text12"/>
        </w:rPr>
        <w:t xml:space="preserve">args</w:t>
        <w:br w:clear="none"/>
      </w:r>
      <w:r>
        <w:t xml:space="preserve">)</w:t>
        <w:br w:clear="none"/>
        <w:t xml:space="preserve">    . . .</w:t>
        <w:br w:clear="none"/>
        <w:t xml:space="preserve">  })</w:t>
        <w:br w:clear="none"/>
      </w:r>
    </w:p>
    <w:p>
      <w:pPr>
        <w:pStyle w:val="Normal"/>
      </w:pPr>
      <w:r>
        <w:t xml:space="preserve">Of course you can use the </w:t>
      </w:r>
      <w:r>
        <w:rPr>
          <w:rStyle w:val="Text0"/>
        </w:rPr>
        <w:t>async</w:t>
      </w:r>
      <w:r>
        <w:t>/</w:t>
      </w:r>
      <w:r>
        <w:rPr>
          <w:rStyle w:val="Text0"/>
        </w:rPr>
        <w:t>await</w:t>
      </w:r>
      <w:r>
        <w:t xml:space="preserve"> notation:</w:t>
      </w:r>
    </w:p>
    <w:p>
      <w:pPr>
        <w:keepNext/>
        <w:pStyle w:val="Para 03"/>
      </w:pPr>
      <w:hyperlink w:anchor="ch10pr10">
        <w:r>
          <w:bookmarkStart w:id="1179" w:name="Click_here_to_view_code_image_556"/>
          <w:t>Click here to view code image</w:t>
          <w:bookmarkEnd w:id="1179"/>
        </w:r>
      </w:hyperlink>
    </w:p>
    <w:p>
      <w:pPr>
        <w:pStyle w:val="Para 01"/>
      </w:pPr>
      <w:r>
        <w:t xml:space="preserve">async load(action) {</w:t>
        <w:br w:clear="none"/>
        <w:t xml:space="preserve">  const module = await import(`./plugins/${action}.mjs`)</w:t>
        <w:br w:clear="none"/>
        <w:t xml:space="preserve">  module.default()</w:t>
        <w:br w:clear="none"/>
        <w:t xml:space="preserve">  module.</w:t>
        <w:br w:clear="none"/>
      </w:r>
      <w:r>
        <w:rPr>
          <w:rStyle w:val="Text12"/>
        </w:rPr>
        <w:t xml:space="preserve">namedFeature</w:t>
        <w:br w:clear="none"/>
      </w:r>
      <w:r>
        <w:t xml:space="preserve">(</w:t>
        <w:br w:clear="none"/>
      </w:r>
      <w:r>
        <w:rPr>
          <w:rStyle w:val="Text12"/>
        </w:rPr>
        <w:t xml:space="preserve">args</w:t>
        <w:br w:clear="none"/>
      </w:r>
      <w:r>
        <w:t xml:space="preserve">)</w:t>
        <w:br w:clear="none"/>
        <w:t xml:space="preserve">  . . .</w:t>
        <w:br w:clear="none"/>
        <w:t xml:space="preserve">}</w:t>
        <w:br w:clear="none"/>
      </w:r>
    </w:p>
    <w:p>
      <w:pPr>
        <w:pStyle w:val="Normal"/>
      </w:pPr>
      <w:r>
        <w:t>When you use a dynamic import, you do not import features by name, and there is no syntax for renaming features.</w:t>
      </w:r>
    </w:p>
    <w:p>
      <w:pPr>
        <w:pStyle w:val="Normal"/>
        <w:keepLines w:val="on"/>
      </w:pPr>
      <w:r>
        <w:drawing>
          <wp:inline>
            <wp:extent cx="215900" cy="215900"/>
            <wp:effectExtent l="0" r="0" t="0" b="0"/>
            <wp:docPr id="35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import</w:t>
      </w:r>
      <w:r>
        <w:t xml:space="preserve"> keyword is not a function, even though it looks like one. It is just given a function-like syntax. This is similar to the </w:t>
      </w:r>
      <w:r>
        <w:rPr>
          <w:rStyle w:val="Text0"/>
        </w:rPr>
        <w:t>super(. . .)</w:t>
      </w:r>
      <w:r>
        <w:t xml:space="preserve"> syntax of the </w:t>
      </w:r>
      <w:r>
        <w:rPr>
          <w:rStyle w:val="Text0"/>
        </w:rPr>
        <w:t>super</w:t>
      </w:r>
      <w:r>
        <w:t xml:space="preserve"> keyword.</w:t>
      </w:r>
    </w:p>
    <w:p>
      <w:bookmarkStart w:id="1180" w:name="10_6_Exports"/>
      <w:pPr>
        <w:keepNext/>
        <w:pStyle w:val="Heading 2"/>
      </w:pPr>
      <w:r>
        <w:t>10.6 Exports</w:t>
      </w:r>
      <w:bookmarkEnd w:id="1180"/>
    </w:p>
    <w:p>
      <w:pPr>
        <w:pStyle w:val="Normal"/>
      </w:pPr>
      <w:r>
        <w:t>Now that you have seen how to import features from modules, let us switch to the module implementor’s perspective.</w:t>
      </w:r>
    </w:p>
    <w:p>
      <w:bookmarkStart w:id="1181" w:name="10_6_1_Named_Exports"/>
      <w:pPr>
        <w:keepNext/>
        <w:pStyle w:val="Heading 4"/>
      </w:pPr>
      <w:r>
        <w:t>10.6.1 Named Exports</w:t>
      </w:r>
      <w:bookmarkEnd w:id="1181"/>
    </w:p>
    <w:p>
      <w:pPr>
        <w:pStyle w:val="Normal"/>
      </w:pPr>
      <w:r>
        <w:t xml:space="preserve">In a module, you can tag any number of functions, classes, or variable declarations with </w:t>
      </w:r>
      <w:r>
        <w:rPr>
          <w:rStyle w:val="Text0"/>
        </w:rPr>
        <w:t>export</w:t>
      </w:r>
      <w:r>
        <w:t>:</w:t>
        <w:bookmarkStart w:id="1182" w:name="page_214"/>
        <w:t/>
        <w:bookmarkEnd w:id="1182"/>
      </w:r>
    </w:p>
    <w:p>
      <w:pPr>
        <w:keepNext/>
        <w:pStyle w:val="Para 03"/>
      </w:pPr>
      <w:hyperlink w:anchor="ch10pr11">
        <w:r>
          <w:bookmarkStart w:id="1183" w:name="Click_here_to_view_code_image_557"/>
          <w:t>Click here to view code image</w:t>
          <w:bookmarkEnd w:id="1183"/>
        </w:r>
      </w:hyperlink>
    </w:p>
    <w:p>
      <w:pPr>
        <w:pStyle w:val="Para 01"/>
      </w:pPr>
      <w:r>
        <w:rPr>
          <w:rStyle w:val="Text5"/>
        </w:rPr>
        <w:t xml:space="preserve">export</w:t>
        <w:br w:clear="none"/>
      </w:r>
      <w:r>
        <w:t xml:space="preserve"> function encrypt(str, key) { . . . }</w:t>
        <w:br w:clear="none"/>
      </w:r>
      <w:r>
        <w:rPr>
          <w:rStyle w:val="Text5"/>
        </w:rPr>
        <w:t xml:space="preserve">export</w:t>
        <w:br w:clear="none"/>
      </w:r>
      <w:r>
        <w:t xml:space="preserve"> class Cipher { . . . }</w:t>
        <w:br w:clear="none"/>
      </w:r>
      <w:r>
        <w:rPr>
          <w:rStyle w:val="Text5"/>
        </w:rPr>
        <w:t xml:space="preserve">export</w:t>
        <w:br w:clear="none"/>
      </w:r>
      <w:r>
        <w:t xml:space="preserve"> const DEFAULT_KEY = 3</w:t>
        <w:br w:clear="none"/>
      </w:r>
    </w:p>
    <w:p>
      <w:pPr>
        <w:pStyle w:val="Normal"/>
      </w:pPr>
      <w:r>
        <w:t xml:space="preserve">Alternatively, you can provide an </w:t>
      </w:r>
      <w:r>
        <w:rPr>
          <w:rStyle w:val="Text0"/>
        </w:rPr>
        <w:t>export</w:t>
      </w:r>
      <w:r>
        <w:t xml:space="preserve"> statement with the names of the exported features:</w:t>
      </w:r>
    </w:p>
    <w:p>
      <w:pPr>
        <w:keepNext/>
        <w:pStyle w:val="Para 03"/>
      </w:pPr>
      <w:hyperlink w:anchor="ch10pr12">
        <w:r>
          <w:bookmarkStart w:id="1184" w:name="Click_here_to_view_code_image_558"/>
          <w:t>Click here to view code image</w:t>
          <w:bookmarkEnd w:id="1184"/>
        </w:r>
      </w:hyperlink>
    </w:p>
    <w:p>
      <w:pPr>
        <w:pStyle w:val="Para 01"/>
      </w:pPr>
      <w:r>
        <w:t xml:space="preserve">function encrypt(str, key) { . . . }</w:t>
        <w:br w:clear="none"/>
        <w:t xml:space="preserve">class Cipher { . . . }</w:t>
        <w:br w:clear="none"/>
        <w:t xml:space="preserve">const DEFAULT_KEY = 3</w:t>
        <w:br w:clear="none"/>
        <w:t xml:space="preserve">. . .</w:t>
        <w:br w:clear="none"/>
        <w:t xml:space="preserve">export { encrypt, Cipher, DEFAULT_KEY }</w:t>
        <w:br w:clear="none"/>
      </w:r>
    </w:p>
    <w:p>
      <w:pPr>
        <w:pStyle w:val="Normal"/>
      </w:pPr>
      <w:r>
        <w:t xml:space="preserve">With this form of the </w:t>
      </w:r>
      <w:r>
        <w:rPr>
          <w:rStyle w:val="Text0"/>
        </w:rPr>
        <w:t>export</w:t>
      </w:r>
      <w:r>
        <w:t xml:space="preserve"> statement, you can provide different names for exported features:</w:t>
      </w:r>
    </w:p>
    <w:p>
      <w:pPr>
        <w:keepNext/>
        <w:pStyle w:val="Para 03"/>
      </w:pPr>
      <w:hyperlink w:anchor="ch10pr13">
        <w:r>
          <w:bookmarkStart w:id="1185" w:name="Click_here_to_view_code_image_559"/>
          <w:t>Click here to view code image</w:t>
          <w:bookmarkEnd w:id="1185"/>
        </w:r>
      </w:hyperlink>
    </w:p>
    <w:p>
      <w:pPr>
        <w:pStyle w:val="Para 01"/>
      </w:pPr>
      <w:r>
        <w:t xml:space="preserve">export { encrypt </w:t>
        <w:br w:clear="none"/>
      </w:r>
      <w:r>
        <w:rPr>
          <w:rStyle w:val="Text5"/>
        </w:rPr>
        <w:t xml:space="preserve">as caesarEncrypt</w:t>
        <w:br w:clear="none"/>
      </w:r>
      <w:r>
        <w:t xml:space="preserve">, Cipher, DEFAULT_KEY }</w:t>
        <w:br w:clear="none"/>
      </w:r>
    </w:p>
    <w:p>
      <w:pPr>
        <w:pStyle w:val="Normal"/>
      </w:pPr>
      <w:r>
        <w:t xml:space="preserve">Keep in mind that the </w:t>
      </w:r>
      <w:r>
        <w:rPr>
          <w:rStyle w:val="Text0"/>
        </w:rPr>
        <w:t>export</w:t>
      </w:r>
      <w:r>
        <w:t xml:space="preserve"> statement defines the name under which the feature is exported. As you have seen, an importing module may use the provided name or choose a different name to access the feature.</w:t>
      </w:r>
    </w:p>
    <w:p>
      <w:pPr>
        <w:pStyle w:val="Normal"/>
        <w:keepLines w:val="on"/>
      </w:pPr>
      <w:r>
        <w:drawing>
          <wp:inline>
            <wp:extent cx="215900" cy="215900"/>
            <wp:effectExtent l="0" r="0" t="0" b="0"/>
            <wp:docPr id="35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The exported features must be defined at the top-level scope of the module. You cannot export local functions, classes, or variables.</w:t>
      </w:r>
    </w:p>
    <w:p>
      <w:bookmarkStart w:id="1186" w:name="10_6_2_The_Default_Export"/>
      <w:pPr>
        <w:keepNext/>
        <w:pStyle w:val="Heading 4"/>
      </w:pPr>
      <w:r>
        <w:t>10.6.2 The Default Export</w:t>
      </w:r>
      <w:bookmarkEnd w:id="1186"/>
    </w:p>
    <w:p>
      <w:pPr>
        <w:pStyle w:val="Normal"/>
      </w:pPr>
      <w:r>
        <w:t xml:space="preserve">At most one function or class can be tagged as </w:t>
      </w:r>
      <w:r>
        <w:rPr>
          <w:rStyle w:val="Text0"/>
        </w:rPr>
        <w:t>export default</w:t>
      </w:r>
      <w:r>
        <w:t>:</w:t>
      </w:r>
    </w:p>
    <w:p>
      <w:pPr>
        <w:pStyle w:val="Para 01"/>
      </w:pPr>
      <w:r>
        <w:t xml:space="preserve">export default class Cipher { . . . }</w:t>
        <w:br w:clear="none"/>
      </w:r>
    </w:p>
    <w:p>
      <w:pPr>
        <w:pStyle w:val="Normal"/>
      </w:pPr>
      <w:r>
        <w:t xml:space="preserve">In this example, the </w:t>
      </w:r>
      <w:r>
        <w:rPr>
          <w:rStyle w:val="Text0"/>
        </w:rPr>
        <w:t>Cipher</w:t>
      </w:r>
      <w:r>
        <w:t xml:space="preserve"> class becomes the default feature of the module.</w:t>
      </w:r>
    </w:p>
    <w:p>
      <w:pPr>
        <w:pStyle w:val="Normal"/>
      </w:pPr>
      <w:r>
        <w:t xml:space="preserve">You cannot use </w:t>
      </w:r>
      <w:r>
        <w:rPr>
          <w:rStyle w:val="Text0"/>
        </w:rPr>
        <w:t>export default</w:t>
      </w:r>
      <w:r>
        <w:t xml:space="preserve"> with variable declarations. If you want the default export to be a value, do not declare a variable. Simply write </w:t>
      </w:r>
      <w:r>
        <w:rPr>
          <w:rStyle w:val="Text0"/>
        </w:rPr>
        <w:t>export default</w:t>
      </w:r>
      <w:r>
        <w:t xml:space="preserve"> followed by the value:</w:t>
      </w:r>
    </w:p>
    <w:p>
      <w:pPr>
        <w:keepNext/>
        <w:pStyle w:val="Para 03"/>
      </w:pPr>
      <w:hyperlink w:anchor="ch10pr14">
        <w:r>
          <w:bookmarkStart w:id="1187" w:name="Click_here_to_view_code_image_560"/>
          <w:t>Click here to view code image</w:t>
          <w:bookmarkEnd w:id="1187"/>
        </w:r>
      </w:hyperlink>
    </w:p>
    <w:p>
      <w:pPr>
        <w:pStyle w:val="Para 01"/>
      </w:pPr>
      <w:r>
        <w:t xml:space="preserve">export default 3 // </w:t>
        <w:br w:clear="none"/>
      </w:r>
      <w:r>
        <w:rPr>
          <w:rStyle w:val="Text2"/>
        </w:rPr>
        <w:t xml:space="preserve">OK</w:t>
        <w:br w:clear="none"/>
      </w:r>
      <w:r>
        <w:t xml:space="preserve"/>
        <w:br w:clear="none"/>
        <w:t xml:space="preserve">export default const DEFAULT_KEY = 3</w:t>
        <w:br w:clear="none"/>
        <w:t xml:space="preserve">  // </w:t>
        <w:br w:clear="none"/>
      </w:r>
      <w:r>
        <w:rPr>
          <w:rStyle w:val="Text2"/>
        </w:rPr>
        <w:t xml:space="preserve">Error—</w:t>
        <w:br w:clear="none"/>
      </w:r>
      <w:r>
        <w:rPr>
          <w:rStyle w:val="Text6"/>
        </w:rPr>
        <w:t xml:space="preserve">export default</w:t>
        <w:br w:clear="none"/>
      </w:r>
      <w:r>
        <w:rPr>
          <w:rStyle w:val="Text2"/>
        </w:rPr>
        <w:t xml:space="preserve"> not valid with </w:t>
        <w:br w:clear="none"/>
      </w:r>
      <w:r>
        <w:rPr>
          <w:rStyle w:val="Text6"/>
        </w:rPr>
        <w:t xml:space="preserve">const</w:t>
        <w:br w:clear="none"/>
      </w:r>
      <w:r>
        <w:rPr>
          <w:rStyle w:val="Text2"/>
        </w:rPr>
        <w:t xml:space="preserve">/</w:t>
        <w:br w:clear="none"/>
      </w:r>
      <w:r>
        <w:rPr>
          <w:rStyle w:val="Text6"/>
        </w:rPr>
        <w:t xml:space="preserve">let</w:t>
        <w:br w:clear="none"/>
      </w:r>
      <w:r>
        <w:rPr>
          <w:rStyle w:val="Text2"/>
        </w:rPr>
        <w:t xml:space="preserve">/</w:t>
        <w:br w:clear="none"/>
      </w:r>
      <w:r>
        <w:rPr>
          <w:rStyle w:val="Text6"/>
        </w:rPr>
        <w:t xml:space="preserve">var</w:t>
        <w:br w:clear="none"/>
      </w:r>
    </w:p>
    <w:p>
      <w:pPr>
        <w:pStyle w:val="Normal"/>
      </w:pPr>
      <w:r>
        <w:t>It isn’t likely that someone would make a simple constant the default value. A more realistic choice would be to export an object with multiple features:</w:t>
      </w:r>
    </w:p>
    <w:p>
      <w:pPr>
        <w:keepNext/>
        <w:pStyle w:val="Para 03"/>
      </w:pPr>
      <w:hyperlink w:anchor="ch10pr15">
        <w:r>
          <w:bookmarkStart w:id="1188" w:name="Click_here_to_view_code_image_561"/>
          <w:t>Click here to view code image</w:t>
          <w:bookmarkEnd w:id="1188"/>
        </w:r>
      </w:hyperlink>
    </w:p>
    <w:p>
      <w:pPr>
        <w:pStyle w:val="Para 01"/>
      </w:pPr>
      <w:r>
        <w:t xml:space="preserve">export default { encrypt, Cipher, DEFAULT_KEY }</w:t>
        <w:br w:clear="none"/>
      </w:r>
    </w:p>
    <w:p>
      <w:pPr>
        <w:pStyle w:val="Normal"/>
      </w:pPr>
      <w:r>
        <w:t>You can use this syntax with an anonymous function or class:</w:t>
      </w:r>
    </w:p>
    <w:p>
      <w:pPr>
        <w:keepNext/>
        <w:pStyle w:val="Para 03"/>
      </w:pPr>
      <w:hyperlink w:anchor="ch10pr16">
        <w:r>
          <w:bookmarkStart w:id="1189" w:name="Click_here_to_view_code_image_562"/>
          <w:t>Click here to view code image</w:t>
          <w:bookmarkEnd w:id="1189"/>
        </w:r>
      </w:hyperlink>
    </w:p>
    <w:p>
      <w:pPr>
        <w:pStyle w:val="Para 01"/>
      </w:pPr>
      <w:r>
        <w:t xml:space="preserve">export default (s, key) =&gt; { . . . } // </w:t>
        <w:br w:clear="none"/>
      </w:r>
      <w:r>
        <w:rPr>
          <w:rStyle w:val="Text2"/>
        </w:rPr>
        <w:t xml:space="preserve">No need to name this function</w:t>
        <w:br w:clear="none"/>
      </w:r>
    </w:p>
    <w:p>
      <w:pPr>
        <w:pStyle w:val="Normal"/>
      </w:pPr>
      <w:r>
        <w:bookmarkStart w:id="1190" w:name="page_215"/>
        <w:t/>
        <w:bookmarkEnd w:id="1190"/>
        <w:t>or</w:t>
      </w:r>
    </w:p>
    <w:p>
      <w:pPr>
        <w:keepNext/>
        <w:pStyle w:val="Para 03"/>
      </w:pPr>
      <w:hyperlink w:anchor="ch10pr17">
        <w:r>
          <w:bookmarkStart w:id="1191" w:name="Click_here_to_view_code_image_563"/>
          <w:t>Click here to view code image</w:t>
          <w:bookmarkEnd w:id="1191"/>
        </w:r>
      </w:hyperlink>
    </w:p>
    <w:p>
      <w:pPr>
        <w:pStyle w:val="Para 01"/>
      </w:pPr>
      <w:r>
        <w:t xml:space="preserve">export default class { // </w:t>
        <w:br w:clear="none"/>
      </w:r>
      <w:r>
        <w:rPr>
          <w:rStyle w:val="Text2"/>
        </w:rPr>
        <w:t xml:space="preserve">No need to name this class</w:t>
        <w:br w:clear="none"/>
      </w:r>
      <w:r>
        <w:t xml:space="preserve"/>
        <w:br w:clear="none"/>
        <w:t xml:space="preserve">  encrypt(key) { . . . }</w:t>
        <w:br w:clear="none"/>
        <w:t xml:space="preserve">  decrypt(key) { . . . }</w:t>
        <w:br w:clear="none"/>
        <w:t xml:space="preserve">}</w:t>
        <w:br w:clear="none"/>
      </w:r>
    </w:p>
    <w:p>
      <w:pPr>
        <w:pStyle w:val="Normal"/>
      </w:pPr>
      <w:r>
        <w:t>Finally, you can use the renaming syntax to declare the default feature:</w:t>
      </w:r>
    </w:p>
    <w:p>
      <w:pPr>
        <w:pStyle w:val="Para 01"/>
      </w:pPr>
      <w:r>
        <w:t xml:space="preserve">export { Cipher </w:t>
        <w:br w:clear="none"/>
      </w:r>
      <w:r>
        <w:rPr>
          <w:rStyle w:val="Text8"/>
        </w:rPr>
        <w:t xml:space="preserve">as default</w:t>
        <w:br w:clear="none"/>
      </w:r>
      <w:r>
        <w:t xml:space="preserve"> }</w:t>
        <w:br w:clear="none"/>
      </w:r>
    </w:p>
    <w:p>
      <w:pPr>
        <w:pStyle w:val="Normal"/>
        <w:keepLines w:val="on"/>
      </w:pPr>
      <w:r>
        <w:drawing>
          <wp:inline>
            <wp:extent cx="215900" cy="215900"/>
            <wp:effectExtent l="0" r="0" t="0" b="0"/>
            <wp:docPr id="35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default feature is simply a feature with the name </w:t>
      </w:r>
      <w:r>
        <w:rPr>
          <w:rStyle w:val="Text0"/>
        </w:rPr>
        <w:t>default</w:t>
      </w:r>
      <w:r>
        <w:t xml:space="preserve">. However, since </w:t>
      </w:r>
      <w:r>
        <w:rPr>
          <w:rStyle w:val="Text0"/>
        </w:rPr>
        <w:t>default</w:t>
      </w:r>
      <w:r>
        <w:t xml:space="preserve"> is a keyword, you cannot use it as an identifier and must use one of the syntactical forms of this section.</w:t>
      </w:r>
    </w:p>
    <w:p>
      <w:bookmarkStart w:id="1192" w:name="10_6_3_Exports_Are_Variables"/>
      <w:pPr>
        <w:keepNext/>
        <w:pStyle w:val="Heading 4"/>
      </w:pPr>
      <w:r>
        <w:t>10.6.3 Exports Are Variables</w:t>
      </w:r>
      <w:bookmarkEnd w:id="1192"/>
    </w:p>
    <w:p>
      <w:pPr>
        <w:pStyle w:val="Normal"/>
      </w:pPr>
      <w:r>
        <w:t>Each exported feature is a variable with a name and a value. The value may be a function, a class, or an arbitrary JavaScript value.</w:t>
      </w:r>
    </w:p>
    <w:p>
      <w:pPr>
        <w:pStyle w:val="Normal"/>
      </w:pPr>
      <w:r>
        <w:t>The value of an exported feature can change over time. Those changes are visible in importing modules. In other words, an exported feature captures a variable, not just a value.</w:t>
      </w:r>
    </w:p>
    <w:p>
      <w:pPr>
        <w:pStyle w:val="Normal"/>
      </w:pPr>
      <w:r>
        <w:t>For example, a logging module might export a variable with the current logging level and a function to change it:</w:t>
      </w:r>
    </w:p>
    <w:p>
      <w:pPr>
        <w:keepNext/>
        <w:pStyle w:val="Para 03"/>
      </w:pPr>
      <w:hyperlink w:anchor="ch10pr18">
        <w:r>
          <w:bookmarkStart w:id="1193" w:name="Click_here_to_view_code_image_564"/>
          <w:t>Click here to view code image</w:t>
          <w:bookmarkEnd w:id="1193"/>
        </w:r>
      </w:hyperlink>
    </w:p>
    <w:p>
      <w:pPr>
        <w:pStyle w:val="Para 01"/>
      </w:pPr>
      <w:r>
        <w:t xml:space="preserve">export const Level = { FINE: 1, INFO: 2, WARN: 3, ERROR: 4 }</w:t>
        <w:br w:clear="none"/>
        <w:t xml:space="preserve">export let currentLevel = Level.INFO</w:t>
        <w:br w:clear="none"/>
        <w:t xml:space="preserve">export const setLevel = level =&gt; { currentLevel = level }</w:t>
        <w:br w:clear="none"/>
      </w:r>
    </w:p>
    <w:p>
      <w:pPr>
        <w:pStyle w:val="Normal"/>
      </w:pPr>
      <w:r>
        <w:t>Now consider a module that imports the logging module with the statement:</w:t>
      </w:r>
    </w:p>
    <w:p>
      <w:pPr>
        <w:keepNext/>
        <w:pStyle w:val="Para 03"/>
      </w:pPr>
      <w:hyperlink w:anchor="ch10pr19">
        <w:r>
          <w:bookmarkStart w:id="1194" w:name="Click_here_to_view_code_image_565"/>
          <w:t>Click here to view code image</w:t>
          <w:bookmarkEnd w:id="1194"/>
        </w:r>
      </w:hyperlink>
    </w:p>
    <w:p>
      <w:pPr>
        <w:pStyle w:val="Para 01"/>
      </w:pPr>
      <w:r>
        <w:t xml:space="preserve">import * as logging from './modules/logging.mjs'</w:t>
        <w:br w:clear="none"/>
      </w:r>
    </w:p>
    <w:p>
      <w:pPr>
        <w:pStyle w:val="Normal"/>
      </w:pPr>
      <w:r>
        <w:t xml:space="preserve">Initially, in that module, </w:t>
      </w:r>
      <w:r>
        <w:rPr>
          <w:rStyle w:val="Text0"/>
        </w:rPr>
        <w:t>logging.currentLevel</w:t>
      </w:r>
      <w:r>
        <w:t xml:space="preserve"> has value </w:t>
      </w:r>
      <w:r>
        <w:rPr>
          <w:rStyle w:val="Text0"/>
        </w:rPr>
        <w:t>Level.INFO</w:t>
      </w:r>
      <w:r>
        <w:t xml:space="preserve"> or </w:t>
      </w:r>
      <w:r>
        <w:rPr>
          <w:rStyle w:val="Text0"/>
        </w:rPr>
        <w:t>2</w:t>
      </w:r>
      <w:r>
        <w:t>. If the module calls</w:t>
      </w:r>
    </w:p>
    <w:p>
      <w:pPr>
        <w:keepNext/>
        <w:pStyle w:val="Para 03"/>
      </w:pPr>
      <w:hyperlink w:anchor="ch10pr20">
        <w:r>
          <w:bookmarkStart w:id="1195" w:name="Click_here_to_view_code_image_566"/>
          <w:t>Click here to view code image</w:t>
          <w:bookmarkEnd w:id="1195"/>
        </w:r>
      </w:hyperlink>
    </w:p>
    <w:p>
      <w:pPr>
        <w:pStyle w:val="Para 01"/>
      </w:pPr>
      <w:r>
        <w:t xml:space="preserve">logging.setLevel(logging.Level.WARN)</w:t>
        <w:br w:clear="none"/>
      </w:r>
    </w:p>
    <w:p>
      <w:pPr>
        <w:pStyle w:val="Normal"/>
      </w:pPr>
      <w:r>
        <w:t xml:space="preserve">the variable is updated, and </w:t>
      </w:r>
      <w:r>
        <w:rPr>
          <w:rStyle w:val="Text0"/>
        </w:rPr>
        <w:t>logging.currentLevel</w:t>
      </w:r>
      <w:r>
        <w:t xml:space="preserve"> has value </w:t>
      </w:r>
      <w:r>
        <w:rPr>
          <w:rStyle w:val="Text0"/>
        </w:rPr>
        <w:t>3</w:t>
      </w:r>
      <w:r>
        <w:t>.</w:t>
      </w:r>
    </w:p>
    <w:p>
      <w:pPr>
        <w:pStyle w:val="Normal"/>
      </w:pPr>
      <w:r>
        <w:t>However, in the importing module, the variable is read-only. You cannot set</w:t>
      </w:r>
    </w:p>
    <w:p>
      <w:pPr>
        <w:keepNext/>
        <w:pStyle w:val="Para 03"/>
      </w:pPr>
      <w:hyperlink w:anchor="ch10pr21">
        <w:r>
          <w:bookmarkStart w:id="1196" w:name="Click_here_to_view_code_image_567"/>
          <w:t>Click here to view code image</w:t>
          <w:bookmarkEnd w:id="1196"/>
        </w:r>
      </w:hyperlink>
    </w:p>
    <w:p>
      <w:pPr>
        <w:pStyle w:val="Para 01"/>
      </w:pPr>
      <w:r>
        <w:t xml:space="preserve">logging.currentLevel = logging.Level.WARN</w:t>
        <w:br w:clear="none"/>
        <w:t xml:space="preserve">  // </w:t>
        <w:br w:clear="none"/>
      </w:r>
      <w:r>
        <w:rPr>
          <w:rStyle w:val="Text2"/>
        </w:rPr>
        <w:t xml:space="preserve">Error—cannot assign to imported variable</w:t>
        <w:br w:clear="none"/>
      </w:r>
    </w:p>
    <w:p>
      <w:pPr>
        <w:pStyle w:val="Normal"/>
      </w:pPr>
      <w:r>
        <w:t xml:space="preserve">The variables holding exported features are created as soon as the module is parsed, but they are only filled when the module body is executed. This enables circular dependencies between modules (see </w:t>
      </w:r>
      <w:hyperlink w:anchor="As_an_example_of_a_circular_depe">
        <w:r>
          <w:rPr>
            <w:rStyle w:val="Text1"/>
          </w:rPr>
          <w:t>Exercise 6</w:t>
        </w:r>
      </w:hyperlink>
      <w:r>
        <w:t>).</w:t>
      </w:r>
    </w:p>
    <w:p>
      <w:pPr>
        <w:pStyle w:val="Normal"/>
        <w:keepLines w:val="on"/>
      </w:pPr>
      <w:r>
        <w:bookmarkStart w:id="1197" w:name="page_216"/>
        <w:t/>
        <w:bookmarkEnd w:id="1197"/>
        <w:drawing>
          <wp:inline>
            <wp:extent cx="190500" cy="190500"/>
            <wp:effectExtent l="0" r="0" t="0" b="0"/>
            <wp:docPr id="35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keepNext/>
        <w:pStyle w:val="Normal"/>
        <w:keepLines w:val="on"/>
      </w:pPr>
      <w:r>
        <w:t xml:space="preserve">If you have a cycle of modules that depends on each other, then it can happen that an exported feature is still </w:t>
      </w:r>
      <w:r>
        <w:rPr>
          <w:rStyle w:val="Text0"/>
        </w:rPr>
        <w:t>undefined</w:t>
      </w:r>
      <w:r>
        <w:t xml:space="preserve"> when it is used in another module—see </w:t>
      </w:r>
      <w:hyperlink w:anchor="Trees_have_two_kinds_of_nodes__t">
        <w:r>
          <w:rPr>
            <w:rStyle w:val="Text1"/>
          </w:rPr>
          <w:t>Exercise 11</w:t>
        </w:r>
      </w:hyperlink>
      <w:r>
        <w:t>.</w:t>
      </w:r>
    </w:p>
    <w:p>
      <w:bookmarkStart w:id="1198" w:name="10_6_4_Reexporting"/>
      <w:pPr>
        <w:keepNext/>
        <w:pStyle w:val="Heading 4"/>
      </w:pPr>
      <w:r>
        <w:t>10.6.4 Reexporting</w:t>
      </w:r>
      <w:bookmarkEnd w:id="1198"/>
    </w:p>
    <w:p>
      <w:pPr>
        <w:pStyle w:val="Normal"/>
      </w:pPr>
      <w:r>
        <w:t xml:space="preserve">When you provide a module with a rich API and a complex implementation, you will likely depend on other modules. Of course, the module system takes care of dependency management, so the module user doesn’t have to worry about that. However, it can happen that one of the modules contains useful features that you want to make available to your users. Instead of asking users to import those features themselves, you can </w:t>
      </w:r>
      <w:r>
        <w:rPr>
          <w:rStyle w:val="Text4"/>
        </w:rPr>
        <w:t>reexport</w:t>
      </w:r>
      <w:r>
        <w:t xml:space="preserve"> them.</w:t>
      </w:r>
    </w:p>
    <w:p>
      <w:pPr>
        <w:pStyle w:val="Normal"/>
      </w:pPr>
      <w:r>
        <w:t>Here, we reexport features from another module:</w:t>
      </w:r>
    </w:p>
    <w:p>
      <w:pPr>
        <w:keepNext/>
        <w:pStyle w:val="Para 03"/>
      </w:pPr>
      <w:hyperlink w:anchor="ch10pr22">
        <w:r>
          <w:bookmarkStart w:id="1199" w:name="Click_here_to_view_code_image_568"/>
          <w:t>Click here to view code image</w:t>
          <w:bookmarkEnd w:id="1199"/>
        </w:r>
      </w:hyperlink>
    </w:p>
    <w:p>
      <w:pPr>
        <w:pStyle w:val="Para 01"/>
      </w:pPr>
      <w:r>
        <w:t xml:space="preserve">export { randInt, randDouble } from './modules/random.mjs'</w:t>
        <w:br w:clear="none"/>
      </w:r>
    </w:p>
    <w:p>
      <w:pPr>
        <w:pStyle w:val="Normal"/>
      </w:pPr>
      <w:r>
        <w:t xml:space="preserve">Whoever imports this module will have the features </w:t>
      </w:r>
      <w:r>
        <w:rPr>
          <w:rStyle w:val="Text0"/>
        </w:rPr>
        <w:t>randInt</w:t>
      </w:r>
      <w:r>
        <w:t xml:space="preserve"> and </w:t>
      </w:r>
      <w:r>
        <w:rPr>
          <w:rStyle w:val="Text0"/>
        </w:rPr>
        <w:t>randDouble</w:t>
      </w:r>
      <w:r>
        <w:t xml:space="preserve"> from the </w:t>
      </w:r>
      <w:r>
        <w:rPr>
          <w:rStyle w:val="Text0"/>
        </w:rPr>
        <w:t>'./modules/random.mjs'</w:t>
      </w:r>
      <w:r>
        <w:t xml:space="preserve"> module available, as if they had been defined in this module.</w:t>
      </w:r>
    </w:p>
    <w:p>
      <w:pPr>
        <w:pStyle w:val="Normal"/>
      </w:pPr>
      <w:r>
        <w:t>If you like, you can rename features that you reexport:</w:t>
      </w:r>
    </w:p>
    <w:p>
      <w:pPr>
        <w:keepNext/>
        <w:pStyle w:val="Para 03"/>
      </w:pPr>
      <w:hyperlink w:anchor="ch10pr23">
        <w:r>
          <w:bookmarkStart w:id="1200" w:name="Click_here_to_view_code_image_569"/>
          <w:t>Click here to view code image</w:t>
          <w:bookmarkEnd w:id="1200"/>
        </w:r>
      </w:hyperlink>
    </w:p>
    <w:p>
      <w:pPr>
        <w:pStyle w:val="Para 01"/>
      </w:pPr>
      <w:r>
        <w:t xml:space="preserve">export { randInt as randomInteger } from './modules/random.mjs'</w:t>
        <w:br w:clear="none"/>
      </w:r>
    </w:p>
    <w:p>
      <w:pPr>
        <w:pStyle w:val="Normal"/>
      </w:pPr>
      <w:r>
        <w:t xml:space="preserve">To reexport the default feature of a module, refer to it as </w:t>
      </w:r>
      <w:r>
        <w:rPr>
          <w:rStyle w:val="Text0"/>
        </w:rPr>
        <w:t>default</w:t>
      </w:r>
      <w:r>
        <w:t>:</w:t>
      </w:r>
    </w:p>
    <w:p>
      <w:pPr>
        <w:keepNext/>
        <w:pStyle w:val="Para 03"/>
      </w:pPr>
      <w:hyperlink w:anchor="ch10pr24">
        <w:r>
          <w:bookmarkStart w:id="1201" w:name="Click_here_to_view_code_image_570"/>
          <w:t>Click here to view code image</w:t>
          <w:bookmarkEnd w:id="1201"/>
        </w:r>
      </w:hyperlink>
    </w:p>
    <w:p>
      <w:pPr>
        <w:pStyle w:val="Para 01"/>
      </w:pPr>
      <w:r>
        <w:t xml:space="preserve">export { default } from './modules/stringutil.mjs'</w:t>
        <w:br w:clear="none"/>
        <w:t xml:space="preserve">export { default as StringUtil } from './modules/stringutil.mjs'</w:t>
        <w:br w:clear="none"/>
      </w:r>
    </w:p>
    <w:p>
      <w:pPr>
        <w:pStyle w:val="Normal"/>
      </w:pPr>
      <w:r>
        <w:t>Conversely, if you want to reexport another feature and make it the default of this module, use the following syntax:</w:t>
      </w:r>
    </w:p>
    <w:p>
      <w:pPr>
        <w:keepNext/>
        <w:pStyle w:val="Para 03"/>
      </w:pPr>
      <w:hyperlink w:anchor="ch10pr25">
        <w:r>
          <w:bookmarkStart w:id="1202" w:name="Click_here_to_view_code_image_571"/>
          <w:t>Click here to view code image</w:t>
          <w:bookmarkEnd w:id="1202"/>
        </w:r>
      </w:hyperlink>
    </w:p>
    <w:p>
      <w:pPr>
        <w:pStyle w:val="Para 01"/>
      </w:pPr>
      <w:r>
        <w:t xml:space="preserve">export { Random as default } from './modules/random.mjs'</w:t>
        <w:br w:clear="none"/>
      </w:r>
    </w:p>
    <w:p>
      <w:pPr>
        <w:pStyle w:val="Normal"/>
      </w:pPr>
      <w:r>
        <w:t>Finally, you can reexport all nondefault features of another module.</w:t>
      </w:r>
    </w:p>
    <w:p>
      <w:pPr>
        <w:keepNext/>
        <w:pStyle w:val="Para 03"/>
      </w:pPr>
      <w:hyperlink w:anchor="ch10pr26">
        <w:r>
          <w:bookmarkStart w:id="1203" w:name="Click_here_to_view_code_image_572"/>
          <w:t>Click here to view code image</w:t>
          <w:bookmarkEnd w:id="1203"/>
        </w:r>
      </w:hyperlink>
    </w:p>
    <w:p>
      <w:pPr>
        <w:pStyle w:val="Para 01"/>
      </w:pPr>
      <w:r>
        <w:t xml:space="preserve">export * from './modules/random.mjs'</w:t>
        <w:br w:clear="none"/>
      </w:r>
    </w:p>
    <w:p>
      <w:pPr>
        <w:pStyle w:val="Normal"/>
      </w:pPr>
      <w:r>
        <w:t>You might want to do this if you split up your project into many smaller modules and then provide a single module that is a façade for the smaller ones, reexporting all of them.</w:t>
      </w:r>
    </w:p>
    <w:p>
      <w:pPr>
        <w:pStyle w:val="Normal"/>
      </w:pPr>
      <w:r>
        <w:t xml:space="preserve">The </w:t>
      </w:r>
      <w:r>
        <w:rPr>
          <w:rStyle w:val="Text0"/>
        </w:rPr>
        <w:t>export *</w:t>
      </w:r>
      <w:r>
        <w:t xml:space="preserve"> statement skips the default feature because there would be a conflict if you were to reexport default features from multiple modules.</w:t>
      </w:r>
    </w:p>
    <w:p>
      <w:bookmarkStart w:id="1204" w:name="10_7_Packaging_Modules"/>
      <w:pPr>
        <w:keepNext/>
        <w:pStyle w:val="Heading 2"/>
      </w:pPr>
      <w:r>
        <w:bookmarkStart w:id="1205" w:name="page_217"/>
        <w:t/>
        <w:bookmarkEnd w:id="1205"/>
        <w:t>10.7 Packaging Modules</w:t>
      </w:r>
      <w:bookmarkEnd w:id="1204"/>
    </w:p>
    <w:p>
      <w:pPr>
        <w:pStyle w:val="Normal"/>
      </w:pPr>
      <w:r>
        <w:t>Modules are different from plain “scripts”:</w:t>
      </w:r>
    </w:p>
    <w:p>
      <w:pPr>
        <w:pStyle w:val="Para 04"/>
      </w:pPr>
      <w:r>
        <w:t>The code inside a module always executes in strict mode.</w:t>
      </w:r>
    </w:p>
    <w:p>
      <w:pPr>
        <w:pStyle w:val="Para 04"/>
      </w:pPr>
      <w:r>
        <w:t>Each module has its own top-level scope that is distinct from the global scope of the JavaScript runtime.</w:t>
      </w:r>
    </w:p>
    <w:p>
      <w:pPr>
        <w:pStyle w:val="Para 04"/>
      </w:pPr>
      <w:r>
        <w:t>A module is only processed once even if it is loaded multiple times.</w:t>
      </w:r>
    </w:p>
    <w:p>
      <w:pPr>
        <w:pStyle w:val="Para 04"/>
      </w:pPr>
      <w:r>
        <w:t>A module is processed asynchronously.</w:t>
      </w:r>
    </w:p>
    <w:p>
      <w:pPr>
        <w:pStyle w:val="Para 04"/>
      </w:pPr>
      <w:r>
        <w:t xml:space="preserve">A module can contain </w:t>
      </w:r>
      <w:r>
        <w:rPr>
          <w:rStyle w:val="Text0"/>
        </w:rPr>
        <w:t>import</w:t>
      </w:r>
      <w:r>
        <w:t xml:space="preserve"> and </w:t>
      </w:r>
      <w:r>
        <w:rPr>
          <w:rStyle w:val="Text0"/>
        </w:rPr>
        <w:t>export</w:t>
      </w:r>
      <w:r>
        <w:t xml:space="preserve"> statements.</w:t>
      </w:r>
    </w:p>
    <w:p>
      <w:pPr>
        <w:pStyle w:val="Normal"/>
      </w:pPr>
      <w:r>
        <w:t>When the JavaScript runtime reads the module content, it must know that it is processing a module and not a plain script.</w:t>
      </w:r>
    </w:p>
    <w:p>
      <w:pPr>
        <w:pStyle w:val="Normal"/>
      </w:pPr>
      <w:r>
        <w:t xml:space="preserve">In a browser, you load a module with a </w:t>
      </w:r>
      <w:r>
        <w:rPr>
          <w:rStyle w:val="Text0"/>
        </w:rPr>
        <w:t>script</w:t>
      </w:r>
      <w:r>
        <w:t xml:space="preserve"> tag whose </w:t>
      </w:r>
      <w:r>
        <w:rPr>
          <w:rStyle w:val="Text0"/>
        </w:rPr>
        <w:t>type</w:t>
      </w:r>
      <w:r>
        <w:t xml:space="preserve"> attribute is </w:t>
      </w:r>
      <w:r>
        <w:rPr>
          <w:rStyle w:val="Text0"/>
        </w:rPr>
        <w:t>module</w:t>
      </w:r>
      <w:r>
        <w:t>.</w:t>
      </w:r>
    </w:p>
    <w:p>
      <w:pPr>
        <w:keepNext/>
        <w:pStyle w:val="Para 03"/>
      </w:pPr>
      <w:hyperlink w:anchor="ch10pr27">
        <w:r>
          <w:bookmarkStart w:id="1206" w:name="Click_here_to_view_code_image_573"/>
          <w:t>Click here to view code image</w:t>
          <w:bookmarkEnd w:id="1206"/>
        </w:r>
      </w:hyperlink>
    </w:p>
    <w:p>
      <w:pPr>
        <w:pStyle w:val="Para 01"/>
      </w:pPr>
      <w:r>
        <w:t xml:space="preserve">&lt;script type="module" src="./modules/caesar.mjs"&gt;&lt;/script&gt;</w:t>
        <w:br w:clear="none"/>
      </w:r>
    </w:p>
    <w:p>
      <w:pPr>
        <w:pStyle w:val="Normal"/>
      </w:pPr>
      <w:r>
        <w:t xml:space="preserve">In Node.js, you can use the file extension </w:t>
      </w:r>
      <w:r>
        <w:rPr>
          <w:rStyle w:val="Text0"/>
        </w:rPr>
        <w:t>.mjs</w:t>
      </w:r>
      <w:r>
        <w:t xml:space="preserve"> to indicate that a file is a module. If you want to use a plain </w:t>
      </w:r>
      <w:r>
        <w:rPr>
          <w:rStyle w:val="Text0"/>
        </w:rPr>
        <w:t>.js</w:t>
      </w:r>
      <w:r>
        <w:t xml:space="preserve"> extension, you need to mark modules in the </w:t>
      </w:r>
      <w:r>
        <w:rPr>
          <w:rStyle w:val="Text0"/>
        </w:rPr>
        <w:t>package.json</w:t>
      </w:r>
      <w:r>
        <w:t xml:space="preserve"> configuration file. When invoking the </w:t>
      </w:r>
      <w:r>
        <w:rPr>
          <w:rStyle w:val="Text0"/>
        </w:rPr>
        <w:t>node</w:t>
      </w:r>
      <w:r>
        <w:t xml:space="preserve"> executable in interactive mode, use the command-line option </w:t>
      </w:r>
      <w:r>
        <w:rPr>
          <w:rStyle w:val="Text0"/>
        </w:rPr>
        <w:t>--input-type=module</w:t>
      </w:r>
      <w:r>
        <w:t>.</w:t>
      </w:r>
    </w:p>
    <w:p>
      <w:pPr>
        <w:pStyle w:val="Normal"/>
      </w:pPr>
      <w:r>
        <w:t xml:space="preserve">It seems simplest to always use the </w:t>
      </w:r>
      <w:r>
        <w:rPr>
          <w:rStyle w:val="Text0"/>
        </w:rPr>
        <w:t>.mjs</w:t>
      </w:r>
      <w:r>
        <w:t xml:space="preserve"> extension for modules. All runtimes and build tools recognize that extension.</w:t>
      </w:r>
    </w:p>
    <w:p>
      <w:pPr>
        <w:pStyle w:val="Normal"/>
        <w:keepLines w:val="on"/>
      </w:pPr>
      <w:r>
        <w:drawing>
          <wp:inline>
            <wp:extent cx="215900" cy="215900"/>
            <wp:effectExtent l="0" r="0" t="0" b="0"/>
            <wp:docPr id="35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When you serve </w:t>
      </w:r>
      <w:r>
        <w:rPr>
          <w:rStyle w:val="Text0"/>
        </w:rPr>
        <w:t>.mjs</w:t>
      </w:r>
      <w:r>
        <w:t xml:space="preserve"> files from a web server, the server needs to be configured to provide the header </w:t>
      </w:r>
      <w:r>
        <w:rPr>
          <w:rStyle w:val="Text0"/>
        </w:rPr>
        <w:t>Content-Type: text/javascript</w:t>
      </w:r>
      <w:r>
        <w:t xml:space="preserve"> with the response.</w:t>
      </w:r>
    </w:p>
    <w:p>
      <w:pPr>
        <w:pStyle w:val="Normal"/>
        <w:keepLines w:val="on"/>
      </w:pPr>
      <w:r>
        <w:drawing>
          <wp:inline>
            <wp:extent cx="190500" cy="190500"/>
            <wp:effectExtent l="0" r="0" t="0" b="0"/>
            <wp:docPr id="355"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Unlike regular scripts, browsers fetch modules with CORS restrictions. If you load modules from a different domain, the server must return an </w:t>
      </w:r>
      <w:r>
        <w:rPr>
          <w:rStyle w:val="Text0"/>
        </w:rPr>
        <w:t>Access-Control-Allow-Origin</w:t>
      </w:r>
      <w:r>
        <w:t xml:space="preserve"> header.</w:t>
      </w:r>
    </w:p>
    <w:p>
      <w:pPr>
        <w:pStyle w:val="Normal"/>
        <w:keepLines w:val="on"/>
      </w:pPr>
      <w:r>
        <w:drawing>
          <wp:inline>
            <wp:extent cx="215900" cy="215900"/>
            <wp:effectExtent l="0" r="0" t="0" b="0"/>
            <wp:docPr id="35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import.meta</w:t>
      </w:r>
      <w:r>
        <w:t xml:space="preserve"> object is a stage 3 proposal to provide information about the current module. Some JavaScript runtimes provide the URL from which the module was loaded as </w:t>
      </w:r>
      <w:r>
        <w:rPr>
          <w:rStyle w:val="Text0"/>
        </w:rPr>
        <w:t>import.meta.url</w:t>
      </w:r>
      <w:r>
        <w:t>.</w:t>
      </w:r>
    </w:p>
    <w:p>
      <w:bookmarkStart w:id="1207" w:name="Exercises_9"/>
      <w:pPr>
        <w:keepNext/>
        <w:pStyle w:val="Heading 2"/>
      </w:pPr>
      <w:r>
        <w:bookmarkStart w:id="1208" w:name="page_218"/>
        <w:t/>
        <w:bookmarkEnd w:id="1208"/>
        <w:t>Exercises</w:t>
      </w:r>
      <w:bookmarkEnd w:id="1207"/>
    </w:p>
    <w:p>
      <w:bookmarkStart w:id="1209" w:name="Find_a_JavaScript_library_for_st"/>
      <w:pPr>
        <w:pStyle w:val="Para 04"/>
      </w:pPr>
      <w:r>
        <w:t xml:space="preserve">Find a JavaScript library for statistical computation (such as </w:t>
      </w:r>
      <w:hyperlink r:id="rId932">
        <w:r>
          <w:rPr>
            <w:rStyle w:val="Text1"/>
          </w:rPr>
          <w:t>https://github.com/simple-statistics/simple-statistics</w:t>
        </w:r>
      </w:hyperlink>
      <w:r>
        <w:t>). Write a program that imports the library as an ECMAScript module and computes the mean and standard deviation of a data set.</w:t>
      </w:r>
      <w:bookmarkEnd w:id="1209"/>
    </w:p>
    <w:p>
      <w:bookmarkStart w:id="1210" w:name="Find_a_JavaScript_library_for_en"/>
      <w:pPr>
        <w:pStyle w:val="Para 04"/>
      </w:pPr>
      <w:r>
        <w:t xml:space="preserve">Find a JavaScript library for encryption (such as </w:t>
      </w:r>
      <w:hyperlink r:id="rId933">
        <w:r>
          <w:rPr>
            <w:rStyle w:val="Text1"/>
          </w:rPr>
          <w:t>https://github.com/brix/crypto-js</w:t>
        </w:r>
      </w:hyperlink>
      <w:r>
        <w:t>). Write a program that imports the library as an ECMAScript module and encrypts a message, then decrypts it.</w:t>
      </w:r>
      <w:bookmarkEnd w:id="1210"/>
    </w:p>
    <w:p>
      <w:bookmarkStart w:id="1211" w:name="Implement_a_simple_logging_modul"/>
      <w:pPr>
        <w:pStyle w:val="Para 04"/>
      </w:pPr>
      <w:r>
        <w:t>Implement a simple logging module that supports logging messages whose log level exceeds a given threshold. Export a log function, constants for the log level, and a function to set the threshold.</w:t>
      </w:r>
      <w:bookmarkEnd w:id="1211"/>
    </w:p>
    <w:p>
      <w:bookmarkStart w:id="1212" w:name="Repeat_the_preceding_exercise__b_4"/>
      <w:pPr>
        <w:pStyle w:val="Para 04"/>
      </w:pPr>
      <w:r>
        <w:t>Repeat the preceding exercise, but export a single class as a default feature.</w:t>
      </w:r>
      <w:bookmarkEnd w:id="1212"/>
    </w:p>
    <w:p>
      <w:bookmarkStart w:id="1213" w:name="Implement_a_simple_encryption_mo"/>
      <w:pPr>
        <w:pStyle w:val="Para 04"/>
      </w:pPr>
      <w:r>
        <w:t xml:space="preserve">Implement a simple encryption module that uses the Caesar cipher (adding a constant to each code point). Use the logging module from one of the preceding exercises to log all calls to </w:t>
      </w:r>
      <w:r>
        <w:rPr>
          <w:rStyle w:val="Text0"/>
        </w:rPr>
        <w:t>decrypt</w:t>
      </w:r>
      <w:r>
        <w:t>.</w:t>
      </w:r>
      <w:bookmarkEnd w:id="1213"/>
    </w:p>
    <w:p>
      <w:bookmarkStart w:id="1214" w:name="As_an_example_of_a_circular_depe"/>
      <w:pPr>
        <w:pStyle w:val="Para 04"/>
      </w:pPr>
      <w:r>
        <w:t>As an example of a circular dependency between modules, repeat the preceding exercise, but provide an option to encrypt the logs in the logging module.</w:t>
      </w:r>
      <w:bookmarkEnd w:id="1214"/>
    </w:p>
    <w:p>
      <w:bookmarkStart w:id="1215" w:name="Implement_a_simple_module_that_p"/>
      <w:pPr>
        <w:pStyle w:val="Para 04"/>
      </w:pPr>
      <w:r>
        <w:t xml:space="preserve">Implement a simple module that provides random integers, arrays of random integers, and random strings. Use as many different forms of the </w:t>
      </w:r>
      <w:r>
        <w:rPr>
          <w:rStyle w:val="Text0"/>
        </w:rPr>
        <w:t>export</w:t>
      </w:r>
      <w:r>
        <w:t xml:space="preserve"> syntax as you can.</w:t>
      </w:r>
      <w:bookmarkEnd w:id="1215"/>
    </w:p>
    <w:p>
      <w:bookmarkStart w:id="1216" w:name="What_is_the_difference_between"/>
      <w:pPr>
        <w:pStyle w:val="Para 04"/>
      </w:pPr>
      <w:r>
        <w:t>What is the difference between</w:t>
      </w:r>
      <w:bookmarkEnd w:id="1216"/>
    </w:p>
    <w:p>
      <w:pPr>
        <w:keepNext/>
        <w:pStyle w:val="Para 10"/>
      </w:pPr>
      <w:hyperlink w:anchor="ch10pr28">
        <w:r>
          <w:bookmarkStart w:id="1217" w:name="Click_here_to_view_code_image_574"/>
          <w:t>Click here to view code image</w:t>
          <w:bookmarkEnd w:id="1217"/>
        </w:r>
      </w:hyperlink>
    </w:p>
    <w:p>
      <w:pPr>
        <w:pStyle w:val="Para 01"/>
      </w:pPr>
      <w:r>
        <w:t xml:space="preserve">import Cipher from './modules/caesar.mjs'</w:t>
        <w:br w:clear="none"/>
      </w:r>
    </w:p>
    <w:p>
      <w:pPr>
        <w:pStyle w:val="Para 04"/>
      </w:pPr>
      <w:r>
        <w:t>and</w:t>
      </w:r>
    </w:p>
    <w:p>
      <w:pPr>
        <w:keepNext/>
        <w:pStyle w:val="Para 10"/>
      </w:pPr>
      <w:hyperlink w:anchor="ch10pr29">
        <w:r>
          <w:bookmarkStart w:id="1218" w:name="Click_here_to_view_code_image_575"/>
          <w:t>Click here to view code image</w:t>
          <w:bookmarkEnd w:id="1218"/>
        </w:r>
      </w:hyperlink>
    </w:p>
    <w:p>
      <w:pPr>
        <w:pStyle w:val="Para 01"/>
      </w:pPr>
      <w:r>
        <w:t xml:space="preserve">import { Cipher } from './modules/caesar.mjs'</w:t>
        <w:br w:clear="none"/>
      </w:r>
    </w:p>
    <w:p>
      <w:bookmarkStart w:id="1219" w:name="Explain_the_difference_between"/>
      <w:pPr>
        <w:pStyle w:val="Para 04"/>
      </w:pPr>
      <w:r>
        <w:t>Explain the difference between</w:t>
      </w:r>
      <w:bookmarkEnd w:id="1219"/>
    </w:p>
    <w:p>
      <w:pPr>
        <w:keepNext/>
        <w:pStyle w:val="Para 10"/>
      </w:pPr>
      <w:hyperlink w:anchor="ch10pr30">
        <w:r>
          <w:bookmarkStart w:id="1220" w:name="Click_here_to_view_code_image_576"/>
          <w:t>Click here to view code image</w:t>
          <w:bookmarkEnd w:id="1220"/>
        </w:r>
      </w:hyperlink>
    </w:p>
    <w:p>
      <w:pPr>
        <w:pStyle w:val="Para 01"/>
      </w:pPr>
      <w:r>
        <w:t xml:space="preserve">export { encrypt, Cipher, DEFAULT_KEY }</w:t>
        <w:br w:clear="none"/>
      </w:r>
    </w:p>
    <w:p>
      <w:pPr>
        <w:pStyle w:val="Para 04"/>
      </w:pPr>
      <w:r>
        <w:t>and</w:t>
      </w:r>
    </w:p>
    <w:p>
      <w:pPr>
        <w:keepNext/>
        <w:pStyle w:val="Para 10"/>
      </w:pPr>
      <w:hyperlink w:anchor="ch10pr31">
        <w:r>
          <w:bookmarkStart w:id="1221" w:name="Click_here_to_view_code_image_577"/>
          <w:t>Click here to view code image</w:t>
          <w:bookmarkEnd w:id="1221"/>
        </w:r>
      </w:hyperlink>
    </w:p>
    <w:p>
      <w:pPr>
        <w:pStyle w:val="Para 01"/>
      </w:pPr>
      <w:r>
        <w:t xml:space="preserve">export default { encrypt, Cipher, DEFAULT_KEY }</w:t>
        <w:br w:clear="none"/>
      </w:r>
    </w:p>
    <w:p>
      <w:bookmarkStart w:id="1222" w:name="Which_of_the_following_are_valid"/>
      <w:pPr>
        <w:pStyle w:val="Para 04"/>
      </w:pPr>
      <w:r>
        <w:t>Which of the following are valid JavaScript?</w:t>
      </w:r>
      <w:bookmarkEnd w:id="1222"/>
    </w:p>
    <w:p>
      <w:pPr>
        <w:keepNext/>
        <w:pStyle w:val="Para 10"/>
      </w:pPr>
      <w:hyperlink w:anchor="ch10pr32">
        <w:r>
          <w:bookmarkStart w:id="1223" w:name="Click_here_to_view_code_image_578"/>
          <w:t>Click here to view code image</w:t>
          <w:bookmarkEnd w:id="1223"/>
        </w:r>
      </w:hyperlink>
    </w:p>
    <w:p>
      <w:pPr>
        <w:pStyle w:val="Para 01"/>
      </w:pPr>
      <w:r>
        <w:t xml:space="preserve">export function default(s, key) { . . . }</w:t>
        <w:br w:clear="none"/>
        <w:t xml:space="preserve">export default function (s, key) { . . . }</w:t>
        <w:br w:clear="none"/>
        <w:t xml:space="preserve">export const default = (s, key) =&gt; { . . . }</w:t>
        <w:br w:clear="none"/>
        <w:t xml:space="preserve">export default (s, key) =&gt; { . . . }</w:t>
        <w:br w:clear="none"/>
      </w:r>
    </w:p>
    <w:p>
      <w:bookmarkStart w:id="1224" w:name="Trees_have_two_kinds_of_nodes__t"/>
      <w:pPr>
        <w:pStyle w:val="Para 04"/>
      </w:pPr>
      <w:r>
        <w:t>Trees have two kinds of nodes: those with children (parents) and those without (leaves). Let’s model that with inheritance:</w:t>
      </w:r>
      <w:bookmarkEnd w:id="1224"/>
    </w:p>
    <w:p>
      <w:pPr>
        <w:keepNext/>
        <w:pStyle w:val="Para 10"/>
      </w:pPr>
      <w:hyperlink w:anchor="ch10pr33">
        <w:r>
          <w:bookmarkStart w:id="1225" w:name="Click_here_to_view_code_image_579"/>
          <w:t>Click here to view code image</w:t>
          <w:bookmarkEnd w:id="1225"/>
        </w:r>
      </w:hyperlink>
    </w:p>
    <w:p>
      <w:pPr>
        <w:pStyle w:val="Para 01"/>
      </w:pPr>
      <w:r>
        <w:t xml:space="preserve">class Node {</w:t>
        <w:br w:clear="none"/>
        <w:t xml:space="preserve">  static from(value, ...children) {</w:t>
        <w:br w:clear="none"/>
        <w:t xml:space="preserve">    return children.length === 0 ? new Leaf(value)</w:t>
        <w:br w:clear="none"/>
        <w:t xml:space="preserve">      : new Parent(value, children)</w:t>
        <w:br w:clear="none"/>
        <w:t xml:space="preserve">  }</w:t>
        <w:br w:clear="none"/>
        <w:t xml:space="preserve">}</w:t>
        <w:br w:clear="none"/>
        <w:t xml:space="preserve"/>
        <w:br w:clear="none"/>
        <w:t xml:space="preserve">class Parent extends Node {</w:t>
        <w:br w:clear="none"/>
        <w:t xml:space="preserve">  constructor(value, children) {</w:t>
        <w:br w:clear="none"/>
        <w:t xml:space="preserve">    super()</w:t>
        <w:br w:clear="none"/>
        <w:t xml:space="preserve">    this.value = value</w:t>
        <w:br w:clear="none"/>
        <w:t xml:space="preserve">    this.children = children</w:t>
        <w:br w:clear="none"/>
        <w:t xml:space="preserve">  }</w:t>
        <w:br w:clear="none"/>
        <w:t xml:space="preserve">  depth() {</w:t>
        <w:br w:clear="none"/>
        <w:t xml:space="preserve">    return 1 + Math.max(...this.children.map(c =&gt; c.depth()))</w:t>
        <w:br w:clear="none"/>
        <w:t xml:space="preserve">  }</w:t>
        <w:br w:clear="none"/>
        <w:t xml:space="preserve">}</w:t>
        <w:br w:clear="none"/>
        <w:t xml:space="preserve"/>
        <w:br w:clear="none"/>
        <w:t xml:space="preserve">class Leaf extends Node {</w:t>
        <w:br w:clear="none"/>
        <w:t xml:space="preserve">  constructor(value) {</w:t>
        <w:br w:clear="none"/>
        <w:t xml:space="preserve">    super()</w:t>
        <w:br w:clear="none"/>
        <w:t xml:space="preserve">    this.value = value</w:t>
        <w:br w:clear="none"/>
        <w:t xml:space="preserve">  }</w:t>
        <w:br w:clear="none"/>
        <w:t xml:space="preserve">  depth() {</w:t>
        <w:br w:clear="none"/>
        <w:t xml:space="preserve">    return 1</w:t>
        <w:br w:clear="none"/>
        <w:t xml:space="preserve">  }</w:t>
        <w:br w:clear="none"/>
        <w:t xml:space="preserve">}</w:t>
        <w:br w:clear="none"/>
      </w:r>
    </w:p>
    <w:p>
      <w:pPr>
        <w:pStyle w:val="Para 04"/>
      </w:pPr>
      <w:r>
        <w:t>Now a module-happy developer wants to put each class into a separate module. Do that and try it out with a demo program:</w:t>
      </w:r>
    </w:p>
    <w:p>
      <w:pPr>
        <w:keepNext/>
        <w:pStyle w:val="Para 10"/>
      </w:pPr>
      <w:hyperlink w:anchor="ch10pr34">
        <w:r>
          <w:bookmarkStart w:id="1226" w:name="Click_here_to_view_code_image_580"/>
          <w:t>Click here to view code image</w:t>
          <w:bookmarkEnd w:id="1226"/>
        </w:r>
      </w:hyperlink>
    </w:p>
    <w:p>
      <w:pPr>
        <w:pStyle w:val="Para 01"/>
      </w:pPr>
      <w:r>
        <w:t xml:space="preserve">import { Node } from './node.mjs'</w:t>
        <w:br w:clear="none"/>
        <w:t xml:space="preserve"/>
        <w:br w:clear="none"/>
        <w:t xml:space="preserve">const myTree = Node.from('Adam',</w:t>
        <w:br w:clear="none"/>
        <w:t xml:space="preserve">  Node.from('Cain', Node.from('Enoch')),</w:t>
        <w:br w:clear="none"/>
        <w:t xml:space="preserve">  Node.from('Abel'),</w:t>
        <w:br w:clear="none"/>
        <w:t xml:space="preserve">  Node.from('Seth', Node.from('Enos')))</w:t>
        <w:br w:clear="none"/>
        <w:t xml:space="preserve">console.log(myTree.depth())</w:t>
        <w:br w:clear="none"/>
      </w:r>
    </w:p>
    <w:p>
      <w:pPr>
        <w:pStyle w:val="Para 04"/>
      </w:pPr>
      <w:r>
        <w:t>What happens? Why?</w:t>
      </w:r>
    </w:p>
    <w:p>
      <w:bookmarkStart w:id="1227" w:name="Of_course__the_issue_in_the_prec"/>
      <w:pPr>
        <w:pStyle w:val="Para 04"/>
      </w:pPr>
      <w:r>
        <w:t xml:space="preserve">Of course, the issue in the preceding exercise could have been easily avoided by not using inheritance, or by placing all classes into one module. In a larger system, those alternatives may not be feasible. In this exercise, keep each class in its own module and provide a façade module </w:t>
      </w:r>
      <w:r>
        <w:rPr>
          <w:rStyle w:val="Text0"/>
        </w:rPr>
        <w:t>tree.mjs</w:t>
      </w:r>
      <w:r>
        <w:t xml:space="preserve"> that reexports all three modules. In all modules, import from </w:t>
      </w:r>
      <w:r>
        <w:rPr>
          <w:rStyle w:val="Text0"/>
        </w:rPr>
        <w:t>'./tree.mjs'</w:t>
      </w:r>
      <w:r>
        <w:t>, not the individual modules. Why does this solve the issue?</w:t>
      </w:r>
      <w:bookmarkEnd w:id="1227"/>
    </w:p>
    <w:p>
      <w:bookmarkStart w:id="1228" w:name="Chapter_11__Metaprogramming__Top"/>
      <w:bookmarkStart w:id="1229" w:name="Chapter_11__Metaprogramming__Top_1"/>
      <w:bookmarkStart w:id="1230" w:name="Top_of_ch11_xhtml"/>
      <w:bookmarkStart w:id="1231" w:name="Chapter_11__Metaprogramming"/>
      <w:pPr>
        <w:keepNext/>
        <w:pStyle w:val="Heading 2"/>
        <w:pageBreakBefore w:val="on"/>
      </w:pPr>
      <w:r>
        <w:bookmarkStart w:id="1232" w:name="page_220"/>
        <w:t/>
        <w:bookmarkEnd w:id="1232"/>
        <w:t>Chapter 11. Metaprogramming</w:t>
      </w:r>
      <w:bookmarkEnd w:id="1228"/>
      <w:bookmarkEnd w:id="1229"/>
      <w:bookmarkEnd w:id="1230"/>
      <w:bookmarkEnd w:id="1231"/>
    </w:p>
    <w:p>
      <w:pPr>
        <w:pStyle w:val="Normal"/>
      </w:pPr>
      <w:r>
        <w:t>Topics in This Chapter</w:t>
      </w:r>
    </w:p>
    <w:p>
      <w:pPr>
        <w:pStyle w:val="Para 05"/>
      </w:pPr>
      <w:hyperlink w:anchor="11_1_Symbols">
        <w:r>
          <w:t>11.1 Symbols</w:t>
        </w:r>
      </w:hyperlink>
    </w:p>
    <w:p>
      <w:pPr>
        <w:pStyle w:val="Para 05"/>
      </w:pPr>
      <w:hyperlink w:anchor="11_2_Customization_with_Symbol_P">
        <w:r>
          <w:t>11.2 Customization with Symbol Properties</w:t>
        </w:r>
      </w:hyperlink>
    </w:p>
    <w:p>
      <w:pPr>
        <w:pStyle w:val="Para 05"/>
      </w:pPr>
      <w:hyperlink w:anchor="11_3_Property_Attributes">
        <w:r>
          <w:t>11.3 Property Attributes</w:t>
        </w:r>
      </w:hyperlink>
    </w:p>
    <w:p>
      <w:pPr>
        <w:pStyle w:val="Para 05"/>
      </w:pPr>
      <w:hyperlink w:anchor="11_4_Enumerating_Properties">
        <w:r>
          <w:t>11.4 Enumerating Properties</w:t>
        </w:r>
      </w:hyperlink>
    </w:p>
    <w:p>
      <w:pPr>
        <w:pStyle w:val="Para 05"/>
      </w:pPr>
      <w:hyperlink w:anchor="11_5_Testing_a_Single_Property">
        <w:r>
          <w:t>11.5 Testing a Single Property</w:t>
        </w:r>
      </w:hyperlink>
    </w:p>
    <w:p>
      <w:pPr>
        <w:pStyle w:val="Para 05"/>
      </w:pPr>
      <w:hyperlink w:anchor="11_6_Protecting_Objects">
        <w:r>
          <w:t>11.6 Protecting Objects</w:t>
        </w:r>
      </w:hyperlink>
    </w:p>
    <w:p>
      <w:pPr>
        <w:pStyle w:val="Para 05"/>
      </w:pPr>
      <w:hyperlink w:anchor="11_7_Creating_or_Updating_Object">
        <w:r>
          <w:t>11.7 Creating or Updating Objects</w:t>
        </w:r>
      </w:hyperlink>
    </w:p>
    <w:p>
      <w:pPr>
        <w:pStyle w:val="Para 05"/>
      </w:pPr>
      <w:hyperlink w:anchor="11_8_Accessing_and_Updating_the">
        <w:r>
          <w:t>11.8 Accessing and Updating the Prototype</w:t>
        </w:r>
      </w:hyperlink>
    </w:p>
    <w:p>
      <w:pPr>
        <w:pStyle w:val="Para 05"/>
      </w:pPr>
      <w:hyperlink w:anchor="11_9_Cloning_Objects">
        <w:r>
          <w:t>11.9 Cloning Objects</w:t>
        </w:r>
      </w:hyperlink>
    </w:p>
    <w:p>
      <w:pPr>
        <w:pStyle w:val="Para 05"/>
      </w:pPr>
      <w:hyperlink w:anchor="11_10_Function_Properties">
        <w:r>
          <w:t>11.10 Function Properties</w:t>
        </w:r>
      </w:hyperlink>
    </w:p>
    <w:p>
      <w:pPr>
        <w:pStyle w:val="Para 05"/>
      </w:pPr>
      <w:hyperlink w:anchor="11_11_Binding_Arguments_and_Invo">
        <w:r>
          <w:t>11.11 Binding Arguments and Invoking Methods</w:t>
        </w:r>
      </w:hyperlink>
    </w:p>
    <w:p>
      <w:pPr>
        <w:pStyle w:val="Para 05"/>
      </w:pPr>
      <w:hyperlink w:anchor="11_12_Proxies">
        <w:r>
          <w:t>11.12 Proxies</w:t>
        </w:r>
      </w:hyperlink>
    </w:p>
    <w:p>
      <w:pPr>
        <w:pStyle w:val="Para 05"/>
      </w:pPr>
      <w:hyperlink w:anchor="11_13_The_Reflect_Class">
        <w:r>
          <w:t xml:space="preserve">11.13 The </w:t>
        </w:r>
      </w:hyperlink>
      <w:hyperlink w:anchor="11_13_The_Reflect_Class">
        <w:r>
          <w:rPr>
            <w:rStyle w:val="Text0"/>
          </w:rPr>
          <w:t>Reflect</w:t>
        </w:r>
      </w:hyperlink>
      <w:hyperlink w:anchor="11_13_The_Reflect_Class">
        <w:r>
          <w:t xml:space="preserve"> Class</w:t>
        </w:r>
      </w:hyperlink>
    </w:p>
    <w:p>
      <w:pPr>
        <w:pStyle w:val="Para 05"/>
      </w:pPr>
      <w:hyperlink w:anchor="11_14_Proxy_Invariants">
        <w:r>
          <w:t>11.14 Proxy Invariants</w:t>
        </w:r>
      </w:hyperlink>
    </w:p>
    <w:p>
      <w:pPr>
        <w:pStyle w:val="Para 05"/>
      </w:pPr>
      <w:hyperlink w:anchor="Exercises_10">
        <w:r>
          <w:t>Exercises</w:t>
        </w:r>
      </w:hyperlink>
    </w:p>
    <w:p>
      <w:pPr>
        <w:pStyle w:val="Normal"/>
      </w:pPr>
      <w:r>
        <w:bookmarkStart w:id="1233" w:name="page_221"/>
        <w:t/>
        <w:bookmarkEnd w:id="1233"/>
        <w:t>This chapter is a deep dive into advanced APIs that you can use to create objects that have nonstandard behavior, and to write code that works with generic objects.</w:t>
      </w:r>
    </w:p>
    <w:p>
      <w:pPr>
        <w:pStyle w:val="Normal"/>
      </w:pPr>
      <w:r>
        <w:t>We start by looking at symbols, the only type other than strings that can be used for object property names. By defining properties with certain “well-known” symbols, you can customize the behavior of certain API methods.</w:t>
      </w:r>
    </w:p>
    <w:p>
      <w:pPr>
        <w:pStyle w:val="Normal"/>
      </w:pPr>
      <w:r>
        <w:t>Then we look at object properties in detail. Properties can have attributes, and you will learn how to analyze, create, and update properties with the appropriate attributes. As an application, we will walk through a robust clone function for making deep copies.</w:t>
      </w:r>
    </w:p>
    <w:p>
      <w:pPr>
        <w:pStyle w:val="Normal"/>
      </w:pPr>
      <w:r>
        <w:t>We then turn to function objects and methods for binding parameters and invoking functions with given parameters. Finally, you will see how proxies can intercept every aspect of working with objects. We will study two applications in detail: spying on object access and dynamically creating properties.</w:t>
      </w:r>
    </w:p>
    <w:p>
      <w:bookmarkStart w:id="1234" w:name="11_1_Symbols"/>
      <w:pPr>
        <w:keepNext/>
        <w:pStyle w:val="Heading 2"/>
      </w:pPr>
      <w:r>
        <w:t>11.1 Symbols</w:t>
      </w:r>
      <w:bookmarkEnd w:id="1234"/>
    </w:p>
    <w:p>
      <w:pPr>
        <w:pStyle w:val="Normal"/>
      </w:pPr>
      <w:r>
        <w:t xml:space="preserve">As you have seen throughout this book, a JavaScript object has keys of type </w:t>
      </w:r>
      <w:r>
        <w:rPr>
          <w:rStyle w:val="Text0"/>
        </w:rPr>
        <w:t>String</w:t>
      </w:r>
      <w:r>
        <w:t xml:space="preserve">. However, using strings as keys has some limitations. Modern JavaScript provides a second type that you can use for object keys—the </w:t>
      </w:r>
      <w:r>
        <w:rPr>
          <w:rStyle w:val="Text0"/>
        </w:rPr>
        <w:t>Symbol</w:t>
      </w:r>
      <w:r>
        <w:t xml:space="preserve"> type.</w:t>
      </w:r>
    </w:p>
    <w:p>
      <w:pPr>
        <w:pStyle w:val="Normal"/>
      </w:pPr>
      <w:r>
        <w:t>Symbols have string labels, but they are not strings. Create a symbol like this:</w:t>
        <w:bookmarkStart w:id="1235" w:name="page_222"/>
        <w:t/>
        <w:bookmarkEnd w:id="1235"/>
      </w:r>
    </w:p>
    <w:p>
      <w:pPr>
        <w:pStyle w:val="Para 01"/>
      </w:pPr>
      <w:r>
        <w:t xml:space="preserve">const sym = Symbol('label')</w:t>
        <w:br w:clear="none"/>
      </w:r>
    </w:p>
    <w:p>
      <w:pPr>
        <w:pStyle w:val="Normal"/>
      </w:pPr>
      <w:r>
        <w:t>Symbols are unique. If you create a second symbol</w:t>
      </w:r>
    </w:p>
    <w:p>
      <w:pPr>
        <w:pStyle w:val="Para 01"/>
      </w:pPr>
      <w:r>
        <w:t xml:space="preserve">const sym2 = Symbol('label')</w:t>
        <w:br w:clear="none"/>
      </w:r>
    </w:p>
    <w:p>
      <w:pPr>
        <w:pStyle w:val="Para 07"/>
      </w:pPr>
      <w:r>
        <w:rPr>
          <w:rStyle w:val="Text3"/>
        </w:rPr>
        <w:t xml:space="preserve">then </w:t>
      </w:r>
      <w:r>
        <w:t>sym !== sym2</w:t>
      </w:r>
      <w:r>
        <w:rPr>
          <w:rStyle w:val="Text3"/>
        </w:rPr>
        <w:t>.</w:t>
      </w:r>
    </w:p>
    <w:p>
      <w:pPr>
        <w:pStyle w:val="Normal"/>
      </w:pPr>
      <w:r>
        <w:t>This is the principal advantage of symbols. If you wanted to have a string key that is guaranteed to be unique, you might add a counter or a time stamp or a random number, and you’d still fret if that was good enough.</w:t>
      </w:r>
    </w:p>
    <w:p>
      <w:pPr>
        <w:pStyle w:val="Normal"/>
        <w:keepLines w:val="on"/>
      </w:pPr>
      <w:r>
        <w:drawing>
          <wp:inline>
            <wp:extent cx="215900" cy="215900"/>
            <wp:effectExtent l="0" r="0" t="0" b="0"/>
            <wp:docPr id="35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You cannot use </w:t>
      </w:r>
      <w:r>
        <w:rPr>
          <w:rStyle w:val="Text0"/>
        </w:rPr>
        <w:t>new</w:t>
      </w:r>
      <w:r>
        <w:t xml:space="preserve"> to make a symbol: </w:t>
      </w:r>
      <w:r>
        <w:rPr>
          <w:rStyle w:val="Text0"/>
        </w:rPr>
        <w:t>new Symbol('label')</w:t>
      </w:r>
      <w:r>
        <w:t xml:space="preserve"> throws an exception.</w:t>
      </w:r>
    </w:p>
    <w:p>
      <w:pPr>
        <w:pStyle w:val="Normal"/>
      </w:pPr>
      <w:r>
        <w:t>Since symbols are not strings, you cannot use the dot notation for symbol keys. Instead, use the bracket operator:</w:t>
      </w:r>
    </w:p>
    <w:p>
      <w:pPr>
        <w:keepNext/>
        <w:pStyle w:val="Para 03"/>
      </w:pPr>
      <w:hyperlink w:anchor="ch11pr01">
        <w:r>
          <w:bookmarkStart w:id="1236" w:name="Click_here_to_view_code_image_581"/>
          <w:t>Click here to view code image</w:t>
          <w:bookmarkEnd w:id="1236"/>
        </w:r>
      </w:hyperlink>
    </w:p>
    <w:p>
      <w:pPr>
        <w:pStyle w:val="Para 01"/>
      </w:pPr>
      <w:r>
        <w:t xml:space="preserve">let obj = { [sym]: initialValue }</w:t>
        <w:br w:clear="none"/>
        <w:t xml:space="preserve">obj[sym] = newValue</w:t>
        <w:br w:clear="none"/>
      </w:r>
    </w:p>
    <w:p>
      <w:pPr>
        <w:pStyle w:val="Normal"/>
      </w:pPr>
      <w:r>
        <w:t>If you want to attach some property to an existing object, such as a DOM node, it isn’t a good idea to use a string key:</w:t>
      </w:r>
    </w:p>
    <w:p>
      <w:pPr>
        <w:pStyle w:val="Para 01"/>
      </w:pPr>
      <w:r>
        <w:t xml:space="preserve">node.outcome = 'success'</w:t>
        <w:br w:clear="none"/>
      </w:r>
    </w:p>
    <w:p>
      <w:pPr>
        <w:pStyle w:val="Normal"/>
      </w:pPr>
      <w:r>
        <w:t xml:space="preserve">Even if nodes don’t currently have a key named </w:t>
      </w:r>
      <w:r>
        <w:rPr>
          <w:rStyle w:val="Text0"/>
        </w:rPr>
        <w:t>outcome</w:t>
      </w:r>
      <w:r>
        <w:t>, they might in the future.</w:t>
      </w:r>
    </w:p>
    <w:p>
      <w:pPr>
        <w:pStyle w:val="Normal"/>
      </w:pPr>
      <w:r>
        <w:t>But a symbol is completely safe:</w:t>
      </w:r>
    </w:p>
    <w:p>
      <w:pPr>
        <w:keepNext/>
        <w:pStyle w:val="Para 03"/>
      </w:pPr>
      <w:hyperlink w:anchor="ch11pr02">
        <w:r>
          <w:bookmarkStart w:id="1237" w:name="Click_here_to_view_code_image_582"/>
          <w:t>Click here to view code image</w:t>
          <w:bookmarkEnd w:id="1237"/>
        </w:r>
      </w:hyperlink>
    </w:p>
    <w:p>
      <w:pPr>
        <w:pStyle w:val="Para 01"/>
      </w:pPr>
      <w:r>
        <w:t xml:space="preserve">let outcomeSymbol = Symbol('outcome')</w:t>
        <w:br w:clear="none"/>
        <w:t xml:space="preserve">node[outcomeSymbol] = 'success'</w:t>
        <w:br w:clear="none"/>
      </w:r>
    </w:p>
    <w:p>
      <w:pPr>
        <w:pStyle w:val="Normal"/>
      </w:pPr>
      <w:r>
        <w:t>Note that you need to save the symbol in a variable or object, so that it is available when you need it.</w:t>
      </w:r>
    </w:p>
    <w:p>
      <w:pPr>
        <w:pStyle w:val="Normal"/>
      </w:pPr>
      <w:r>
        <w:t xml:space="preserve">For example, the </w:t>
      </w:r>
      <w:r>
        <w:rPr>
          <w:rStyle w:val="Text0"/>
        </w:rPr>
        <w:t>Symbol</w:t>
      </w:r>
      <w:r>
        <w:t xml:space="preserve"> class has “well-known” symbols in the fields </w:t>
      </w:r>
      <w:r>
        <w:rPr>
          <w:rStyle w:val="Text0"/>
        </w:rPr>
        <w:t>Symbol.iterator</w:t>
      </w:r>
      <w:r>
        <w:t xml:space="preserve"> and </w:t>
      </w:r>
      <w:r>
        <w:rPr>
          <w:rStyle w:val="Text0"/>
        </w:rPr>
        <w:t>Symbol.species</w:t>
      </w:r>
      <w:r>
        <w:t xml:space="preserve"> that we will study in the next section.</w:t>
      </w:r>
    </w:p>
    <w:p>
      <w:pPr>
        <w:pStyle w:val="Normal"/>
      </w:pPr>
      <w:r>
        <w:t xml:space="preserve">If you need to share symbols across “realms” (such as different iframes or web workers), you can use the global symbol registry. To create or retrieve a previously created global symbol, call the </w:t>
      </w:r>
      <w:r>
        <w:rPr>
          <w:rStyle w:val="Text0"/>
        </w:rPr>
        <w:t>Symbol.for</w:t>
      </w:r>
      <w:r>
        <w:t xml:space="preserve"> method. Supply a key that should be globally unique:</w:t>
      </w:r>
    </w:p>
    <w:p>
      <w:pPr>
        <w:keepNext/>
        <w:pStyle w:val="Para 03"/>
      </w:pPr>
      <w:hyperlink w:anchor="ch11pr03">
        <w:r>
          <w:bookmarkStart w:id="1238" w:name="Click_here_to_view_code_image_583"/>
          <w:t>Click here to view code image</w:t>
          <w:bookmarkEnd w:id="1238"/>
        </w:r>
      </w:hyperlink>
    </w:p>
    <w:p>
      <w:pPr>
        <w:pStyle w:val="Para 01"/>
      </w:pPr>
      <w:r>
        <w:t xml:space="preserve">let sym3 = Symbol.for('com.horstmann.outcome')</w:t>
        <w:br w:clear="none"/>
      </w:r>
    </w:p>
    <w:p>
      <w:pPr>
        <w:pStyle w:val="Normal"/>
        <w:keepLines w:val="on"/>
      </w:pPr>
      <w:r>
        <w:drawing>
          <wp:inline>
            <wp:extent cx="215900" cy="215900"/>
            <wp:effectExtent l="0" r="0" t="0" b="0"/>
            <wp:docPr id="35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typeof</w:t>
      </w:r>
      <w:r>
        <w:t xml:space="preserve"> operator yields the string </w:t>
      </w:r>
      <w:r>
        <w:rPr>
          <w:rStyle w:val="Text0"/>
        </w:rPr>
        <w:t>'symbol'</w:t>
      </w:r>
      <w:r>
        <w:t xml:space="preserve"> when applied to a symbol.</w:t>
      </w:r>
    </w:p>
    <w:p>
      <w:bookmarkStart w:id="1239" w:name="11_2_Customization_with_Symbol_P"/>
      <w:pPr>
        <w:keepNext/>
        <w:pStyle w:val="Heading 2"/>
      </w:pPr>
      <w:r>
        <w:bookmarkStart w:id="1240" w:name="page_223"/>
        <w:t/>
        <w:bookmarkEnd w:id="1240"/>
        <w:t>11.2 Customization with Symbol Properties</w:t>
      </w:r>
      <w:bookmarkEnd w:id="1239"/>
    </w:p>
    <w:p>
      <w:pPr>
        <w:pStyle w:val="Normal"/>
      </w:pPr>
      <w:r>
        <w:t xml:space="preserve">Symbol properties are used in the JavaScript API for customizing the behavior of classes. The </w:t>
      </w:r>
      <w:r>
        <w:rPr>
          <w:rStyle w:val="Text0"/>
        </w:rPr>
        <w:t>Symbol</w:t>
      </w:r>
      <w:r>
        <w:t xml:space="preserve"> class defines a number of “well-known ” symbol constants for this purpose, shown in </w:t>
      </w:r>
      <w:hyperlink w:anchor="Table_11_1____Well_Known_Symbols">
        <w:r>
          <w:rPr>
            <w:rStyle w:val="Text1"/>
          </w:rPr>
          <w:t>Table 11-1</w:t>
        </w:r>
      </w:hyperlink>
      <w:r>
        <w:t>. The following subsections examine three of them in detail.</w:t>
      </w:r>
    </w:p>
    <w:p>
      <w:bookmarkStart w:id="1241" w:name="Table_11_1____Well_Known_Symbols"/>
      <w:pPr>
        <w:pStyle w:val="Para 12"/>
      </w:pPr>
      <w:r>
        <w:rPr>
          <w:rStyle w:val="Text5"/>
        </w:rPr>
        <w:t>Table 11-1</w:t>
      </w:r>
      <w:r>
        <w:t xml:space="preserve"> Well-Known Symbols</w:t>
      </w:r>
      <w:bookmarkEnd w:id="1241"/>
    </w:p>
    <w:tbl>
      <w:tblPr>
        <w:tblW w:type="auto" w:w="0"/>
      </w:tblPr>
      <w:tr>
        <w:tc>
          <w:tcPr>
            <w:tcW w:type="pct" w:w="1500"/>
            <w:shd w:val="clear" w:color="auto" w:fill="E7E7E9"/>
            <w:tcMar>
              <w:left w:type="dxa" w:w="200"/>
              <w:top w:type="dxa" w:w="200"/>
              <w:right w:type="dxa" w:w="200"/>
              <w:bottom w:type="dxa" w:w="200"/>
            </w:tcMar>
            <w:vAlign w:val="center"/>
          </w:tcPr>
          <w:p>
            <w:pPr>
              <w:pStyle w:val="Para 34"/>
            </w:pPr>
            <w:r>
              <w:t/>
            </w:r>
          </w:p>
          <w:p>
            <w:pPr>
              <w:pStyle w:val="Para 04"/>
            </w:pPr>
            <w:r>
              <w:t>Symbol</w:t>
            </w:r>
          </w:p>
        </w:tc>
        <w:tc>
          <w:tcPr>
            <w:tcW w:type="pct" w:w="35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tcPr>
          <w:p>
            <w:pPr>
              <w:pStyle w:val="Para 08"/>
            </w:pPr>
            <w:r>
              <w:t>toStringTag</w:t>
            </w:r>
          </w:p>
        </w:tc>
        <w:tc>
          <w:tcPr>
            <w:tcW w:type="auto" w:w="0"/>
            <w:tcMar>
              <w:left w:type="dxa" w:w="200"/>
              <w:top w:type="dxa" w:w="200"/>
              <w:right w:type="dxa" w:w="200"/>
              <w:bottom w:type="dxa" w:w="200"/>
            </w:tcMar>
            <w:vAlign w:val="top"/>
          </w:tcPr>
          <w:p>
            <w:pPr>
              <w:pStyle w:val="Para 04"/>
            </w:pPr>
            <w:r>
              <w:t xml:space="preserve">Customizes the </w:t>
            </w:r>
            <w:r>
              <w:rPr>
                <w:rStyle w:val="Text0"/>
              </w:rPr>
              <w:t>toString</w:t>
            </w:r>
            <w:r>
              <w:t xml:space="preserve"> method of the </w:t>
            </w:r>
            <w:r>
              <w:rPr>
                <w:rStyle w:val="Text0"/>
              </w:rPr>
              <w:t>Object</w:t>
            </w:r>
            <w:r>
              <w:t xml:space="preserve"> class—see </w:t>
            </w:r>
            <w:hyperlink w:anchor="11_2_1_Customizing_toString">
              <w:r>
                <w:rPr>
                  <w:rStyle w:val="Text1"/>
                </w:rPr>
                <w:t>Section 11.2.1</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toPrimitive</w:t>
            </w:r>
          </w:p>
        </w:tc>
        <w:tc>
          <w:tcPr>
            <w:tcW w:type="auto" w:w="0"/>
            <w:shd w:val="clear" w:color="auto" w:fill="EEF2F6"/>
            <w:tcMar>
              <w:left w:type="dxa" w:w="200"/>
              <w:top w:type="dxa" w:w="200"/>
              <w:right w:type="dxa" w:w="200"/>
              <w:bottom w:type="dxa" w:w="200"/>
            </w:tcMar>
            <w:vAlign w:val="top"/>
          </w:tcPr>
          <w:p>
            <w:pPr>
              <w:pStyle w:val="Para 04"/>
            </w:pPr>
            <w:r>
              <w:t xml:space="preserve">Customizes conversion to a primitive type—see </w:t>
            </w:r>
            <w:hyperlink w:anchor="11_2_2_Controlling_Type_Conversi">
              <w:r>
                <w:rPr>
                  <w:rStyle w:val="Text1"/>
                </w:rPr>
                <w:t>Section 11.2.2</w:t>
              </w:r>
            </w:hyperlink>
          </w:p>
        </w:tc>
      </w:tr>
    </w:tbl>
    <w:tbl>
      <w:tblPr>
        <w:tblW w:type="auto" w:w="0"/>
      </w:tblPr>
      <w:tr>
        <w:tc>
          <w:tcPr>
            <w:tcW w:type="auto" w:w="0"/>
            <w:tcMar>
              <w:left w:type="dxa" w:w="200"/>
              <w:top w:type="dxa" w:w="200"/>
              <w:right w:type="dxa" w:w="200"/>
              <w:bottom w:type="dxa" w:w="200"/>
            </w:tcMar>
            <w:vAlign w:val="top"/>
          </w:tcPr>
          <w:p>
            <w:pPr>
              <w:pStyle w:val="Para 08"/>
            </w:pPr>
            <w:r>
              <w:t>species</w:t>
            </w:r>
          </w:p>
        </w:tc>
        <w:tc>
          <w:tcPr>
            <w:tcW w:type="auto" w:w="0"/>
            <w:tcMar>
              <w:left w:type="dxa" w:w="200"/>
              <w:top w:type="dxa" w:w="200"/>
              <w:right w:type="dxa" w:w="200"/>
              <w:bottom w:type="dxa" w:w="200"/>
            </w:tcMar>
            <w:vAlign w:val="top"/>
          </w:tcPr>
          <w:p>
            <w:pPr>
              <w:pStyle w:val="Para 04"/>
            </w:pPr>
            <w:r>
              <w:t xml:space="preserve">A constructor function to create a result collection, used by methods such as </w:t>
            </w:r>
            <w:r>
              <w:rPr>
                <w:rStyle w:val="Text0"/>
              </w:rPr>
              <w:t>map</w:t>
            </w:r>
            <w:r>
              <w:t xml:space="preserve"> and </w:t>
            </w:r>
            <w:r>
              <w:rPr>
                <w:rStyle w:val="Text0"/>
              </w:rPr>
              <w:t>filter</w:t>
            </w:r>
            <w:r>
              <w:t xml:space="preserve">—see </w:t>
            </w:r>
            <w:hyperlink w:anchor="11_2_3_Species">
              <w:r>
                <w:rPr>
                  <w:rStyle w:val="Text1"/>
                </w:rPr>
                <w:t>Section 11.2.3</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iterator</w:t>
            </w:r>
            <w:r>
              <w:rPr>
                <w:rStyle w:val="Text3"/>
              </w:rPr>
              <w:t xml:space="preserve">, </w:t>
            </w:r>
            <w:r>
              <w:t>asyncIterator</w:t>
            </w:r>
          </w:p>
        </w:tc>
        <w:tc>
          <w:tcPr>
            <w:tcW w:type="auto" w:w="0"/>
            <w:shd w:val="clear" w:color="auto" w:fill="EEF2F6"/>
            <w:tcMar>
              <w:left w:type="dxa" w:w="200"/>
              <w:top w:type="dxa" w:w="200"/>
              <w:right w:type="dxa" w:w="200"/>
              <w:bottom w:type="dxa" w:w="200"/>
            </w:tcMar>
            <w:vAlign w:val="top"/>
          </w:tcPr>
          <w:p>
            <w:pPr>
              <w:pStyle w:val="Para 04"/>
            </w:pPr>
            <w:r>
              <w:t>Define iterators (</w:t>
            </w:r>
            <w:hyperlink w:anchor="Chapter_9__Asynchronous_Programm_2">
              <w:r>
                <w:rPr>
                  <w:rStyle w:val="Text1"/>
                </w:rPr>
                <w:t>Chapter 9</w:t>
              </w:r>
            </w:hyperlink>
            <w:r>
              <w:t>) and asynchronous iterators (</w:t>
            </w:r>
            <w:hyperlink w:anchor="Chapter_10__Modules">
              <w:r>
                <w:rPr>
                  <w:rStyle w:val="Text1"/>
                </w:rPr>
                <w:t>Chapter 10</w:t>
              </w:r>
            </w:hyperlink>
            <w:r>
              <w:t>)</w:t>
            </w:r>
          </w:p>
        </w:tc>
      </w:tr>
    </w:tbl>
    <w:tbl>
      <w:tblPr>
        <w:tblW w:type="auto" w:w="0"/>
      </w:tblPr>
      <w:tr>
        <w:tc>
          <w:tcPr>
            <w:tcW w:type="auto" w:w="0"/>
            <w:tcMar>
              <w:left w:type="dxa" w:w="200"/>
              <w:top w:type="dxa" w:w="200"/>
              <w:right w:type="dxa" w:w="200"/>
              <w:bottom w:type="dxa" w:w="200"/>
            </w:tcMar>
            <w:vAlign w:val="top"/>
          </w:tcPr>
          <w:p>
            <w:pPr>
              <w:pStyle w:val="Para 08"/>
            </w:pPr>
            <w:r>
              <w:t>hasInstance</w:t>
            </w:r>
          </w:p>
        </w:tc>
        <w:tc>
          <w:tcPr>
            <w:tcW w:type="auto" w:w="0"/>
            <w:tcMar>
              <w:left w:type="dxa" w:w="200"/>
              <w:top w:type="dxa" w:w="200"/>
              <w:right w:type="dxa" w:w="200"/>
              <w:bottom w:type="dxa" w:w="200"/>
            </w:tcMar>
            <w:vAlign w:val="top"/>
          </w:tcPr>
          <w:p>
            <w:pPr>
              <w:pStyle w:val="Para 04"/>
            </w:pPr>
            <w:r>
              <w:t xml:space="preserve">Customize the behavior of </w:t>
            </w:r>
            <w:r>
              <w:rPr>
                <w:rStyle w:val="Text0"/>
              </w:rPr>
              <w:t>instanceof</w:t>
            </w:r>
            <w:r>
              <w:t>:</w:t>
            </w:r>
          </w:p>
          <w:p>
            <w:pPr>
              <w:pStyle w:val="Para 17"/>
            </w:pPr>
            <w:r>
              <w:t xml:space="preserve">class Iterable {</w:t>
              <w:br w:clear="none"/>
              <w:t xml:space="preserve">  static [Symbol.hasInstance](obj) {</w:t>
              <w:br w:clear="none"/>
              <w:t xml:space="preserve">    return Symbol.iterator in obj</w:t>
              <w:br w:clear="none"/>
              <w:t xml:space="preserve">  }</w:t>
              <w:br w:clear="none"/>
              <w:t xml:space="preserve">}</w:t>
              <w:br w:clear="none"/>
              <w:t xml:space="preserve">[1, 2, 3] instanceof Iterable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match</w:t>
            </w:r>
            <w:r>
              <w:rPr>
                <w:rStyle w:val="Text3"/>
              </w:rPr>
              <w:t xml:space="preserve">, </w:t>
            </w:r>
            <w:r>
              <w:t>matchAll</w:t>
            </w:r>
            <w:r>
              <w:rPr>
                <w:rStyle w:val="Text3"/>
              </w:rPr>
              <w:t xml:space="preserve">, </w:t>
            </w:r>
            <w:r>
              <w:t>replace</w:t>
            </w:r>
            <w:r>
              <w:rPr>
                <w:rStyle w:val="Text3"/>
              </w:rPr>
              <w:t xml:space="preserve">, </w:t>
            </w:r>
            <w:r>
              <w:t>search</w:t>
            </w:r>
            <w:r>
              <w:rPr>
                <w:rStyle w:val="Text3"/>
              </w:rPr>
              <w:t xml:space="preserve">, </w:t>
            </w:r>
            <w:r>
              <w:t>split</w:t>
            </w:r>
          </w:p>
        </w:tc>
        <w:tc>
          <w:tcPr>
            <w:tcW w:type="auto" w:w="0"/>
            <w:shd w:val="clear" w:color="auto" w:fill="EEF2F6"/>
            <w:tcMar>
              <w:left w:type="dxa" w:w="200"/>
              <w:top w:type="dxa" w:w="200"/>
              <w:right w:type="dxa" w:w="200"/>
              <w:bottom w:type="dxa" w:w="200"/>
            </w:tcMar>
            <w:vAlign w:val="top"/>
          </w:tcPr>
          <w:p>
            <w:pPr>
              <w:pStyle w:val="Para 04"/>
            </w:pPr>
            <w:r>
              <w:t xml:space="preserve">Called from the </w:t>
            </w:r>
            <w:r>
              <w:rPr>
                <w:rStyle w:val="Text9"/>
              </w:rPr>
              <w:t>String</w:t>
            </w:r>
            <w:r>
              <w:t xml:space="preserve"> methods with the same name. Redefine for objects other than </w:t>
            </w:r>
            <w:r>
              <w:rPr>
                <w:rStyle w:val="Text9"/>
              </w:rPr>
              <w:t>RegExp</w:t>
            </w:r>
            <w:r>
              <w:t xml:space="preserve">—see </w:t>
            </w:r>
            <w:hyperlink w:anchor="A__glob_pattern__is_a_pattern_fo">
              <w:r>
                <w:rPr>
                  <w:rStyle w:val="Text1"/>
                </w:rPr>
                <w:t>Exercise 2</w:t>
              </w:r>
            </w:hyperlink>
            <w:r>
              <w:t>.</w:t>
            </w:r>
          </w:p>
        </w:tc>
      </w:tr>
    </w:tbl>
    <w:tbl>
      <w:tblPr>
        <w:tblW w:type="auto" w:w="0"/>
      </w:tblPr>
      <w:tr>
        <w:tc>
          <w:tcPr>
            <w:tcW w:type="auto" w:w="0"/>
            <w:tcMar>
              <w:left w:type="dxa" w:w="200"/>
              <w:top w:type="dxa" w:w="200"/>
              <w:right w:type="dxa" w:w="200"/>
              <w:bottom w:type="dxa" w:w="200"/>
            </w:tcMar>
            <w:vAlign w:val="top"/>
          </w:tcPr>
          <w:p>
            <w:pPr>
              <w:pStyle w:val="Para 08"/>
            </w:pPr>
            <w:r>
              <w:t>isConcatSpreadable</w:t>
            </w:r>
          </w:p>
        </w:tc>
        <w:tc>
          <w:tcPr>
            <w:tcW w:type="auto" w:w="0"/>
            <w:tcMar>
              <w:left w:type="dxa" w:w="200"/>
              <w:top w:type="dxa" w:w="200"/>
              <w:right w:type="dxa" w:w="200"/>
              <w:bottom w:type="dxa" w:w="200"/>
            </w:tcMar>
            <w:vAlign w:val="top"/>
          </w:tcPr>
          <w:p>
            <w:pPr>
              <w:pStyle w:val="Para 04"/>
            </w:pPr>
            <w:r>
              <w:t xml:space="preserve">Used in the </w:t>
            </w:r>
            <w:r>
              <w:rPr>
                <w:rStyle w:val="Text0"/>
              </w:rPr>
              <w:t>concat</w:t>
            </w:r>
            <w:r>
              <w:t xml:space="preserve"> method of </w:t>
            </w:r>
            <w:r>
              <w:rPr>
                <w:rStyle w:val="Text0"/>
              </w:rPr>
              <w:t>Array</w:t>
            </w:r>
            <w:r>
              <w:t>:</w:t>
            </w:r>
          </w:p>
          <w:p>
            <w:pPr>
              <w:pStyle w:val="Para 17"/>
            </w:pPr>
            <w:r>
              <w:t xml:space="preserve">const a = [1, 2]</w:t>
              <w:br w:clear="none"/>
              <w:t xml:space="preserve">const b = [3, 4]</w:t>
              <w:br w:clear="none"/>
              <w:t xml:space="preserve">a[Symbol.isConcatSpreadable] = false</w:t>
              <w:br w:clear="none"/>
              <w:t xml:space="preserve">[].concat(a, b) </w:t>
              <w:br w:clear="none"/>
            </w:r>
            <w:r>
              <w:rPr>
                <w:rStyle w:val="Text46"/>
              </w:rPr>
              <w:t xml:space="preserve">⇒</w:t>
              <w:br w:clear="none"/>
            </w:r>
            <w:r>
              <w:t xml:space="preserve"> [[1, 2], 3, 4]</w:t>
              <w:br w:clear="none"/>
            </w:r>
          </w:p>
        </w:tc>
      </w:tr>
    </w:tbl>
    <w:p>
      <w:bookmarkStart w:id="1242" w:name="11_2_1_Customizing_toString"/>
      <w:pPr>
        <w:keepNext/>
        <w:pStyle w:val="Heading 4"/>
      </w:pPr>
      <w:r>
        <w:t xml:space="preserve">11.2.1 Customizing </w:t>
      </w:r>
      <w:r>
        <w:rPr>
          <w:rStyle w:val="Text17"/>
        </w:rPr>
        <w:t>toString</w:t>
      </w:r>
      <w:bookmarkEnd w:id="1242"/>
    </w:p>
    <w:p>
      <w:pPr>
        <w:pStyle w:val="Normal"/>
      </w:pPr>
      <w:r>
        <w:t xml:space="preserve">You can change the behavior of the </w:t>
      </w:r>
      <w:r>
        <w:rPr>
          <w:rStyle w:val="Text0"/>
        </w:rPr>
        <w:t>toString</w:t>
      </w:r>
      <w:r>
        <w:t xml:space="preserve"> method in the </w:t>
      </w:r>
      <w:r>
        <w:rPr>
          <w:rStyle w:val="Text0"/>
        </w:rPr>
        <w:t>Object</w:t>
      </w:r>
      <w:r>
        <w:t xml:space="preserve"> class. By default, it yields </w:t>
      </w:r>
      <w:r>
        <w:rPr>
          <w:rStyle w:val="Text0"/>
        </w:rPr>
        <w:t>'[object Object]'</w:t>
      </w:r>
      <w:r>
        <w:t xml:space="preserve">. But if an object has a property with the key </w:t>
      </w:r>
      <w:r>
        <w:rPr>
          <w:rStyle w:val="Text0"/>
        </w:rPr>
        <w:t>Symbol.toStringTag</w:t>
      </w:r>
      <w:r>
        <w:t xml:space="preserve">, then that property value is used instead of </w:t>
      </w:r>
      <w:r>
        <w:rPr>
          <w:rStyle w:val="Text0"/>
        </w:rPr>
        <w:t>Object</w:t>
      </w:r>
      <w:r>
        <w:t>. For example:</w:t>
        <w:bookmarkStart w:id="1243" w:name="page_224"/>
        <w:t/>
        <w:bookmarkEnd w:id="1243"/>
      </w:r>
    </w:p>
    <w:p>
      <w:pPr>
        <w:keepNext/>
        <w:pStyle w:val="Para 03"/>
      </w:pPr>
      <w:hyperlink w:anchor="ch11pr04">
        <w:r>
          <w:bookmarkStart w:id="1244" w:name="Click_here_to_view_code_image_584"/>
          <w:t>Click here to view code image</w:t>
          <w:bookmarkEnd w:id="1244"/>
        </w:r>
      </w:hyperlink>
    </w:p>
    <w:p>
      <w:pPr>
        <w:pStyle w:val="Para 01"/>
      </w:pPr>
      <w:r>
        <w:t xml:space="preserve">const harry = { name: 'Harry Smith', salary: 100000 }</w:t>
        <w:br w:clear="none"/>
        <w:t xml:space="preserve">harry[Symbol.toStringTag] = 'Employee'</w:t>
        <w:br w:clear="none"/>
        <w:t xml:space="preserve">console.log(harry.toString())</w:t>
        <w:br w:clear="none"/>
        <w:t xml:space="preserve">  // </w:t>
        <w:br w:clear="none"/>
      </w:r>
      <w:r>
        <w:rPr>
          <w:rStyle w:val="Text2"/>
        </w:rPr>
        <w:t xml:space="preserve">Now </w:t>
        <w:br w:clear="none"/>
      </w:r>
      <w:r>
        <w:rPr>
          <w:rStyle w:val="Text6"/>
        </w:rPr>
        <w:t xml:space="preserve">toString</w:t>
        <w:br w:clear="none"/>
      </w:r>
      <w:r>
        <w:rPr>
          <w:rStyle w:val="Text2"/>
        </w:rPr>
        <w:t xml:space="preserve"> yields </w:t>
        <w:br w:clear="none"/>
      </w:r>
      <w:r>
        <w:rPr>
          <w:rStyle w:val="Text6"/>
        </w:rPr>
        <w:t xml:space="preserve">'[object Employee]</w:t>
        <w:br w:clear="none"/>
      </w:r>
    </w:p>
    <w:p>
      <w:pPr>
        <w:pStyle w:val="Normal"/>
      </w:pPr>
      <w:r>
        <w:t>When you define a class, you can set the property in the constructor:</w:t>
      </w:r>
    </w:p>
    <w:p>
      <w:pPr>
        <w:keepNext/>
        <w:pStyle w:val="Para 03"/>
      </w:pPr>
      <w:hyperlink w:anchor="ch11pr05">
        <w:r>
          <w:bookmarkStart w:id="1245" w:name="Click_here_to_view_code_image_585"/>
          <w:t>Click here to view code image</w:t>
          <w:bookmarkEnd w:id="1245"/>
        </w:r>
      </w:hyperlink>
    </w:p>
    <w:p>
      <w:pPr>
        <w:pStyle w:val="Para 01"/>
      </w:pPr>
      <w:r>
        <w:t xml:space="preserve">class Employee {</w:t>
        <w:br w:clear="none"/>
        <w:t xml:space="preserve">  constructor(name, salary) {</w:t>
        <w:br w:clear="none"/>
        <w:t xml:space="preserve">    this[Symbol.toStringTag] = 'Employee'</w:t>
        <w:br w:clear="none"/>
        <w:t xml:space="preserve">    . . .</w:t>
        <w:br w:clear="none"/>
        <w:t xml:space="preserve">  }</w:t>
        <w:br w:clear="none"/>
        <w:t xml:space="preserve">  . . .</w:t>
        <w:br w:clear="none"/>
        <w:t xml:space="preserve">}</w:t>
        <w:br w:clear="none"/>
      </w:r>
    </w:p>
    <w:p>
      <w:pPr>
        <w:pStyle w:val="Normal"/>
      </w:pPr>
      <w:r>
        <w:t>Or you can provide a get method, using the following special syntax:</w:t>
      </w:r>
    </w:p>
    <w:p>
      <w:pPr>
        <w:keepNext/>
        <w:pStyle w:val="Para 03"/>
      </w:pPr>
      <w:hyperlink w:anchor="ch11pr06">
        <w:r>
          <w:bookmarkStart w:id="1246" w:name="Click_here_to_view_code_image_586"/>
          <w:t>Click here to view code image</w:t>
          <w:bookmarkEnd w:id="1246"/>
        </w:r>
      </w:hyperlink>
    </w:p>
    <w:p>
      <w:pPr>
        <w:pStyle w:val="Para 01"/>
      </w:pPr>
      <w:r>
        <w:t xml:space="preserve">class Employee {</w:t>
        <w:br w:clear="none"/>
        <w:t xml:space="preserve">  . . .</w:t>
        <w:br w:clear="none"/>
        <w:t xml:space="preserve">  get [Symbol.toStringTag]() { return JSON.stringify(this) }</w:t>
        <w:br w:clear="none"/>
        <w:t xml:space="preserve">}</w:t>
        <w:br w:clear="none"/>
      </w:r>
    </w:p>
    <w:p>
      <w:pPr>
        <w:pStyle w:val="Normal"/>
      </w:pPr>
      <w:r>
        <w:t>The point is that the well-known symbol provides a hook for customizing the behavior of an API method.</w:t>
      </w:r>
    </w:p>
    <w:p>
      <w:bookmarkStart w:id="1247" w:name="11_2_2_Controlling_Type_Conversi"/>
      <w:pPr>
        <w:keepNext/>
        <w:pStyle w:val="Heading 4"/>
      </w:pPr>
      <w:r>
        <w:t>11.2.2 Controlling Type Conversion</w:t>
      </w:r>
      <w:bookmarkEnd w:id="1247"/>
    </w:p>
    <w:p>
      <w:pPr>
        <w:pStyle w:val="Normal"/>
      </w:pPr>
      <w:r>
        <w:t xml:space="preserve">The </w:t>
      </w:r>
      <w:r>
        <w:rPr>
          <w:rStyle w:val="Text0"/>
        </w:rPr>
        <w:t>Symbol.toPrimitive</w:t>
      </w:r>
      <w:r>
        <w:t xml:space="preserve"> symbol gives you additional control over the conversion to primitive types if overriding the </w:t>
      </w:r>
      <w:r>
        <w:rPr>
          <w:rStyle w:val="Text0"/>
        </w:rPr>
        <w:t>valueOf</w:t>
      </w:r>
      <w:r>
        <w:t xml:space="preserve"> method is not sufficient. Consider this class representing percentages:</w:t>
      </w:r>
    </w:p>
    <w:p>
      <w:pPr>
        <w:keepNext/>
        <w:pStyle w:val="Para 03"/>
      </w:pPr>
      <w:hyperlink w:anchor="ch11pr07">
        <w:r>
          <w:bookmarkStart w:id="1248" w:name="Click_here_to_view_code_image_587"/>
          <w:t>Click here to view code image</w:t>
          <w:bookmarkEnd w:id="1248"/>
        </w:r>
      </w:hyperlink>
    </w:p>
    <w:p>
      <w:pPr>
        <w:pStyle w:val="Para 01"/>
      </w:pPr>
      <w:r>
        <w:t xml:space="preserve">class Percent {</w:t>
        <w:br w:clear="none"/>
        <w:t xml:space="preserve">  constructor(rate) { this.rate = rate }</w:t>
        <w:br w:clear="none"/>
        <w:t xml:space="preserve">  toString() { return `${this.rate}%` }</w:t>
        <w:br w:clear="none"/>
        <w:t xml:space="preserve">  valueOf() { return this.rate * 0.01 }</w:t>
        <w:br w:clear="none"/>
        <w:t xml:space="preserve">}</w:t>
        <w:br w:clear="none"/>
      </w:r>
    </w:p>
    <w:p>
      <w:pPr>
        <w:pStyle w:val="Normal"/>
      </w:pPr>
      <w:r>
        <w:t>Now consider:</w:t>
      </w:r>
    </w:p>
    <w:p>
      <w:pPr>
        <w:keepNext/>
        <w:pStyle w:val="Para 03"/>
      </w:pPr>
      <w:hyperlink w:anchor="ch11pr08">
        <w:r>
          <w:bookmarkStart w:id="1249" w:name="Click_here_to_view_code_image_588"/>
          <w:t>Click here to view code image</w:t>
          <w:bookmarkEnd w:id="1249"/>
        </w:r>
      </w:hyperlink>
    </w:p>
    <w:p>
      <w:pPr>
        <w:pStyle w:val="Para 01"/>
      </w:pPr>
      <w:r>
        <w:t xml:space="preserve">const result = new Percent(99.44)</w:t>
        <w:br w:clear="none"/>
        <w:t xml:space="preserve">console.log('Result: ' + result) // </w:t>
        <w:br w:clear="none"/>
      </w:r>
      <w:r>
        <w:rPr>
          <w:rStyle w:val="Text2"/>
        </w:rPr>
        <w:t xml:space="preserve">Prints </w:t>
        <w:br w:clear="none"/>
      </w:r>
      <w:r>
        <w:rPr>
          <w:rStyle w:val="Text6"/>
        </w:rPr>
        <w:t xml:space="preserve">Result: 0.9944</w:t>
        <w:br w:clear="none"/>
      </w:r>
    </w:p>
    <w:p>
      <w:pPr>
        <w:pStyle w:val="Normal"/>
      </w:pPr>
      <w:r>
        <w:t xml:space="preserve">Why not </w:t>
      </w:r>
      <w:r>
        <w:rPr>
          <w:rStyle w:val="Text0"/>
        </w:rPr>
        <w:t>'99.44%'</w:t>
      </w:r>
      <w:r>
        <w:t xml:space="preserve">? The </w:t>
      </w:r>
      <w:r>
        <w:rPr>
          <w:rStyle w:val="Text0"/>
        </w:rPr>
        <w:t>+</w:t>
      </w:r>
      <w:r>
        <w:t xml:space="preserve"> operator uses the </w:t>
      </w:r>
      <w:r>
        <w:rPr>
          <w:rStyle w:val="Text0"/>
        </w:rPr>
        <w:t>valueOf</w:t>
      </w:r>
      <w:r>
        <w:t xml:space="preserve"> method when it is available. The remedy is to add a method with key </w:t>
      </w:r>
      <w:r>
        <w:rPr>
          <w:rStyle w:val="Text0"/>
        </w:rPr>
        <w:t>Symbol.toPrimitive</w:t>
      </w:r>
      <w:r>
        <w:t>:</w:t>
      </w:r>
    </w:p>
    <w:p>
      <w:pPr>
        <w:keepNext/>
        <w:pStyle w:val="Para 03"/>
      </w:pPr>
      <w:hyperlink w:anchor="ch11pr09">
        <w:r>
          <w:bookmarkStart w:id="1250" w:name="Click_here_to_view_code_image_589"/>
          <w:t>Click here to view code image</w:t>
          <w:bookmarkEnd w:id="1250"/>
        </w:r>
      </w:hyperlink>
    </w:p>
    <w:p>
      <w:pPr>
        <w:pStyle w:val="Para 01"/>
      </w:pPr>
      <w:r>
        <w:t xml:space="preserve">[Symbol.toPrimitive](hint) {</w:t>
        <w:br w:clear="none"/>
        <w:t xml:space="preserve">  if (hint === 'number') return this.rate * 0.01</w:t>
        <w:br w:clear="none"/>
        <w:t xml:space="preserve">  else return `${this.rate}%`</w:t>
        <w:br w:clear="none"/>
        <w:t xml:space="preserve">}</w:t>
        <w:br w:clear="none"/>
      </w:r>
    </w:p>
    <w:p>
      <w:pPr>
        <w:pStyle w:val="Normal"/>
      </w:pPr>
      <w:r>
        <w:t>The hint parameter is:</w:t>
      </w:r>
    </w:p>
    <w:p>
      <w:pPr>
        <w:pStyle w:val="Para 04"/>
      </w:pPr>
      <w:r>
        <w:rPr>
          <w:rStyle w:val="Text0"/>
        </w:rPr>
        <w:t>'number'</w:t>
      </w:r>
      <w:r>
        <w:t xml:space="preserve"> with arithmetic other than </w:t>
      </w:r>
      <w:r>
        <w:rPr>
          <w:rStyle w:val="Text0"/>
        </w:rPr>
        <w:t>+</w:t>
      </w:r>
      <w:r>
        <w:t xml:space="preserve"> and comparisons</w:t>
        <w:bookmarkStart w:id="1251" w:name="page_225"/>
        <w:t/>
        <w:bookmarkEnd w:id="1251"/>
      </w:r>
    </w:p>
    <w:p>
      <w:pPr>
        <w:pStyle w:val="Para 08"/>
      </w:pPr>
      <w:r>
        <w:t>'string'</w:t>
      </w:r>
      <w:r>
        <w:rPr>
          <w:rStyle w:val="Text3"/>
        </w:rPr>
        <w:t xml:space="preserve"> with </w:t>
      </w:r>
      <w:r>
        <w:t>` ${. . .} `</w:t>
      </w:r>
      <w:r>
        <w:rPr>
          <w:rStyle w:val="Text3"/>
        </w:rPr>
        <w:t xml:space="preserve"> or </w:t>
      </w:r>
      <w:r>
        <w:t>String(. . .)</w:t>
      </w:r>
    </w:p>
    <w:p>
      <w:pPr>
        <w:pStyle w:val="Para 08"/>
      </w:pPr>
      <w:r>
        <w:t>'default'</w:t>
      </w:r>
      <w:r>
        <w:rPr>
          <w:rStyle w:val="Text3"/>
        </w:rPr>
        <w:t xml:space="preserve"> with </w:t>
      </w:r>
      <w:r>
        <w:t>+</w:t>
      </w:r>
      <w:r>
        <w:rPr>
          <w:rStyle w:val="Text3"/>
        </w:rPr>
        <w:t xml:space="preserve"> or </w:t>
      </w:r>
      <w:r>
        <w:t>==</w:t>
      </w:r>
    </w:p>
    <w:p>
      <w:pPr>
        <w:pStyle w:val="Normal"/>
      </w:pPr>
      <w:r>
        <w:t xml:space="preserve">In practice, this mechanism is of limited utility because the hint doesn’t give you enough information. What you really want is the type of the other operand—see </w:t>
      </w:r>
      <w:hyperlink w:anchor="Why_is_the_Symbol_toPrimitive_me">
        <w:r>
          <w:rPr>
            <w:rStyle w:val="Text1"/>
          </w:rPr>
          <w:t>Exercise 1</w:t>
        </w:r>
      </w:hyperlink>
      <w:r>
        <w:t>.</w:t>
      </w:r>
    </w:p>
    <w:p>
      <w:bookmarkStart w:id="1252" w:name="11_2_3_Species"/>
      <w:pPr>
        <w:keepNext/>
        <w:pStyle w:val="Heading 4"/>
      </w:pPr>
      <w:r>
        <w:t>11.2.3 Species</w:t>
      </w:r>
      <w:bookmarkEnd w:id="1252"/>
    </w:p>
    <w:p>
      <w:pPr>
        <w:pStyle w:val="Normal"/>
      </w:pPr>
      <w:r>
        <w:t xml:space="preserve">By default, the </w:t>
      </w:r>
      <w:r>
        <w:rPr>
          <w:rStyle w:val="Text0"/>
        </w:rPr>
        <w:t>Array</w:t>
      </w:r>
      <w:r>
        <w:t xml:space="preserve"> method </w:t>
      </w:r>
      <w:r>
        <w:rPr>
          <w:rStyle w:val="Text0"/>
        </w:rPr>
        <w:t>map</w:t>
      </w:r>
      <w:r>
        <w:t xml:space="preserve"> produces the same collection that it received:</w:t>
      </w:r>
    </w:p>
    <w:p>
      <w:pPr>
        <w:keepNext/>
        <w:pStyle w:val="Para 03"/>
      </w:pPr>
      <w:hyperlink w:anchor="ch11pr10">
        <w:r>
          <w:bookmarkStart w:id="1253" w:name="Click_here_to_view_code_image_590"/>
          <w:t>Click here to view code image</w:t>
          <w:bookmarkEnd w:id="1253"/>
        </w:r>
      </w:hyperlink>
    </w:p>
    <w:p>
      <w:pPr>
        <w:pStyle w:val="Para 01"/>
      </w:pPr>
      <w:r>
        <w:t xml:space="preserve">class MyArray extends Array {}</w:t>
        <w:br w:clear="none"/>
        <w:t xml:space="preserve">let myValues = new MyArray(1, 2, 7, 9)</w:t>
        <w:br w:clear="none"/>
        <w:t xml:space="preserve">myValues.map(x =&gt; x * x) // </w:t>
        <w:br w:clear="none"/>
      </w:r>
      <w:r>
        <w:rPr>
          <w:rStyle w:val="Text2"/>
        </w:rPr>
        <w:t xml:space="preserve">Yields a </w:t>
        <w:br w:clear="none"/>
      </w:r>
      <w:r>
        <w:rPr>
          <w:rStyle w:val="Text6"/>
        </w:rPr>
        <w:t xml:space="preserve">MyArray</w:t>
        <w:br w:clear="none"/>
      </w:r>
    </w:p>
    <w:p>
      <w:pPr>
        <w:pStyle w:val="Normal"/>
      </w:pPr>
      <w:r>
        <w:t xml:space="preserve">That’s not always appropriate. Suppose we have a class </w:t>
      </w:r>
      <w:r>
        <w:rPr>
          <w:rStyle w:val="Text0"/>
        </w:rPr>
        <w:t>Range</w:t>
      </w:r>
      <w:r>
        <w:t xml:space="preserve"> extending </w:t>
      </w:r>
      <w:r>
        <w:rPr>
          <w:rStyle w:val="Text0"/>
        </w:rPr>
        <w:t>Array</w:t>
      </w:r>
      <w:r>
        <w:t xml:space="preserve"> that describes a range of integers.</w:t>
      </w:r>
    </w:p>
    <w:p>
      <w:pPr>
        <w:keepNext/>
        <w:pStyle w:val="Para 03"/>
      </w:pPr>
      <w:hyperlink w:anchor="ch11pr11">
        <w:r>
          <w:bookmarkStart w:id="1254" w:name="Click_here_to_view_code_image_591"/>
          <w:t>Click here to view code image</w:t>
          <w:bookmarkEnd w:id="1254"/>
        </w:r>
      </w:hyperlink>
    </w:p>
    <w:p>
      <w:pPr>
        <w:pStyle w:val="Para 01"/>
      </w:pPr>
      <w:r>
        <w:t xml:space="preserve">class Range extends Array {</w:t>
        <w:br w:clear="none"/>
        <w:t xml:space="preserve">  constructor(start, end) {</w:t>
        <w:br w:clear="none"/>
        <w:t xml:space="preserve">    super()</w:t>
        <w:br w:clear="none"/>
        <w:t xml:space="preserve">    for (let i = 0; i &lt; end - start; i++)</w:t>
        <w:br w:clear="none"/>
        <w:t xml:space="preserve">      this[i] = start + i</w:t>
        <w:br w:clear="none"/>
        <w:t xml:space="preserve">  }</w:t>
        <w:br w:clear="none"/>
        <w:t xml:space="preserve">}</w:t>
        <w:br w:clear="none"/>
      </w:r>
    </w:p>
    <w:p>
      <w:pPr>
        <w:pStyle w:val="Normal"/>
      </w:pPr>
      <w:r>
        <w:t>Transforms of ranges aren’t usually ranges:</w:t>
      </w:r>
    </w:p>
    <w:p>
      <w:pPr>
        <w:keepNext/>
        <w:pStyle w:val="Para 03"/>
      </w:pPr>
      <w:hyperlink w:anchor="ch11pr12">
        <w:r>
          <w:bookmarkStart w:id="1255" w:name="Click_here_to_view_code_image_592"/>
          <w:t>Click here to view code image</w:t>
          <w:bookmarkEnd w:id="1255"/>
        </w:r>
      </w:hyperlink>
    </w:p>
    <w:p>
      <w:pPr>
        <w:pStyle w:val="Para 01"/>
      </w:pPr>
      <w:r>
        <w:t xml:space="preserve">const myRange = new Range(10, 99)</w:t>
        <w:br w:clear="none"/>
        <w:t xml:space="preserve">myRange.map(x =&gt; x * x) // </w:t>
        <w:br w:clear="none"/>
      </w:r>
      <w:r>
        <w:rPr>
          <w:rStyle w:val="Text2"/>
        </w:rPr>
        <w:t xml:space="preserve">Should not be a </w:t>
        <w:br w:clear="none"/>
      </w:r>
      <w:r>
        <w:rPr>
          <w:rStyle w:val="Text6"/>
        </w:rPr>
        <w:t xml:space="preserve">Range</w:t>
        <w:br w:clear="none"/>
      </w:r>
    </w:p>
    <w:p>
      <w:pPr>
        <w:pStyle w:val="Normal"/>
      </w:pPr>
      <w:r>
        <w:t xml:space="preserve">Such a collection class can specify a different constructor as the value of the </w:t>
      </w:r>
      <w:r>
        <w:rPr>
          <w:rStyle w:val="Text0"/>
        </w:rPr>
        <w:t>Symbol.species</w:t>
      </w:r>
      <w:r>
        <w:t xml:space="preserve"> property:</w:t>
      </w:r>
    </w:p>
    <w:p>
      <w:pPr>
        <w:keepNext/>
        <w:pStyle w:val="Para 03"/>
      </w:pPr>
      <w:hyperlink w:anchor="ch11pr13">
        <w:r>
          <w:bookmarkStart w:id="1256" w:name="Click_here_to_view_code_image_593"/>
          <w:t>Click here to view code image</w:t>
          <w:bookmarkEnd w:id="1256"/>
        </w:r>
      </w:hyperlink>
    </w:p>
    <w:p>
      <w:pPr>
        <w:pStyle w:val="Para 01"/>
      </w:pPr>
      <w:r>
        <w:t xml:space="preserve">class Range extends Array {</w:t>
        <w:br w:clear="none"/>
        <w:t xml:space="preserve">  . . .</w:t>
        <w:br w:clear="none"/>
        <w:t xml:space="preserve">  static get [Symbol.species]() { return Array }</w:t>
        <w:br w:clear="none"/>
        <w:t xml:space="preserve">}</w:t>
        <w:br w:clear="none"/>
      </w:r>
    </w:p>
    <w:p>
      <w:pPr>
        <w:pStyle w:val="Normal"/>
      </w:pPr>
      <w:r>
        <w:t xml:space="preserve">This constructor function is used by the </w:t>
      </w:r>
      <w:r>
        <w:rPr>
          <w:rStyle w:val="Text0"/>
        </w:rPr>
        <w:t>Array</w:t>
      </w:r>
      <w:r>
        <w:t xml:space="preserve"> methods that create new arrays: </w:t>
      </w:r>
      <w:r>
        <w:rPr>
          <w:rStyle w:val="Text0"/>
        </w:rPr>
        <w:t>map</w:t>
      </w:r>
      <w:r>
        <w:t xml:space="preserve">, </w:t>
      </w:r>
      <w:r>
        <w:rPr>
          <w:rStyle w:val="Text0"/>
        </w:rPr>
        <w:t>filter</w:t>
      </w:r>
      <w:r>
        <w:t xml:space="preserve">, </w:t>
      </w:r>
      <w:r>
        <w:rPr>
          <w:rStyle w:val="Text0"/>
        </w:rPr>
        <w:t>flat</w:t>
      </w:r>
      <w:r>
        <w:t xml:space="preserve">, </w:t>
      </w:r>
      <w:r>
        <w:rPr>
          <w:rStyle w:val="Text0"/>
        </w:rPr>
        <w:t>flatMap</w:t>
      </w:r>
      <w:r>
        <w:t xml:space="preserve">, </w:t>
      </w:r>
      <w:r>
        <w:rPr>
          <w:rStyle w:val="Text0"/>
        </w:rPr>
        <w:t>subarray</w:t>
      </w:r>
      <w:r>
        <w:t xml:space="preserve">, </w:t>
      </w:r>
      <w:r>
        <w:rPr>
          <w:rStyle w:val="Text0"/>
        </w:rPr>
        <w:t>slice</w:t>
      </w:r>
      <w:r>
        <w:t xml:space="preserve">, </w:t>
      </w:r>
      <w:r>
        <w:rPr>
          <w:rStyle w:val="Text0"/>
        </w:rPr>
        <w:t>splice</w:t>
      </w:r>
      <w:r>
        <w:t xml:space="preserve">, and </w:t>
      </w:r>
      <w:r>
        <w:rPr>
          <w:rStyle w:val="Text0"/>
        </w:rPr>
        <w:t>concat</w:t>
      </w:r>
      <w:r>
        <w:t>.</w:t>
      </w:r>
    </w:p>
    <w:p>
      <w:bookmarkStart w:id="1257" w:name="11_3_Property_Attributes"/>
      <w:pPr>
        <w:keepNext/>
        <w:pStyle w:val="Heading 2"/>
      </w:pPr>
      <w:r>
        <w:t>11.3 Property Attributes</w:t>
      </w:r>
      <w:bookmarkEnd w:id="1257"/>
    </w:p>
    <w:p>
      <w:pPr>
        <w:pStyle w:val="Normal"/>
      </w:pPr>
      <w:r>
        <w:t xml:space="preserve">In this and the following sections, we will examine all functions and methods of the </w:t>
      </w:r>
      <w:r>
        <w:rPr>
          <w:rStyle w:val="Text0"/>
        </w:rPr>
        <w:t>Object</w:t>
      </w:r>
      <w:r>
        <w:t xml:space="preserve"> class that are summarized in </w:t>
      </w:r>
      <w:hyperlink w:anchor="Table_11_2____Object_Functions_a">
        <w:r>
          <w:rPr>
            <w:rStyle w:val="Text1"/>
          </w:rPr>
          <w:t>Table 11-2</w:t>
        </w:r>
      </w:hyperlink>
      <w:r>
        <w:t>.</w:t>
        <w:bookmarkStart w:id="1258" w:name="page_226"/>
        <w:t/>
        <w:bookmarkEnd w:id="1258"/>
      </w:r>
    </w:p>
    <w:p>
      <w:bookmarkStart w:id="1259" w:name="Table_11_2____Object_Functions_a"/>
      <w:pPr>
        <w:pStyle w:val="Para 12"/>
      </w:pPr>
      <w:r>
        <w:rPr>
          <w:rStyle w:val="Text5"/>
        </w:rPr>
        <w:t>Table 11-2</w:t>
      </w:r>
      <w:r>
        <w:t xml:space="preserve"> Object Functions and Methods</w:t>
      </w:r>
      <w:bookmarkEnd w:id="1259"/>
    </w:p>
    <w:tbl>
      <w:tblPr>
        <w:tblW w:type="auto" w:w="0"/>
      </w:tblPr>
      <w:tr>
        <w:tc>
          <w:tcPr>
            <w:tcW w:type="pct" w:w="3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2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hMerge w:val="restart"/>
          </w:tcPr>
          <w:p>
            <w:pPr>
              <w:pStyle w:val="Para 14"/>
            </w:pPr>
            <w:r>
              <w:t>Functions</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 xml:space="preserve">defineProperty(obj, name, descriptor)</w:t>
              <w:br w:clear="none"/>
              <w:t xml:space="preserve">defineProperties(obj,</w:t>
              <w:br w:clear="none"/>
              <w:t xml:space="preserve">  { name1: descriptor1, . . . })</w:t>
              <w:br w:clear="none"/>
            </w:r>
          </w:p>
        </w:tc>
        <w:tc>
          <w:tcPr>
            <w:tcW w:type="auto" w:w="0"/>
            <w:shd w:val="clear" w:color="auto" w:fill="EEF2F6"/>
            <w:tcMar>
              <w:left w:type="dxa" w:w="200"/>
              <w:top w:type="dxa" w:w="200"/>
              <w:right w:type="dxa" w:w="200"/>
              <w:bottom w:type="dxa" w:w="200"/>
            </w:tcMar>
            <w:vAlign w:val="top"/>
          </w:tcPr>
          <w:p>
            <w:pPr>
              <w:pStyle w:val="Para 04"/>
            </w:pPr>
            <w:r>
              <w:t>Define one or multiple property descriptors</w:t>
            </w:r>
          </w:p>
        </w:tc>
      </w:tr>
    </w:tbl>
    <w:tbl>
      <w:tblPr>
        <w:tblW w:type="auto" w:w="0"/>
      </w:tblPr>
      <w:tr>
        <w:tc>
          <w:tcPr>
            <w:tcW w:type="auto" w:w="0"/>
            <w:tcMar>
              <w:left w:type="dxa" w:w="200"/>
              <w:top w:type="dxa" w:w="200"/>
              <w:right w:type="dxa" w:w="200"/>
              <w:bottom w:type="dxa" w:w="200"/>
            </w:tcMar>
            <w:vAlign w:val="top"/>
          </w:tcPr>
          <w:p>
            <w:pPr>
              <w:pStyle w:val="Para 17"/>
            </w:pPr>
            <w:r>
              <w:t xml:space="preserve">getOwnPropertyDescriptor(obj, name)</w:t>
              <w:br w:clear="none"/>
              <w:t xml:space="preserve">getOwnPropertyDescriptors(obj)</w:t>
              <w:br w:clear="none"/>
              <w:t xml:space="preserve">getOwnPropertyNames(obj)</w:t>
              <w:br w:clear="none"/>
              <w:t xml:space="preserve">getOwnPropertySymbols(obj)</w:t>
              <w:br w:clear="none"/>
            </w:r>
          </w:p>
        </w:tc>
        <w:tc>
          <w:tcPr>
            <w:tcW w:type="auto" w:w="0"/>
            <w:tcMar>
              <w:left w:type="dxa" w:w="200"/>
              <w:top w:type="dxa" w:w="200"/>
              <w:right w:type="dxa" w:w="200"/>
              <w:bottom w:type="dxa" w:w="200"/>
            </w:tcMar>
            <w:vAlign w:val="top"/>
          </w:tcPr>
          <w:p>
            <w:pPr>
              <w:pStyle w:val="Para 04"/>
            </w:pPr>
            <w:r>
              <w:t>Gets one or all noninherited descriptors of an object, or just their string names/symbols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 xml:space="preserve">keys(obj)</w:t>
              <w:br w:clear="none"/>
              <w:t xml:space="preserve">values(obj)</w:t>
              <w:br w:clear="none"/>
              <w:t xml:space="preserve">entries(obj)</w:t>
              <w:br w:clear="none"/>
            </w:r>
          </w:p>
        </w:tc>
        <w:tc>
          <w:tcPr>
            <w:tcW w:type="auto" w:w="0"/>
            <w:shd w:val="clear" w:color="auto" w:fill="EEF2F6"/>
            <w:tcMar>
              <w:left w:type="dxa" w:w="200"/>
              <w:top w:type="dxa" w:w="200"/>
              <w:right w:type="dxa" w:w="200"/>
              <w:bottom w:type="dxa" w:w="200"/>
            </w:tcMar>
            <w:vAlign w:val="top"/>
          </w:tcPr>
          <w:p>
            <w:pPr>
              <w:pStyle w:val="Para 04"/>
            </w:pPr>
            <w:r>
              <w:t xml:space="preserve">The names, values, and </w:t>
            </w:r>
            <w:r>
              <w:rPr>
                <w:rStyle w:val="Text9"/>
              </w:rPr>
              <w:t>[</w:t>
            </w:r>
            <w:r>
              <w:rPr>
                <w:rStyle w:val="Text12"/>
              </w:rPr>
              <w:t>name</w:t>
            </w:r>
            <w:r>
              <w:rPr>
                <w:rStyle w:val="Text13"/>
              </w:rPr>
              <w:t xml:space="preserve">, </w:t>
            </w:r>
            <w:r>
              <w:rPr>
                <w:rStyle w:val="Text12"/>
              </w:rPr>
              <w:t>value</w:t>
            </w:r>
            <w:r>
              <w:rPr>
                <w:rStyle w:val="Text13"/>
              </w:rPr>
              <w:t>]</w:t>
            </w:r>
            <w:r>
              <w:t xml:space="preserve"> pairs of own enumerable properties</w:t>
            </w:r>
          </w:p>
        </w:tc>
      </w:tr>
    </w:tbl>
    <w:tbl>
      <w:tblPr>
        <w:tblW w:type="auto" w:w="0"/>
      </w:tblPr>
      <w:tr>
        <w:tc>
          <w:tcPr>
            <w:tcW w:type="auto" w:w="0"/>
            <w:tcMar>
              <w:left w:type="dxa" w:w="200"/>
              <w:top w:type="dxa" w:w="200"/>
              <w:right w:type="dxa" w:w="200"/>
              <w:bottom w:type="dxa" w:w="200"/>
            </w:tcMar>
            <w:vAlign w:val="top"/>
          </w:tcPr>
          <w:p>
            <w:pPr>
              <w:pStyle w:val="Para 17"/>
            </w:pPr>
            <w:r>
              <w:t xml:space="preserve">preventExtensions(obj)</w:t>
              <w:br w:clear="none"/>
              <w:t xml:space="preserve">seal(obj)</w:t>
              <w:br w:clear="none"/>
              <w:t xml:space="preserve">freeze(obj)</w:t>
              <w:br w:clear="none"/>
            </w:r>
          </w:p>
        </w:tc>
        <w:tc>
          <w:tcPr>
            <w:tcW w:type="auto" w:w="0"/>
            <w:tcMar>
              <w:left w:type="dxa" w:w="200"/>
              <w:top w:type="dxa" w:w="200"/>
              <w:right w:type="dxa" w:w="200"/>
              <w:bottom w:type="dxa" w:w="200"/>
            </w:tcMar>
            <w:vAlign w:val="top"/>
          </w:tcPr>
          <w:p>
            <w:pPr>
              <w:pStyle w:val="Para 04"/>
            </w:pPr>
            <w:r>
              <w:t>Disallow prototype change and property addition; also, property deletion and configuration; also, property change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 xml:space="preserve">isExtensible(obj)</w:t>
              <w:br w:clear="none"/>
              <w:t xml:space="preserve">isSealed(obj)</w:t>
              <w:br w:clear="none"/>
              <w:t xml:space="preserve">isFrozen(obj)</w:t>
              <w:br w:clear="none"/>
            </w:r>
          </w:p>
        </w:tc>
        <w:tc>
          <w:tcPr>
            <w:tcW w:type="auto" w:w="0"/>
            <w:shd w:val="clear" w:color="auto" w:fill="EEF2F6"/>
            <w:tcMar>
              <w:left w:type="dxa" w:w="200"/>
              <w:top w:type="dxa" w:w="200"/>
              <w:right w:type="dxa" w:w="200"/>
              <w:bottom w:type="dxa" w:w="200"/>
            </w:tcMar>
            <w:vAlign w:val="top"/>
          </w:tcPr>
          <w:p>
            <w:pPr>
              <w:pStyle w:val="Para 04"/>
            </w:pPr>
            <w:r>
              <w:t xml:space="preserve">Checks if </w:t>
            </w:r>
            <w:r>
              <w:rPr>
                <w:rStyle w:val="Text9"/>
              </w:rPr>
              <w:t>obj</w:t>
            </w:r>
            <w:r>
              <w:t xml:space="preserve"> has been protected by one of the functions from the preceding row</w:t>
            </w:r>
          </w:p>
        </w:tc>
      </w:tr>
    </w:tbl>
    <w:tbl>
      <w:tblPr>
        <w:tblW w:type="auto" w:w="0"/>
      </w:tblPr>
      <w:tr>
        <w:tc>
          <w:tcPr>
            <w:tcW w:type="auto" w:w="0"/>
            <w:tcMar>
              <w:left w:type="dxa" w:w="200"/>
              <w:top w:type="dxa" w:w="200"/>
              <w:right w:type="dxa" w:w="200"/>
              <w:bottom w:type="dxa" w:w="200"/>
            </w:tcMar>
            <w:vAlign w:val="top"/>
          </w:tcPr>
          <w:p>
            <w:pPr>
              <w:pStyle w:val="Para 17"/>
            </w:pPr>
            <w:r>
              <w:t xml:space="preserve">create(prototype,</w:t>
              <w:br w:clear="none"/>
              <w:t xml:space="preserve">  { name1: descriptor1, . . . })</w:t>
              <w:br w:clear="none"/>
              <w:t xml:space="preserve">fromEntries([[name1, value1], . . .])</w:t>
              <w:br w:clear="none"/>
            </w:r>
          </w:p>
        </w:tc>
        <w:tc>
          <w:tcPr>
            <w:tcW w:type="auto" w:w="0"/>
            <w:tcMar>
              <w:left w:type="dxa" w:w="200"/>
              <w:top w:type="dxa" w:w="200"/>
              <w:right w:type="dxa" w:w="200"/>
              <w:bottom w:type="dxa" w:w="200"/>
            </w:tcMar>
            <w:vAlign w:val="top"/>
          </w:tcPr>
          <w:p>
            <w:pPr>
              <w:pStyle w:val="Para 04"/>
            </w:pPr>
            <w:r>
              <w:t>Creates a new object with the given properties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 xml:space="preserve">assign(target, source1, source2, . . .)</w:t>
              <w:br w:clear="none"/>
            </w:r>
          </w:p>
        </w:tc>
        <w:tc>
          <w:tcPr>
            <w:tcW w:type="auto" w:w="0"/>
            <w:shd w:val="clear" w:color="auto" w:fill="EEF2F6"/>
            <w:tcMar>
              <w:left w:type="dxa" w:w="200"/>
              <w:top w:type="dxa" w:w="200"/>
              <w:right w:type="dxa" w:w="200"/>
              <w:bottom w:type="dxa" w:w="200"/>
            </w:tcMar>
            <w:vAlign w:val="top"/>
          </w:tcPr>
          <w:p>
            <w:pPr>
              <w:pStyle w:val="Para 04"/>
            </w:pPr>
            <w:r>
              <w:t>Copies all enumerable own properties from the sources to the target. Use a spread instead.</w:t>
            </w:r>
          </w:p>
        </w:tc>
      </w:tr>
    </w:tbl>
    <w:tbl>
      <w:tblPr>
        <w:tblW w:type="auto" w:w="0"/>
      </w:tblPr>
      <w:tr>
        <w:tc>
          <w:tcPr>
            <w:tcW w:type="auto" w:w="0"/>
            <w:tcMar>
              <w:left w:type="dxa" w:w="200"/>
              <w:top w:type="dxa" w:w="200"/>
              <w:right w:type="dxa" w:w="200"/>
              <w:bottom w:type="dxa" w:w="200"/>
            </w:tcMar>
            <w:vAlign w:val="top"/>
          </w:tcPr>
          <w:p>
            <w:pPr>
              <w:pStyle w:val="Para 17"/>
            </w:pPr>
            <w:r>
              <w:t xml:space="preserve">getPrototypeOf(obj)</w:t>
              <w:br w:clear="none"/>
              <w:t xml:space="preserve">setPrototypeOf(obj, proto)</w:t>
              <w:br w:clear="none"/>
            </w:r>
          </w:p>
        </w:tc>
        <w:tc>
          <w:tcPr>
            <w:tcW w:type="auto" w:w="0"/>
            <w:tcMar>
              <w:left w:type="dxa" w:w="200"/>
              <w:top w:type="dxa" w:w="200"/>
              <w:right w:type="dxa" w:w="200"/>
              <w:bottom w:type="dxa" w:w="200"/>
            </w:tcMar>
            <w:vAlign w:val="top"/>
          </w:tcPr>
          <w:p>
            <w:pPr>
              <w:pStyle w:val="Para 04"/>
            </w:pPr>
            <w:r>
              <w:t>Gets or sets the prototype</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14"/>
            </w:pPr>
            <w:r>
              <w:t>Methods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17"/>
            </w:pPr>
            <w:r>
              <w:t xml:space="preserve">hasOwnProperty(stringOrSymbol)</w:t>
              <w:br w:clear="none"/>
              <w:t xml:space="preserve">propertyIsEnumerable(stringOrSymbol)</w:t>
              <w:br w:clear="none"/>
            </w:r>
          </w:p>
        </w:tc>
        <w:tc>
          <w:tcPr>
            <w:tcW w:type="auto" w:w="0"/>
            <w:tcMar>
              <w:left w:type="dxa" w:w="200"/>
              <w:top w:type="dxa" w:w="200"/>
              <w:right w:type="dxa" w:w="200"/>
              <w:bottom w:type="dxa" w:w="200"/>
            </w:tcMar>
            <w:vAlign w:val="top"/>
          </w:tcPr>
          <w:p>
            <w:pPr>
              <w:pStyle w:val="Para 04"/>
            </w:pPr>
            <w:r>
              <w:rPr>
                <w:rStyle w:val="Text0"/>
              </w:rPr>
              <w:t>true</w:t>
            </w:r>
            <w:r>
              <w:t xml:space="preserve"> if the object has the given property, or if it is enumerable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isPrototypeOf(other)</w:t>
            </w:r>
          </w:p>
        </w:tc>
        <w:tc>
          <w:tcPr>
            <w:tcW w:type="auto" w:w="0"/>
            <w:shd w:val="clear" w:color="auto" w:fill="EEF2F6"/>
            <w:tcMar>
              <w:left w:type="dxa" w:w="200"/>
              <w:top w:type="dxa" w:w="200"/>
              <w:right w:type="dxa" w:w="200"/>
              <w:bottom w:type="dxa" w:w="200"/>
            </w:tcMar>
            <w:vAlign w:val="top"/>
          </w:tcPr>
          <w:p>
            <w:pPr>
              <w:pStyle w:val="Para 04"/>
            </w:pPr>
            <w:r>
              <w:t>Checks if this object is a prototype of another</w:t>
            </w:r>
          </w:p>
        </w:tc>
      </w:tr>
    </w:tbl>
    <w:p>
      <w:pPr>
        <w:pStyle w:val="Normal"/>
      </w:pPr>
      <w:r>
        <w:t xml:space="preserve">Let us start out with a close look at working with object properties. Every property of a JavaScript object has three </w:t>
      </w:r>
      <w:r>
        <w:rPr>
          <w:rStyle w:val="Text4"/>
        </w:rPr>
        <w:t>attributes</w:t>
      </w:r>
      <w:r>
        <w:t>:</w:t>
        <w:bookmarkStart w:id="1260" w:name="page_227"/>
        <w:t/>
        <w:bookmarkEnd w:id="1260"/>
      </w:r>
    </w:p>
    <w:p>
      <w:pPr>
        <w:pStyle w:val="Para 04"/>
      </w:pPr>
      <w:r>
        <w:rPr>
          <w:rStyle w:val="Text0"/>
        </w:rPr>
        <w:t>enumerable</w:t>
      </w:r>
      <w:r>
        <w:t xml:space="preserve">: When </w:t>
      </w:r>
      <w:r>
        <w:rPr>
          <w:rStyle w:val="Text0"/>
        </w:rPr>
        <w:t>true</w:t>
      </w:r>
      <w:r>
        <w:t xml:space="preserve">, the property is visited in </w:t>
      </w:r>
      <w:r>
        <w:rPr>
          <w:rStyle w:val="Text0"/>
        </w:rPr>
        <w:t>for in</w:t>
      </w:r>
      <w:r>
        <w:t xml:space="preserve"> loops.</w:t>
      </w:r>
    </w:p>
    <w:p>
      <w:pPr>
        <w:pStyle w:val="Para 04"/>
      </w:pPr>
      <w:r>
        <w:rPr>
          <w:rStyle w:val="Text0"/>
        </w:rPr>
        <w:t>writable</w:t>
      </w:r>
      <w:r>
        <w:t xml:space="preserve">: When </w:t>
      </w:r>
      <w:r>
        <w:rPr>
          <w:rStyle w:val="Text0"/>
        </w:rPr>
        <w:t>true</w:t>
      </w:r>
      <w:r>
        <w:t>, the property value can be updated.</w:t>
      </w:r>
    </w:p>
    <w:p>
      <w:pPr>
        <w:pStyle w:val="Para 04"/>
      </w:pPr>
      <w:r>
        <w:rPr>
          <w:rStyle w:val="Text0"/>
        </w:rPr>
        <w:t>configurable</w:t>
      </w:r>
      <w:r>
        <w:t xml:space="preserve">: When </w:t>
      </w:r>
      <w:r>
        <w:rPr>
          <w:rStyle w:val="Text0"/>
        </w:rPr>
        <w:t>true</w:t>
      </w:r>
      <w:r>
        <w:t>, the property can be deleted and its attributes can be modified.</w:t>
      </w:r>
    </w:p>
    <w:p>
      <w:pPr>
        <w:pStyle w:val="Normal"/>
      </w:pPr>
      <w:r>
        <w:t xml:space="preserve">When you set a property in an object literal or by assignment, all three attributes are </w:t>
      </w:r>
      <w:r>
        <w:rPr>
          <w:rStyle w:val="Text0"/>
        </w:rPr>
        <w:t>true</w:t>
      </w:r>
      <w:r>
        <w:t>, with one exception. Properties with symbol keys are not enumerable.</w:t>
      </w:r>
    </w:p>
    <w:p>
      <w:pPr>
        <w:keepNext/>
        <w:pStyle w:val="Para 03"/>
      </w:pPr>
      <w:hyperlink w:anchor="ch11pr14">
        <w:r>
          <w:bookmarkStart w:id="1261" w:name="Click_here_to_view_code_image_594"/>
          <w:t>Click here to view code image</w:t>
          <w:bookmarkEnd w:id="1261"/>
        </w:r>
      </w:hyperlink>
    </w:p>
    <w:p>
      <w:pPr>
        <w:pStyle w:val="Para 01"/>
      </w:pPr>
      <w:r>
        <w:t xml:space="preserve">let james = { name: 'James Bond' }</w:t>
        <w:br w:clear="none"/>
        <w:t xml:space="preserve">  // </w:t>
        <w:br w:clear="none"/>
      </w:r>
      <w:r>
        <w:rPr>
          <w:rStyle w:val="Text6"/>
        </w:rPr>
        <w:t xml:space="preserve">james.name</w:t>
        <w:br w:clear="none"/>
      </w:r>
      <w:r>
        <w:rPr>
          <w:rStyle w:val="Text2"/>
        </w:rPr>
        <w:t xml:space="preserve"> is writable, enumerable, configurable</w:t>
        <w:br w:clear="none"/>
      </w:r>
    </w:p>
    <w:p>
      <w:pPr>
        <w:pStyle w:val="Normal"/>
      </w:pPr>
      <w:r>
        <w:t xml:space="preserve">On the other hand, the </w:t>
      </w:r>
      <w:r>
        <w:rPr>
          <w:rStyle w:val="Text0"/>
        </w:rPr>
        <w:t>length</w:t>
      </w:r>
      <w:r>
        <w:t xml:space="preserve"> property of an array is writable but not enumerable or configurable.</w:t>
      </w:r>
    </w:p>
    <w:p>
      <w:pPr>
        <w:pStyle w:val="Normal"/>
        <w:keepLines w:val="on"/>
      </w:pPr>
      <w:r>
        <w:drawing>
          <wp:inline>
            <wp:extent cx="215900" cy="215900"/>
            <wp:effectExtent l="0" r="0" t="0" b="0"/>
            <wp:docPr id="35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w:t>
      </w:r>
      <w:r>
        <w:rPr>
          <w:rStyle w:val="Text0"/>
        </w:rPr>
        <w:t>writable</w:t>
      </w:r>
      <w:r>
        <w:t xml:space="preserve"> and </w:t>
      </w:r>
      <w:r>
        <w:rPr>
          <w:rStyle w:val="Text0"/>
        </w:rPr>
        <w:t>configurable</w:t>
      </w:r>
      <w:r>
        <w:t xml:space="preserve"> attributes are enforced in strict mode by throwing an exception. In non-strict mode, violations are silently ignored.</w:t>
      </w:r>
    </w:p>
    <w:p>
      <w:pPr>
        <w:pStyle w:val="Normal"/>
      </w:pPr>
      <w:r>
        <w:t xml:space="preserve">You can dynamically define properties with arbitrary names and attribute values by calling the </w:t>
      </w:r>
      <w:r>
        <w:rPr>
          <w:rStyle w:val="Text0"/>
        </w:rPr>
        <w:t>Object.defineProperty</w:t>
      </w:r>
      <w:r>
        <w:t xml:space="preserve"> function:</w:t>
      </w:r>
    </w:p>
    <w:p>
      <w:pPr>
        <w:keepNext/>
        <w:pStyle w:val="Para 03"/>
      </w:pPr>
      <w:hyperlink w:anchor="ch11pr15">
        <w:r>
          <w:bookmarkStart w:id="1262" w:name="Click_here_to_view_code_image_595"/>
          <w:t>Click here to view code image</w:t>
          <w:bookmarkEnd w:id="1262"/>
        </w:r>
      </w:hyperlink>
    </w:p>
    <w:p>
      <w:pPr>
        <w:pStyle w:val="Para 01"/>
      </w:pPr>
      <w:r>
        <w:t xml:space="preserve">Object.defineProperty(james, 'id', {</w:t>
        <w:br w:clear="none"/>
        <w:t xml:space="preserve">  value: '007',</w:t>
        <w:br w:clear="none"/>
        <w:t xml:space="preserve">  enumerable: true,</w:t>
        <w:br w:clear="none"/>
        <w:t xml:space="preserve">  writable: false,</w:t>
        <w:br w:clear="none"/>
        <w:t xml:space="preserve">  configurable: true</w:t>
        <w:br w:clear="none"/>
        <w:t xml:space="preserve">})</w:t>
        <w:br w:clear="none"/>
      </w:r>
    </w:p>
    <w:p>
      <w:pPr>
        <w:pStyle w:val="Normal"/>
      </w:pPr>
      <w:r>
        <w:t xml:space="preserve">The last argument is called the </w:t>
      </w:r>
      <w:r>
        <w:rPr>
          <w:rStyle w:val="Text4"/>
        </w:rPr>
        <w:t>property descriptor</w:t>
      </w:r>
      <w:r>
        <w:t>.</w:t>
      </w:r>
    </w:p>
    <w:p>
      <w:pPr>
        <w:pStyle w:val="Normal"/>
      </w:pPr>
      <w:r>
        <w:t xml:space="preserve">When you define a new property and do not specify an attribute, it is set to </w:t>
      </w:r>
      <w:r>
        <w:rPr>
          <w:rStyle w:val="Text0"/>
        </w:rPr>
        <w:t>false</w:t>
      </w:r>
      <w:r>
        <w:t>.</w:t>
      </w:r>
    </w:p>
    <w:p>
      <w:pPr>
        <w:pStyle w:val="Normal"/>
      </w:pPr>
      <w:r>
        <w:t>You can use the same function to change the attributes of an existing property, provided the property is configurable.</w:t>
      </w:r>
    </w:p>
    <w:p>
      <w:pPr>
        <w:keepNext/>
        <w:pStyle w:val="Para 03"/>
      </w:pPr>
      <w:hyperlink w:anchor="ch11pr16">
        <w:r>
          <w:bookmarkStart w:id="1263" w:name="Click_here_to_view_code_image_596"/>
          <w:t>Click here to view code image</w:t>
          <w:bookmarkEnd w:id="1263"/>
        </w:r>
      </w:hyperlink>
    </w:p>
    <w:p>
      <w:pPr>
        <w:pStyle w:val="Para 01"/>
      </w:pPr>
      <w:r>
        <w:t xml:space="preserve">Object.defineProperty(james, 'id', {</w:t>
        <w:br w:clear="none"/>
        <w:t xml:space="preserve">  configurable: false</w:t>
        <w:br w:clear="none"/>
        <w:t xml:space="preserve">}) // </w:t>
        <w:br w:clear="none"/>
      </w:r>
      <w:r>
        <w:rPr>
          <w:rStyle w:val="Text2"/>
        </w:rPr>
        <w:t xml:space="preserve">Now </w:t>
        <w:br w:clear="none"/>
      </w:r>
      <w:r>
        <w:rPr>
          <w:rStyle w:val="Text6"/>
        </w:rPr>
        <w:t xml:space="preserve">james.id</w:t>
        <w:br w:clear="none"/>
      </w:r>
      <w:r>
        <w:rPr>
          <w:rStyle w:val="Text2"/>
        </w:rPr>
        <w:t xml:space="preserve"> can’t be deleted, and its attributes can’t be changed</w:t>
        <w:br w:clear="none"/>
      </w:r>
    </w:p>
    <w:p>
      <w:pPr>
        <w:pStyle w:val="Normal"/>
      </w:pPr>
      <w:r>
        <w:t xml:space="preserve">You can define getter and setter properties by providing functions with keys </w:t>
      </w:r>
      <w:r>
        <w:rPr>
          <w:rStyle w:val="Text0"/>
        </w:rPr>
        <w:t>get</w:t>
      </w:r>
      <w:r>
        <w:t xml:space="preserve"> and </w:t>
      </w:r>
      <w:r>
        <w:rPr>
          <w:rStyle w:val="Text0"/>
        </w:rPr>
        <w:t>set</w:t>
      </w:r>
      <w:r>
        <w:t>:</w:t>
      </w:r>
    </w:p>
    <w:p>
      <w:pPr>
        <w:keepNext/>
        <w:pStyle w:val="Para 03"/>
      </w:pPr>
      <w:hyperlink w:anchor="ch11pr17">
        <w:r>
          <w:bookmarkStart w:id="1264" w:name="Click_here_to_view_code_image_597"/>
          <w:t>Click here to view code image</w:t>
          <w:bookmarkEnd w:id="1264"/>
        </w:r>
      </w:hyperlink>
    </w:p>
    <w:p>
      <w:pPr>
        <w:pStyle w:val="Para 01"/>
      </w:pPr>
      <w:r>
        <w:t xml:space="preserve">Object.defineProperty(james, 'lastName', {</w:t>
        <w:br w:clear="none"/>
        <w:t xml:space="preserve">  get: function() { return this.name.split(' ')[1] },</w:t>
        <w:br w:clear="none"/>
        <w:t xml:space="preserve">  set: function(last) { this.name = this.name.split(' ')[0] + ' ' + last }</w:t>
        <w:br w:clear="none"/>
        <w:t xml:space="preserve">})</w:t>
        <w:br w:clear="none"/>
      </w:r>
    </w:p>
    <w:p>
      <w:pPr>
        <w:pStyle w:val="Normal"/>
      </w:pPr>
      <w:r>
        <w:bookmarkStart w:id="1265" w:name="page_228"/>
        <w:t/>
        <w:bookmarkEnd w:id="1265"/>
        <w:t xml:space="preserve">Note that you can’t use arrow functions here since you need the </w:t>
      </w:r>
      <w:r>
        <w:rPr>
          <w:rStyle w:val="Text0"/>
        </w:rPr>
        <w:t>this</w:t>
      </w:r>
      <w:r>
        <w:t xml:space="preserve"> parameter.</w:t>
      </w:r>
    </w:p>
    <w:p>
      <w:pPr>
        <w:pStyle w:val="Normal"/>
      </w:pPr>
      <w:r>
        <w:t xml:space="preserve">The </w:t>
      </w:r>
      <w:r>
        <w:rPr>
          <w:rStyle w:val="Text0"/>
        </w:rPr>
        <w:t>get</w:t>
      </w:r>
      <w:r>
        <w:t xml:space="preserve"> function is invoked when using the property as a value:</w:t>
      </w:r>
    </w:p>
    <w:p>
      <w:pPr>
        <w:keepNext/>
        <w:pStyle w:val="Para 03"/>
      </w:pPr>
      <w:hyperlink w:anchor="ch11pr18">
        <w:r>
          <w:bookmarkStart w:id="1266" w:name="Click_here_to_view_code_image_598"/>
          <w:t>Click here to view code image</w:t>
          <w:bookmarkEnd w:id="1266"/>
        </w:r>
      </w:hyperlink>
    </w:p>
    <w:p>
      <w:pPr>
        <w:pStyle w:val="Para 01"/>
      </w:pPr>
      <w:r>
        <w:t xml:space="preserve">console.log(james.lastName) // </w:t>
        <w:br w:clear="none"/>
      </w:r>
      <w:r>
        <w:rPr>
          <w:rStyle w:val="Text2"/>
        </w:rPr>
        <w:t xml:space="preserve">Prints </w:t>
        <w:br w:clear="none"/>
      </w:r>
      <w:r>
        <w:rPr>
          <w:rStyle w:val="Text6"/>
        </w:rPr>
        <w:t xml:space="preserve">Bond</w:t>
        <w:br w:clear="none"/>
      </w:r>
    </w:p>
    <w:p>
      <w:pPr>
        <w:pStyle w:val="Normal"/>
      </w:pPr>
      <w:r>
        <w:t xml:space="preserve">The </w:t>
      </w:r>
      <w:r>
        <w:rPr>
          <w:rStyle w:val="Text0"/>
        </w:rPr>
        <w:t>set</w:t>
      </w:r>
      <w:r>
        <w:t xml:space="preserve"> function is invoked when a new value is assigned to the property:</w:t>
      </w:r>
    </w:p>
    <w:p>
      <w:pPr>
        <w:keepNext/>
        <w:pStyle w:val="Para 03"/>
      </w:pPr>
      <w:hyperlink w:anchor="ch11pr19">
        <w:r>
          <w:bookmarkStart w:id="1267" w:name="Click_here_to_view_code_image_599"/>
          <w:t>Click here to view code image</w:t>
          <w:bookmarkEnd w:id="1267"/>
        </w:r>
      </w:hyperlink>
    </w:p>
    <w:p>
      <w:pPr>
        <w:pStyle w:val="Para 01"/>
      </w:pPr>
      <w:r>
        <w:t xml:space="preserve">james.lastName = 'Smith' // </w:t>
        <w:br w:clear="none"/>
      </w:r>
      <w:r>
        <w:rPr>
          <w:rStyle w:val="Text2"/>
        </w:rPr>
        <w:t xml:space="preserve">Now </w:t>
        <w:br w:clear="none"/>
      </w:r>
      <w:r>
        <w:rPr>
          <w:rStyle w:val="Text6"/>
        </w:rPr>
        <w:t xml:space="preserve">james.name</w:t>
        <w:br w:clear="none"/>
      </w:r>
      <w:r>
        <w:rPr>
          <w:rStyle w:val="Text2"/>
        </w:rPr>
        <w:t xml:space="preserve"> is </w:t>
        <w:br w:clear="none"/>
      </w:r>
      <w:r>
        <w:rPr>
          <w:rStyle w:val="Text6"/>
        </w:rPr>
        <w:t xml:space="preserve">'James Smith'</w:t>
        <w:br w:clear="none"/>
      </w:r>
    </w:p>
    <w:p>
      <w:pPr>
        <w:pStyle w:val="Normal"/>
        <w:keepLines w:val="on"/>
      </w:pPr>
      <w:r>
        <w:drawing>
          <wp:inline>
            <wp:extent cx="215900" cy="215900"/>
            <wp:effectExtent l="0" r="0" t="0" b="0"/>
            <wp:docPr id="36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You saw in </w:t>
      </w:r>
      <w:hyperlink w:anchor="Chapter_4__Object_Oriented_Progr_2">
        <w:r>
          <w:rPr>
            <w:rStyle w:val="Text1"/>
          </w:rPr>
          <w:t>Chapter 4</w:t>
        </w:r>
      </w:hyperlink>
      <w:r>
        <w:t xml:space="preserve"> how to define getters and setters in a class: by prefixing a method with </w:t>
      </w:r>
      <w:r>
        <w:rPr>
          <w:rStyle w:val="Text0"/>
        </w:rPr>
        <w:t>get</w:t>
      </w:r>
      <w:r>
        <w:t xml:space="preserve"> or </w:t>
      </w:r>
      <w:r>
        <w:rPr>
          <w:rStyle w:val="Text0"/>
        </w:rPr>
        <w:t>set</w:t>
      </w:r>
      <w:r>
        <w:t>. As you just saw, you don’t need to define a class to have getters and setters.</w:t>
      </w:r>
    </w:p>
    <w:p>
      <w:pPr>
        <w:pStyle w:val="Normal"/>
      </w:pPr>
      <w:r>
        <w:t xml:space="preserve">Finally, the </w:t>
      </w:r>
      <w:r>
        <w:rPr>
          <w:rStyle w:val="Text0"/>
        </w:rPr>
        <w:t>Object.defineProperties</w:t>
      </w:r>
      <w:r>
        <w:t xml:space="preserve"> function can define or update multiple properties. Pass an object whose keys are property names and whose values are property descriptors.</w:t>
      </w:r>
    </w:p>
    <w:p>
      <w:pPr>
        <w:keepNext/>
        <w:pStyle w:val="Para 03"/>
      </w:pPr>
      <w:hyperlink w:anchor="ch11pr20">
        <w:r>
          <w:bookmarkStart w:id="1268" w:name="Click_here_to_view_code_image_600"/>
          <w:t>Click here to view code image</w:t>
          <w:bookmarkEnd w:id="1268"/>
        </w:r>
      </w:hyperlink>
    </w:p>
    <w:p>
      <w:pPr>
        <w:pStyle w:val="Para 01"/>
      </w:pPr>
      <w:r>
        <w:t xml:space="preserve">Object.defineProperties(james, {</w:t>
        <w:br w:clear="none"/>
        <w:t xml:space="preserve">  id: { value: '007', writable: false, enumerable: true, configurable: false },</w:t>
        <w:br w:clear="none"/>
        <w:t xml:space="preserve">  age: { value: 42, writable: true, enumerable: true, configurable: true }</w:t>
        <w:br w:clear="none"/>
        <w:t xml:space="preserve">})</w:t>
        <w:br w:clear="none"/>
      </w:r>
    </w:p>
    <w:p>
      <w:bookmarkStart w:id="1269" w:name="11_4_Enumerating_Properties"/>
      <w:pPr>
        <w:keepNext/>
        <w:pStyle w:val="Heading 2"/>
      </w:pPr>
      <w:r>
        <w:t>11.4 Enumerating Properties</w:t>
      </w:r>
      <w:bookmarkEnd w:id="1269"/>
    </w:p>
    <w:p>
      <w:pPr>
        <w:pStyle w:val="Normal"/>
      </w:pPr>
      <w:r>
        <w:t xml:space="preserve">In the preceding section, you saw how to define one or multiple properties. The </w:t>
      </w:r>
      <w:r>
        <w:rPr>
          <w:rStyle w:val="Text0"/>
        </w:rPr>
        <w:t>getOwnPropertyDescriptor</w:t>
      </w:r>
      <w:r>
        <w:t>/</w:t>
      </w:r>
      <w:r>
        <w:rPr>
          <w:rStyle w:val="Text0"/>
        </w:rPr>
        <w:t>getOwnPropertyDescriptors</w:t>
      </w:r>
      <w:r>
        <w:t xml:space="preserve"> functions yield property descriptors in the same format as the arguments to the </w:t>
      </w:r>
      <w:r>
        <w:rPr>
          <w:rStyle w:val="Text0"/>
        </w:rPr>
        <w:t>defineProperty</w:t>
      </w:r>
      <w:r>
        <w:t>/</w:t>
      </w:r>
      <w:r>
        <w:rPr>
          <w:rStyle w:val="Text0"/>
        </w:rPr>
        <w:t>defineProperties</w:t>
      </w:r>
      <w:r>
        <w:t xml:space="preserve"> functions. For example,</w:t>
      </w:r>
    </w:p>
    <w:p>
      <w:pPr>
        <w:keepNext/>
        <w:pStyle w:val="Para 03"/>
      </w:pPr>
      <w:hyperlink w:anchor="ch11pr21">
        <w:r>
          <w:bookmarkStart w:id="1270" w:name="Click_here_to_view_code_image_601"/>
          <w:t>Click here to view code image</w:t>
          <w:bookmarkEnd w:id="1270"/>
        </w:r>
      </w:hyperlink>
    </w:p>
    <w:p>
      <w:pPr>
        <w:pStyle w:val="Para 01"/>
      </w:pPr>
      <w:r>
        <w:t xml:space="preserve">Object.getOwnPropertyDescriptor(james, 'name')</w:t>
        <w:br w:clear="none"/>
      </w:r>
    </w:p>
    <w:p>
      <w:pPr>
        <w:pStyle w:val="Normal"/>
      </w:pPr>
      <w:r>
        <w:t>yields the descriptor</w:t>
      </w:r>
    </w:p>
    <w:p>
      <w:pPr>
        <w:keepNext/>
        <w:pStyle w:val="Para 03"/>
      </w:pPr>
      <w:hyperlink w:anchor="ch11pr22">
        <w:r>
          <w:bookmarkStart w:id="1271" w:name="Click_here_to_view_code_image_602"/>
          <w:t>Click here to view code image</w:t>
          <w:bookmarkEnd w:id="1271"/>
        </w:r>
      </w:hyperlink>
    </w:p>
    <w:p>
      <w:pPr>
        <w:pStyle w:val="Para 01"/>
      </w:pPr>
      <w:r>
        <w:t xml:space="preserve">{ value: 'James Bond',</w:t>
        <w:br w:clear="none"/>
        <w:t xml:space="preserve">  writable: true,</w:t>
        <w:br w:clear="none"/>
        <w:t xml:space="preserve">  enumerable: true,</w:t>
        <w:br w:clear="none"/>
        <w:t xml:space="preserve">  configurable: true }</w:t>
        <w:br w:clear="none"/>
      </w:r>
    </w:p>
    <w:p>
      <w:pPr>
        <w:pStyle w:val="Normal"/>
      </w:pPr>
      <w:r>
        <w:t>To get all descriptors, call</w:t>
      </w:r>
    </w:p>
    <w:p>
      <w:pPr>
        <w:keepNext/>
        <w:pStyle w:val="Para 03"/>
      </w:pPr>
      <w:hyperlink w:anchor="ch11pr23">
        <w:r>
          <w:bookmarkStart w:id="1272" w:name="Click_here_to_view_code_image_603"/>
          <w:t>Click here to view code image</w:t>
          <w:bookmarkEnd w:id="1272"/>
        </w:r>
      </w:hyperlink>
    </w:p>
    <w:p>
      <w:pPr>
        <w:pStyle w:val="Para 01"/>
      </w:pPr>
      <w:r>
        <w:t xml:space="preserve">Object.getOwnPropertyDescriptors(james)</w:t>
        <w:br w:clear="none"/>
      </w:r>
    </w:p>
    <w:p>
      <w:pPr>
        <w:pStyle w:val="Normal"/>
      </w:pPr>
      <w:r>
        <w:t>The result is an object whose keys are property names and whose values are descriptors:</w:t>
        <w:bookmarkStart w:id="1273" w:name="page_229"/>
        <w:t/>
        <w:bookmarkEnd w:id="1273"/>
      </w:r>
    </w:p>
    <w:p>
      <w:pPr>
        <w:keepNext/>
        <w:pStyle w:val="Para 03"/>
      </w:pPr>
      <w:hyperlink w:anchor="ch11pr24">
        <w:r>
          <w:bookmarkStart w:id="1274" w:name="Click_here_to_view_code_image_604"/>
          <w:t>Click here to view code image</w:t>
          <w:bookmarkEnd w:id="1274"/>
        </w:r>
      </w:hyperlink>
    </w:p>
    <w:p>
      <w:pPr>
        <w:pStyle w:val="Para 01"/>
      </w:pPr>
      <w:r>
        <w:t xml:space="preserve">{ name:</w:t>
        <w:br w:clear="none"/>
        <w:t xml:space="preserve">    { value: 'James Bond',</w:t>
        <w:br w:clear="none"/>
        <w:t xml:space="preserve">      writable: true,</w:t>
        <w:br w:clear="none"/>
        <w:t xml:space="preserve">      enumerable: true,</w:t>
        <w:br w:clear="none"/>
        <w:t xml:space="preserve">      configurable: true },</w:t>
        <w:br w:clear="none"/>
        <w:t xml:space="preserve">  lastName:</w:t>
        <w:br w:clear="none"/>
        <w:t xml:space="preserve">    { get: [Function: get],</w:t>
        <w:br w:clear="none"/>
        <w:t xml:space="preserve">      set: [Function: set],</w:t>
        <w:br w:clear="none"/>
        <w:t xml:space="preserve">      enumerable: false,</w:t>
        <w:br w:clear="none"/>
        <w:t xml:space="preserve">      configurable: false }</w:t>
        <w:br w:clear="none"/>
        <w:t xml:space="preserve">  . . .</w:t>
        <w:br w:clear="none"/>
        <w:t xml:space="preserve">}</w:t>
        <w:br w:clear="none"/>
      </w:r>
    </w:p>
    <w:p>
      <w:pPr>
        <w:pStyle w:val="Normal"/>
      </w:pPr>
      <w:r>
        <w:t xml:space="preserve">The function is called </w:t>
      </w:r>
      <w:r>
        <w:rPr>
          <w:rStyle w:val="Text0"/>
        </w:rPr>
        <w:t>get</w:t>
      </w:r>
      <w:r>
        <w:rPr>
          <w:rStyle w:val="Text21"/>
        </w:rPr>
        <w:t>Own</w:t>
      </w:r>
      <w:r>
        <w:rPr>
          <w:rStyle w:val="Text13"/>
        </w:rPr>
        <w:t>PropertyDescriptors</w:t>
      </w:r>
      <w:r>
        <w:t xml:space="preserve"> since it only yields the properties that are defined with the object itself, not those inherited from the prototype chain.</w:t>
      </w:r>
    </w:p>
    <w:p>
      <w:pPr>
        <w:pStyle w:val="Normal"/>
        <w:keepLines w:val="on"/>
      </w:pPr>
      <w:r>
        <w:drawing>
          <wp:inline>
            <wp:extent cx="190500" cy="177800"/>
            <wp:effectExtent l="0" r="0" t="0" b="0"/>
            <wp:docPr id="361"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rPr>
          <w:rStyle w:val="Text0"/>
        </w:rPr>
        <w:t>Object.getOwnPropertyDescriptors</w:t>
      </w:r>
      <w:r>
        <w:t xml:space="preserve"> is very useful to “spy” on an object since it lists all properties, including those that are not enumerable—see </w:t>
      </w:r>
      <w:hyperlink w:anchor="Using_Object_getOwnPropertyDescr">
        <w:r>
          <w:rPr>
            <w:rStyle w:val="Text1"/>
          </w:rPr>
          <w:t>Exercise 9</w:t>
        </w:r>
      </w:hyperlink>
      <w:r>
        <w:t>.</w:t>
      </w:r>
    </w:p>
    <w:p>
      <w:pPr>
        <w:pStyle w:val="Normal"/>
      </w:pPr>
      <w:r>
        <w:t xml:space="preserve">If you don’t want the firehose of information that </w:t>
      </w:r>
      <w:r>
        <w:rPr>
          <w:rStyle w:val="Text0"/>
        </w:rPr>
        <w:t>Object.getOwnPropertyDescriptors</w:t>
      </w:r>
      <w:r>
        <w:t xml:space="preserve"> yields, you can call </w:t>
      </w:r>
      <w:r>
        <w:rPr>
          <w:rStyle w:val="Text0"/>
        </w:rPr>
        <w:t>Object.getOwnPropertyNames(obj)</w:t>
      </w:r>
      <w:r>
        <w:t xml:space="preserve"> or </w:t>
      </w:r>
      <w:r>
        <w:rPr>
          <w:rStyle w:val="Text0"/>
        </w:rPr>
        <w:t>Object.getOwnPropertySymbols(obj)</w:t>
      </w:r>
      <w:r>
        <w:t xml:space="preserve"> to get all string or symbol-valued property keys, whether enumerable or not, and then look up those property descriptors that interest you.</w:t>
      </w:r>
    </w:p>
    <w:p>
      <w:pPr>
        <w:pStyle w:val="Normal"/>
      </w:pPr>
      <w:r>
        <w:t xml:space="preserve">Finally, there are </w:t>
      </w:r>
      <w:r>
        <w:rPr>
          <w:rStyle w:val="Text0"/>
        </w:rPr>
        <w:t>Object.keys</w:t>
      </w:r>
      <w:r>
        <w:t xml:space="preserve">, </w:t>
      </w:r>
      <w:r>
        <w:rPr>
          <w:rStyle w:val="Text0"/>
        </w:rPr>
        <w:t>Object.values</w:t>
      </w:r>
      <w:r>
        <w:t xml:space="preserve">, and </w:t>
      </w:r>
      <w:r>
        <w:rPr>
          <w:rStyle w:val="Text0"/>
        </w:rPr>
        <w:t>Object.entries</w:t>
      </w:r>
      <w:r>
        <w:t xml:space="preserve"> functions that yield the names, values, and </w:t>
      </w:r>
      <w:r>
        <w:rPr>
          <w:rStyle w:val="Text0"/>
        </w:rPr>
        <w:t>[</w:t>
      </w:r>
      <w:r>
        <w:rPr>
          <w:rStyle w:val="Text12"/>
        </w:rPr>
        <w:t>name</w:t>
      </w:r>
      <w:r>
        <w:rPr>
          <w:rStyle w:val="Text13"/>
        </w:rPr>
        <w:t xml:space="preserve">, </w:t>
      </w:r>
      <w:r>
        <w:rPr>
          <w:rStyle w:val="Text12"/>
        </w:rPr>
        <w:t>value</w:t>
      </w:r>
      <w:r>
        <w:rPr>
          <w:rStyle w:val="Text13"/>
        </w:rPr>
        <w:t>]</w:t>
      </w:r>
      <w:r>
        <w:t xml:space="preserve"> pairs of own enumerable properties. These are similar to the </w:t>
      </w:r>
      <w:r>
        <w:rPr>
          <w:rStyle w:val="Text0"/>
        </w:rPr>
        <w:t>keys</w:t>
      </w:r>
      <w:r>
        <w:t xml:space="preserve">, </w:t>
      </w:r>
      <w:r>
        <w:rPr>
          <w:rStyle w:val="Text0"/>
        </w:rPr>
        <w:t>values</w:t>
      </w:r>
      <w:r>
        <w:t xml:space="preserve">, and </w:t>
      </w:r>
      <w:r>
        <w:rPr>
          <w:rStyle w:val="Text0"/>
        </w:rPr>
        <w:t>entries</w:t>
      </w:r>
      <w:r>
        <w:t xml:space="preserve"> methods of the </w:t>
      </w:r>
      <w:r>
        <w:rPr>
          <w:rStyle w:val="Text0"/>
        </w:rPr>
        <w:t>Map</w:t>
      </w:r>
      <w:r>
        <w:t xml:space="preserve"> class that you saw in </w:t>
      </w:r>
      <w:hyperlink w:anchor="Chapter_7__Arrays_and_Collection_2">
        <w:r>
          <w:rPr>
            <w:rStyle w:val="Text1"/>
          </w:rPr>
          <w:t>Chapter 7</w:t>
        </w:r>
      </w:hyperlink>
      <w:r>
        <w:t>. However, they are not methods, and they yield arrays, not iterators.</w:t>
      </w:r>
    </w:p>
    <w:p>
      <w:pPr>
        <w:keepNext/>
        <w:pStyle w:val="Para 03"/>
      </w:pPr>
      <w:hyperlink w:anchor="ch11pr25">
        <w:r>
          <w:bookmarkStart w:id="1275" w:name="Click_here_to_view_code_image_605"/>
          <w:t>Click here to view code image</w:t>
          <w:bookmarkEnd w:id="1275"/>
        </w:r>
      </w:hyperlink>
    </w:p>
    <w:p>
      <w:pPr>
        <w:pStyle w:val="Para 01"/>
      </w:pPr>
      <w:r>
        <w:t xml:space="preserve">const obj = { name: 'Fred', age: 42 }</w:t>
        <w:br w:clear="none"/>
        <w:t xml:space="preserve">Object.entries(obj) // [['name', 'Fred'], ['age', 42]]</w:t>
        <w:br w:clear="none"/>
      </w:r>
    </w:p>
    <w:p>
      <w:pPr>
        <w:pStyle w:val="Normal"/>
      </w:pPr>
      <w:r>
        <w:t>You can iterate over the properties with this loop:</w:t>
      </w:r>
    </w:p>
    <w:p>
      <w:pPr>
        <w:keepNext/>
        <w:pStyle w:val="Para 03"/>
      </w:pPr>
      <w:hyperlink w:anchor="ch11pr26">
        <w:r>
          <w:bookmarkStart w:id="1276" w:name="Click_here_to_view_code_image_606"/>
          <w:t>Click here to view code image</w:t>
          <w:bookmarkEnd w:id="1276"/>
        </w:r>
      </w:hyperlink>
    </w:p>
    <w:p>
      <w:pPr>
        <w:pStyle w:val="Para 01"/>
      </w:pPr>
      <w:r>
        <w:t xml:space="preserve">for (let [key, value] of Object.entries(obj))</w:t>
        <w:br w:clear="none"/>
        <w:t xml:space="preserve">  console.log(key, value)</w:t>
        <w:br w:clear="none"/>
      </w:r>
    </w:p>
    <w:p>
      <w:bookmarkStart w:id="1277" w:name="11_5_Testing_a_Single_Property"/>
      <w:pPr>
        <w:keepNext/>
        <w:pStyle w:val="Heading 2"/>
      </w:pPr>
      <w:r>
        <w:t>11.5 Testing a Single Property</w:t>
      </w:r>
      <w:bookmarkEnd w:id="1277"/>
    </w:p>
    <w:p>
      <w:pPr>
        <w:pStyle w:val="Normal"/>
      </w:pPr>
      <w:r>
        <w:t>The condition</w:t>
      </w:r>
    </w:p>
    <w:p>
      <w:pPr>
        <w:pStyle w:val="Para 01"/>
      </w:pPr>
      <w:r>
        <w:t xml:space="preserve">stringOrSymbol in obj</w:t>
        <w:br w:clear="none"/>
      </w:r>
    </w:p>
    <w:p>
      <w:pPr>
        <w:pStyle w:val="Normal"/>
      </w:pPr>
      <w:r>
        <w:t>checks whether a property exists in an object or within its prototype chain.</w:t>
      </w:r>
    </w:p>
    <w:p>
      <w:pPr>
        <w:pStyle w:val="Normal"/>
      </w:pPr>
      <w:r>
        <w:bookmarkStart w:id="1278" w:name="page_230"/>
        <w:t/>
        <w:bookmarkEnd w:id="1278"/>
        <w:t xml:space="preserve">Why not simply check whether </w:t>
      </w:r>
      <w:r>
        <w:rPr>
          <w:rStyle w:val="Text0"/>
        </w:rPr>
        <w:t>obj[stringOrSymbol] !== undefined</w:t>
      </w:r>
      <w:r>
        <w:t xml:space="preserve">? The </w:t>
      </w:r>
      <w:r>
        <w:rPr>
          <w:rStyle w:val="Text0"/>
        </w:rPr>
        <w:t>in</w:t>
      </w:r>
      <w:r>
        <w:t xml:space="preserve"> operator yields </w:t>
      </w:r>
      <w:r>
        <w:rPr>
          <w:rStyle w:val="Text0"/>
        </w:rPr>
        <w:t>true</w:t>
      </w:r>
      <w:r>
        <w:t xml:space="preserve"> for properties whose value is </w:t>
      </w:r>
      <w:r>
        <w:rPr>
          <w:rStyle w:val="Text0"/>
        </w:rPr>
        <w:t>undefined</w:t>
      </w:r>
      <w:r>
        <w:t>. Given the object</w:t>
      </w:r>
    </w:p>
    <w:p>
      <w:pPr>
        <w:keepNext/>
        <w:pStyle w:val="Para 03"/>
      </w:pPr>
      <w:hyperlink w:anchor="ch11pr27">
        <w:r>
          <w:bookmarkStart w:id="1279" w:name="Click_here_to_view_code_image_607"/>
          <w:t>Click here to view code image</w:t>
          <w:bookmarkEnd w:id="1279"/>
        </w:r>
      </w:hyperlink>
    </w:p>
    <w:p>
      <w:pPr>
        <w:pStyle w:val="Para 01"/>
      </w:pPr>
      <w:r>
        <w:t xml:space="preserve">const harry = { name: 'Harry', partner: undefined }</w:t>
        <w:br w:clear="none"/>
      </w:r>
    </w:p>
    <w:p>
      <w:pPr>
        <w:pStyle w:val="Para 07"/>
      </w:pPr>
      <w:r>
        <w:rPr>
          <w:rStyle w:val="Text3"/>
        </w:rPr>
        <w:t xml:space="preserve">the condition </w:t>
      </w:r>
      <w:r>
        <w:t>'partner' in harry</w:t>
      </w:r>
      <w:r>
        <w:rPr>
          <w:rStyle w:val="Text3"/>
        </w:rPr>
        <w:t xml:space="preserve"> is </w:t>
      </w:r>
      <w:r>
        <w:t>true</w:t>
      </w:r>
      <w:r>
        <w:rPr>
          <w:rStyle w:val="Text3"/>
        </w:rPr>
        <w:t>.</w:t>
      </w:r>
    </w:p>
    <w:p>
      <w:pPr>
        <w:pStyle w:val="Normal"/>
      </w:pPr>
      <w:r>
        <w:t>Sometimes you may not want to look into the prototype chain. To find out whether an object itself has a property with a given name, call</w:t>
      </w:r>
    </w:p>
    <w:p>
      <w:pPr>
        <w:keepNext/>
        <w:pStyle w:val="Para 03"/>
      </w:pPr>
      <w:hyperlink w:anchor="ch11pr28">
        <w:r>
          <w:bookmarkStart w:id="1280" w:name="Click_here_to_view_code_image_608"/>
          <w:t>Click here to view code image</w:t>
          <w:bookmarkEnd w:id="1280"/>
        </w:r>
      </w:hyperlink>
    </w:p>
    <w:p>
      <w:pPr>
        <w:pStyle w:val="Para 01"/>
      </w:pPr>
      <w:r>
        <w:t xml:space="preserve">obj.hasOwnProperty(stringOrSymbol)</w:t>
        <w:br w:clear="none"/>
      </w:r>
    </w:p>
    <w:p>
      <w:pPr>
        <w:pStyle w:val="Normal"/>
      </w:pPr>
      <w:r>
        <w:t>To test for the presence of an enumerable property, call</w:t>
      </w:r>
    </w:p>
    <w:p>
      <w:pPr>
        <w:keepNext/>
        <w:pStyle w:val="Para 03"/>
      </w:pPr>
      <w:hyperlink w:anchor="ch11pr29">
        <w:r>
          <w:bookmarkStart w:id="1281" w:name="Click_here_to_view_code_image_609"/>
          <w:t>Click here to view code image</w:t>
          <w:bookmarkEnd w:id="1281"/>
        </w:r>
      </w:hyperlink>
    </w:p>
    <w:p>
      <w:pPr>
        <w:pStyle w:val="Para 01"/>
      </w:pPr>
      <w:r>
        <w:t xml:space="preserve">obj.propertyIsEnumerable(stringOrSymbol)</w:t>
        <w:br w:clear="none"/>
      </w:r>
    </w:p>
    <w:p>
      <w:pPr>
        <w:pStyle w:val="Normal"/>
      </w:pPr>
      <w:r>
        <w:t xml:space="preserve">Note that using these methods has a potential downside. An object can override the methods and lie about its properties. In this regard, it is safer to use the </w:t>
      </w:r>
      <w:r>
        <w:rPr>
          <w:rStyle w:val="Text0"/>
        </w:rPr>
        <w:t>in</w:t>
      </w:r>
      <w:r>
        <w:t xml:space="preserve"> operator and functions such as </w:t>
      </w:r>
      <w:r>
        <w:rPr>
          <w:rStyle w:val="Text0"/>
        </w:rPr>
        <w:t>Object.getOwnPropertyDescriptior</w:t>
      </w:r>
      <w:r>
        <w:t>.</w:t>
      </w:r>
    </w:p>
    <w:p>
      <w:bookmarkStart w:id="1282" w:name="11_6_Protecting_Objects"/>
      <w:pPr>
        <w:keepNext/>
        <w:pStyle w:val="Heading 2"/>
      </w:pPr>
      <w:r>
        <w:t>11.6 Protecting Objects</w:t>
      </w:r>
      <w:bookmarkEnd w:id="1282"/>
    </w:p>
    <w:p>
      <w:pPr>
        <w:pStyle w:val="Normal"/>
      </w:pPr>
      <w:r>
        <w:t xml:space="preserve">The </w:t>
      </w:r>
      <w:r>
        <w:rPr>
          <w:rStyle w:val="Text0"/>
        </w:rPr>
        <w:t>Object</w:t>
      </w:r>
      <w:r>
        <w:t xml:space="preserve"> class has three functions for protecting objects to increasing degrees:</w:t>
      </w:r>
    </w:p>
    <w:p>
      <w:pPr>
        <w:pStyle w:val="Para 04"/>
      </w:pPr>
      <w:r>
        <w:rPr>
          <w:rStyle w:val="Text0"/>
        </w:rPr>
        <w:t>Object.preventExtensions(obj)</w:t>
      </w:r>
      <w:r>
        <w:t>: Own properties cannot be added, and the prototype cannot be changed.</w:t>
      </w:r>
    </w:p>
    <w:p>
      <w:pPr>
        <w:pStyle w:val="Para 04"/>
      </w:pPr>
      <w:r>
        <w:rPr>
          <w:rStyle w:val="Text0"/>
        </w:rPr>
        <w:t>Object.seal(obj)</w:t>
      </w:r>
      <w:r>
        <w:t>: In addition, properties cannot be deleted or configured.</w:t>
      </w:r>
    </w:p>
    <w:p>
      <w:pPr>
        <w:pStyle w:val="Para 04"/>
      </w:pPr>
      <w:r>
        <w:rPr>
          <w:rStyle w:val="Text0"/>
        </w:rPr>
        <w:t>Object.freeze(obj)</w:t>
      </w:r>
      <w:r>
        <w:t>: In addition, properties cannot be set.</w:t>
      </w:r>
    </w:p>
    <w:p>
      <w:pPr>
        <w:pStyle w:val="Normal"/>
      </w:pPr>
      <w:r>
        <w:t>The three functions return the object that is being protected. For example, you can construct and freeze an object like this:</w:t>
      </w:r>
    </w:p>
    <w:p>
      <w:pPr>
        <w:keepNext/>
        <w:pStyle w:val="Para 03"/>
      </w:pPr>
      <w:hyperlink w:anchor="ch11pr30">
        <w:r>
          <w:bookmarkStart w:id="1283" w:name="Click_here_to_view_code_image_610"/>
          <w:t>Click here to view code image</w:t>
          <w:bookmarkEnd w:id="1283"/>
        </w:r>
      </w:hyperlink>
    </w:p>
    <w:p>
      <w:pPr>
        <w:pStyle w:val="Para 01"/>
      </w:pPr>
      <w:r>
        <w:t xml:space="preserve">const frozen = Object.freeze({ . . . })</w:t>
        <w:br w:clear="none"/>
      </w:r>
    </w:p>
    <w:p>
      <w:pPr>
        <w:pStyle w:val="Normal"/>
      </w:pPr>
      <w:r>
        <w:t>Note that these protections only apply in strict mode.</w:t>
      </w:r>
    </w:p>
    <w:p>
      <w:pPr>
        <w:pStyle w:val="Normal"/>
      </w:pPr>
      <w:r>
        <w:t>Even freezing doesn’t make an object entirely immutable since property values might be mutable:</w:t>
      </w:r>
    </w:p>
    <w:p>
      <w:pPr>
        <w:keepNext/>
        <w:pStyle w:val="Para 03"/>
      </w:pPr>
      <w:hyperlink w:anchor="ch11pr31">
        <w:r>
          <w:bookmarkStart w:id="1284" w:name="Click_here_to_view_code_image_611"/>
          <w:t>Click here to view code image</w:t>
          <w:bookmarkEnd w:id="1284"/>
        </w:r>
      </w:hyperlink>
    </w:p>
    <w:p>
      <w:pPr>
        <w:pStyle w:val="Para 01"/>
      </w:pPr>
      <w:r>
        <w:t xml:space="preserve">const fred = Object.freeze({ name: 'Fred', luckyNumbers: [17, 29] })</w:t>
        <w:br w:clear="none"/>
        <w:t xml:space="preserve">fred.luckyNumbers[0] = 13 // </w:t>
        <w:br w:clear="none"/>
      </w:r>
      <w:r>
        <w:rPr>
          <w:rStyle w:val="Text2"/>
        </w:rPr>
        <w:t xml:space="preserve">OK—</w:t>
        <w:br w:clear="none"/>
      </w:r>
      <w:r>
        <w:rPr>
          <w:rStyle w:val="Text6"/>
        </w:rPr>
        <w:t xml:space="preserve">luckyNumbers</w:t>
        <w:br w:clear="none"/>
      </w:r>
      <w:r>
        <w:rPr>
          <w:rStyle w:val="Text2"/>
        </w:rPr>
        <w:t xml:space="preserve"> isn’t frozen</w:t>
        <w:br w:clear="none"/>
      </w:r>
    </w:p>
    <w:p>
      <w:pPr>
        <w:pStyle w:val="Normal"/>
      </w:pPr>
      <w:r>
        <w:t xml:space="preserve">If you want complete immutability, you need to recursively freeze all dependent objects—see </w:t>
      </w:r>
      <w:hyperlink w:anchor="Write_a_function_freezeCompletel">
        <w:r>
          <w:rPr>
            <w:rStyle w:val="Text1"/>
          </w:rPr>
          <w:t>Exercise 8</w:t>
        </w:r>
      </w:hyperlink>
      <w:r>
        <w:t>.</w:t>
      </w:r>
    </w:p>
    <w:p>
      <w:pPr>
        <w:pStyle w:val="Normal"/>
      </w:pPr>
      <w:r>
        <w:t xml:space="preserve">To find out whether an object has been protected through one of these functions, call </w:t>
      </w:r>
      <w:r>
        <w:rPr>
          <w:rStyle w:val="Text0"/>
        </w:rPr>
        <w:t>Object.isExtensible(obj)</w:t>
      </w:r>
      <w:r>
        <w:t xml:space="preserve">, </w:t>
      </w:r>
      <w:r>
        <w:rPr>
          <w:rStyle w:val="Text0"/>
        </w:rPr>
        <w:t>Object.isSealed(obj)</w:t>
      </w:r>
      <w:r>
        <w:t xml:space="preserve">, or </w:t>
      </w:r>
      <w:r>
        <w:rPr>
          <w:rStyle w:val="Text0"/>
        </w:rPr>
        <w:t>Object.isFrozen(obj)</w:t>
      </w:r>
      <w:r>
        <w:t>.</w:t>
      </w:r>
    </w:p>
    <w:p>
      <w:bookmarkStart w:id="1285" w:name="11_7_Creating_or_Updating_Object"/>
      <w:pPr>
        <w:keepNext/>
        <w:pStyle w:val="Heading 2"/>
      </w:pPr>
      <w:r>
        <w:bookmarkStart w:id="1286" w:name="page_231"/>
        <w:t/>
        <w:bookmarkEnd w:id="1286"/>
        <w:t>11.7 Creating or Updating Objects</w:t>
      </w:r>
      <w:bookmarkEnd w:id="1285"/>
    </w:p>
    <w:p>
      <w:pPr>
        <w:pStyle w:val="Normal"/>
      </w:pPr>
      <w:r>
        <w:t xml:space="preserve">The </w:t>
      </w:r>
      <w:r>
        <w:rPr>
          <w:rStyle w:val="Text0"/>
        </w:rPr>
        <w:t>Object.create</w:t>
      </w:r>
      <w:r>
        <w:t xml:space="preserve"> function gives you complete control over creating a new object. Specify the prototype and the names and descriptors of all properties:</w:t>
      </w:r>
    </w:p>
    <w:p>
      <w:pPr>
        <w:keepNext/>
        <w:pStyle w:val="Para 03"/>
      </w:pPr>
      <w:hyperlink w:anchor="ch11pr32">
        <w:r>
          <w:bookmarkStart w:id="1287" w:name="Click_here_to_view_code_image_612"/>
          <w:t>Click here to view code image</w:t>
          <w:bookmarkEnd w:id="1287"/>
        </w:r>
      </w:hyperlink>
    </w:p>
    <w:p>
      <w:pPr>
        <w:pStyle w:val="Para 01"/>
      </w:pPr>
      <w:r>
        <w:t xml:space="preserve">const obj = Object.create(proto, propertiesWithDescriptors)</w:t>
        <w:br w:clear="none"/>
      </w:r>
    </w:p>
    <w:p>
      <w:pPr>
        <w:pStyle w:val="Normal"/>
      </w:pPr>
      <w:r>
        <w:t xml:space="preserve">Here, </w:t>
      </w:r>
      <w:r>
        <w:rPr>
          <w:rStyle w:val="Text0"/>
        </w:rPr>
        <w:t>propertiesWithDescriptors</w:t>
      </w:r>
      <w:r>
        <w:t xml:space="preserve"> is an object whose keys are property names and whose values are descriptors, as in </w:t>
      </w:r>
      <w:hyperlink w:anchor="11_4_Enumerating_Properties">
        <w:r>
          <w:rPr>
            <w:rStyle w:val="Text1"/>
          </w:rPr>
          <w:t>Section 11.4</w:t>
        </w:r>
      </w:hyperlink>
      <w:r>
        <w:t>, “</w:t>
      </w:r>
      <w:hyperlink w:anchor="11_4_Enumerating_Properties">
        <w:r>
          <w:rPr>
            <w:rStyle w:val="Text1"/>
          </w:rPr>
          <w:t>Enumerating Properties</w:t>
        </w:r>
      </w:hyperlink>
      <w:r>
        <w:t>” (</w:t>
      </w:r>
      <w:hyperlink w:anchor="page_228">
        <w:r>
          <w:rPr>
            <w:rStyle w:val="Text1"/>
          </w:rPr>
          <w:t>page 228</w:t>
        </w:r>
      </w:hyperlink>
      <w:r>
        <w:t>).</w:t>
      </w:r>
    </w:p>
    <w:p>
      <w:pPr>
        <w:pStyle w:val="Normal"/>
      </w:pPr>
      <w:r>
        <w:t xml:space="preserve">If you have the property names and values in an iterable of key/value pair arrays, then call the </w:t>
      </w:r>
      <w:r>
        <w:rPr>
          <w:rStyle w:val="Text0"/>
        </w:rPr>
        <w:t>Object.fromEntries</w:t>
      </w:r>
      <w:r>
        <w:t xml:space="preserve"> function to make an object with these properties:</w:t>
      </w:r>
    </w:p>
    <w:p>
      <w:pPr>
        <w:keepNext/>
        <w:pStyle w:val="Para 03"/>
      </w:pPr>
      <w:hyperlink w:anchor="ch11pr33">
        <w:r>
          <w:bookmarkStart w:id="1288" w:name="Click_here_to_view_code_image_613"/>
          <w:t>Click here to view code image</w:t>
          <w:bookmarkEnd w:id="1288"/>
        </w:r>
      </w:hyperlink>
    </w:p>
    <w:p>
      <w:pPr>
        <w:pStyle w:val="Para 01"/>
      </w:pPr>
      <w:r>
        <w:t xml:space="preserve">let james = Object.fromEntries([['name', 'James Bond'], ['id', '007']])</w:t>
        <w:br w:clear="none"/>
      </w:r>
    </w:p>
    <w:p>
      <w:pPr>
        <w:pStyle w:val="Normal"/>
      </w:pPr>
      <w:r>
        <w:t xml:space="preserve">The call </w:t>
      </w:r>
      <w:r>
        <w:rPr>
          <w:rStyle w:val="Text0"/>
        </w:rPr>
        <w:t>Object.assign(target, source1, source2, . . .)</w:t>
      </w:r>
      <w:r>
        <w:t xml:space="preserve"> copies all enumerable own properties from the sources into the target and returns the updated target:</w:t>
      </w:r>
    </w:p>
    <w:p>
      <w:pPr>
        <w:keepNext/>
        <w:pStyle w:val="Para 03"/>
      </w:pPr>
      <w:hyperlink w:anchor="ch11pr34">
        <w:r>
          <w:bookmarkStart w:id="1289" w:name="Click_here_to_view_code_image_614"/>
          <w:t>Click here to view code image</w:t>
          <w:bookmarkEnd w:id="1289"/>
        </w:r>
      </w:hyperlink>
    </w:p>
    <w:p>
      <w:pPr>
        <w:pStyle w:val="Para 01"/>
      </w:pPr>
      <w:r>
        <w:t xml:space="preserve">james = Object.assign(james, { salary: 300000 }, genericSpy)</w:t>
        <w:br w:clear="none"/>
      </w:r>
    </w:p>
    <w:p>
      <w:pPr>
        <w:pStyle w:val="Normal"/>
      </w:pPr>
      <w:r>
        <w:t xml:space="preserve">These days, there is no good reason to use </w:t>
      </w:r>
      <w:r>
        <w:rPr>
          <w:rStyle w:val="Text0"/>
        </w:rPr>
        <w:t>Object.assign</w:t>
      </w:r>
      <w:r>
        <w:t xml:space="preserve">. Just use a spread </w:t>
      </w:r>
      <w:r>
        <w:rPr>
          <w:rStyle w:val="Text0"/>
        </w:rPr>
        <w:t>{ ...james, salary: 300000, ...genericSpy }</w:t>
      </w:r>
      <w:r>
        <w:t>.</w:t>
      </w:r>
    </w:p>
    <w:p>
      <w:bookmarkStart w:id="1290" w:name="11_8_Accessing_and_Updating_the"/>
      <w:pPr>
        <w:keepNext/>
        <w:pStyle w:val="Heading 2"/>
      </w:pPr>
      <w:r>
        <w:t>11.8 Accessing and Updating the Prototype</w:t>
      </w:r>
      <w:bookmarkEnd w:id="1290"/>
    </w:p>
    <w:p>
      <w:pPr>
        <w:pStyle w:val="Normal"/>
      </w:pPr>
      <w:r>
        <w:t xml:space="preserve">As you know, the prototype chain is a key concept in JavaScript programming. If you use the </w:t>
      </w:r>
      <w:r>
        <w:rPr>
          <w:rStyle w:val="Text0"/>
        </w:rPr>
        <w:t>class</w:t>
      </w:r>
      <w:r>
        <w:t xml:space="preserve"> and </w:t>
      </w:r>
      <w:r>
        <w:rPr>
          <w:rStyle w:val="Text0"/>
        </w:rPr>
        <w:t>extends</w:t>
      </w:r>
      <w:r>
        <w:t xml:space="preserve"> keywords, the prototype chain is established for you. In this section, you will learn how to manage it manually.</w:t>
      </w:r>
    </w:p>
    <w:p>
      <w:pPr>
        <w:pStyle w:val="Normal"/>
      </w:pPr>
      <w:r>
        <w:t>To get the prototype of an object (that is, the value of the internal [[Prototype]] slot), call:</w:t>
      </w:r>
    </w:p>
    <w:p>
      <w:pPr>
        <w:keepNext/>
        <w:pStyle w:val="Para 03"/>
      </w:pPr>
      <w:hyperlink w:anchor="ch11pr35">
        <w:r>
          <w:bookmarkStart w:id="1291" w:name="Click_here_to_view_code_image_615"/>
          <w:t>Click here to view code image</w:t>
          <w:bookmarkEnd w:id="1291"/>
        </w:r>
      </w:hyperlink>
    </w:p>
    <w:p>
      <w:pPr>
        <w:pStyle w:val="Para 01"/>
      </w:pPr>
      <w:r>
        <w:t xml:space="preserve">const proto = Object.getPrototypeOf(obj)</w:t>
        <w:br w:clear="none"/>
      </w:r>
    </w:p>
    <w:p>
      <w:pPr>
        <w:pStyle w:val="Normal"/>
      </w:pPr>
      <w:r>
        <w:t>For example,</w:t>
      </w:r>
    </w:p>
    <w:p>
      <w:pPr>
        <w:keepNext/>
        <w:pStyle w:val="Para 03"/>
      </w:pPr>
      <w:hyperlink w:anchor="ch11pr36">
        <w:r>
          <w:bookmarkStart w:id="1292" w:name="Click_here_to_view_code_image_616"/>
          <w:t>Click here to view code image</w:t>
          <w:bookmarkEnd w:id="1292"/>
        </w:r>
      </w:hyperlink>
    </w:p>
    <w:p>
      <w:pPr>
        <w:pStyle w:val="Para 01"/>
      </w:pPr>
      <w:r>
        <w:t xml:space="preserve">Object.getPrototypeOf('Fred') === String.prototype</w:t>
        <w:br w:clear="none"/>
      </w:r>
    </w:p>
    <w:p>
      <w:pPr>
        <w:pStyle w:val="Normal"/>
      </w:pPr>
      <w:r>
        <w:t xml:space="preserve">When you have an instance of a class that was created with the </w:t>
      </w:r>
      <w:r>
        <w:rPr>
          <w:rStyle w:val="Text0"/>
        </w:rPr>
        <w:t>new</w:t>
      </w:r>
      <w:r>
        <w:t xml:space="preserve"> operator, such as</w:t>
      </w:r>
    </w:p>
    <w:p>
      <w:pPr>
        <w:keepNext/>
        <w:pStyle w:val="Para 03"/>
      </w:pPr>
      <w:hyperlink w:anchor="ch11pr37">
        <w:r>
          <w:bookmarkStart w:id="1293" w:name="Click_here_to_view_code_image_617"/>
          <w:t>Click here to view code image</w:t>
          <w:bookmarkEnd w:id="1293"/>
        </w:r>
      </w:hyperlink>
    </w:p>
    <w:p>
      <w:pPr>
        <w:pStyle w:val="Para 01"/>
      </w:pPr>
      <w:r>
        <w:t xml:space="preserve"> const obj = new ClassName(args)</w:t>
        <w:br w:clear="none"/>
      </w:r>
    </w:p>
    <w:p>
      <w:pPr>
        <w:pStyle w:val="Normal"/>
      </w:pPr>
      <w:r>
        <w:t xml:space="preserve">then </w:t>
      </w:r>
      <w:r>
        <w:rPr>
          <w:rStyle w:val="Text0"/>
        </w:rPr>
        <w:t>Object.getPrototypeOf(obj)</w:t>
      </w:r>
      <w:r>
        <w:t xml:space="preserve"> is the same as </w:t>
      </w:r>
      <w:r>
        <w:rPr>
          <w:rStyle w:val="Text0"/>
        </w:rPr>
        <w:t>ClassName.prototype</w:t>
      </w:r>
      <w:r>
        <w:t>. But you can set the prototype of any object by calling</w:t>
      </w:r>
    </w:p>
    <w:p>
      <w:pPr>
        <w:keepNext/>
        <w:pStyle w:val="Para 03"/>
      </w:pPr>
      <w:hyperlink w:anchor="ch11pr38">
        <w:r>
          <w:bookmarkStart w:id="1294" w:name="Click_here_to_view_code_image_618"/>
          <w:t>Click here to view code image</w:t>
          <w:bookmarkEnd w:id="1294"/>
        </w:r>
      </w:hyperlink>
    </w:p>
    <w:p>
      <w:pPr>
        <w:pStyle w:val="Para 01"/>
      </w:pPr>
      <w:r>
        <w:t xml:space="preserve">Object.setPrototypeOf(obj, proto)</w:t>
        <w:br w:clear="none"/>
      </w:r>
    </w:p>
    <w:p>
      <w:pPr>
        <w:pStyle w:val="Normal"/>
      </w:pPr>
      <w:r>
        <w:bookmarkStart w:id="1295" w:name="page_232"/>
        <w:t/>
        <w:bookmarkEnd w:id="1295"/>
        <w:t xml:space="preserve">We have done this briefly in </w:t>
      </w:r>
      <w:hyperlink w:anchor="Chapter_4__Object_Oriented_Progr_2">
        <w:r>
          <w:rPr>
            <w:rStyle w:val="Text1"/>
          </w:rPr>
          <w:t>Chapter 4</w:t>
        </w:r>
      </w:hyperlink>
      <w:r>
        <w:t xml:space="preserve"> before introducing the </w:t>
      </w:r>
      <w:r>
        <w:rPr>
          <w:rStyle w:val="Text0"/>
        </w:rPr>
        <w:t>new</w:t>
      </w:r>
      <w:r>
        <w:t xml:space="preserve"> operator.</w:t>
      </w:r>
    </w:p>
    <w:p>
      <w:pPr>
        <w:pStyle w:val="Normal"/>
      </w:pPr>
      <w:r>
        <w:t xml:space="preserve">However, changing the prototype of an existing object is a slow operation for JavaScript virtual machines because they speculatively assume that object prototypes do not change. If you need to make an object with a custom prototype, it is better to use the </w:t>
      </w:r>
      <w:r>
        <w:rPr>
          <w:rStyle w:val="Text0"/>
        </w:rPr>
        <w:t>Object.create</w:t>
      </w:r>
      <w:r>
        <w:t xml:space="preserve"> method from </w:t>
      </w:r>
      <w:hyperlink w:anchor="11_7_Creating_or_Updating_Object">
        <w:r>
          <w:rPr>
            <w:rStyle w:val="Text1"/>
          </w:rPr>
          <w:t>Section 11.7</w:t>
        </w:r>
      </w:hyperlink>
      <w:r>
        <w:t>, “</w:t>
      </w:r>
      <w:hyperlink w:anchor="11_7_Creating_or_Updating_Object">
        <w:r>
          <w:rPr>
            <w:rStyle w:val="Text1"/>
          </w:rPr>
          <w:t>Creating or Updating Objects</w:t>
        </w:r>
      </w:hyperlink>
      <w:r>
        <w:t>” (</w:t>
      </w:r>
      <w:hyperlink w:anchor="page_231">
        <w:r>
          <w:rPr>
            <w:rStyle w:val="Text1"/>
          </w:rPr>
          <w:t>page 231</w:t>
        </w:r>
      </w:hyperlink>
      <w:r>
        <w:t>).</w:t>
      </w:r>
    </w:p>
    <w:p>
      <w:pPr>
        <w:pStyle w:val="Normal"/>
      </w:pPr>
      <w:r>
        <w:t xml:space="preserve">The call </w:t>
      </w:r>
      <w:r>
        <w:rPr>
          <w:rStyle w:val="Text0"/>
        </w:rPr>
        <w:t>proto.isPrototypeOf(obj)</w:t>
      </w:r>
      <w:r>
        <w:t xml:space="preserve"> returns </w:t>
      </w:r>
      <w:r>
        <w:rPr>
          <w:rStyle w:val="Text0"/>
        </w:rPr>
        <w:t>true</w:t>
      </w:r>
      <w:r>
        <w:t xml:space="preserve"> if </w:t>
      </w:r>
      <w:r>
        <w:rPr>
          <w:rStyle w:val="Text0"/>
        </w:rPr>
        <w:t>proto</w:t>
      </w:r>
      <w:r>
        <w:t xml:space="preserve"> is in the prototype chain of </w:t>
      </w:r>
      <w:r>
        <w:rPr>
          <w:rStyle w:val="Text0"/>
        </w:rPr>
        <w:t>obj</w:t>
      </w:r>
      <w:r>
        <w:t xml:space="preserve">. Unless you set a special prototype, you can just use the </w:t>
      </w:r>
      <w:r>
        <w:rPr>
          <w:rStyle w:val="Text0"/>
        </w:rPr>
        <w:t>instanceof</w:t>
      </w:r>
      <w:r>
        <w:t xml:space="preserve"> operator: </w:t>
      </w:r>
      <w:r>
        <w:rPr>
          <w:rStyle w:val="Text0"/>
        </w:rPr>
        <w:t>obj instanceof ClassName</w:t>
      </w:r>
      <w:r>
        <w:t xml:space="preserve"> is the same as </w:t>
      </w:r>
      <w:r>
        <w:rPr>
          <w:rStyle w:val="Text0"/>
        </w:rPr>
        <w:t>ClassName.prototype.isPrototypeOf(obj)</w:t>
      </w:r>
      <w:r>
        <w:t>.</w:t>
      </w:r>
    </w:p>
    <w:p>
      <w:pPr>
        <w:pStyle w:val="Normal"/>
        <w:keepLines w:val="on"/>
      </w:pPr>
      <w:r>
        <w:drawing>
          <wp:inline>
            <wp:extent cx="215900" cy="215900"/>
            <wp:effectExtent l="0" r="0" t="0" b="0"/>
            <wp:docPr id="36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Unlike all other prototype objects, </w:t>
      </w:r>
      <w:r>
        <w:rPr>
          <w:rStyle w:val="Text0"/>
        </w:rPr>
        <w:t>Array.prototype</w:t>
      </w:r>
      <w:r>
        <w:t xml:space="preserve"> is actually an array!</w:t>
      </w:r>
    </w:p>
    <w:p>
      <w:bookmarkStart w:id="1296" w:name="11_9_Cloning_Objects"/>
      <w:pPr>
        <w:keepNext/>
        <w:pStyle w:val="Heading 2"/>
      </w:pPr>
      <w:r>
        <w:t>11.9 Cloning Objects</w:t>
      </w:r>
      <w:bookmarkEnd w:id="1296"/>
    </w:p>
    <w:p>
      <w:pPr>
        <w:pStyle w:val="Normal"/>
      </w:pPr>
      <w:r>
        <w:t>As an application of the material of the preceding sections, let us develop a function that can make a deep copy or “clone” of an object.</w:t>
      </w:r>
    </w:p>
    <w:p>
      <w:pPr>
        <w:pStyle w:val="Normal"/>
      </w:pPr>
      <w:r>
        <w:t>A naïve approach makes use of the spread operator:</w:t>
      </w:r>
    </w:p>
    <w:p>
      <w:pPr>
        <w:keepNext/>
        <w:pStyle w:val="Para 03"/>
      </w:pPr>
      <w:hyperlink w:anchor="ch11pr39">
        <w:r>
          <w:bookmarkStart w:id="1297" w:name="Click_here_to_view_code_image_619"/>
          <w:t>Click here to view code image</w:t>
          <w:bookmarkEnd w:id="1297"/>
        </w:r>
      </w:hyperlink>
    </w:p>
    <w:p>
      <w:pPr>
        <w:pStyle w:val="Para 01"/>
      </w:pPr>
      <w:r>
        <w:t xml:space="preserve">const cloned = { ...original } // </w:t>
        <w:br w:clear="none"/>
      </w:r>
      <w:r>
        <w:rPr>
          <w:rStyle w:val="Text2"/>
        </w:rPr>
        <w:t xml:space="preserve">In general, not a true clone</w:t>
        <w:br w:clear="none"/>
      </w:r>
    </w:p>
    <w:p>
      <w:pPr>
        <w:pStyle w:val="Normal"/>
      </w:pPr>
      <w:r>
        <w:t>However, this only copies the enumerable properties. And it does nothing about prototypes.</w:t>
      </w:r>
    </w:p>
    <w:p>
      <w:pPr>
        <w:pStyle w:val="Normal"/>
      </w:pPr>
      <w:r>
        <w:t>We can copy the prototype and all properties:</w:t>
      </w:r>
    </w:p>
    <w:p>
      <w:pPr>
        <w:keepNext/>
        <w:pStyle w:val="Para 03"/>
      </w:pPr>
      <w:hyperlink w:anchor="ch11pr40">
        <w:r>
          <w:bookmarkStart w:id="1298" w:name="Click_here_to_view_code_image_620"/>
          <w:t>Click here to view code image</w:t>
          <w:bookmarkEnd w:id="1298"/>
        </w:r>
      </w:hyperlink>
    </w:p>
    <w:p>
      <w:pPr>
        <w:pStyle w:val="Para 01"/>
      </w:pPr>
      <w:r>
        <w:t xml:space="preserve">const cloned = Object.create(Object.getPrototypeOf(original),</w:t>
        <w:br w:clear="none"/>
        <w:t xml:space="preserve">  Object.getOwnPropertyDescriptors(original)) // </w:t>
        <w:br w:clear="none"/>
      </w:r>
      <w:r>
        <w:rPr>
          <w:rStyle w:val="Text2"/>
        </w:rPr>
        <w:t xml:space="preserve">Better, but still shallow</w:t>
        <w:br w:clear="none"/>
      </w:r>
    </w:p>
    <w:p>
      <w:pPr>
        <w:pStyle w:val="Normal"/>
      </w:pPr>
      <w:r>
        <w:t>Now the clone has the same prototype and the same properties as the original, with all property attributes faithfully copied.</w:t>
      </w:r>
    </w:p>
    <w:p>
      <w:pPr>
        <w:pStyle w:val="Normal"/>
      </w:pPr>
      <w:r>
        <w:t>But the copy is still shallow. Mutable property values are not cloned. To see the problem with shallow copies, consider this object:</w:t>
      </w:r>
    </w:p>
    <w:p>
      <w:pPr>
        <w:keepNext/>
        <w:pStyle w:val="Para 03"/>
      </w:pPr>
      <w:hyperlink w:anchor="ch11pr41">
        <w:r>
          <w:bookmarkStart w:id="1299" w:name="Click_here_to_view_code_image_621"/>
          <w:t>Click here to view code image</w:t>
          <w:bookmarkEnd w:id="1299"/>
        </w:r>
      </w:hyperlink>
    </w:p>
    <w:p>
      <w:pPr>
        <w:pStyle w:val="Para 01"/>
      </w:pPr>
      <w:r>
        <w:t xml:space="preserve">const original = { radius: 10, center: { x: 20, y: 30 } }</w:t>
        <w:br w:clear="none"/>
      </w:r>
    </w:p>
    <w:p>
      <w:pPr>
        <w:pStyle w:val="Normal"/>
      </w:pPr>
      <w:r>
        <w:t xml:space="preserve">Then the </w:t>
      </w:r>
      <w:r>
        <w:rPr>
          <w:rStyle w:val="Text0"/>
        </w:rPr>
        <w:t>original.center</w:t>
      </w:r>
      <w:r>
        <w:t xml:space="preserve"> and </w:t>
      </w:r>
      <w:r>
        <w:rPr>
          <w:rStyle w:val="Text0"/>
        </w:rPr>
        <w:t>clone.center</w:t>
      </w:r>
      <w:r>
        <w:t xml:space="preserve"> are the same object, as you can see in </w:t>
      </w:r>
      <w:hyperlink w:anchor="Figure_11_1____A_shallow_copy">
        <w:r>
          <w:rPr>
            <w:rStyle w:val="Text1"/>
          </w:rPr>
          <w:t>Figure 11-1</w:t>
        </w:r>
      </w:hyperlink>
      <w:r>
        <w:t xml:space="preserve">. Mutating </w:t>
      </w:r>
      <w:r>
        <w:rPr>
          <w:rStyle w:val="Text0"/>
        </w:rPr>
        <w:t>original</w:t>
      </w:r>
      <w:r>
        <w:t xml:space="preserve"> also mutates </w:t>
      </w:r>
      <w:r>
        <w:rPr>
          <w:rStyle w:val="Text0"/>
        </w:rPr>
        <w:t>clone</w:t>
      </w:r>
      <w:r>
        <w:t>:</w:t>
      </w:r>
    </w:p>
    <w:p>
      <w:pPr>
        <w:keepNext/>
        <w:pStyle w:val="Para 03"/>
      </w:pPr>
      <w:hyperlink w:anchor="ch11pr42">
        <w:r>
          <w:bookmarkStart w:id="1300" w:name="Click_here_to_view_code_image_622"/>
          <w:t>Click here to view code image</w:t>
          <w:bookmarkEnd w:id="1300"/>
        </w:r>
      </w:hyperlink>
    </w:p>
    <w:p>
      <w:pPr>
        <w:pStyle w:val="Para 01"/>
      </w:pPr>
      <w:r>
        <w:t xml:space="preserve">original.center.x = 40 // </w:t>
        <w:br w:clear="none"/>
      </w:r>
      <w:r>
        <w:rPr>
          <w:rStyle w:val="Text6"/>
        </w:rPr>
        <w:t xml:space="preserve">clone.center.x</w:t>
        <w:br w:clear="none"/>
      </w:r>
      <w:r>
        <w:rPr>
          <w:rStyle w:val="Text2"/>
        </w:rPr>
        <w:t xml:space="preserve"> is also changed</w:t>
        <w:br w:clear="none"/>
      </w:r>
    </w:p>
    <w:p>
      <w:bookmarkStart w:id="1301" w:name="Figure_11_1____A_shallow_copy"/>
      <w:pPr>
        <w:pStyle w:val="Para 16"/>
      </w:pPr>
      <w:r>
        <w:t/>
        <w:drawing>
          <wp:inline>
            <wp:extent cx="3924300" cy="1828800"/>
            <wp:effectExtent l="0" r="0" t="0" b="43426"/>
            <wp:docPr id="363" name="pg233_Image_646.jpg" descr="Images"/>
            <wp:cNvGraphicFramePr>
              <a:graphicFrameLocks noChangeAspect="1"/>
            </wp:cNvGraphicFramePr>
            <a:graphic>
              <a:graphicData uri="http://schemas.openxmlformats.org/drawingml/2006/picture">
                <pic:pic>
                  <pic:nvPicPr>
                    <pic:cNvPr id="0" name="pg233_Image_646.jpg" descr="Images"/>
                    <pic:cNvPicPr/>
                  </pic:nvPicPr>
                  <pic:blipFill>
                    <a:blip r:embed="rId40"/>
                    <a:stretch>
                      <a:fillRect/>
                    </a:stretch>
                  </pic:blipFill>
                  <pic:spPr>
                    <a:xfrm>
                      <a:off x="0" y="0"/>
                      <a:ext cx="3924300" cy="1828800"/>
                    </a:xfrm>
                    <a:prstGeom prst="rect">
                      <a:avLst/>
                    </a:prstGeom>
                  </pic:spPr>
                </pic:pic>
              </a:graphicData>
            </a:graphic>
          </wp:inline>
        </w:drawing>
        <w:t xml:space="preserve"> </w:t>
      </w:r>
      <w:bookmarkEnd w:id="1301"/>
    </w:p>
    <w:p>
      <w:pPr>
        <w:pStyle w:val="Para 12"/>
      </w:pPr>
      <w:r>
        <w:rPr>
          <w:rStyle w:val="Text5"/>
        </w:rPr>
        <w:t>Figure 11-1</w:t>
      </w:r>
      <w:r>
        <w:t xml:space="preserve"> A shallow copy</w:t>
      </w:r>
    </w:p>
    <w:p>
      <w:pPr>
        <w:pStyle w:val="Normal"/>
      </w:pPr>
      <w:r>
        <w:t>The remedy is to recursively clone all values:</w:t>
        <w:bookmarkStart w:id="1302" w:name="page_233"/>
        <w:t/>
        <w:bookmarkEnd w:id="1302"/>
      </w:r>
    </w:p>
    <w:p>
      <w:pPr>
        <w:keepNext/>
        <w:pStyle w:val="Para 03"/>
      </w:pPr>
      <w:hyperlink w:anchor="ch11pr43">
        <w:r>
          <w:bookmarkStart w:id="1303" w:name="Click_here_to_view_code_image_623"/>
          <w:t>Click here to view code image</w:t>
          <w:bookmarkEnd w:id="1303"/>
        </w:r>
      </w:hyperlink>
    </w:p>
    <w:p>
      <w:pPr>
        <w:pStyle w:val="Para 01"/>
      </w:pPr>
      <w:r>
        <w:t xml:space="preserve">const clone = obj =&gt; {</w:t>
        <w:br w:clear="none"/>
        <w:t xml:space="preserve">  if (typeof obj !== 'object' || Object.isFrozen(obj)) return obj</w:t>
        <w:br w:clear="none"/>
        <w:t xml:space="preserve">  const props = Object.getOwnPropertyDescriptors(obj)</w:t>
        <w:br w:clear="none"/>
        <w:t xml:space="preserve">  let result = Object.create(Object.getPrototypeOf(obj), props)</w:t>
        <w:br w:clear="none"/>
        <w:t xml:space="preserve">  for (const prop in props)</w:t>
        <w:br w:clear="none"/>
        <w:t xml:space="preserve">    result[prop] = clone(obj[prop])</w:t>
        <w:br w:clear="none"/>
        <w:t xml:space="preserve">  return result</w:t>
        <w:br w:clear="none"/>
        <w:t xml:space="preserve">}</w:t>
        <w:br w:clear="none"/>
      </w:r>
    </w:p>
    <w:p>
      <w:pPr>
        <w:pStyle w:val="Normal"/>
      </w:pPr>
      <w:r>
        <w:t>However, this version fails when there are circular references.</w:t>
      </w:r>
    </w:p>
    <w:p>
      <w:pPr>
        <w:pStyle w:val="Normal"/>
      </w:pPr>
      <w:r>
        <w:t xml:space="preserve">Consider two people who are each other’s best friend (see </w:t>
      </w:r>
      <w:hyperlink w:anchor="Figure_11_2____Circular_referenc">
        <w:r>
          <w:rPr>
            <w:rStyle w:val="Text1"/>
          </w:rPr>
          <w:t>Figure 11-2</w:t>
        </w:r>
      </w:hyperlink>
      <w:r>
        <w:t>):</w:t>
      </w:r>
    </w:p>
    <w:p>
      <w:pPr>
        <w:keepNext/>
        <w:pStyle w:val="Para 03"/>
      </w:pPr>
      <w:hyperlink w:anchor="ch11pr44">
        <w:r>
          <w:bookmarkStart w:id="1304" w:name="Click_here_to_view_code_image_624"/>
          <w:t>Click here to view code image</w:t>
          <w:bookmarkEnd w:id="1304"/>
        </w:r>
      </w:hyperlink>
    </w:p>
    <w:p>
      <w:pPr>
        <w:pStyle w:val="Para 01"/>
      </w:pPr>
      <w:r>
        <w:t xml:space="preserve">const fred = { name: 'Fred' }</w:t>
        <w:br w:clear="none"/>
        <w:t xml:space="preserve">const barney = { name: 'Barney' }</w:t>
        <w:br w:clear="none"/>
        <w:t xml:space="preserve">fred.bestFriend = barney</w:t>
        <w:br w:clear="none"/>
        <w:t xml:space="preserve">barney.bestFriend = fred</w:t>
        <w:br w:clear="none"/>
      </w:r>
    </w:p>
    <w:p>
      <w:bookmarkStart w:id="1305" w:name="Figure_11_2____Circular_referenc"/>
      <w:pPr>
        <w:pStyle w:val="Para 16"/>
      </w:pPr>
      <w:r>
        <w:t/>
        <w:drawing>
          <wp:inline>
            <wp:extent cx="2895600" cy="1460500"/>
            <wp:effectExtent l="0" r="0" t="0" b="43426"/>
            <wp:docPr id="364" name="pg234_Image_651.jpg" descr="Images"/>
            <wp:cNvGraphicFramePr>
              <a:graphicFrameLocks noChangeAspect="1"/>
            </wp:cNvGraphicFramePr>
            <a:graphic>
              <a:graphicData uri="http://schemas.openxmlformats.org/drawingml/2006/picture">
                <pic:pic>
                  <pic:nvPicPr>
                    <pic:cNvPr id="0" name="pg234_Image_651.jpg" descr="Images"/>
                    <pic:cNvPicPr/>
                  </pic:nvPicPr>
                  <pic:blipFill>
                    <a:blip r:embed="rId41"/>
                    <a:stretch>
                      <a:fillRect/>
                    </a:stretch>
                  </pic:blipFill>
                  <pic:spPr>
                    <a:xfrm>
                      <a:off x="0" y="0"/>
                      <a:ext cx="2895600" cy="1460500"/>
                    </a:xfrm>
                    <a:prstGeom prst="rect">
                      <a:avLst/>
                    </a:prstGeom>
                  </pic:spPr>
                </pic:pic>
              </a:graphicData>
            </a:graphic>
          </wp:inline>
        </w:drawing>
        <w:t xml:space="preserve"> </w:t>
      </w:r>
      <w:bookmarkEnd w:id="1305"/>
    </w:p>
    <w:p>
      <w:pPr>
        <w:pStyle w:val="Para 12"/>
      </w:pPr>
      <w:r>
        <w:rPr>
          <w:rStyle w:val="Text5"/>
        </w:rPr>
        <w:t>Figure 11-2</w:t>
      </w:r>
      <w:r>
        <w:t xml:space="preserve"> Circular references</w:t>
      </w:r>
    </w:p>
    <w:p>
      <w:pPr>
        <w:pStyle w:val="Normal"/>
      </w:pPr>
      <w:r>
        <w:t xml:space="preserve">Now suppose we recursively clone </w:t>
      </w:r>
      <w:r>
        <w:rPr>
          <w:rStyle w:val="Text0"/>
        </w:rPr>
        <w:t>fred</w:t>
      </w:r>
      <w:r>
        <w:t>. The result is a new object</w:t>
      </w:r>
    </w:p>
    <w:p>
      <w:pPr>
        <w:keepNext/>
        <w:pStyle w:val="Para 03"/>
      </w:pPr>
      <w:hyperlink w:anchor="ch11pr45">
        <w:r>
          <w:bookmarkStart w:id="1306" w:name="Click_here_to_view_code_image_625"/>
          <w:t>Click here to view code image</w:t>
          <w:bookmarkEnd w:id="1306"/>
        </w:r>
      </w:hyperlink>
    </w:p>
    <w:p>
      <w:pPr>
        <w:pStyle w:val="Para 01"/>
      </w:pPr>
      <w:r>
        <w:t xml:space="preserve">cloned = { name: 'Fred', bestFriend: clone(barney) }</w:t>
        <w:br w:clear="none"/>
      </w:r>
    </w:p>
    <w:p>
      <w:pPr>
        <w:pStyle w:val="Normal"/>
      </w:pPr>
      <w:r>
        <w:t xml:space="preserve">What does </w:t>
      </w:r>
      <w:r>
        <w:rPr>
          <w:rStyle w:val="Text0"/>
        </w:rPr>
        <w:t>clone(barney)</w:t>
      </w:r>
      <w:r>
        <w:t xml:space="preserve"> do? It makes an object </w:t>
      </w:r>
      <w:r>
        <w:rPr>
          <w:rStyle w:val="Text0"/>
        </w:rPr>
        <w:t>{ name: 'Barney', bestFriend: clone(fred) }</w:t>
      </w:r>
      <w:r>
        <w:t>. But that is not right. We get an infinite recursion. And even if we didn’t, we would get an object with the wrong structure. We expect an object so that</w:t>
      </w:r>
    </w:p>
    <w:p>
      <w:pPr>
        <w:keepNext/>
        <w:pStyle w:val="Para 03"/>
      </w:pPr>
      <w:hyperlink w:anchor="ch11pr46">
        <w:r>
          <w:bookmarkStart w:id="1307" w:name="Click_here_to_view_code_image_626"/>
          <w:t>Click here to view code image</w:t>
          <w:bookmarkEnd w:id="1307"/>
        </w:r>
      </w:hyperlink>
    </w:p>
    <w:p>
      <w:pPr>
        <w:pStyle w:val="Para 01"/>
      </w:pPr>
      <w:r>
        <w:t xml:space="preserve">cloned.bestFriend.bestFriend === cloned</w:t>
        <w:br w:clear="none"/>
      </w:r>
    </w:p>
    <w:p>
      <w:pPr>
        <w:pStyle w:val="Normal"/>
      </w:pPr>
      <w:r>
        <w:t xml:space="preserve">We need to refine the recursive cloning process. If an object has already been cloned, don’t clone it again. Instead, use the reference to the existing clone. This can be implemented with a map from original to cloned objects. When </w:t>
        <w:bookmarkStart w:id="1308" w:name="page_234"/>
        <w:t/>
        <w:bookmarkEnd w:id="1308"/>
        <w:t>a previously uncloned object is encountered, add the references to the original and the clone to the map. When the object has already been cloned, just look up the clone.</w:t>
      </w:r>
    </w:p>
    <w:p>
      <w:pPr>
        <w:keepNext/>
        <w:pStyle w:val="Para 03"/>
      </w:pPr>
      <w:hyperlink w:anchor="ch11pr47">
        <w:r>
          <w:bookmarkStart w:id="1309" w:name="Click_here_to_view_code_image_627"/>
          <w:t>Click here to view code image</w:t>
          <w:bookmarkEnd w:id="1309"/>
        </w:r>
      </w:hyperlink>
    </w:p>
    <w:p>
      <w:pPr>
        <w:pStyle w:val="Para 01"/>
      </w:pPr>
      <w:r>
        <w:t xml:space="preserve">const clone = (obj, cloneRegistry = new Map()) =&gt; {</w:t>
        <w:br w:clear="none"/>
        <w:t xml:space="preserve">  if (typeof obj !== 'object' || Object.isFrozen(obj)) return obj</w:t>
        <w:br w:clear="none"/>
        <w:t xml:space="preserve">  if (cloneRegistry.has(obj)) return cloneRegistry.get(obj)</w:t>
        <w:br w:clear="none"/>
        <w:t xml:space="preserve">  const props = Object.getOwnPropertyDescriptors(obj)</w:t>
        <w:br w:clear="none"/>
        <w:t xml:space="preserve">  let result = Object.create(Object.getPrototypeOf(obj), props)</w:t>
        <w:br w:clear="none"/>
        <w:t xml:space="preserve">  cloneRegistry.set(obj, result)</w:t>
        <w:br w:clear="none"/>
        <w:t xml:space="preserve">  for (const prop in props)</w:t>
        <w:br w:clear="none"/>
        <w:t xml:space="preserve">    result[prop] = clone(obj[prop], cloneRegistry)</w:t>
        <w:br w:clear="none"/>
        <w:t xml:space="preserve">  return result</w:t>
        <w:br w:clear="none"/>
        <w:t xml:space="preserve">}</w:t>
        <w:br w:clear="none"/>
      </w:r>
    </w:p>
    <w:p>
      <w:pPr>
        <w:pStyle w:val="Normal"/>
      </w:pPr>
      <w:r>
        <w:t xml:space="preserve">This is getting very close to the perfect clone function. However, it does not work for arrays. Calling </w:t>
      </w:r>
      <w:r>
        <w:rPr>
          <w:rStyle w:val="Text0"/>
        </w:rPr>
        <w:t>clone([1, 2, 3])</w:t>
      </w:r>
      <w:r>
        <w:t xml:space="preserve"> yields an array-like object whose prototype is </w:t>
      </w:r>
      <w:r>
        <w:rPr>
          <w:rStyle w:val="Text0"/>
        </w:rPr>
        <w:t>Array.prototype</w:t>
      </w:r>
      <w:r>
        <w:t>. However, it is not an array—</w:t>
      </w:r>
      <w:r>
        <w:rPr>
          <w:rStyle w:val="Text0"/>
        </w:rPr>
        <w:t>Array.isArray</w:t>
      </w:r>
      <w:r>
        <w:t xml:space="preserve"> returns </w:t>
      </w:r>
      <w:r>
        <w:rPr>
          <w:rStyle w:val="Text0"/>
        </w:rPr>
        <w:t>false</w:t>
      </w:r>
      <w:r>
        <w:t>.</w:t>
      </w:r>
    </w:p>
    <w:p>
      <w:pPr>
        <w:pStyle w:val="Normal"/>
      </w:pPr>
      <w:r>
        <w:t xml:space="preserve">The remedy is to copy arrays with </w:t>
      </w:r>
      <w:r>
        <w:rPr>
          <w:rStyle w:val="Text0"/>
        </w:rPr>
        <w:t>Arrays.from</w:t>
      </w:r>
      <w:r>
        <w:t xml:space="preserve">, not </w:t>
      </w:r>
      <w:r>
        <w:rPr>
          <w:rStyle w:val="Text0"/>
        </w:rPr>
        <w:t>Object.create</w:t>
      </w:r>
      <w:r>
        <w:t>. Here is the final version:</w:t>
      </w:r>
    </w:p>
    <w:p>
      <w:pPr>
        <w:keepNext/>
        <w:pStyle w:val="Para 03"/>
      </w:pPr>
      <w:hyperlink w:anchor="ch11pr48">
        <w:r>
          <w:bookmarkStart w:id="1310" w:name="Click_here_to_view_code_image_628"/>
          <w:t>Click here to view code image</w:t>
          <w:bookmarkEnd w:id="1310"/>
        </w:r>
      </w:hyperlink>
    </w:p>
    <w:p>
      <w:pPr>
        <w:pStyle w:val="Para 01"/>
      </w:pPr>
      <w:r>
        <w:t xml:space="preserve">const clone = (obj, cloneRegistry = new Map()) =&gt; {</w:t>
        <w:br w:clear="none"/>
        <w:t xml:space="preserve">  if (typeof obj !== 'object' || Object.isFrozen(obj)) return obj</w:t>
        <w:br w:clear="none"/>
        <w:t xml:space="preserve">  if (cloneRegistry.has(obj)) return cloneRegistry.get(obj)</w:t>
        <w:br w:clear="none"/>
        <w:t xml:space="preserve">  const props = Object.getOwnPropertyDescriptors(obj)</w:t>
        <w:br w:clear="none"/>
        <w:t xml:space="preserve">  </w:t>
        <w:br w:clear="none"/>
      </w:r>
      <w:r>
        <w:rPr>
          <w:rStyle w:val="Text5"/>
        </w:rPr>
        <w:t xml:space="preserve">let result = Array.isArray(obj) ? Array.from(obj)</w:t>
        <w:br w:clear="none"/>
        <w:t xml:space="preserve">    : Object.create(Object.getPrototypeOf(obj), props)</w:t>
        <w:br w:clear="none"/>
      </w:r>
      <w:r>
        <w:t xml:space="preserve"/>
        <w:br w:clear="none"/>
        <w:t xml:space="preserve">  cloneRegistry.set(obj, result)</w:t>
        <w:br w:clear="none"/>
        <w:t xml:space="preserve">  for (const prop in props)</w:t>
        <w:br w:clear="none"/>
        <w:t xml:space="preserve">    result[prop] = clone(obj[prop], cloneRegistry)</w:t>
        <w:br w:clear="none"/>
        <w:t xml:space="preserve">  return result</w:t>
        <w:br w:clear="none"/>
        <w:t xml:space="preserve">}</w:t>
        <w:br w:clear="none"/>
      </w:r>
    </w:p>
    <w:p>
      <w:bookmarkStart w:id="1311" w:name="11_10_Function_Properties"/>
      <w:pPr>
        <w:keepNext/>
        <w:pStyle w:val="Heading 2"/>
      </w:pPr>
      <w:r>
        <w:bookmarkStart w:id="1312" w:name="page_235"/>
        <w:t/>
        <w:bookmarkEnd w:id="1312"/>
        <w:t>11.10 Function Properties</w:t>
      </w:r>
      <w:bookmarkEnd w:id="1311"/>
    </w:p>
    <w:p>
      <w:pPr>
        <w:pStyle w:val="Normal"/>
      </w:pPr>
      <w:r>
        <w:t xml:space="preserve">Now that we have discussed the methods of the </w:t>
      </w:r>
      <w:r>
        <w:rPr>
          <w:rStyle w:val="Text0"/>
        </w:rPr>
        <w:t>Object</w:t>
      </w:r>
      <w:r>
        <w:t xml:space="preserve"> class, let us move on to function objects. Every function that is an instance of the class </w:t>
      </w:r>
      <w:r>
        <w:rPr>
          <w:rStyle w:val="Text0"/>
        </w:rPr>
        <w:t>Function</w:t>
      </w:r>
      <w:r>
        <w:t xml:space="preserve"> has these three nonenumerable properties:</w:t>
      </w:r>
    </w:p>
    <w:p>
      <w:pPr>
        <w:pStyle w:val="Para 04"/>
      </w:pPr>
      <w:r>
        <w:rPr>
          <w:rStyle w:val="Text0"/>
        </w:rPr>
        <w:t>name</w:t>
      </w:r>
      <w:r>
        <w:t xml:space="preserve">: the name with which the function was defined or, for anonymous functions, the name of the variable to which the function was assigned (see </w:t>
      </w:r>
      <w:hyperlink w:anchor="Explore_the_name_property_of_fun">
        <w:r>
          <w:rPr>
            <w:rStyle w:val="Text1"/>
          </w:rPr>
          <w:t>Exercise 14</w:t>
        </w:r>
      </w:hyperlink>
      <w:r>
        <w:t>)</w:t>
      </w:r>
    </w:p>
    <w:p>
      <w:pPr>
        <w:pStyle w:val="Para 04"/>
      </w:pPr>
      <w:r>
        <w:rPr>
          <w:rStyle w:val="Text0"/>
        </w:rPr>
        <w:t>length</w:t>
      </w:r>
      <w:r>
        <w:t>: the number of arguments, not counting a rest argument</w:t>
      </w:r>
    </w:p>
    <w:p>
      <w:pPr>
        <w:pStyle w:val="Para 04"/>
      </w:pPr>
      <w:r>
        <w:rPr>
          <w:rStyle w:val="Text0"/>
        </w:rPr>
        <w:t>prototype</w:t>
      </w:r>
      <w:r>
        <w:t>: an object intended to be filled with prototype properties</w:t>
      </w:r>
    </w:p>
    <w:p>
      <w:pPr>
        <w:pStyle w:val="Normal"/>
      </w:pPr>
      <w:r>
        <w:t xml:space="preserve">Recall that in classic JavaScript, there is no difference between functions and constructors. Even in strict mode, every function can be called with </w:t>
      </w:r>
      <w:r>
        <w:rPr>
          <w:rStyle w:val="Text0"/>
        </w:rPr>
        <w:t>new</w:t>
      </w:r>
      <w:r>
        <w:t xml:space="preserve">. Therefore, every function has a </w:t>
      </w:r>
      <w:r>
        <w:rPr>
          <w:rStyle w:val="Text0"/>
        </w:rPr>
        <w:t>prototype</w:t>
      </w:r>
      <w:r>
        <w:t xml:space="preserve"> object.</w:t>
      </w:r>
    </w:p>
    <w:p>
      <w:pPr>
        <w:pStyle w:val="Normal"/>
      </w:pPr>
      <w:r>
        <w:t xml:space="preserve">Let us look at the </w:t>
      </w:r>
      <w:r>
        <w:rPr>
          <w:rStyle w:val="Text0"/>
        </w:rPr>
        <w:t>prototype</w:t>
      </w:r>
      <w:r>
        <w:t xml:space="preserve"> object of a function more closely. It has no enumerable properties and one nonenumerable property </w:t>
      </w:r>
      <w:r>
        <w:rPr>
          <w:rStyle w:val="Text0"/>
        </w:rPr>
        <w:t>constructor</w:t>
      </w:r>
      <w:r>
        <w:t xml:space="preserve"> that points back to the constructor function—see </w:t>
      </w:r>
      <w:hyperlink w:anchor="Figure_11_3____The_constructor_p">
        <w:r>
          <w:rPr>
            <w:rStyle w:val="Text1"/>
          </w:rPr>
          <w:t>Figure 11-3</w:t>
        </w:r>
      </w:hyperlink>
      <w:r>
        <w:t xml:space="preserve">. For example, suppose we define a </w:t>
      </w:r>
      <w:r>
        <w:rPr>
          <w:rStyle w:val="Text0"/>
        </w:rPr>
        <w:t>class Employee</w:t>
      </w:r>
      <w:r>
        <w:t xml:space="preserve">. The constructor function, </w:t>
      </w:r>
      <w:r>
        <w:rPr>
          <w:rStyle w:val="Text0"/>
        </w:rPr>
        <w:t>Employee</w:t>
      </w:r>
      <w:r>
        <w:t xml:space="preserve">, like any function, has a </w:t>
      </w:r>
      <w:r>
        <w:rPr>
          <w:rStyle w:val="Text0"/>
        </w:rPr>
        <w:t>prototype</w:t>
      </w:r>
      <w:r>
        <w:t xml:space="preserve"> property, and</w:t>
      </w:r>
    </w:p>
    <w:p>
      <w:pPr>
        <w:keepNext/>
        <w:pStyle w:val="Para 03"/>
      </w:pPr>
      <w:hyperlink w:anchor="ch11pr49">
        <w:r>
          <w:bookmarkStart w:id="1313" w:name="Click_here_to_view_code_image_629"/>
          <w:t>Click here to view code image</w:t>
          <w:bookmarkEnd w:id="1313"/>
        </w:r>
      </w:hyperlink>
    </w:p>
    <w:p>
      <w:pPr>
        <w:pStyle w:val="Para 01"/>
      </w:pPr>
      <w:r>
        <w:t xml:space="preserve">Employee.prototype.constructor === Employee</w:t>
        <w:br w:clear="none"/>
      </w:r>
    </w:p>
    <w:p>
      <w:pPr>
        <w:pStyle w:val="Normal"/>
      </w:pPr>
      <w:r>
        <w:t xml:space="preserve">Any object inherits the </w:t>
      </w:r>
      <w:r>
        <w:rPr>
          <w:rStyle w:val="Text0"/>
        </w:rPr>
        <w:t>constructor</w:t>
      </w:r>
      <w:r>
        <w:t xml:space="preserve"> property from the prototype. Therefore, you can get the class name of an object as</w:t>
      </w:r>
    </w:p>
    <w:p>
      <w:pPr>
        <w:pStyle w:val="Para 01"/>
      </w:pPr>
      <w:r>
        <w:t xml:space="preserve">obj.constructor.name</w:t>
        <w:br w:clear="none"/>
      </w:r>
    </w:p>
    <w:p>
      <w:bookmarkStart w:id="1314" w:name="Figure_11_3____The_constructor_p"/>
      <w:pPr>
        <w:pStyle w:val="Para 16"/>
      </w:pPr>
      <w:r>
        <w:t/>
        <w:drawing>
          <wp:inline>
            <wp:extent cx="3937000" cy="1257300"/>
            <wp:effectExtent l="0" r="0" t="0" b="43426"/>
            <wp:docPr id="365" name="pg235_Image_655.jpg" descr="Images"/>
            <wp:cNvGraphicFramePr>
              <a:graphicFrameLocks noChangeAspect="1"/>
            </wp:cNvGraphicFramePr>
            <a:graphic>
              <a:graphicData uri="http://schemas.openxmlformats.org/drawingml/2006/picture">
                <pic:pic>
                  <pic:nvPicPr>
                    <pic:cNvPr id="0" name="pg235_Image_655.jpg" descr="Images"/>
                    <pic:cNvPicPr/>
                  </pic:nvPicPr>
                  <pic:blipFill>
                    <a:blip r:embed="rId42"/>
                    <a:stretch>
                      <a:fillRect/>
                    </a:stretch>
                  </pic:blipFill>
                  <pic:spPr>
                    <a:xfrm>
                      <a:off x="0" y="0"/>
                      <a:ext cx="3937000" cy="1257300"/>
                    </a:xfrm>
                    <a:prstGeom prst="rect">
                      <a:avLst/>
                    </a:prstGeom>
                  </pic:spPr>
                </pic:pic>
              </a:graphicData>
            </a:graphic>
          </wp:inline>
        </w:drawing>
        <w:t xml:space="preserve"> </w:t>
      </w:r>
      <w:bookmarkEnd w:id="1314"/>
    </w:p>
    <w:p>
      <w:pPr>
        <w:pStyle w:val="Para 12"/>
      </w:pPr>
      <w:r>
        <w:rPr>
          <w:rStyle w:val="Text5"/>
        </w:rPr>
        <w:t>Figure 11-3</w:t>
      </w:r>
      <w:r>
        <w:t xml:space="preserve"> The </w:t>
      </w:r>
      <w:r>
        <w:rPr>
          <w:rStyle w:val="Text0"/>
        </w:rPr>
        <w:t>constructor</w:t>
      </w:r>
      <w:r>
        <w:t xml:space="preserve"> property</w:t>
      </w:r>
    </w:p>
    <w:p>
      <w:pPr>
        <w:pStyle w:val="Normal"/>
        <w:keepLines w:val="on"/>
      </w:pPr>
      <w:r>
        <w:bookmarkStart w:id="1315" w:name="page_236"/>
        <w:t/>
        <w:bookmarkEnd w:id="1315"/>
        <w:drawing>
          <wp:inline>
            <wp:extent cx="215900" cy="215900"/>
            <wp:effectExtent l="0" r="0" t="0" b="0"/>
            <wp:docPr id="366"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keepNext/>
        <w:pStyle w:val="Normal"/>
        <w:keepLines w:val="on"/>
      </w:pPr>
      <w:r>
        <w:t xml:space="preserve">Inside a constructor, the odd-looking expression </w:t>
      </w:r>
      <w:r>
        <w:rPr>
          <w:rStyle w:val="Text0"/>
        </w:rPr>
        <w:t>new.target</w:t>
      </w:r>
      <w:r>
        <w:t xml:space="preserve"> evaluates to the function with which the object is constructed. You can use this expression to find out whether an object is constructed as an instance of a subclass, which may be of some utility—see </w:t>
      </w:r>
      <w:hyperlink w:anchor="The_new_target_expression__intro">
        <w:r>
          <w:rPr>
            <w:rStyle w:val="Text1"/>
          </w:rPr>
          <w:t>Exercise 11</w:t>
        </w:r>
      </w:hyperlink>
      <w:r>
        <w:t xml:space="preserve">. You can also tell if the function was called without </w:t>
      </w:r>
      <w:r>
        <w:rPr>
          <w:rStyle w:val="Text0"/>
        </w:rPr>
        <w:t>new</w:t>
      </w:r>
      <w:r>
        <w:t xml:space="preserve">. In that case, </w:t>
      </w:r>
      <w:r>
        <w:rPr>
          <w:rStyle w:val="Text0"/>
        </w:rPr>
        <w:t>new.target === undefined</w:t>
      </w:r>
      <w:r>
        <w:t>.</w:t>
      </w:r>
    </w:p>
    <w:p>
      <w:bookmarkStart w:id="1316" w:name="11_11_Binding_Arguments_and_Invo"/>
      <w:pPr>
        <w:keepNext/>
        <w:pStyle w:val="Heading 2"/>
      </w:pPr>
      <w:r>
        <w:t>11.11 Binding Arguments and Invoking Methods</w:t>
      </w:r>
      <w:bookmarkEnd w:id="1316"/>
    </w:p>
    <w:p>
      <w:pPr>
        <w:pStyle w:val="Normal"/>
      </w:pPr>
      <w:r>
        <w:t xml:space="preserve">Given a function, the </w:t>
      </w:r>
      <w:r>
        <w:rPr>
          <w:rStyle w:val="Text0"/>
        </w:rPr>
        <w:t>bind</w:t>
      </w:r>
      <w:r>
        <w:t xml:space="preserve"> method yields a different function that has locked in the initial arguments:</w:t>
      </w:r>
    </w:p>
    <w:p>
      <w:pPr>
        <w:keepNext/>
        <w:pStyle w:val="Para 03"/>
      </w:pPr>
      <w:hyperlink w:anchor="ch11pr50">
        <w:r>
          <w:bookmarkStart w:id="1317" w:name="Click_here_to_view_code_image_630"/>
          <w:t>Click here to view code image</w:t>
          <w:bookmarkEnd w:id="1317"/>
        </w:r>
      </w:hyperlink>
    </w:p>
    <w:p>
      <w:pPr>
        <w:pStyle w:val="Para 01"/>
      </w:pPr>
      <w:r>
        <w:t xml:space="preserve">const multiply = (x, y) =&gt; x * y</w:t>
        <w:br w:clear="none"/>
        <w:t xml:space="preserve">const triple = multiply.bind(null, </w:t>
        <w:br w:clear="none"/>
      </w:r>
      <w:r>
        <w:rPr>
          <w:rStyle w:val="Text5"/>
        </w:rPr>
        <w:t xml:space="preserve">3</w:t>
        <w:br w:clear="none"/>
      </w:r>
      <w:r>
        <w:t xml:space="preserve">)</w:t>
        <w:br w:clear="none"/>
        <w:t xml:space="preserve">triple(14) // </w:t>
        <w:br w:clear="none"/>
      </w:r>
      <w:r>
        <w:rPr>
          <w:rStyle w:val="Text2"/>
        </w:rPr>
        <w:t xml:space="preserve">Yields </w:t>
        <w:br w:clear="none"/>
      </w:r>
      <w:r>
        <w:rPr>
          <w:rStyle w:val="Text6"/>
        </w:rPr>
        <w:t xml:space="preserve">42</w:t>
        <w:br w:clear="none"/>
      </w:r>
      <w:r>
        <w:rPr>
          <w:rStyle w:val="Text2"/>
        </w:rPr>
        <w:t xml:space="preserve">, or </w:t>
        <w:br w:clear="none"/>
      </w:r>
      <w:r>
        <w:rPr>
          <w:rStyle w:val="Text6"/>
        </w:rPr>
        <w:t xml:space="preserve">multiply(</w:t>
        <w:br w:clear="none"/>
      </w:r>
      <w:r>
        <w:rPr>
          <w:rStyle w:val="Text32"/>
        </w:rPr>
        <w:t xml:space="preserve">3</w:t>
        <w:br w:clear="none"/>
      </w:r>
      <w:r>
        <w:rPr>
          <w:rStyle w:val="Text26"/>
        </w:rPr>
        <w:t xml:space="preserve">, 14)</w:t>
        <w:br w:clear="none"/>
      </w:r>
    </w:p>
    <w:p>
      <w:pPr>
        <w:pStyle w:val="Normal"/>
      </w:pPr>
      <w:r>
        <w:t xml:space="preserve">Because one argument of </w:t>
      </w:r>
      <w:r>
        <w:rPr>
          <w:rStyle w:val="Text0"/>
        </w:rPr>
        <w:t>multiply</w:t>
      </w:r>
      <w:r>
        <w:t xml:space="preserve"> is locked in by the </w:t>
      </w:r>
      <w:r>
        <w:rPr>
          <w:rStyle w:val="Text0"/>
        </w:rPr>
        <w:t>bind</w:t>
      </w:r>
      <w:r>
        <w:t xml:space="preserve"> method, the result is a function </w:t>
      </w:r>
      <w:r>
        <w:rPr>
          <w:rStyle w:val="Text0"/>
        </w:rPr>
        <w:t>triple</w:t>
      </w:r>
      <w:r>
        <w:t xml:space="preserve"> with a single argument.</w:t>
      </w:r>
    </w:p>
    <w:p>
      <w:pPr>
        <w:pStyle w:val="Normal"/>
      </w:pPr>
      <w:r>
        <w:t xml:space="preserve">The first argument of the </w:t>
      </w:r>
      <w:r>
        <w:rPr>
          <w:rStyle w:val="Text0"/>
        </w:rPr>
        <w:t>bind</w:t>
      </w:r>
      <w:r>
        <w:t xml:space="preserve"> method is the binding for the </w:t>
      </w:r>
      <w:r>
        <w:rPr>
          <w:rStyle w:val="Text0"/>
        </w:rPr>
        <w:t>this</w:t>
      </w:r>
      <w:r>
        <w:t xml:space="preserve"> parameter. Here is an example:</w:t>
      </w:r>
    </w:p>
    <w:p>
      <w:pPr>
        <w:keepNext/>
        <w:pStyle w:val="Para 03"/>
      </w:pPr>
      <w:hyperlink w:anchor="ch11pr51">
        <w:r>
          <w:bookmarkStart w:id="1318" w:name="Click_here_to_view_code_image_631"/>
          <w:t>Click here to view code image</w:t>
          <w:bookmarkEnd w:id="1318"/>
        </w:r>
      </w:hyperlink>
    </w:p>
    <w:p>
      <w:pPr>
        <w:pStyle w:val="Para 01"/>
      </w:pPr>
      <w:r>
        <w:t xml:space="preserve">const isPet = Array.prototype.includes.bind(['cat', 'dog', 'fish'])</w:t>
        <w:br w:clear="none"/>
      </w:r>
    </w:p>
    <w:p>
      <w:pPr>
        <w:pStyle w:val="Normal"/>
      </w:pPr>
      <w:r>
        <w:t xml:space="preserve">You can use </w:t>
      </w:r>
      <w:r>
        <w:rPr>
          <w:rStyle w:val="Text0"/>
        </w:rPr>
        <w:t>bind</w:t>
      </w:r>
      <w:r>
        <w:t xml:space="preserve"> for turning a method into a function:</w:t>
      </w:r>
    </w:p>
    <w:p>
      <w:pPr>
        <w:keepNext/>
        <w:pStyle w:val="Para 03"/>
      </w:pPr>
      <w:hyperlink w:anchor="ch11pr52">
        <w:r>
          <w:bookmarkStart w:id="1319" w:name="Click_here_to_view_code_image_632"/>
          <w:t>Click here to view code image</w:t>
          <w:bookmarkEnd w:id="1319"/>
        </w:r>
      </w:hyperlink>
    </w:p>
    <w:p>
      <w:pPr>
        <w:pStyle w:val="Para 01"/>
      </w:pPr>
      <w:r>
        <w:t xml:space="preserve">button.onclick = this.handleClick.bind(this)</w:t>
        <w:br w:clear="none"/>
      </w:r>
    </w:p>
    <w:p>
      <w:pPr>
        <w:pStyle w:val="Normal"/>
      </w:pPr>
      <w:r>
        <w:t xml:space="preserve">There is no need to use </w:t>
      </w:r>
      <w:r>
        <w:rPr>
          <w:rStyle w:val="Text0"/>
        </w:rPr>
        <w:t>bind</w:t>
      </w:r>
      <w:r>
        <w:t xml:space="preserve"> in any of these cases. You can define an explicit function:</w:t>
      </w:r>
    </w:p>
    <w:p>
      <w:pPr>
        <w:keepNext/>
        <w:pStyle w:val="Para 03"/>
      </w:pPr>
      <w:hyperlink w:anchor="ch11pr53">
        <w:r>
          <w:bookmarkStart w:id="1320" w:name="Click_here_to_view_code_image_633"/>
          <w:t>Click here to view code image</w:t>
          <w:bookmarkEnd w:id="1320"/>
        </w:r>
      </w:hyperlink>
    </w:p>
    <w:p>
      <w:pPr>
        <w:pStyle w:val="Para 01"/>
      </w:pPr>
      <w:r>
        <w:t xml:space="preserve">const triple = y =&gt; multiply(3, y)</w:t>
        <w:br w:clear="none"/>
        <w:t xml:space="preserve">const isPet = x =&gt; ['cat', 'dog', 'fish'].includes(x)</w:t>
        <w:br w:clear="none"/>
        <w:t xml:space="preserve">button.onclick = (...args) =&gt; this.handleClick(...args)</w:t>
        <w:br w:clear="none"/>
      </w:r>
    </w:p>
    <w:p>
      <w:pPr>
        <w:pStyle w:val="Normal"/>
      </w:pPr>
      <w:r>
        <w:t xml:space="preserve">The </w:t>
      </w:r>
      <w:r>
        <w:rPr>
          <w:rStyle w:val="Text0"/>
        </w:rPr>
        <w:t>call</w:t>
      </w:r>
      <w:r>
        <w:t xml:space="preserve"> method is similar to </w:t>
      </w:r>
      <w:r>
        <w:rPr>
          <w:rStyle w:val="Text0"/>
        </w:rPr>
        <w:t>bind</w:t>
      </w:r>
      <w:r>
        <w:t>. However, all arguments are supplied, and the function or method is invoked. For example:</w:t>
      </w:r>
    </w:p>
    <w:p>
      <w:pPr>
        <w:keepNext/>
        <w:pStyle w:val="Para 03"/>
      </w:pPr>
      <w:hyperlink w:anchor="ch11pr54">
        <w:r>
          <w:bookmarkStart w:id="1321" w:name="Click_here_to_view_code_image_634"/>
          <w:t>Click here to view code image</w:t>
          <w:bookmarkEnd w:id="1321"/>
        </w:r>
      </w:hyperlink>
    </w:p>
    <w:p>
      <w:pPr>
        <w:pStyle w:val="Para 01"/>
      </w:pPr>
      <w:r>
        <w:t xml:space="preserve">let answer = multiply.call(null, 6, 7)</w:t>
        <w:br w:clear="none"/>
        <w:t xml:space="preserve">let uppercased = String.prototype.toUpperCase.call('Hello')</w:t>
        <w:br w:clear="none"/>
      </w:r>
    </w:p>
    <w:p>
      <w:pPr>
        <w:pStyle w:val="Normal"/>
      </w:pPr>
      <w:r>
        <w:t xml:space="preserve">Of course, it would be much simpler to call </w:t>
      </w:r>
      <w:r>
        <w:rPr>
          <w:rStyle w:val="Text0"/>
        </w:rPr>
        <w:t>multiply(6, 7)</w:t>
      </w:r>
      <w:r>
        <w:t xml:space="preserve"> or </w:t>
      </w:r>
      <w:r>
        <w:rPr>
          <w:rStyle w:val="Text0"/>
        </w:rPr>
        <w:t>'Hello'.toUpperCase()</w:t>
      </w:r>
      <w:r>
        <w:t>.</w:t>
      </w:r>
    </w:p>
    <w:p>
      <w:pPr>
        <w:pStyle w:val="Normal"/>
      </w:pPr>
      <w:r>
        <w:t>However, there is one situation where a direct function call does not work. Consider this example:</w:t>
      </w:r>
    </w:p>
    <w:p>
      <w:pPr>
        <w:keepNext/>
        <w:pStyle w:val="Para 03"/>
      </w:pPr>
      <w:hyperlink w:anchor="ch11pr55">
        <w:r>
          <w:bookmarkStart w:id="1322" w:name="Click_here_to_view_code_image_635"/>
          <w:t>Click here to view code image</w:t>
          <w:bookmarkEnd w:id="1322"/>
        </w:r>
      </w:hyperlink>
    </w:p>
    <w:p>
      <w:pPr>
        <w:pStyle w:val="Para 01"/>
      </w:pPr>
      <w:r>
        <w:t xml:space="preserve">const spacedOut = Array.prototype.join.call('Hello', ' ') // 'H e l l o'</w:t>
        <w:br w:clear="none"/>
      </w:r>
    </w:p>
    <w:p>
      <w:pPr>
        <w:pStyle w:val="Normal"/>
      </w:pPr>
      <w:r>
        <w:t>We can’t call</w:t>
      </w:r>
    </w:p>
    <w:p>
      <w:pPr>
        <w:pStyle w:val="Para 01"/>
      </w:pPr>
      <w:r>
        <w:t xml:space="preserve">'Hello'.join(' ')</w:t>
        <w:br w:clear="none"/>
      </w:r>
    </w:p>
    <w:p>
      <w:pPr>
        <w:pStyle w:val="Normal"/>
      </w:pPr>
      <w:r>
        <w:bookmarkStart w:id="1323" w:name="page_237"/>
        <w:t/>
        <w:bookmarkEnd w:id="1323"/>
        <w:t xml:space="preserve">because </w:t>
      </w:r>
      <w:r>
        <w:rPr>
          <w:rStyle w:val="Text0"/>
        </w:rPr>
        <w:t>join</w:t>
      </w:r>
      <w:r>
        <w:t xml:space="preserve"> is not a method of the </w:t>
      </w:r>
      <w:r>
        <w:rPr>
          <w:rStyle w:val="Text0"/>
        </w:rPr>
        <w:t>String</w:t>
      </w:r>
      <w:r>
        <w:t xml:space="preserve"> class. It is a method of the </w:t>
      </w:r>
      <w:r>
        <w:rPr>
          <w:rStyle w:val="Text0"/>
        </w:rPr>
        <w:t>Array</w:t>
      </w:r>
      <w:r>
        <w:t xml:space="preserve"> class that happens to work with strings.</w:t>
      </w:r>
    </w:p>
    <w:p>
      <w:pPr>
        <w:pStyle w:val="Normal"/>
      </w:pPr>
      <w:r>
        <w:t xml:space="preserve">Finally, </w:t>
      </w:r>
      <w:r>
        <w:rPr>
          <w:rStyle w:val="Text0"/>
        </w:rPr>
        <w:t>apply</w:t>
      </w:r>
      <w:r>
        <w:t xml:space="preserve"> is like </w:t>
      </w:r>
      <w:r>
        <w:rPr>
          <w:rStyle w:val="Text0"/>
        </w:rPr>
        <w:t>call</w:t>
      </w:r>
      <w:r>
        <w:t xml:space="preserve">, but the arguments other than </w:t>
      </w:r>
      <w:r>
        <w:rPr>
          <w:rStyle w:val="Text0"/>
        </w:rPr>
        <w:t>this</w:t>
      </w:r>
      <w:r>
        <w:t xml:space="preserve"> are in an array (or array-like object):</w:t>
      </w:r>
    </w:p>
    <w:p>
      <w:pPr>
        <w:keepNext/>
        <w:pStyle w:val="Para 03"/>
      </w:pPr>
      <w:hyperlink w:anchor="ch11pr56">
        <w:r>
          <w:bookmarkStart w:id="1324" w:name="Click_here_to_view_code_image_636"/>
          <w:t>Click here to view code image</w:t>
          <w:bookmarkEnd w:id="1324"/>
        </w:r>
      </w:hyperlink>
    </w:p>
    <w:p>
      <w:pPr>
        <w:pStyle w:val="Para 01"/>
      </w:pPr>
      <w:r>
        <w:t xml:space="preserve">String.prototype.substring.apply('Hello', [1, 4]) // </w:t>
        <w:br w:clear="none"/>
      </w:r>
      <w:r>
        <w:rPr>
          <w:rStyle w:val="Text8"/>
        </w:rPr>
        <w:t xml:space="preserve">'ell'</w:t>
        <w:br w:clear="none"/>
      </w:r>
    </w:p>
    <w:p>
      <w:pPr>
        <w:pStyle w:val="Normal"/>
      </w:pPr>
      <w:r>
        <w:t xml:space="preserve">If you need to apply an arbitrary function, stored in a variable </w:t>
      </w:r>
      <w:r>
        <w:rPr>
          <w:rStyle w:val="Text0"/>
        </w:rPr>
        <w:t>f</w:t>
      </w:r>
      <w:r>
        <w:t xml:space="preserve">, to arbitrary arguments, it is simpler to use the expression </w:t>
      </w:r>
      <w:r>
        <w:rPr>
          <w:rStyle w:val="Text0"/>
        </w:rPr>
        <w:t>f(...args)</w:t>
      </w:r>
      <w:r>
        <w:t xml:space="preserve"> instead of </w:t>
      </w:r>
      <w:r>
        <w:rPr>
          <w:rStyle w:val="Text0"/>
        </w:rPr>
        <w:t>f.apply(null, args)</w:t>
      </w:r>
      <w:r>
        <w:t xml:space="preserve">. But if the variable </w:t>
      </w:r>
      <w:r>
        <w:rPr>
          <w:rStyle w:val="Text0"/>
        </w:rPr>
        <w:t>f</w:t>
      </w:r>
      <w:r>
        <w:t xml:space="preserve"> holds a </w:t>
      </w:r>
      <w:r>
        <w:rPr>
          <w:rStyle w:val="Text4"/>
        </w:rPr>
        <w:t>method</w:t>
      </w:r>
      <w:r>
        <w:t xml:space="preserve">, then you have no choice. You cannot call </w:t>
      </w:r>
      <w:r>
        <w:rPr>
          <w:rStyle w:val="Text0"/>
        </w:rPr>
        <w:t>obj.f(...args)</w:t>
      </w:r>
      <w:r>
        <w:t xml:space="preserve"> and must use </w:t>
      </w:r>
      <w:r>
        <w:rPr>
          <w:rStyle w:val="Text0"/>
        </w:rPr>
        <w:t>f.apply(obj, args)</w:t>
      </w:r>
      <w:r>
        <w:t>.</w:t>
      </w:r>
    </w:p>
    <w:p>
      <w:pPr>
        <w:pStyle w:val="Normal"/>
        <w:keepLines w:val="on"/>
      </w:pPr>
      <w:r>
        <w:drawing>
          <wp:inline>
            <wp:extent cx="215900" cy="215900"/>
            <wp:effectExtent l="0" r="0" t="0" b="0"/>
            <wp:docPr id="367"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Before JavaScript had the </w:t>
      </w:r>
      <w:r>
        <w:rPr>
          <w:rStyle w:val="Text0"/>
        </w:rPr>
        <w:t>super</w:t>
      </w:r>
      <w:r>
        <w:t xml:space="preserve"> keyword, you had to use </w:t>
      </w:r>
      <w:r>
        <w:rPr>
          <w:rStyle w:val="Text0"/>
        </w:rPr>
        <w:t>bind</w:t>
      </w:r>
      <w:r>
        <w:t xml:space="preserve">, </w:t>
      </w:r>
      <w:r>
        <w:rPr>
          <w:rStyle w:val="Text0"/>
        </w:rPr>
        <w:t>call</w:t>
      </w:r>
      <w:r>
        <w:t xml:space="preserve">, or </w:t>
      </w:r>
      <w:r>
        <w:rPr>
          <w:rStyle w:val="Text0"/>
        </w:rPr>
        <w:t>apply</w:t>
      </w:r>
      <w:r>
        <w:t xml:space="preserve"> to invoke a superclass constructor—see </w:t>
      </w:r>
      <w:hyperlink w:anchor="In_this_exercise__you_will_explo">
        <w:r>
          <w:rPr>
            <w:rStyle w:val="Text1"/>
          </w:rPr>
          <w:t>Exercise 16</w:t>
        </w:r>
      </w:hyperlink>
      <w:r>
        <w:t>.</w:t>
      </w:r>
    </w:p>
    <w:p>
      <w:bookmarkStart w:id="1325" w:name="11_12_Proxies"/>
      <w:pPr>
        <w:keepNext/>
        <w:pStyle w:val="Heading 2"/>
      </w:pPr>
      <w:r>
        <w:t>11.12 Proxies</w:t>
      </w:r>
      <w:bookmarkEnd w:id="1325"/>
    </w:p>
    <w:p>
      <w:pPr>
        <w:pStyle w:val="Normal"/>
      </w:pPr>
      <w:r>
        <w:t>A proxy is an entity that appears to its user as if it were an object, but that intercepts property access, prototype access, and method invocations. When intercepted, these actions can do arbitrary work.</w:t>
      </w:r>
    </w:p>
    <w:p>
      <w:pPr>
        <w:pStyle w:val="Normal"/>
      </w:pPr>
      <w:r>
        <w:t>For example, an ORM (object-relational mapper) might support method names such as</w:t>
      </w:r>
    </w:p>
    <w:p>
      <w:pPr>
        <w:keepNext/>
        <w:pStyle w:val="Para 03"/>
      </w:pPr>
      <w:hyperlink w:anchor="ch11pr57">
        <w:r>
          <w:bookmarkStart w:id="1326" w:name="Click_here_to_view_code_image_637"/>
          <w:t>Click here to view code image</w:t>
          <w:bookmarkEnd w:id="1326"/>
        </w:r>
      </w:hyperlink>
    </w:p>
    <w:p>
      <w:pPr>
        <w:pStyle w:val="Para 01"/>
      </w:pPr>
      <w:r>
        <w:t xml:space="preserve">const result = orm.findEmployeeById(42)</w:t>
        <w:br w:clear="none"/>
      </w:r>
    </w:p>
    <w:p>
      <w:pPr>
        <w:pStyle w:val="Normal"/>
      </w:pPr>
      <w:r>
        <w:t xml:space="preserve">where </w:t>
      </w:r>
      <w:r>
        <w:rPr>
          <w:rStyle w:val="Text0"/>
        </w:rPr>
        <w:t>Employee</w:t>
      </w:r>
      <w:r>
        <w:t xml:space="preserve"> matches a database table. But if there is no matching table, the method would produce an error.</w:t>
      </w:r>
    </w:p>
    <w:p>
      <w:pPr>
        <w:pStyle w:val="Normal"/>
      </w:pPr>
      <w:r>
        <w:t xml:space="preserve">Here, </w:t>
      </w:r>
      <w:r>
        <w:rPr>
          <w:rStyle w:val="Text0"/>
        </w:rPr>
        <w:t>orm</w:t>
      </w:r>
      <w:r>
        <w:t xml:space="preserve"> is a proxy object that intercepts all method invocations. When invoked with a method whose name is </w:t>
      </w:r>
      <w:r>
        <w:rPr>
          <w:rStyle w:val="Text0"/>
        </w:rPr>
        <w:t>find...ById</w:t>
      </w:r>
      <w:r>
        <w:t>, the intercepting code extracts the table name from the method name and makes a database lookup.</w:t>
      </w:r>
    </w:p>
    <w:p>
      <w:pPr>
        <w:pStyle w:val="Normal"/>
      </w:pPr>
      <w:r>
        <w:t>This is a powerful concept that can be used for very dynamic and powerful effects. Examples are:</w:t>
      </w:r>
    </w:p>
    <w:p>
      <w:pPr>
        <w:pStyle w:val="Para 04"/>
      </w:pPr>
      <w:r>
        <w:t>Automatic logging of property access or mutation</w:t>
      </w:r>
    </w:p>
    <w:p>
      <w:pPr>
        <w:pStyle w:val="Para 04"/>
      </w:pPr>
      <w:r>
        <w:t>Controlling property access, such as validation or protection of sensitive data</w:t>
      </w:r>
    </w:p>
    <w:p>
      <w:pPr>
        <w:pStyle w:val="Para 04"/>
      </w:pPr>
      <w:r>
        <w:t>Dynamic properties, for example DOM elements or database columns</w:t>
      </w:r>
    </w:p>
    <w:p>
      <w:pPr>
        <w:pStyle w:val="Para 04"/>
      </w:pPr>
      <w:r>
        <w:t>Making remote calls as if they were local</w:t>
      </w:r>
    </w:p>
    <w:p>
      <w:pPr>
        <w:pStyle w:val="Normal"/>
      </w:pPr>
      <w:r>
        <w:t>To construct a proxy, provide two objects:</w:t>
      </w:r>
    </w:p>
    <w:p>
      <w:pPr>
        <w:pStyle w:val="Para 04"/>
      </w:pPr>
      <w:r>
        <w:t xml:space="preserve">The </w:t>
      </w:r>
      <w:r>
        <w:rPr>
          <w:rStyle w:val="Text4"/>
        </w:rPr>
        <w:t>target</w:t>
      </w:r>
      <w:r>
        <w:t xml:space="preserve"> is the object whose operations we want to control.</w:t>
        <w:bookmarkStart w:id="1327" w:name="page_238"/>
        <w:t/>
        <w:bookmarkEnd w:id="1327"/>
      </w:r>
    </w:p>
    <w:p>
      <w:pPr>
        <w:pStyle w:val="Para 04"/>
      </w:pPr>
      <w:r>
        <w:t xml:space="preserve">The </w:t>
      </w:r>
      <w:r>
        <w:rPr>
          <w:rStyle w:val="Text4"/>
        </w:rPr>
        <w:t>handler</w:t>
      </w:r>
      <w:r>
        <w:t xml:space="preserve"> is an object with </w:t>
      </w:r>
      <w:r>
        <w:rPr>
          <w:rStyle w:val="Text4"/>
        </w:rPr>
        <w:t>trap functions</w:t>
      </w:r>
      <w:r>
        <w:t xml:space="preserve"> that are invoked when the proxy is being manipulated.</w:t>
      </w:r>
    </w:p>
    <w:p>
      <w:pPr>
        <w:pStyle w:val="Normal"/>
      </w:pPr>
      <w:r>
        <w:t xml:space="preserve">There are thirteen possible trap functions, shown in </w:t>
      </w:r>
      <w:hyperlink w:anchor="Table_11_3____Trap_Functions">
        <w:r>
          <w:rPr>
            <w:rStyle w:val="Text1"/>
          </w:rPr>
          <w:t>Table 11-3</w:t>
        </w:r>
      </w:hyperlink>
      <w:r>
        <w:t>.</w:t>
      </w:r>
    </w:p>
    <w:p>
      <w:pPr>
        <w:pStyle w:val="Normal"/>
      </w:pPr>
      <w:r>
        <w:t xml:space="preserve">Let us start with a simple example, where we log property reads and writes to an object </w:t>
      </w:r>
      <w:r>
        <w:rPr>
          <w:rStyle w:val="Text0"/>
        </w:rPr>
        <w:t>obj</w:t>
      </w:r>
      <w:r>
        <w:t>. In the handler, we set two trap functions.</w:t>
      </w:r>
    </w:p>
    <w:p>
      <w:pPr>
        <w:keepNext/>
        <w:pStyle w:val="Para 03"/>
      </w:pPr>
      <w:hyperlink w:anchor="ch11pr58">
        <w:r>
          <w:bookmarkStart w:id="1328" w:name="Click_here_to_view_code_image_638"/>
          <w:t>Click here to view code image</w:t>
          <w:bookmarkEnd w:id="1328"/>
        </w:r>
      </w:hyperlink>
    </w:p>
    <w:p>
      <w:pPr>
        <w:pStyle w:val="Para 01"/>
      </w:pPr>
      <w:r>
        <w:t xml:space="preserve">const obj = { name: 'Harry Smith', salary: 100000 }</w:t>
        <w:br w:clear="none"/>
        <w:t xml:space="preserve">const logHandler = {</w:t>
        <w:br w:clear="none"/>
        <w:t xml:space="preserve">  get(target, key, receiver) {</w:t>
        <w:br w:clear="none"/>
        <w:t xml:space="preserve">    const result = target[key]</w:t>
        <w:br w:clear="none"/>
        <w:t xml:space="preserve">    console.log(`get ${key.toString()} as ${result}`)</w:t>
        <w:br w:clear="none"/>
        <w:t xml:space="preserve">    return result</w:t>
        <w:br w:clear="none"/>
        <w:t xml:space="preserve">  },</w:t>
        <w:br w:clear="none"/>
        <w:t xml:space="preserve">  set(target, key, value, receiver) {</w:t>
        <w:br w:clear="none"/>
        <w:t xml:space="preserve">    console.log(`set ${key.toString()} to ${value}`)</w:t>
        <w:br w:clear="none"/>
        <w:t xml:space="preserve">    target[key] = value</w:t>
        <w:br w:clear="none"/>
        <w:t xml:space="preserve">    return true</w:t>
        <w:br w:clear="none"/>
        <w:t xml:space="preserve">  }</w:t>
        <w:br w:clear="none"/>
        <w:t xml:space="preserve">}</w:t>
        <w:br w:clear="none"/>
        <w:t xml:space="preserve">const proxy = new Proxy(obj, logHandler)</w:t>
        <w:br w:clear="none"/>
      </w:r>
    </w:p>
    <w:p>
      <w:pPr>
        <w:pStyle w:val="Normal"/>
      </w:pPr>
      <w:r>
        <w:t xml:space="preserve">In the </w:t>
      </w:r>
      <w:r>
        <w:rPr>
          <w:rStyle w:val="Text0"/>
        </w:rPr>
        <w:t>get</w:t>
      </w:r>
      <w:r>
        <w:t xml:space="preserve"> and </w:t>
      </w:r>
      <w:r>
        <w:rPr>
          <w:rStyle w:val="Text0"/>
        </w:rPr>
        <w:t>set</w:t>
      </w:r>
      <w:r>
        <w:t xml:space="preserve"> functions, the </w:t>
      </w:r>
      <w:r>
        <w:rPr>
          <w:rStyle w:val="Text0"/>
        </w:rPr>
        <w:t>target</w:t>
      </w:r>
      <w:r>
        <w:t xml:space="preserve"> parameter is the target object of the proxy (here, </w:t>
      </w:r>
      <w:r>
        <w:rPr>
          <w:rStyle w:val="Text0"/>
        </w:rPr>
        <w:t>obj</w:t>
      </w:r>
      <w:r>
        <w:t xml:space="preserve">). The </w:t>
      </w:r>
      <w:r>
        <w:rPr>
          <w:rStyle w:val="Text0"/>
        </w:rPr>
        <w:t>receiver</w:t>
      </w:r>
      <w:r>
        <w:t xml:space="preserve"> is the object whose property was accessed. That is the </w:t>
      </w:r>
      <w:r>
        <w:rPr>
          <w:rStyle w:val="Text0"/>
        </w:rPr>
        <w:t>proxy</w:t>
      </w:r>
      <w:r>
        <w:t xml:space="preserve"> object unless it is in the prototype chain of another object.</w:t>
      </w:r>
    </w:p>
    <w:p>
      <w:pPr>
        <w:pStyle w:val="Normal"/>
      </w:pPr>
      <w:r>
        <w:t>Now we must give the proxy, not the original object, to any code that we want to monitor.</w:t>
      </w:r>
    </w:p>
    <w:p>
      <w:pPr>
        <w:pStyle w:val="Normal"/>
      </w:pPr>
      <w:r>
        <w:t>Suppose someone changes the salary:</w:t>
      </w:r>
    </w:p>
    <w:p>
      <w:pPr>
        <w:pStyle w:val="Para 01"/>
      </w:pPr>
      <w:r>
        <w:t xml:space="preserve">proxy.salary = 200000</w:t>
        <w:br w:clear="none"/>
      </w:r>
    </w:p>
    <w:p>
      <w:pPr>
        <w:pStyle w:val="Normal"/>
      </w:pPr>
      <w:r>
        <w:t>Then a message is generated:</w:t>
      </w:r>
    </w:p>
    <w:p>
      <w:pPr>
        <w:pStyle w:val="Para 01"/>
      </w:pPr>
      <w:r>
        <w:t xml:space="preserve">set salary to 200000</w:t>
        <w:br w:clear="none"/>
      </w:r>
    </w:p>
    <w:p>
      <w:pPr>
        <w:pStyle w:val="Normal"/>
      </w:pPr>
      <w:r>
        <w:t>Operations that are not trapped are passed to the target. In our example, calling</w:t>
      </w:r>
    </w:p>
    <w:p>
      <w:pPr>
        <w:pStyle w:val="Para 01"/>
      </w:pPr>
      <w:r>
        <w:t xml:space="preserve">delete proxy.salary</w:t>
        <w:br w:clear="none"/>
      </w:r>
    </w:p>
    <w:p>
      <w:pPr>
        <w:pStyle w:val="Normal"/>
      </w:pPr>
      <w:r>
        <w:t xml:space="preserve">will delete the </w:t>
      </w:r>
      <w:r>
        <w:rPr>
          <w:rStyle w:val="Text0"/>
        </w:rPr>
        <w:t>salary</w:t>
      </w:r>
      <w:r>
        <w:t xml:space="preserve"> field from the target.</w:t>
      </w:r>
    </w:p>
    <w:p>
      <w:bookmarkStart w:id="1329" w:name="Table_11_3____Trap_Functions"/>
      <w:pPr>
        <w:pStyle w:val="Para 12"/>
      </w:pPr>
      <w:r>
        <w:rPr>
          <w:rStyle w:val="Text5"/>
        </w:rPr>
        <w:t>Table 11-3</w:t>
      </w:r>
      <w:r>
        <w:t xml:space="preserve"> Trap Functions</w:t>
      </w:r>
      <w:bookmarkEnd w:id="1329"/>
    </w:p>
    <w:tbl>
      <w:tblPr>
        <w:tblW w:type="auto" w:w="0"/>
      </w:tblPr>
      <w:tr>
        <w:tc>
          <w:tcPr>
            <w:tcW w:type="pct" w:w="3000"/>
            <w:shd w:val="clear" w:color="auto" w:fill="E7E7E9"/>
            <w:tcMar>
              <w:left w:type="dxa" w:w="200"/>
              <w:top w:type="dxa" w:w="200"/>
              <w:right w:type="dxa" w:w="200"/>
              <w:bottom w:type="dxa" w:w="200"/>
            </w:tcMar>
            <w:vAlign w:val="center"/>
          </w:tcPr>
          <w:p>
            <w:pPr>
              <w:pStyle w:val="Para 34"/>
            </w:pPr>
            <w:r>
              <w:t/>
            </w:r>
          </w:p>
          <w:p>
            <w:pPr>
              <w:pStyle w:val="Para 04"/>
            </w:pPr>
            <w:r>
              <w:t>Name</w:t>
            </w:r>
          </w:p>
        </w:tc>
        <w:tc>
          <w:tcPr>
            <w:tcW w:type="pct" w:w="2000"/>
            <w:shd w:val="clear" w:color="auto" w:fill="E7E7E9"/>
            <w:tcMar>
              <w:left w:type="dxa" w:w="200"/>
              <w:top w:type="dxa" w:w="200"/>
              <w:right w:type="dxa" w:w="200"/>
              <w:bottom w:type="dxa" w:w="200"/>
            </w:tcMar>
            <w:vAlign w:val="center"/>
          </w:tcPr>
          <w:p>
            <w:pPr>
              <w:pStyle w:val="Para 04"/>
            </w:pPr>
            <w:r>
              <w:t>Description</w:t>
            </w:r>
          </w:p>
        </w:tc>
      </w:tr>
    </w:tbl>
    <w:tbl>
      <w:tblPr>
        <w:tblW w:type="auto" w:w="0"/>
      </w:tblPr>
      <w:tr>
        <w:tc>
          <w:tcPr>
            <w:tcW w:type="auto" w:w="0"/>
            <w:tcMar>
              <w:left w:type="dxa" w:w="200"/>
              <w:top w:type="dxa" w:w="200"/>
              <w:right w:type="dxa" w:w="200"/>
              <w:bottom w:type="dxa" w:w="200"/>
            </w:tcMar>
            <w:vAlign w:val="top"/>
          </w:tcPr>
          <w:p>
            <w:pPr>
              <w:pStyle w:val="Para 08"/>
            </w:pPr>
            <w:r>
              <w:t>get(target, key, receiver)</w:t>
            </w:r>
          </w:p>
        </w:tc>
        <w:tc>
          <w:tcPr>
            <w:tcW w:type="auto" w:w="0"/>
            <w:tcMar>
              <w:left w:type="dxa" w:w="200"/>
              <w:top w:type="dxa" w:w="200"/>
              <w:right w:type="dxa" w:w="200"/>
              <w:bottom w:type="dxa" w:w="200"/>
            </w:tcMar>
            <w:vAlign w:val="top"/>
          </w:tcPr>
          <w:p>
            <w:pPr>
              <w:pStyle w:val="Para 08"/>
            </w:pPr>
            <w:r>
              <w:t>receiver[key]</w:t>
            </w:r>
            <w:r>
              <w:rPr>
                <w:rStyle w:val="Text3"/>
              </w:rPr>
              <w:t xml:space="preserve">, </w:t>
            </w:r>
            <w:r>
              <w:t>receiver.key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set(target, key, value, receiver)</w:t>
            </w:r>
          </w:p>
        </w:tc>
        <w:tc>
          <w:tcPr>
            <w:tcW w:type="auto" w:w="0"/>
            <w:shd w:val="clear" w:color="auto" w:fill="EEF2F6"/>
            <w:tcMar>
              <w:left w:type="dxa" w:w="200"/>
              <w:top w:type="dxa" w:w="200"/>
              <w:right w:type="dxa" w:w="200"/>
              <w:bottom w:type="dxa" w:w="200"/>
            </w:tcMar>
            <w:vAlign w:val="top"/>
          </w:tcPr>
          <w:p>
            <w:pPr>
              <w:pStyle w:val="Para 09"/>
            </w:pPr>
            <w:r>
              <w:t>receiver[key] = value</w:t>
            </w:r>
            <w:r>
              <w:rPr>
                <w:rStyle w:val="Text3"/>
              </w:rPr>
              <w:t xml:space="preserve">, </w:t>
            </w:r>
            <w:r>
              <w:t>receiver.key = value</w:t>
            </w:r>
          </w:p>
        </w:tc>
      </w:tr>
    </w:tbl>
    <w:tbl>
      <w:tblPr>
        <w:tblW w:type="auto" w:w="0"/>
      </w:tblPr>
      <w:tr>
        <w:tc>
          <w:tcPr>
            <w:tcW w:type="auto" w:w="0"/>
            <w:tcMar>
              <w:left w:type="dxa" w:w="200"/>
              <w:top w:type="dxa" w:w="200"/>
              <w:right w:type="dxa" w:w="200"/>
              <w:bottom w:type="dxa" w:w="200"/>
            </w:tcMar>
            <w:vAlign w:val="top"/>
          </w:tcPr>
          <w:p>
            <w:pPr>
              <w:pStyle w:val="Para 08"/>
            </w:pPr>
            <w:r>
              <w:t>deleteProperty(target, key)</w:t>
            </w:r>
          </w:p>
        </w:tc>
        <w:tc>
          <w:tcPr>
            <w:tcW w:type="auto" w:w="0"/>
            <w:tcMar>
              <w:left w:type="dxa" w:w="200"/>
              <w:top w:type="dxa" w:w="200"/>
              <w:right w:type="dxa" w:w="200"/>
              <w:bottom w:type="dxa" w:w="200"/>
            </w:tcMar>
            <w:vAlign w:val="top"/>
          </w:tcPr>
          <w:p>
            <w:pPr>
              <w:pStyle w:val="Para 08"/>
            </w:pPr>
            <w:r>
              <w:t>delete proxy[key]</w:t>
            </w:r>
            <w:r>
              <w:rPr>
                <w:rStyle w:val="Text3"/>
              </w:rPr>
              <w:t xml:space="preserve">, </w:t>
            </w:r>
            <w:r>
              <w:t>delete proxy.key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has(target, key)</w:t>
            </w:r>
          </w:p>
        </w:tc>
        <w:tc>
          <w:tcPr>
            <w:tcW w:type="auto" w:w="0"/>
            <w:shd w:val="clear" w:color="auto" w:fill="EEF2F6"/>
            <w:tcMar>
              <w:left w:type="dxa" w:w="200"/>
              <w:top w:type="dxa" w:w="200"/>
              <w:right w:type="dxa" w:w="200"/>
              <w:bottom w:type="dxa" w:w="200"/>
            </w:tcMar>
            <w:vAlign w:val="top"/>
          </w:tcPr>
          <w:p>
            <w:pPr>
              <w:pStyle w:val="Para 09"/>
            </w:pPr>
            <w:r>
              <w:t>key in target</w:t>
            </w:r>
          </w:p>
        </w:tc>
      </w:tr>
    </w:tbl>
    <w:tbl>
      <w:tblPr>
        <w:tblW w:type="auto" w:w="0"/>
      </w:tblPr>
      <w:tr>
        <w:tc>
          <w:tcPr>
            <w:tcW w:type="auto" w:w="0"/>
            <w:tcMar>
              <w:left w:type="dxa" w:w="200"/>
              <w:top w:type="dxa" w:w="200"/>
              <w:right w:type="dxa" w:w="200"/>
              <w:bottom w:type="dxa" w:w="200"/>
            </w:tcMar>
            <w:vAlign w:val="top"/>
          </w:tcPr>
          <w:p>
            <w:pPr>
              <w:pStyle w:val="Para 08"/>
            </w:pPr>
            <w:r>
              <w:t>getPrototypeOf(target)</w:t>
            </w:r>
          </w:p>
        </w:tc>
        <w:tc>
          <w:tcPr>
            <w:tcW w:type="auto" w:w="0"/>
            <w:tcMar>
              <w:left w:type="dxa" w:w="200"/>
              <w:top w:type="dxa" w:w="200"/>
              <w:right w:type="dxa" w:w="200"/>
              <w:bottom w:type="dxa" w:w="200"/>
            </w:tcMar>
            <w:vAlign w:val="top"/>
          </w:tcPr>
          <w:p>
            <w:pPr>
              <w:pStyle w:val="Para 08"/>
            </w:pPr>
            <w:r>
              <w:t>Object.getPrototypeOf(proxy)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setPrototypeOf(target, proto)</w:t>
            </w:r>
          </w:p>
        </w:tc>
        <w:tc>
          <w:tcPr>
            <w:tcW w:type="auto" w:w="0"/>
            <w:shd w:val="clear" w:color="auto" w:fill="EEF2F6"/>
            <w:tcMar>
              <w:left w:type="dxa" w:w="200"/>
              <w:top w:type="dxa" w:w="200"/>
              <w:right w:type="dxa" w:w="200"/>
              <w:bottom w:type="dxa" w:w="200"/>
            </w:tcMar>
            <w:vAlign w:val="top"/>
          </w:tcPr>
          <w:p>
            <w:pPr>
              <w:pStyle w:val="Para 09"/>
            </w:pPr>
            <w:r>
              <w:t>Object.setPrototypeOf(proxy, proto)</w:t>
            </w:r>
          </w:p>
        </w:tc>
      </w:tr>
    </w:tbl>
    <w:tbl>
      <w:tblPr>
        <w:tblW w:type="auto" w:w="0"/>
      </w:tblPr>
      <w:tr>
        <w:tc>
          <w:tcPr>
            <w:tcW w:type="auto" w:w="0"/>
            <w:tcMar>
              <w:left w:type="dxa" w:w="200"/>
              <w:top w:type="dxa" w:w="200"/>
              <w:right w:type="dxa" w:w="200"/>
              <w:bottom w:type="dxa" w:w="200"/>
            </w:tcMar>
            <w:vAlign w:val="top"/>
          </w:tcPr>
          <w:p>
            <w:pPr>
              <w:pStyle w:val="Para 08"/>
            </w:pPr>
            <w:r>
              <w:t>isExtensible(target)</w:t>
            </w:r>
          </w:p>
        </w:tc>
        <w:tc>
          <w:tcPr>
            <w:tcW w:type="auto" w:w="0"/>
            <w:tcMar>
              <w:left w:type="dxa" w:w="200"/>
              <w:top w:type="dxa" w:w="200"/>
              <w:right w:type="dxa" w:w="200"/>
              <w:bottom w:type="dxa" w:w="200"/>
            </w:tcMar>
            <w:vAlign w:val="top"/>
          </w:tcPr>
          <w:p>
            <w:pPr>
              <w:pStyle w:val="Para 08"/>
            </w:pPr>
            <w:r>
              <w:t>Object.isExtensible(proxy)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preventExtensions(target)</w:t>
            </w:r>
          </w:p>
        </w:tc>
        <w:tc>
          <w:tcPr>
            <w:tcW w:type="auto" w:w="0"/>
            <w:shd w:val="clear" w:color="auto" w:fill="EEF2F6"/>
            <w:tcMar>
              <w:left w:type="dxa" w:w="200"/>
              <w:top w:type="dxa" w:w="200"/>
              <w:right w:type="dxa" w:w="200"/>
              <w:bottom w:type="dxa" w:w="200"/>
            </w:tcMar>
            <w:vAlign w:val="top"/>
          </w:tcPr>
          <w:p>
            <w:pPr>
              <w:pStyle w:val="Para 09"/>
            </w:pPr>
            <w:r>
              <w:t>Object.preventExtensions(proxy)</w:t>
            </w:r>
          </w:p>
        </w:tc>
      </w:tr>
    </w:tbl>
    <w:tbl>
      <w:tblPr>
        <w:tblW w:type="auto" w:w="0"/>
      </w:tblPr>
      <w:tr>
        <w:tc>
          <w:tcPr>
            <w:tcW w:type="auto" w:w="0"/>
            <w:tcMar>
              <w:left w:type="dxa" w:w="200"/>
              <w:top w:type="dxa" w:w="200"/>
              <w:right w:type="dxa" w:w="200"/>
              <w:bottom w:type="dxa" w:w="200"/>
            </w:tcMar>
            <w:vAlign w:val="top"/>
          </w:tcPr>
          <w:p>
            <w:pPr>
              <w:pStyle w:val="Para 08"/>
            </w:pPr>
            <w:r>
              <w:t>getOwnPropertyDescriptor(target, key)</w:t>
            </w:r>
          </w:p>
        </w:tc>
        <w:tc>
          <w:tcPr>
            <w:tcW w:type="auto" w:w="0"/>
            <w:tcMar>
              <w:left w:type="dxa" w:w="200"/>
              <w:top w:type="dxa" w:w="200"/>
              <w:right w:type="dxa" w:w="200"/>
              <w:bottom w:type="dxa" w:w="200"/>
            </w:tcMar>
            <w:vAlign w:val="top"/>
          </w:tcPr>
          <w:p>
            <w:pPr>
              <w:pStyle w:val="Para 08"/>
            </w:pPr>
            <w:r>
              <w:t>Object.getOwnPropertyDescriptor(proxy, key)</w:t>
            </w:r>
            <w:r>
              <w:rPr>
                <w:rStyle w:val="Text3"/>
              </w:rPr>
              <w:t xml:space="preserve">, </w:t>
            </w:r>
            <w:r>
              <w:t>Object.keys(proxy)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ownKeys(target)</w:t>
            </w:r>
          </w:p>
        </w:tc>
        <w:tc>
          <w:tcPr>
            <w:tcW w:type="auto" w:w="0"/>
            <w:shd w:val="clear" w:color="auto" w:fill="EEF2F6"/>
            <w:tcMar>
              <w:left w:type="dxa" w:w="200"/>
              <w:top w:type="dxa" w:w="200"/>
              <w:right w:type="dxa" w:w="200"/>
              <w:bottom w:type="dxa" w:w="200"/>
            </w:tcMar>
            <w:vAlign w:val="top"/>
          </w:tcPr>
          <w:p>
            <w:pPr>
              <w:pStyle w:val="Para 09"/>
            </w:pPr>
            <w:r>
              <w:t>Object.keys(proxy)</w:t>
            </w:r>
            <w:r>
              <w:rPr>
                <w:rStyle w:val="Text3"/>
              </w:rPr>
              <w:t xml:space="preserve">, </w:t>
            </w:r>
            <w:r>
              <w:t>Object.getOwnProperty</w:t>
            </w:r>
            <w:r>
              <w:rPr>
                <w:rStyle w:val="Text3"/>
              </w:rPr>
              <w:t>(</w:t>
            </w:r>
            <w:r>
              <w:t>Names</w:t>
            </w:r>
            <w:r>
              <w:rPr>
                <w:rStyle w:val="Text3"/>
              </w:rPr>
              <w:t>|</w:t>
            </w:r>
            <w:r>
              <w:t>Symbols</w:t>
            </w:r>
            <w:r>
              <w:rPr>
                <w:rStyle w:val="Text3"/>
              </w:rPr>
              <w:t>)</w:t>
            </w:r>
            <w:r>
              <w:t>(proxy)</w:t>
            </w:r>
          </w:p>
        </w:tc>
      </w:tr>
    </w:tbl>
    <w:tbl>
      <w:tblPr>
        <w:tblW w:type="auto" w:w="0"/>
      </w:tblPr>
      <w:tr>
        <w:tc>
          <w:tcPr>
            <w:tcW w:type="auto" w:w="0"/>
            <w:tcMar>
              <w:left w:type="dxa" w:w="200"/>
              <w:top w:type="dxa" w:w="200"/>
              <w:right w:type="dxa" w:w="200"/>
              <w:bottom w:type="dxa" w:w="200"/>
            </w:tcMar>
            <w:vAlign w:val="top"/>
          </w:tcPr>
          <w:p>
            <w:pPr>
              <w:pStyle w:val="Para 08"/>
            </w:pPr>
            <w:r>
              <w:t>defineProperty(target, key, descriptor)</w:t>
            </w:r>
          </w:p>
        </w:tc>
        <w:tc>
          <w:tcPr>
            <w:tcW w:type="auto" w:w="0"/>
            <w:tcMar>
              <w:left w:type="dxa" w:w="200"/>
              <w:top w:type="dxa" w:w="200"/>
              <w:right w:type="dxa" w:w="200"/>
              <w:bottom w:type="dxa" w:w="200"/>
            </w:tcMar>
            <w:vAlign w:val="top"/>
          </w:tcPr>
          <w:p>
            <w:pPr>
              <w:pStyle w:val="Para 08"/>
            </w:pPr>
            <w:r>
              <w:t>Object.defineProperty(proxy, key, descriptor)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apply(target, thisArg, args)</w:t>
            </w:r>
          </w:p>
        </w:tc>
        <w:tc>
          <w:tcPr>
            <w:tcW w:type="auto" w:w="0"/>
            <w:shd w:val="clear" w:color="auto" w:fill="EEF2F6"/>
            <w:tcMar>
              <w:left w:type="dxa" w:w="200"/>
              <w:top w:type="dxa" w:w="200"/>
              <w:right w:type="dxa" w:w="200"/>
              <w:bottom w:type="dxa" w:w="200"/>
            </w:tcMar>
            <w:vAlign w:val="top"/>
          </w:tcPr>
          <w:p>
            <w:pPr>
              <w:pStyle w:val="Para 09"/>
            </w:pPr>
            <w:r>
              <w:t>thisArg.proxy(...args)</w:t>
            </w:r>
            <w:r>
              <w:rPr>
                <w:rStyle w:val="Text3"/>
              </w:rPr>
              <w:t xml:space="preserve">, </w:t>
            </w:r>
            <w:r>
              <w:t>proxy(...args)</w:t>
            </w:r>
            <w:r>
              <w:rPr>
                <w:rStyle w:val="Text3"/>
              </w:rPr>
              <w:t xml:space="preserve">, </w:t>
            </w:r>
            <w:r>
              <w:t>proxy.apply(thisArg, args)</w:t>
            </w:r>
            <w:r>
              <w:rPr>
                <w:rStyle w:val="Text3"/>
              </w:rPr>
              <w:t xml:space="preserve">, </w:t>
            </w:r>
            <w:r>
              <w:t>proxy.call(thisArg, ...args)</w:t>
            </w:r>
          </w:p>
        </w:tc>
      </w:tr>
    </w:tbl>
    <w:tbl>
      <w:tblPr>
        <w:tblW w:type="auto" w:w="0"/>
      </w:tblPr>
      <w:tr>
        <w:tc>
          <w:tcPr>
            <w:tcW w:type="auto" w:w="0"/>
            <w:tcMar>
              <w:left w:type="dxa" w:w="200"/>
              <w:top w:type="dxa" w:w="200"/>
              <w:right w:type="dxa" w:w="200"/>
              <w:bottom w:type="dxa" w:w="200"/>
            </w:tcMar>
            <w:vAlign w:val="top"/>
          </w:tcPr>
          <w:p>
            <w:pPr>
              <w:pStyle w:val="Para 08"/>
            </w:pPr>
            <w:r>
              <w:t>construct(target, args, newTarget)</w:t>
            </w:r>
          </w:p>
        </w:tc>
        <w:tc>
          <w:tcPr>
            <w:tcW w:type="auto" w:w="0"/>
            <w:tcMar>
              <w:left w:type="dxa" w:w="200"/>
              <w:top w:type="dxa" w:w="200"/>
              <w:right w:type="dxa" w:w="200"/>
              <w:bottom w:type="dxa" w:w="200"/>
            </w:tcMar>
            <w:vAlign w:val="top"/>
          </w:tcPr>
          <w:p>
            <w:pPr>
              <w:pStyle w:val="Para 04"/>
            </w:pPr>
            <w:r>
              <w:rPr>
                <w:rStyle w:val="Text0"/>
              </w:rPr>
              <w:t>new proxy(args)</w:t>
            </w:r>
            <w:r>
              <w:t xml:space="preserve">, or invocation through </w:t>
            </w:r>
            <w:r>
              <w:rPr>
                <w:rStyle w:val="Text0"/>
              </w:rPr>
              <w:t>super</w:t>
            </w:r>
          </w:p>
        </w:tc>
      </w:tr>
    </w:tbl>
    <w:p>
      <w:pPr>
        <w:pStyle w:val="Normal"/>
      </w:pPr>
      <w:r>
        <w:t>The JavaScript API provides one useful proxy implementation that allows you to hand a proxied object to code that you trust, and then revoke access because you don’t trust what might happen later.</w:t>
      </w:r>
    </w:p>
    <w:p>
      <w:pPr>
        <w:pStyle w:val="Normal"/>
      </w:pPr>
      <w:r>
        <w:t>Obtain the proxy as:</w:t>
      </w:r>
    </w:p>
    <w:p>
      <w:pPr>
        <w:keepNext/>
        <w:pStyle w:val="Para 03"/>
      </w:pPr>
      <w:hyperlink w:anchor="ch11pr59">
        <w:r>
          <w:bookmarkStart w:id="1330" w:name="Click_here_to_view_code_image_639"/>
          <w:t>Click here to view code image</w:t>
          <w:bookmarkEnd w:id="1330"/>
        </w:r>
      </w:hyperlink>
    </w:p>
    <w:p>
      <w:pPr>
        <w:pStyle w:val="Para 01"/>
      </w:pPr>
      <w:r>
        <w:t xml:space="preserve">const target = . . .</w:t>
        <w:br w:clear="none"/>
        <w:t xml:space="preserve">const p = Proxy.revocable(target, {})</w:t>
        <w:br w:clear="none"/>
      </w:r>
    </w:p>
    <w:p>
      <w:pPr>
        <w:pStyle w:val="Normal"/>
      </w:pPr>
      <w:r>
        <w:bookmarkStart w:id="1331" w:name="page_239"/>
        <w:t/>
        <w:bookmarkEnd w:id="1331"/>
        <w:t xml:space="preserve">The </w:t>
      </w:r>
      <w:r>
        <w:rPr>
          <w:rStyle w:val="Text0"/>
        </w:rPr>
        <w:t>Proxy.revocable</w:t>
      </w:r>
      <w:r>
        <w:t xml:space="preserve"> function returns an object with a property </w:t>
      </w:r>
      <w:r>
        <w:rPr>
          <w:rStyle w:val="Text0"/>
        </w:rPr>
        <w:t>proxy</w:t>
      </w:r>
      <w:r>
        <w:t xml:space="preserve">, the proxied object, and a </w:t>
      </w:r>
      <w:r>
        <w:rPr>
          <w:rStyle w:val="Text0"/>
        </w:rPr>
        <w:t>revoke</w:t>
      </w:r>
      <w:r>
        <w:t xml:space="preserve"> method that revokes all access to the proxy.</w:t>
      </w:r>
    </w:p>
    <w:p>
      <w:pPr>
        <w:pStyle w:val="Normal"/>
      </w:pPr>
      <w:r>
        <w:t>Hand the proxy to the code that you trust. All operations access the target object.</w:t>
      </w:r>
    </w:p>
    <w:p>
      <w:pPr>
        <w:pStyle w:val="Normal"/>
      </w:pPr>
      <w:r>
        <w:t>After you call</w:t>
      </w:r>
    </w:p>
    <w:p>
      <w:pPr>
        <w:pStyle w:val="Para 15"/>
      </w:pPr>
      <w:r>
        <w:rPr>
          <w:rStyle w:val="Text7"/>
        </w:rPr>
        <w:t xml:space="preserve">p.revoke() // </w:t>
        <w:br w:clear="none"/>
      </w:r>
      <w:r>
        <w:rPr>
          <w:rStyle w:val="Text0"/>
        </w:rPr>
        <w:t xml:space="preserve">p.proxy</w:t>
        <w:br w:clear="none"/>
      </w:r>
      <w:r>
        <w:t xml:space="preserve"> is no longer usable</w:t>
        <w:br w:clear="none"/>
      </w:r>
    </w:p>
    <w:p>
      <w:pPr>
        <w:pStyle w:val="Normal"/>
      </w:pPr>
      <w:r>
        <w:t>all operations on the proxy throw an exception.</w:t>
      </w:r>
    </w:p>
    <w:p>
      <w:pPr>
        <w:pStyle w:val="Normal"/>
      </w:pPr>
      <w:r>
        <w:t xml:space="preserve">You are required to supply a handler for intercepting traps. If you are happy with the default behavior, supply an empty object. See </w:t>
      </w:r>
      <w:hyperlink w:anchor="Make_a_revocable_proxy__as_descr">
        <w:r>
          <w:rPr>
            <w:rStyle w:val="Text1"/>
          </w:rPr>
          <w:t>Exercise 24</w:t>
        </w:r>
      </w:hyperlink>
      <w:r>
        <w:t xml:space="preserve"> for an example with a nontrivial handler.</w:t>
      </w:r>
    </w:p>
    <w:p>
      <w:bookmarkStart w:id="1332" w:name="11_13_The_Reflect_Class"/>
      <w:pPr>
        <w:keepNext/>
        <w:pStyle w:val="Heading 2"/>
      </w:pPr>
      <w:r>
        <w:bookmarkStart w:id="1333" w:name="page_240"/>
        <w:t/>
        <w:bookmarkEnd w:id="1333"/>
        <w:t xml:space="preserve">11.13 The </w:t>
      </w:r>
      <w:r>
        <w:rPr>
          <w:rStyle w:val="Text17"/>
        </w:rPr>
        <w:t>Reflect</w:t>
      </w:r>
      <w:r>
        <w:t xml:space="preserve"> Class</w:t>
      </w:r>
      <w:bookmarkEnd w:id="1332"/>
    </w:p>
    <w:p>
      <w:pPr>
        <w:pStyle w:val="Normal"/>
      </w:pPr>
      <w:r>
        <w:t xml:space="preserve">The </w:t>
      </w:r>
      <w:r>
        <w:rPr>
          <w:rStyle w:val="Text0"/>
        </w:rPr>
        <w:t>Reflect</w:t>
      </w:r>
      <w:r>
        <w:t xml:space="preserve"> class implements the thirteen trap operations from </w:t>
      </w:r>
      <w:hyperlink w:anchor="Table_11_3____Trap_Functions">
        <w:r>
          <w:rPr>
            <w:rStyle w:val="Text1"/>
          </w:rPr>
          <w:t>Table 11-3</w:t>
        </w:r>
      </w:hyperlink>
      <w:r>
        <w:t>.</w:t>
      </w:r>
    </w:p>
    <w:p>
      <w:pPr>
        <w:pStyle w:val="Normal"/>
      </w:pPr>
      <w:r>
        <w:t xml:space="preserve">You can call the corresponding </w:t>
      </w:r>
      <w:r>
        <w:rPr>
          <w:rStyle w:val="Text0"/>
        </w:rPr>
        <w:t>Reflect</w:t>
      </w:r>
      <w:r>
        <w:t xml:space="preserve"> functions instead of implementing their actions manually:</w:t>
      </w:r>
    </w:p>
    <w:p>
      <w:pPr>
        <w:keepNext/>
        <w:pStyle w:val="Para 03"/>
      </w:pPr>
      <w:hyperlink w:anchor="ch11pr60">
        <w:r>
          <w:bookmarkStart w:id="1334" w:name="Click_here_to_view_code_image_640"/>
          <w:t>Click here to view code image</w:t>
          <w:bookmarkEnd w:id="1334"/>
        </w:r>
      </w:hyperlink>
    </w:p>
    <w:p>
      <w:pPr>
        <w:pStyle w:val="Para 01"/>
      </w:pPr>
      <w:r>
        <w:t xml:space="preserve">const logHandler = {</w:t>
        <w:br w:clear="none"/>
        <w:t xml:space="preserve">  get(target, key, receiver) {</w:t>
        <w:br w:clear="none"/>
        <w:t xml:space="preserve">    console.log(`get ${key.toString()}`)</w:t>
        <w:br w:clear="none"/>
        <w:t xml:space="preserve">    return Reflect.get(target, key, receiver)</w:t>
        <w:br w:clear="none"/>
        <w:t xml:space="preserve">      // </w:t>
        <w:br w:clear="none"/>
      </w:r>
      <w:r>
        <w:rPr>
          <w:rStyle w:val="Text2"/>
        </w:rPr>
        <w:t xml:space="preserve">Instead of </w:t>
        <w:br w:clear="none"/>
      </w:r>
      <w:r>
        <w:rPr>
          <w:rStyle w:val="Text6"/>
        </w:rPr>
        <w:t xml:space="preserve">return target[key]</w:t>
        <w:br w:clear="none"/>
      </w:r>
      <w:r>
        <w:t xml:space="preserve"/>
        <w:br w:clear="none"/>
        <w:t xml:space="preserve">  },</w:t>
        <w:br w:clear="none"/>
        <w:t xml:space="preserve">  set(target, key, value, receiver) {</w:t>
        <w:br w:clear="none"/>
        <w:t xml:space="preserve">    console.log(`set ${key.toString()}`)</w:t>
        <w:br w:clear="none"/>
        <w:t xml:space="preserve">    return Reflect.set(target, key, value, receiver)</w:t>
        <w:br w:clear="none"/>
        <w:t xml:space="preserve">      // </w:t>
        <w:br w:clear="none"/>
      </w:r>
      <w:r>
        <w:rPr>
          <w:rStyle w:val="Text2"/>
        </w:rPr>
        <w:t xml:space="preserve">Instead of </w:t>
        <w:br w:clear="none"/>
      </w:r>
      <w:r>
        <w:rPr>
          <w:rStyle w:val="Text6"/>
        </w:rPr>
        <w:t xml:space="preserve">target[key] = value; return true</w:t>
        <w:br w:clear="none"/>
      </w:r>
      <w:r>
        <w:t xml:space="preserve"/>
        <w:br w:clear="none"/>
        <w:t xml:space="preserve">    }</w:t>
        <w:br w:clear="none"/>
        <w:t xml:space="preserve">}</w:t>
        <w:br w:clear="none"/>
      </w:r>
    </w:p>
    <w:p>
      <w:pPr>
        <w:pStyle w:val="Normal"/>
      </w:pPr>
      <w:r>
        <w:t xml:space="preserve">Now suppose we want to log </w:t>
      </w:r>
      <w:r>
        <w:rPr>
          <w:rStyle w:val="Text4"/>
        </w:rPr>
        <w:t>all</w:t>
      </w:r>
      <w:r>
        <w:t xml:space="preserve"> trappable operations. Note that the code looks the same for each handler function, except for the function name. Instead of writing many almost identical handler functions, you can write a second proxy that traps the getter for the function name:</w:t>
      </w:r>
    </w:p>
    <w:p>
      <w:pPr>
        <w:keepNext/>
        <w:pStyle w:val="Para 03"/>
      </w:pPr>
      <w:hyperlink w:anchor="ch11pr61">
        <w:r>
          <w:bookmarkStart w:id="1335" w:name="Click_here_to_view_code_image_641"/>
          <w:t>Click here to view code image</w:t>
          <w:bookmarkEnd w:id="1335"/>
        </w:r>
      </w:hyperlink>
    </w:p>
    <w:p>
      <w:pPr>
        <w:pStyle w:val="Para 01"/>
      </w:pPr>
      <w:r>
        <w:t xml:space="preserve">const getHandler = {</w:t>
        <w:br w:clear="none"/>
        <w:t xml:space="preserve">  get(target, trapKey, receiver) {</w:t>
        <w:br w:clear="none"/>
        <w:t xml:space="preserve">    return (...args) =&gt; {</w:t>
        <w:br w:clear="none"/>
        <w:t xml:space="preserve">      console.log(`Trapping ${trapKey}`)</w:t>
        <w:br w:clear="none"/>
        <w:t xml:space="preserve">      return Reflect[trapKey](...args);</w:t>
        <w:br w:clear="none"/>
        <w:t xml:space="preserve">    }</w:t>
        <w:br w:clear="none"/>
        <w:t xml:space="preserve">  }</w:t>
        <w:br w:clear="none"/>
        <w:t xml:space="preserve">}</w:t>
        <w:br w:clear="none"/>
        <w:t xml:space="preserve"/>
        <w:br w:clear="none"/>
        <w:t xml:space="preserve">const logEverythingHandler = new Proxy({}, getHandler)</w:t>
        <w:br w:clear="none"/>
        <w:t xml:space="preserve"/>
        <w:br w:clear="none"/>
        <w:t xml:space="preserve">const proxy = new Proxy(obj, logEverythingHandler)</w:t>
        <w:br w:clear="none"/>
      </w:r>
    </w:p>
    <w:p>
      <w:pPr>
        <w:pStyle w:val="Normal"/>
      </w:pPr>
      <w:r>
        <w:t>To understand what is happening, let us look at a specific scenario.</w:t>
      </w:r>
    </w:p>
    <w:p>
      <w:pPr>
        <w:pStyle w:val="Para 04"/>
      </w:pPr>
      <w:r>
        <w:t>The proxy user sets a property:</w:t>
      </w:r>
    </w:p>
    <w:p>
      <w:pPr>
        <w:pStyle w:val="Para 01"/>
      </w:pPr>
      <w:r>
        <w:t xml:space="preserve">proxy.name = 'Fred'</w:t>
        <w:br w:clear="none"/>
      </w:r>
    </w:p>
    <w:p>
      <w:pPr>
        <w:pStyle w:val="Para 04"/>
      </w:pPr>
      <w:r>
        <w:t xml:space="preserve">The appropriate method of the </w:t>
      </w:r>
      <w:r>
        <w:rPr>
          <w:rStyle w:val="Text0"/>
        </w:rPr>
        <w:t>logEverythingHandler</w:t>
      </w:r>
      <w:r>
        <w:t xml:space="preserve"> is invoked:</w:t>
      </w:r>
    </w:p>
    <w:p>
      <w:pPr>
        <w:keepNext/>
        <w:pStyle w:val="Para 10"/>
      </w:pPr>
      <w:hyperlink w:anchor="ch11pr62">
        <w:r>
          <w:bookmarkStart w:id="1336" w:name="Click_here_to_view_code_image_642"/>
          <w:t>Click here to view code image</w:t>
          <w:bookmarkEnd w:id="1336"/>
        </w:r>
      </w:hyperlink>
    </w:p>
    <w:p>
      <w:pPr>
        <w:pStyle w:val="Para 01"/>
      </w:pPr>
      <w:r>
        <w:t xml:space="preserve">logEverythingHandler.set(obj, 'name', 'Fred', proxy)</w:t>
        <w:br w:clear="none"/>
      </w:r>
    </w:p>
    <w:p>
      <w:pPr>
        <w:pStyle w:val="Para 04"/>
      </w:pPr>
      <w:r>
        <w:t xml:space="preserve">To make this call, the virtual machine must locate the </w:t>
      </w:r>
      <w:r>
        <w:rPr>
          <w:rStyle w:val="Text0"/>
        </w:rPr>
        <w:t>set</w:t>
      </w:r>
      <w:r>
        <w:t xml:space="preserve"> method of </w:t>
      </w:r>
      <w:r>
        <w:rPr>
          <w:rStyle w:val="Text0"/>
        </w:rPr>
        <w:t>logEverythingHandler</w:t>
      </w:r>
      <w:r>
        <w:t>.</w:t>
      </w:r>
    </w:p>
    <w:p>
      <w:pPr>
        <w:pStyle w:val="Para 04"/>
      </w:pPr>
      <w:r>
        <w:t xml:space="preserve">Since </w:t>
      </w:r>
      <w:r>
        <w:rPr>
          <w:rStyle w:val="Text0"/>
        </w:rPr>
        <w:t>logEverythingHandler</w:t>
      </w:r>
      <w:r>
        <w:t xml:space="preserve"> is itself a proxy, the </w:t>
      </w:r>
      <w:r>
        <w:rPr>
          <w:rStyle w:val="Text0"/>
        </w:rPr>
        <w:t>get</w:t>
      </w:r>
      <w:r>
        <w:t xml:space="preserve"> method of that proxy’s handler is invoked:</w:t>
        <w:bookmarkStart w:id="1337" w:name="page_241"/>
        <w:t/>
        <w:bookmarkEnd w:id="1337"/>
      </w:r>
    </w:p>
    <w:p>
      <w:pPr>
        <w:keepNext/>
        <w:pStyle w:val="Para 10"/>
      </w:pPr>
      <w:hyperlink w:anchor="ch11pr63">
        <w:r>
          <w:bookmarkStart w:id="1338" w:name="Click_here_to_view_code_image_643"/>
          <w:t>Click here to view code image</w:t>
          <w:bookmarkEnd w:id="1338"/>
        </w:r>
      </w:hyperlink>
    </w:p>
    <w:p>
      <w:pPr>
        <w:pStyle w:val="Para 01"/>
      </w:pPr>
      <w:r>
        <w:t xml:space="preserve">getHandler.get({}, 'set', logEverythingHandler)</w:t>
        <w:br w:clear="none"/>
      </w:r>
    </w:p>
    <w:p>
      <w:pPr>
        <w:pStyle w:val="Para 04"/>
      </w:pPr>
      <w:r>
        <w:t>That call returns a function</w:t>
      </w:r>
    </w:p>
    <w:p>
      <w:pPr>
        <w:keepNext/>
        <w:pStyle w:val="Para 10"/>
      </w:pPr>
      <w:hyperlink w:anchor="ch11pr64">
        <w:r>
          <w:bookmarkStart w:id="1339" w:name="Click_here_to_view_code_image_644"/>
          <w:t>Click here to view code image</w:t>
          <w:bookmarkEnd w:id="1339"/>
        </w:r>
      </w:hyperlink>
    </w:p>
    <w:p>
      <w:pPr>
        <w:pStyle w:val="Para 01"/>
      </w:pPr>
      <w:r>
        <w:t xml:space="preserve">(...args) =&gt; { console.log(`Trapping set`); return Reflect.set(...args) }</w:t>
        <w:br w:clear="none"/>
      </w:r>
    </w:p>
    <w:p>
      <w:pPr>
        <w:pStyle w:val="Para 08"/>
      </w:pPr>
      <w:r>
        <w:rPr>
          <w:rStyle w:val="Text3"/>
        </w:rPr>
        <w:t xml:space="preserve">as the value of </w:t>
      </w:r>
      <w:r>
        <w:t>logEverythingHandler.set</w:t>
      </w:r>
      <w:r>
        <w:rPr>
          <w:rStyle w:val="Text3"/>
        </w:rPr>
        <w:t>.</w:t>
      </w:r>
    </w:p>
    <w:p>
      <w:pPr>
        <w:pStyle w:val="Para 04"/>
      </w:pPr>
      <w:r>
        <w:t xml:space="preserve">Now the function call that was started in step 2 can proceed. The function is invoked with arguments </w:t>
      </w:r>
      <w:r>
        <w:rPr>
          <w:rStyle w:val="Text0"/>
        </w:rPr>
        <w:t>(obj, 'name', 'Fred', proxy)</w:t>
      </w:r>
      <w:r>
        <w:t>.</w:t>
      </w:r>
    </w:p>
    <w:p>
      <w:pPr>
        <w:pStyle w:val="Para 04"/>
      </w:pPr>
      <w:r>
        <w:t>A console message is printed, followed by the call</w:t>
      </w:r>
    </w:p>
    <w:p>
      <w:pPr>
        <w:keepNext/>
        <w:pStyle w:val="Para 10"/>
      </w:pPr>
      <w:hyperlink w:anchor="ch11pr65">
        <w:r>
          <w:bookmarkStart w:id="1340" w:name="Click_here_to_view_code_image_645"/>
          <w:t>Click here to view code image</w:t>
          <w:bookmarkEnd w:id="1340"/>
        </w:r>
      </w:hyperlink>
    </w:p>
    <w:p>
      <w:pPr>
        <w:pStyle w:val="Para 01"/>
      </w:pPr>
      <w:r>
        <w:t xml:space="preserve">Reflect.set(obj, 'name', 'Fred', proxy)</w:t>
        <w:br w:clear="none"/>
      </w:r>
    </w:p>
    <w:p>
      <w:pPr>
        <w:pStyle w:val="Para 04"/>
      </w:pPr>
      <w:r>
        <w:t xml:space="preserve">This call causes </w:t>
      </w:r>
      <w:r>
        <w:rPr>
          <w:rStyle w:val="Text0"/>
        </w:rPr>
        <w:t>obj.name</w:t>
      </w:r>
      <w:r>
        <w:t xml:space="preserve"> to be set to </w:t>
      </w:r>
      <w:r>
        <w:rPr>
          <w:rStyle w:val="Text0"/>
        </w:rPr>
        <w:t>'Fred'</w:t>
      </w:r>
      <w:r>
        <w:t>.</w:t>
      </w:r>
    </w:p>
    <w:p>
      <w:pPr>
        <w:pStyle w:val="Normal"/>
      </w:pPr>
      <w:r>
        <w:t xml:space="preserve">If you want to log the arguments to the trap functions (which include the target and proxy), you have to be very careful to avoid infinite recursion. One way to do this is to keep a map of known objects that are printed by name, instead of calling </w:t>
      </w:r>
      <w:r>
        <w:rPr>
          <w:rStyle w:val="Text0"/>
        </w:rPr>
        <w:t>toString</w:t>
      </w:r>
      <w:r>
        <w:t xml:space="preserve"> which would cause further trap calls.</w:t>
      </w:r>
    </w:p>
    <w:p>
      <w:pPr>
        <w:keepNext/>
        <w:pStyle w:val="Para 03"/>
      </w:pPr>
      <w:hyperlink w:anchor="ch11pr66">
        <w:r>
          <w:bookmarkStart w:id="1341" w:name="Click_here_to_view_code_image_646"/>
          <w:t>Click here to view code image</w:t>
          <w:bookmarkEnd w:id="1341"/>
        </w:r>
      </w:hyperlink>
    </w:p>
    <w:p>
      <w:pPr>
        <w:pStyle w:val="Para 01"/>
      </w:pPr>
      <w:r>
        <w:t xml:space="preserve">const knownObjects = new WeakMap()</w:t>
        <w:br w:clear="none"/>
        <w:t xml:space="preserve"/>
        <w:br w:clear="none"/>
        <w:t xml:space="preserve">const stringify = x =&gt; {</w:t>
        <w:br w:clear="none"/>
        <w:t xml:space="preserve">  if (knownObjects.has(x))</w:t>
        <w:br w:clear="none"/>
        <w:t xml:space="preserve">    return knownObjects.get(x)</w:t>
        <w:br w:clear="none"/>
        <w:t xml:space="preserve">  else</w:t>
        <w:br w:clear="none"/>
        <w:t xml:space="preserve">    return JSON.stringify(x)</w:t>
        <w:br w:clear="none"/>
        <w:t xml:space="preserve">}</w:t>
        <w:br w:clear="none"/>
        <w:t xml:space="preserve">const logEverything = (name, obj) =&gt; {</w:t>
        <w:br w:clear="none"/>
        <w:t xml:space="preserve">  knownObjects.set(obj, name)</w:t>
        <w:br w:clear="none"/>
        <w:t xml:space="preserve">  const getHandler = {</w:t>
        <w:br w:clear="none"/>
        <w:t xml:space="preserve">    get(target, trapKey, receiver) {</w:t>
        <w:br w:clear="none"/>
        <w:t xml:space="preserve">      return (...args) =&gt; {</w:t>
        <w:br w:clear="none"/>
        <w:t xml:space="preserve">        console.log(`Trapping ${trapKey}(${args.map(stringify)})`)</w:t>
        <w:br w:clear="none"/>
        <w:t xml:space="preserve">        return Reflect[trapKey](...args);</w:t>
        <w:br w:clear="none"/>
        <w:t xml:space="preserve">      }</w:t>
        <w:br w:clear="none"/>
        <w:t xml:space="preserve">    }</w:t>
        <w:br w:clear="none"/>
        <w:t xml:space="preserve">  }</w:t>
        <w:br w:clear="none"/>
        <w:t xml:space="preserve">  const result = new Proxy(obj, new Proxy({}, getHandler))</w:t>
        <w:br w:clear="none"/>
        <w:t xml:space="preserve">  knownObjects.set(result, `proxy of ${name}`)</w:t>
        <w:br w:clear="none"/>
        <w:t xml:space="preserve">  return result</w:t>
        <w:br w:clear="none"/>
        <w:t xml:space="preserve">}</w:t>
        <w:br w:clear="none"/>
      </w:r>
    </w:p>
    <w:p>
      <w:pPr>
        <w:pStyle w:val="Normal"/>
      </w:pPr>
      <w:r>
        <w:t>Now you can call:</w:t>
      </w:r>
    </w:p>
    <w:p>
      <w:pPr>
        <w:keepNext/>
        <w:pStyle w:val="Para 03"/>
      </w:pPr>
      <w:hyperlink w:anchor="ch11pr67">
        <w:r>
          <w:bookmarkStart w:id="1342" w:name="Click_here_to_view_code_image_647"/>
          <w:t>Click here to view code image</w:t>
          <w:bookmarkEnd w:id="1342"/>
        </w:r>
      </w:hyperlink>
    </w:p>
    <w:p>
      <w:pPr>
        <w:pStyle w:val="Para 01"/>
      </w:pPr>
      <w:r>
        <w:t xml:space="preserve">const fred = { name: 'Fred' }</w:t>
        <w:br w:clear="none"/>
        <w:t xml:space="preserve">const proxyOfFred = logEverything('fred', fred)</w:t>
        <w:br w:clear="none"/>
        <w:t xml:space="preserve">proxyOfFred.age = 42</w:t>
        <w:br w:clear="none"/>
      </w:r>
    </w:p>
    <w:p>
      <w:pPr>
        <w:pStyle w:val="Normal"/>
      </w:pPr>
      <w:r>
        <w:t>You will see the following logging statements:</w:t>
        <w:bookmarkStart w:id="1343" w:name="page_242"/>
        <w:t/>
        <w:bookmarkEnd w:id="1343"/>
      </w:r>
    </w:p>
    <w:p>
      <w:pPr>
        <w:keepNext/>
        <w:pStyle w:val="Para 03"/>
      </w:pPr>
      <w:hyperlink w:anchor="ch11pr68">
        <w:r>
          <w:bookmarkStart w:id="1344" w:name="Click_here_to_view_code_image_648"/>
          <w:t>Click here to view code image</w:t>
          <w:bookmarkEnd w:id="1344"/>
        </w:r>
      </w:hyperlink>
    </w:p>
    <w:p>
      <w:pPr>
        <w:pStyle w:val="Para 01"/>
      </w:pPr>
      <w:r>
        <w:t xml:space="preserve">Trapping set(fred,age,42,proxy of fred)</w:t>
        <w:br w:clear="none"/>
        <w:t xml:space="preserve">Trapping getOwnPropertyDescriptor(fred,age)</w:t>
        <w:br w:clear="none"/>
        <w:t xml:space="preserve">Trapping defineProperty(fred,"age",{"value":42,</w:t>
        <w:br w:clear="none"/>
        <w:t xml:space="preserve">  "writable":true,"enumerable":true,"configurable":true})</w:t>
        <w:br w:clear="none"/>
      </w:r>
    </w:p>
    <w:p>
      <w:pPr>
        <w:pStyle w:val="Normal"/>
      </w:pPr>
      <w:r>
        <w:t xml:space="preserve">The </w:t>
      </w:r>
      <w:r>
        <w:rPr>
          <w:rStyle w:val="Text0"/>
        </w:rPr>
        <w:t>Reflect</w:t>
      </w:r>
      <w:r>
        <w:t xml:space="preserve"> class was designed for use with proxies, but three of its methods are useful on their own because they are a bit more convenient than their classic counterparts:</w:t>
      </w:r>
    </w:p>
    <w:p>
      <w:pPr>
        <w:pStyle w:val="Para 04"/>
      </w:pPr>
      <w:r>
        <w:rPr>
          <w:rStyle w:val="Text0"/>
        </w:rPr>
        <w:t>Reflect.deleteProperty</w:t>
      </w:r>
      <w:r>
        <w:t xml:space="preserve"> returns a </w:t>
      </w:r>
      <w:r>
        <w:rPr>
          <w:rStyle w:val="Text0"/>
        </w:rPr>
        <w:t>boolean</w:t>
      </w:r>
      <w:r>
        <w:t xml:space="preserve"> to tell whether the deletion was successful. The </w:t>
      </w:r>
      <w:r>
        <w:rPr>
          <w:rStyle w:val="Text0"/>
        </w:rPr>
        <w:t>delete</w:t>
      </w:r>
      <w:r>
        <w:t xml:space="preserve"> operator doesn’t.</w:t>
      </w:r>
    </w:p>
    <w:p>
      <w:pPr>
        <w:pStyle w:val="Para 04"/>
      </w:pPr>
      <w:r>
        <w:rPr>
          <w:rStyle w:val="Text0"/>
        </w:rPr>
        <w:t>Reflect.defineProperty</w:t>
      </w:r>
      <w:r>
        <w:t xml:space="preserve"> returns a </w:t>
      </w:r>
      <w:r>
        <w:rPr>
          <w:rStyle w:val="Text0"/>
        </w:rPr>
        <w:t>boolean</w:t>
      </w:r>
      <w:r>
        <w:t xml:space="preserve"> to indicate whether the definition succeeded. </w:t>
      </w:r>
      <w:r>
        <w:rPr>
          <w:rStyle w:val="Text0"/>
        </w:rPr>
        <w:t>Object.defineProperty</w:t>
      </w:r>
      <w:r>
        <w:t xml:space="preserve"> throws an exception upon failure.</w:t>
      </w:r>
    </w:p>
    <w:p>
      <w:pPr>
        <w:pStyle w:val="Para 08"/>
      </w:pPr>
      <w:r>
        <w:t>Reflect.apply(f, thisArg, args)</w:t>
      </w:r>
      <w:r>
        <w:rPr>
          <w:rStyle w:val="Text3"/>
        </w:rPr>
        <w:t xml:space="preserve"> is guaranteed to call </w:t>
      </w:r>
      <w:r>
        <w:t>Function.prototype.apply</w:t>
      </w:r>
      <w:r>
        <w:rPr>
          <w:rStyle w:val="Text3"/>
        </w:rPr>
        <w:t xml:space="preserve">, but </w:t>
      </w:r>
      <w:r>
        <w:t>f.apply(thisArg, args)</w:t>
      </w:r>
      <w:r>
        <w:rPr>
          <w:rStyle w:val="Text3"/>
        </w:rPr>
        <w:t xml:space="preserve"> might not since the </w:t>
      </w:r>
      <w:r>
        <w:t>apply</w:t>
      </w:r>
      <w:r>
        <w:rPr>
          <w:rStyle w:val="Text3"/>
        </w:rPr>
        <w:t xml:space="preserve"> property can be redefined.</w:t>
      </w:r>
    </w:p>
    <w:p>
      <w:bookmarkStart w:id="1345" w:name="11_14_Proxy_Invariants"/>
      <w:pPr>
        <w:keepNext/>
        <w:pStyle w:val="Heading 2"/>
      </w:pPr>
      <w:r>
        <w:t>11.14 Proxy Invariants</w:t>
      </w:r>
      <w:bookmarkEnd w:id="1345"/>
    </w:p>
    <w:p>
      <w:pPr>
        <w:pStyle w:val="Normal"/>
      </w:pPr>
      <w:r>
        <w:t>When you implement proxy operations, the virtual machine checks that they do not yield nonsense values. For example:</w:t>
      </w:r>
    </w:p>
    <w:p>
      <w:pPr>
        <w:pStyle w:val="Para 04"/>
      </w:pPr>
      <w:r>
        <w:rPr>
          <w:rStyle w:val="Text0"/>
        </w:rPr>
        <w:t>construct</w:t>
      </w:r>
      <w:r>
        <w:t xml:space="preserve"> must return an object.</w:t>
      </w:r>
    </w:p>
    <w:p>
      <w:pPr>
        <w:pStyle w:val="Para 04"/>
      </w:pPr>
      <w:r>
        <w:rPr>
          <w:rStyle w:val="Text0"/>
        </w:rPr>
        <w:t>getOwnPropertyDescriptor</w:t>
      </w:r>
      <w:r>
        <w:t xml:space="preserve"> must return a descriptor object or </w:t>
      </w:r>
      <w:r>
        <w:rPr>
          <w:rStyle w:val="Text0"/>
        </w:rPr>
        <w:t>undefined</w:t>
      </w:r>
      <w:r>
        <w:t>.</w:t>
      </w:r>
    </w:p>
    <w:p>
      <w:pPr>
        <w:pStyle w:val="Para 04"/>
      </w:pPr>
      <w:r>
        <w:rPr>
          <w:rStyle w:val="Text0"/>
        </w:rPr>
        <w:t>getPrototypeOf</w:t>
      </w:r>
      <w:r>
        <w:t xml:space="preserve"> must return an object or </w:t>
      </w:r>
      <w:r>
        <w:rPr>
          <w:rStyle w:val="Text0"/>
        </w:rPr>
        <w:t>null</w:t>
      </w:r>
      <w:r>
        <w:t>.</w:t>
      </w:r>
    </w:p>
    <w:p>
      <w:pPr>
        <w:pStyle w:val="Normal"/>
      </w:pPr>
      <w:r>
        <w:t>In addition, the virtual machine carries out consistency checks for proxy operations. A proxy must respect certain aspects of its target, including:</w:t>
      </w:r>
    </w:p>
    <w:p>
      <w:pPr>
        <w:pStyle w:val="Para 04"/>
      </w:pPr>
      <w:r>
        <w:t>Nonwritable target properties</w:t>
      </w:r>
    </w:p>
    <w:p>
      <w:pPr>
        <w:pStyle w:val="Para 04"/>
      </w:pPr>
      <w:r>
        <w:t>Nonconfigurable target properties</w:t>
      </w:r>
    </w:p>
    <w:p>
      <w:pPr>
        <w:pStyle w:val="Para 04"/>
      </w:pPr>
      <w:r>
        <w:t>Nonextensible targets</w:t>
      </w:r>
    </w:p>
    <w:p>
      <w:pPr>
        <w:pStyle w:val="Normal"/>
      </w:pPr>
      <w:r>
        <w:t xml:space="preserve">The ECMAScript specification describes “invariants” that a proxy must fulfill. For example, the description of the </w:t>
      </w:r>
      <w:r>
        <w:rPr>
          <w:rStyle w:val="Text0"/>
        </w:rPr>
        <w:t>get</w:t>
      </w:r>
      <w:r>
        <w:t xml:space="preserve"> operation on proxies includes this requirement: “The value reported (by </w:t>
      </w:r>
      <w:r>
        <w:rPr>
          <w:rStyle w:val="Text0"/>
        </w:rPr>
        <w:t>get</w:t>
      </w:r>
      <w:r>
        <w:t>) for a property must be the same as the value of the corresponding target object property if the target object property is a nonwritable, nonconfigurable own data property.”</w:t>
      </w:r>
    </w:p>
    <w:p>
      <w:pPr>
        <w:pStyle w:val="Normal"/>
      </w:pPr>
      <w:r>
        <w:t xml:space="preserve">Similarly, if a target property is not configurable, then </w:t>
      </w:r>
      <w:r>
        <w:rPr>
          <w:rStyle w:val="Text0"/>
        </w:rPr>
        <w:t>has</w:t>
      </w:r>
      <w:r>
        <w:t xml:space="preserve"> cannot hide it. If a target is not extensible, then the </w:t>
      </w:r>
      <w:r>
        <w:rPr>
          <w:rStyle w:val="Text0"/>
        </w:rPr>
        <w:t>getPrototypeOf</w:t>
      </w:r>
      <w:r>
        <w:t xml:space="preserve"> operation must yield the actual prototype, and </w:t>
      </w:r>
      <w:r>
        <w:rPr>
          <w:rStyle w:val="Text0"/>
        </w:rPr>
        <w:t>has</w:t>
      </w:r>
      <w:r>
        <w:t xml:space="preserve"> and </w:t>
      </w:r>
      <w:r>
        <w:rPr>
          <w:rStyle w:val="Text0"/>
        </w:rPr>
        <w:t>getOwnPropertyDescriptor</w:t>
      </w:r>
      <w:r>
        <w:t xml:space="preserve"> must report the actual properties.</w:t>
      </w:r>
    </w:p>
    <w:p>
      <w:pPr>
        <w:pStyle w:val="Normal"/>
      </w:pPr>
      <w:r>
        <w:t xml:space="preserve">These invariants make sense when a proxy augments an existing object without adding any properties of its own. Unfortunately, they force us to lie </w:t>
        <w:bookmarkStart w:id="1346" w:name="page_243"/>
        <w:t/>
        <w:bookmarkEnd w:id="1346"/>
        <w:t>about the properties that the proxy adds. Consider an array-like object that stores a range of values, say the integers between 10 and 99. There is no need to store the values. We can compute them dynamically. That’s what proxies are good at. Here is a function that creates such a range proxy:</w:t>
      </w:r>
    </w:p>
    <w:p>
      <w:pPr>
        <w:keepNext/>
        <w:pStyle w:val="Para 03"/>
      </w:pPr>
      <w:hyperlink w:anchor="ch11pr69">
        <w:r>
          <w:bookmarkStart w:id="1347" w:name="Click_here_to_view_code_image_649"/>
          <w:t>Click here to view code image</w:t>
          <w:bookmarkEnd w:id="1347"/>
        </w:r>
      </w:hyperlink>
    </w:p>
    <w:p>
      <w:pPr>
        <w:pStyle w:val="Para 01"/>
      </w:pPr>
      <w:r>
        <w:t xml:space="preserve">const createRange = (start, end) =&gt; {</w:t>
        <w:br w:clear="none"/>
        <w:t xml:space="preserve">  const isIndex = key =&gt;</w:t>
        <w:br w:clear="none"/>
        <w:t xml:space="preserve">    typeof key === 'string' &amp;&amp; /^[0-9]+$/.test(key) &amp;&amp; parseInt(key) &lt; end - start</w:t>
        <w:br w:clear="none"/>
        <w:t xml:space="preserve"/>
        <w:br w:clear="none"/>
        <w:t xml:space="preserve">  return new Proxy({}, {</w:t>
        <w:br w:clear="none"/>
        <w:t xml:space="preserve">    get: (target, key, receiver) =&gt; {</w:t>
        <w:br w:clear="none"/>
        <w:t xml:space="preserve">      if (isIndex(key)) {</w:t>
        <w:br w:clear="none"/>
        <w:t xml:space="preserve">        return start + parseInt(key)</w:t>
        <w:br w:clear="none"/>
        <w:t xml:space="preserve">      } else {</w:t>
        <w:br w:clear="none"/>
        <w:t xml:space="preserve">        return Reflect.get(target, key, receiver)</w:t>
        <w:br w:clear="none"/>
        <w:t xml:space="preserve">      }</w:t>
        <w:br w:clear="none"/>
        <w:t xml:space="preserve">    }</w:t>
        <w:br w:clear="none"/>
        <w:t xml:space="preserve">  })</w:t>
        <w:br w:clear="none"/>
        <w:t xml:space="preserve">}</w:t>
        <w:br w:clear="none"/>
      </w:r>
    </w:p>
    <w:p>
      <w:pPr>
        <w:pStyle w:val="Normal"/>
      </w:pPr>
      <w:r>
        <w:t xml:space="preserve">The </w:t>
      </w:r>
      <w:r>
        <w:rPr>
          <w:rStyle w:val="Text0"/>
        </w:rPr>
        <w:t>get</w:t>
      </w:r>
      <w:r>
        <w:t xml:space="preserve"> trap produces range values on demand:</w:t>
      </w:r>
    </w:p>
    <w:p>
      <w:pPr>
        <w:keepNext/>
        <w:pStyle w:val="Para 03"/>
      </w:pPr>
      <w:hyperlink w:anchor="ch11pr70">
        <w:r>
          <w:bookmarkStart w:id="1348" w:name="Click_here_to_view_code_image_650"/>
          <w:t>Click here to view code image</w:t>
          <w:bookmarkEnd w:id="1348"/>
        </w:r>
      </w:hyperlink>
    </w:p>
    <w:p>
      <w:pPr>
        <w:pStyle w:val="Para 01"/>
      </w:pPr>
      <w:r>
        <w:t xml:space="preserve">const range = createRange(10, 100)</w:t>
        <w:br w:clear="none"/>
        <w:t xml:space="preserve">console.log(range[10]) // 20</w:t>
        <w:br w:clear="none"/>
      </w:r>
    </w:p>
    <w:p>
      <w:pPr>
        <w:pStyle w:val="Normal"/>
      </w:pPr>
      <w:r>
        <w:t>However, we can’t yet iterate over the keys:</w:t>
      </w:r>
    </w:p>
    <w:p>
      <w:pPr>
        <w:keepNext/>
        <w:pStyle w:val="Para 03"/>
      </w:pPr>
      <w:hyperlink w:anchor="ch11pr71">
        <w:r>
          <w:bookmarkStart w:id="1349" w:name="Click_here_to_view_code_image_651"/>
          <w:t>Click here to view code image</w:t>
          <w:bookmarkEnd w:id="1349"/>
        </w:r>
      </w:hyperlink>
    </w:p>
    <w:p>
      <w:pPr>
        <w:pStyle w:val="Para 01"/>
      </w:pPr>
      <w:r>
        <w:t xml:space="preserve">console.log(Object.keys(range)) // []</w:t>
        <w:br w:clear="none"/>
      </w:r>
    </w:p>
    <w:p>
      <w:pPr>
        <w:pStyle w:val="Normal"/>
      </w:pPr>
      <w:r>
        <w:t xml:space="preserve">That is not surprising. We first need to define the </w:t>
      </w:r>
      <w:r>
        <w:rPr>
          <w:rStyle w:val="Text0"/>
        </w:rPr>
        <w:t>ownKeys</w:t>
      </w:r>
      <w:r>
        <w:t xml:space="preserve"> trap:</w:t>
      </w:r>
    </w:p>
    <w:p>
      <w:pPr>
        <w:keepNext/>
        <w:pStyle w:val="Para 03"/>
      </w:pPr>
      <w:hyperlink w:anchor="ch11pr72">
        <w:r>
          <w:bookmarkStart w:id="1350" w:name="Click_here_to_view_code_image_652"/>
          <w:t>Click here to view code image</w:t>
          <w:bookmarkEnd w:id="1350"/>
        </w:r>
      </w:hyperlink>
    </w:p>
    <w:p>
      <w:pPr>
        <w:pStyle w:val="Para 01"/>
      </w:pPr>
      <w:r>
        <w:t xml:space="preserve">ownKeys: target =&gt; {</w:t>
        <w:br w:clear="none"/>
        <w:t xml:space="preserve">  const result = Reflect.ownKeys(target)</w:t>
        <w:br w:clear="none"/>
        <w:t xml:space="preserve">  for (let i = 0; i &lt; end - start; i++)</w:t>
        <w:br w:clear="none"/>
        <w:t xml:space="preserve">    result.push(String(i))</w:t>
        <w:br w:clear="none"/>
        <w:t xml:space="preserve">  return result</w:t>
        <w:br w:clear="none"/>
        <w:t xml:space="preserve">}</w:t>
        <w:br w:clear="none"/>
      </w:r>
    </w:p>
    <w:p>
      <w:pPr>
        <w:pStyle w:val="Normal"/>
      </w:pPr>
      <w:r>
        <w:t xml:space="preserve">Unfortunately, even after adding the </w:t>
      </w:r>
      <w:r>
        <w:rPr>
          <w:rStyle w:val="Text0"/>
        </w:rPr>
        <w:t>ownKeys</w:t>
      </w:r>
      <w:r>
        <w:t xml:space="preserve"> trap to the handler, </w:t>
      </w:r>
      <w:r>
        <w:rPr>
          <w:rStyle w:val="Text0"/>
        </w:rPr>
        <w:t>Object.keys(range)</w:t>
      </w:r>
      <w:r>
        <w:t xml:space="preserve"> yields an empty array.</w:t>
      </w:r>
    </w:p>
    <w:p>
      <w:pPr>
        <w:pStyle w:val="Normal"/>
      </w:pPr>
      <w:r>
        <w:t>To fix this, we need to provide property descriptors for the index properties:</w:t>
      </w:r>
    </w:p>
    <w:p>
      <w:pPr>
        <w:keepNext/>
        <w:pStyle w:val="Para 03"/>
      </w:pPr>
      <w:hyperlink w:anchor="ch11pr73">
        <w:r>
          <w:bookmarkStart w:id="1351" w:name="Click_here_to_view_code_image_653"/>
          <w:t>Click here to view code image</w:t>
          <w:bookmarkEnd w:id="1351"/>
        </w:r>
      </w:hyperlink>
    </w:p>
    <w:p>
      <w:pPr>
        <w:pStyle w:val="Para 01"/>
      </w:pPr>
      <w:r>
        <w:t xml:space="preserve">getOwnPropertyDescriptor: (target, key) =&gt; {</w:t>
        <w:br w:clear="none"/>
        <w:t xml:space="preserve">  if (isIndex(key)) {</w:t>
        <w:br w:clear="none"/>
        <w:t xml:space="preserve">    return {</w:t>
        <w:br w:clear="none"/>
        <w:t xml:space="preserve">      value: start + Number(key),</w:t>
        <w:br w:clear="none"/>
        <w:t xml:space="preserve">      writable: false,</w:t>
        <w:br w:clear="none"/>
        <w:t xml:space="preserve">      enumerable: true,</w:t>
        <w:br w:clear="none"/>
        <w:t xml:space="preserve">      configurable: true // </w:t>
        <w:br w:clear="none"/>
      </w:r>
      <w:r>
        <w:rPr>
          <w:rStyle w:val="Text2"/>
        </w:rPr>
        <w:t xml:space="preserve">Not what we actually want</w:t>
        <w:br w:clear="none"/>
      </w:r>
      <w:r>
        <w:t xml:space="preserve"/>
        <w:br w:clear="none"/>
        <w:t xml:space="preserve">      }</w:t>
        <w:br w:clear="none"/>
        <w:t xml:space="preserve">    } else {</w:t>
        <w:br w:clear="none"/>
        <w:t xml:space="preserve">      return Reflect.getOwnPropertyDescriptor(target, key)</w:t>
        <w:br w:clear="none"/>
        <w:t xml:space="preserve">    }</w:t>
        <w:br w:clear="none"/>
        <w:t xml:space="preserve">}</w:t>
        <w:br w:clear="none"/>
      </w:r>
    </w:p>
    <w:p>
      <w:pPr>
        <w:pStyle w:val="Normal"/>
      </w:pPr>
      <w:r>
        <w:t xml:space="preserve">Now </w:t>
      </w:r>
      <w:r>
        <w:rPr>
          <w:rStyle w:val="Text0"/>
        </w:rPr>
        <w:t>Object.keys</w:t>
      </w:r>
      <w:r>
        <w:t xml:space="preserve"> yields an array containing </w:t>
      </w:r>
      <w:r>
        <w:rPr>
          <w:rStyle w:val="Text0"/>
        </w:rPr>
        <w:t>'10'</w:t>
      </w:r>
      <w:r>
        <w:t xml:space="preserve"> to </w:t>
      </w:r>
      <w:r>
        <w:rPr>
          <w:rStyle w:val="Text0"/>
        </w:rPr>
        <w:t>'99'</w:t>
      </w:r>
      <w:r>
        <w:t xml:space="preserve">. However, there is a fly in the ointment. The index properties must be configurable. Otherwise, the invariant rules kick in. You cannot report a nonconfigurable property that isn’t already present in the target. (Our target is an empty object.) We don’t actually want index properties to be configurable, but our hands are tied. If we want to prohibit deletion or reconfiguration of index properties, we need to provide additional traps—see </w:t>
      </w:r>
      <w:hyperlink w:anchor="Add_traps_to_the_range_proxy_in">
        <w:r>
          <w:rPr>
            <w:rStyle w:val="Text1"/>
          </w:rPr>
          <w:t>Exercise 27</w:t>
        </w:r>
      </w:hyperlink>
      <w:r>
        <w:t>.</w:t>
      </w:r>
    </w:p>
    <w:p>
      <w:pPr>
        <w:pStyle w:val="Normal"/>
      </w:pPr>
      <w:r>
        <w:t xml:space="preserve">As you can see, implementing dynamic properties in proxies is not for the faint of heart. Whenever possible, situate properties in the proxy target. For example, the range proxy should have a </w:t>
      </w:r>
      <w:r>
        <w:rPr>
          <w:rStyle w:val="Text0"/>
        </w:rPr>
        <w:t>length</w:t>
      </w:r>
      <w:r>
        <w:t xml:space="preserve"> property and a </w:t>
      </w:r>
      <w:r>
        <w:rPr>
          <w:rStyle w:val="Text0"/>
        </w:rPr>
        <w:t>toString</w:t>
      </w:r>
      <w:r>
        <w:t xml:space="preserve"> method. Just add those to the target object and don’t handle them in the traps—see </w:t>
      </w:r>
      <w:hyperlink w:anchor="Add_a_length_property_and_a_toSt">
        <w:r>
          <w:rPr>
            <w:rStyle w:val="Text1"/>
          </w:rPr>
          <w:t>Exercise 28</w:t>
        </w:r>
      </w:hyperlink>
      <w:r>
        <w:t>.</w:t>
      </w:r>
    </w:p>
    <w:p>
      <w:bookmarkStart w:id="1352" w:name="Exercises_10"/>
      <w:pPr>
        <w:keepNext/>
        <w:pStyle w:val="Heading 2"/>
      </w:pPr>
      <w:r>
        <w:t>Exercises</w:t>
      </w:r>
      <w:bookmarkEnd w:id="1352"/>
    </w:p>
    <w:p>
      <w:bookmarkStart w:id="1353" w:name="Why_is_the_Symbol_toPrimitive_me"/>
      <w:pPr>
        <w:pStyle w:val="Para 04"/>
      </w:pPr>
      <w:r>
        <w:t xml:space="preserve">Why is the </w:t>
      </w:r>
      <w:r>
        <w:rPr>
          <w:rStyle w:val="Text0"/>
        </w:rPr>
        <w:t>Symbol.toPrimitive</w:t>
      </w:r>
      <w:r>
        <w:t xml:space="preserve"> method for the </w:t>
      </w:r>
      <w:r>
        <w:rPr>
          <w:rStyle w:val="Text0"/>
        </w:rPr>
        <w:t>Percent</w:t>
      </w:r>
      <w:r>
        <w:t xml:space="preserve"> class in </w:t>
      </w:r>
      <w:hyperlink w:anchor="11_2_Customization_with_Symbol_P">
        <w:r>
          <w:rPr>
            <w:rStyle w:val="Text1"/>
          </w:rPr>
          <w:t>Section 11.2</w:t>
        </w:r>
      </w:hyperlink>
      <w:r>
        <w:t>, “</w:t>
      </w:r>
      <w:hyperlink w:anchor="11_2_Customization_with_Symbol_P">
        <w:r>
          <w:rPr>
            <w:rStyle w:val="Text1"/>
          </w:rPr>
          <w:t>Customization with Symbol Properties</w:t>
        </w:r>
      </w:hyperlink>
      <w:r>
        <w:t>” (</w:t>
      </w:r>
      <w:hyperlink w:anchor="page_223">
        <w:r>
          <w:rPr>
            <w:rStyle w:val="Text1"/>
          </w:rPr>
          <w:t>page 223</w:t>
        </w:r>
      </w:hyperlink>
      <w:r>
        <w:t>), unsatisfactory? Try adding and multiplying percent values. Why can’t you provide a fix that works both for percent arithmetic and string concatenation?</w:t>
      </w:r>
      <w:bookmarkEnd w:id="1353"/>
    </w:p>
    <w:p>
      <w:bookmarkStart w:id="1354" w:name="A__glob_pattern__is_a_pattern_fo"/>
      <w:pPr>
        <w:pStyle w:val="Para 04"/>
      </w:pPr>
      <w:r>
        <w:t xml:space="preserve">A “glob pattern” is a pattern for matching file names. In its simplest form, </w:t>
      </w:r>
      <w:r>
        <w:rPr>
          <w:rStyle w:val="Text0"/>
        </w:rPr>
        <w:t>*</w:t>
      </w:r>
      <w:r>
        <w:t xml:space="preserve"> matches any sequence of characters other than the </w:t>
      </w:r>
      <w:r>
        <w:rPr>
          <w:rStyle w:val="Text0"/>
        </w:rPr>
        <w:t>/</w:t>
      </w:r>
      <w:r>
        <w:t xml:space="preserve"> path separator, and </w:t>
      </w:r>
      <w:r>
        <w:rPr>
          <w:rStyle w:val="Text0"/>
        </w:rPr>
        <w:t>?</w:t>
      </w:r>
      <w:r>
        <w:t xml:space="preserve"> matches a single character. Implement a class </w:t>
      </w:r>
      <w:r>
        <w:rPr>
          <w:rStyle w:val="Text0"/>
        </w:rPr>
        <w:t>Glob</w:t>
      </w:r>
      <w:r>
        <w:t xml:space="preserve">. Using well-known symbols, enable the use of glob pattern for the string methods </w:t>
      </w:r>
      <w:r>
        <w:rPr>
          <w:rStyle w:val="Text0"/>
        </w:rPr>
        <w:t>match</w:t>
      </w:r>
      <w:r>
        <w:t xml:space="preserve">, </w:t>
      </w:r>
      <w:r>
        <w:rPr>
          <w:rStyle w:val="Text0"/>
        </w:rPr>
        <w:t>matchAll</w:t>
      </w:r>
      <w:r>
        <w:t xml:space="preserve">, </w:t>
      </w:r>
      <w:r>
        <w:rPr>
          <w:rStyle w:val="Text0"/>
        </w:rPr>
        <w:t>replace</w:t>
      </w:r>
      <w:r>
        <w:t xml:space="preserve">, </w:t>
      </w:r>
      <w:r>
        <w:rPr>
          <w:rStyle w:val="Text0"/>
        </w:rPr>
        <w:t>search</w:t>
      </w:r>
      <w:r>
        <w:t xml:space="preserve">, and </w:t>
      </w:r>
      <w:r>
        <w:rPr>
          <w:rStyle w:val="Text0"/>
        </w:rPr>
        <w:t>split</w:t>
      </w:r>
      <w:r>
        <w:t>.</w:t>
      </w:r>
      <w:bookmarkEnd w:id="1354"/>
    </w:p>
    <w:p>
      <w:bookmarkStart w:id="1355" w:name="As_described_in_Table_11_1__you"/>
      <w:pPr>
        <w:pStyle w:val="Para 04"/>
      </w:pPr>
      <w:r>
        <w:t xml:space="preserve">As described in </w:t>
      </w:r>
      <w:hyperlink w:anchor="Table_11_1____Well_Known_Symbols">
        <w:r>
          <w:rPr>
            <w:rStyle w:val="Text1"/>
          </w:rPr>
          <w:t>Table 11-1</w:t>
        </w:r>
      </w:hyperlink>
      <w:r>
        <w:t xml:space="preserve">, you can change the behavior of </w:t>
      </w:r>
      <w:r>
        <w:rPr>
          <w:rStyle w:val="Text0"/>
        </w:rPr>
        <w:t>x instanceof y</w:t>
      </w:r>
      <w:r>
        <w:t xml:space="preserve"> by ensuring that </w:t>
      </w:r>
      <w:r>
        <w:rPr>
          <w:rStyle w:val="Text0"/>
        </w:rPr>
        <w:t>y</w:t>
      </w:r>
      <w:r>
        <w:t xml:space="preserve"> has a well-known symbol property. Make it so that </w:t>
      </w:r>
      <w:r>
        <w:rPr>
          <w:rStyle w:val="Text0"/>
        </w:rPr>
        <w:t>x instanceof Natural</w:t>
      </w:r>
      <w:r>
        <w:t xml:space="preserve"> checks whether </w:t>
      </w:r>
      <w:r>
        <w:rPr>
          <w:rStyle w:val="Text0"/>
        </w:rPr>
        <w:t>x</w:t>
      </w:r>
      <w:r>
        <w:t xml:space="preserve"> is an integer ≥ 0, and </w:t>
      </w:r>
      <w:r>
        <w:rPr>
          <w:rStyle w:val="Text0"/>
        </w:rPr>
        <w:t>x instanceof Range(a, b)</w:t>
      </w:r>
      <w:r>
        <w:t xml:space="preserve"> checks if </w:t>
      </w:r>
      <w:r>
        <w:rPr>
          <w:rStyle w:val="Text0"/>
        </w:rPr>
        <w:t>x</w:t>
      </w:r>
      <w:r>
        <w:t xml:space="preserve"> is an integer in the given range. I am not saying this is a good idea, but it is interesting that it can be done.</w:t>
      </w:r>
      <w:bookmarkEnd w:id="1355"/>
    </w:p>
    <w:p>
      <w:bookmarkStart w:id="1356" w:name="Define_a_class_Person_so_that_fo"/>
      <w:pPr>
        <w:pStyle w:val="Para 04"/>
      </w:pPr>
      <w:r>
        <w:t xml:space="preserve">Define a class </w:t>
      </w:r>
      <w:r>
        <w:rPr>
          <w:rStyle w:val="Text0"/>
        </w:rPr>
        <w:t>Person</w:t>
      </w:r>
      <w:r>
        <w:t xml:space="preserve"> so that for it and any subclasses, the </w:t>
      </w:r>
      <w:r>
        <w:rPr>
          <w:rStyle w:val="Text0"/>
        </w:rPr>
        <w:t>toString</w:t>
      </w:r>
      <w:r>
        <w:t xml:space="preserve"> method returns </w:t>
      </w:r>
      <w:r>
        <w:rPr>
          <w:rStyle w:val="Text0"/>
        </w:rPr>
        <w:t xml:space="preserve">[object </w:t>
      </w:r>
      <w:r>
        <w:rPr>
          <w:rStyle w:val="Text12"/>
        </w:rPr>
        <w:t>Classname</w:t>
      </w:r>
      <w:r>
        <w:rPr>
          <w:rStyle w:val="Text13"/>
        </w:rPr>
        <w:t>]</w:t>
      </w:r>
      <w:r>
        <w:t>.</w:t>
      </w:r>
      <w:bookmarkEnd w:id="1356"/>
    </w:p>
    <w:p>
      <w:bookmarkStart w:id="1357" w:name="Look_at_the_output_of_the_follow"/>
      <w:pPr>
        <w:pStyle w:val="Para 04"/>
      </w:pPr>
      <w:r>
        <w:t>Look at the output of the following calls and explain the results:</w:t>
      </w:r>
      <w:bookmarkEnd w:id="1357"/>
    </w:p>
    <w:p>
      <w:pPr>
        <w:keepNext/>
        <w:pStyle w:val="Para 10"/>
      </w:pPr>
      <w:hyperlink w:anchor="ch11pr74">
        <w:r>
          <w:bookmarkStart w:id="1358" w:name="Click_here_to_view_code_image_654"/>
          <w:t>Click here to view code image</w:t>
          <w:bookmarkEnd w:id="1358"/>
        </w:r>
      </w:hyperlink>
    </w:p>
    <w:p>
      <w:pPr>
        <w:pStyle w:val="Para 01"/>
      </w:pPr>
      <w:r>
        <w:t xml:space="preserve">Object.getOwnPropertyDescriptors([1,2,3])</w:t>
        <w:br w:clear="none"/>
        <w:t xml:space="preserve">Object.getOwnPropertyDescriptors([1,2,3].constructor)</w:t>
        <w:br w:clear="none"/>
        <w:t xml:space="preserve">Object.getOwnPropertyDescriptors([1,2,3].prototype)</w:t>
        <w:br w:clear="none"/>
      </w:r>
    </w:p>
    <w:p>
      <w:bookmarkStart w:id="1359" w:name="Suppose_you_seal_an_object_by_ca"/>
      <w:pPr>
        <w:pStyle w:val="Para 04"/>
      </w:pPr>
      <w:r>
        <w:t xml:space="preserve">Suppose you seal an object by calling </w:t>
      </w:r>
      <w:r>
        <w:rPr>
          <w:rStyle w:val="Text0"/>
        </w:rPr>
        <w:t>Object.seal(obj)</w:t>
      </w:r>
      <w:r>
        <w:t xml:space="preserve">. Trying to set a nonexistent property throws an exception in strict mode. But you can still read nonexistent properties without an exception. Write a function </w:t>
      </w:r>
      <w:r>
        <w:rPr>
          <w:rStyle w:val="Text0"/>
        </w:rPr>
        <w:t>reallySeal</w:t>
      </w:r>
      <w:r>
        <w:t xml:space="preserve"> so that reading or writing nonexistent properties on the returned object throws an exception. Hint: Proxies.</w:t>
      </w:r>
      <w:bookmarkEnd w:id="1359"/>
    </w:p>
    <w:p>
      <w:bookmarkStart w:id="1360" w:name="Google_for__JavaScript_object_cl"/>
      <w:pPr>
        <w:pStyle w:val="Para 04"/>
      </w:pPr>
      <w:r>
        <w:t>Google for “JavaScript object clone” and review a few blog articles and StackOverflow answers. How many of them work correctly with shared mutable state and circular references?</w:t>
      </w:r>
      <w:bookmarkEnd w:id="1360"/>
    </w:p>
    <w:p>
      <w:bookmarkStart w:id="1361" w:name="Write_a_function_freezeCompletel"/>
      <w:pPr>
        <w:pStyle w:val="Para 04"/>
      </w:pPr>
      <w:r>
        <w:t xml:space="preserve">Write a function </w:t>
      </w:r>
      <w:r>
        <w:rPr>
          <w:rStyle w:val="Text0"/>
        </w:rPr>
        <w:t>freezeCompletely</w:t>
      </w:r>
      <w:r>
        <w:t xml:space="preserve"> that freezes an object and recursively all of its property values. Handle cyclic dependencies.</w:t>
      </w:r>
      <w:bookmarkEnd w:id="1361"/>
    </w:p>
    <w:p>
      <w:bookmarkStart w:id="1362" w:name="Using_Object_getOwnPropertyDescr"/>
      <w:pPr>
        <w:pStyle w:val="Para 04"/>
      </w:pPr>
      <w:r>
        <w:t xml:space="preserve">Using </w:t>
      </w:r>
      <w:r>
        <w:rPr>
          <w:rStyle w:val="Text0"/>
        </w:rPr>
        <w:t>Object.getOwnPropertyDescriptors</w:t>
      </w:r>
      <w:r>
        <w:t xml:space="preserve">, find all properties of the array </w:t>
      </w:r>
      <w:r>
        <w:rPr>
          <w:rStyle w:val="Text0"/>
        </w:rPr>
        <w:t>[1, 2, 3]</w:t>
      </w:r>
      <w:r>
        <w:t xml:space="preserve">, the </w:t>
      </w:r>
      <w:r>
        <w:rPr>
          <w:rStyle w:val="Text0"/>
        </w:rPr>
        <w:t>Array</w:t>
      </w:r>
      <w:r>
        <w:t xml:space="preserve"> function, and of </w:t>
      </w:r>
      <w:r>
        <w:rPr>
          <w:rStyle w:val="Text0"/>
        </w:rPr>
        <w:t>Array.prototype</w:t>
      </w:r>
      <w:r>
        <w:t xml:space="preserve">. Why do all three have a </w:t>
      </w:r>
      <w:r>
        <w:rPr>
          <w:rStyle w:val="Text0"/>
        </w:rPr>
        <w:t>length</w:t>
      </w:r>
      <w:r>
        <w:t xml:space="preserve"> property?</w:t>
      </w:r>
      <w:bookmarkEnd w:id="1362"/>
    </w:p>
    <w:p>
      <w:bookmarkStart w:id="1363" w:name="Construct_a_new_string_object_as"/>
      <w:pPr>
        <w:pStyle w:val="Para 04"/>
      </w:pPr>
      <w:r>
        <w:t xml:space="preserve">Construct a new string object as </w:t>
      </w:r>
      <w:r>
        <w:rPr>
          <w:rStyle w:val="Text0"/>
        </w:rPr>
        <w:t>new String('Fred')</w:t>
      </w:r>
      <w:r>
        <w:t xml:space="preserve"> and set its prototype to </w:t>
      </w:r>
      <w:r>
        <w:rPr>
          <w:rStyle w:val="Text0"/>
        </w:rPr>
        <w:t>Array.prototype</w:t>
      </w:r>
      <w:r>
        <w:t xml:space="preserve">. Which methods can you successfully apply to the object? Start by trying </w:t>
      </w:r>
      <w:r>
        <w:rPr>
          <w:rStyle w:val="Text0"/>
        </w:rPr>
        <w:t>map</w:t>
      </w:r>
      <w:r>
        <w:t xml:space="preserve"> and </w:t>
      </w:r>
      <w:r>
        <w:rPr>
          <w:rStyle w:val="Text0"/>
        </w:rPr>
        <w:t>reverse</w:t>
      </w:r>
      <w:r>
        <w:t>.</w:t>
      </w:r>
      <w:bookmarkEnd w:id="1363"/>
    </w:p>
    <w:p>
      <w:bookmarkStart w:id="1364" w:name="The_new_target_expression__intro"/>
      <w:pPr>
        <w:pStyle w:val="Para 04"/>
      </w:pPr>
      <w:r>
        <w:t xml:space="preserve">The </w:t>
      </w:r>
      <w:r>
        <w:rPr>
          <w:rStyle w:val="Text0"/>
        </w:rPr>
        <w:t>new.target</w:t>
      </w:r>
      <w:r>
        <w:t xml:space="preserve"> expression, introduced in the note at the end of </w:t>
      </w:r>
      <w:hyperlink w:anchor="11_10_Function_Properties">
        <w:r>
          <w:rPr>
            <w:rStyle w:val="Text1"/>
          </w:rPr>
          <w:t>Section 11.10</w:t>
        </w:r>
      </w:hyperlink>
      <w:r>
        <w:t>, “</w:t>
      </w:r>
      <w:hyperlink w:anchor="11_10_Function_Properties">
        <w:r>
          <w:rPr>
            <w:rStyle w:val="Text1"/>
          </w:rPr>
          <w:t>Function Properties</w:t>
        </w:r>
      </w:hyperlink>
      <w:r>
        <w:t>” (</w:t>
      </w:r>
      <w:hyperlink w:anchor="page_235">
        <w:r>
          <w:rPr>
            <w:rStyle w:val="Text1"/>
          </w:rPr>
          <w:t>page 235</w:t>
        </w:r>
      </w:hyperlink>
      <w:r>
        <w:t xml:space="preserve">), is set to the constructor function when an object is constructed with the </w:t>
      </w:r>
      <w:r>
        <w:rPr>
          <w:rStyle w:val="Text0"/>
        </w:rPr>
        <w:t>new</w:t>
      </w:r>
      <w:r>
        <w:t xml:space="preserve"> operator. Make use of this feature by designing an abstract class </w:t>
      </w:r>
      <w:r>
        <w:rPr>
          <w:rStyle w:val="Text0"/>
        </w:rPr>
        <w:t>Person</w:t>
      </w:r>
      <w:r>
        <w:t xml:space="preserve"> that cannot be instantiated with </w:t>
      </w:r>
      <w:r>
        <w:rPr>
          <w:rStyle w:val="Text0"/>
        </w:rPr>
        <w:t>new</w:t>
      </w:r>
      <w:r>
        <w:t xml:space="preserve">. However, allow instantiation of concrete subclasses such as </w:t>
      </w:r>
      <w:r>
        <w:rPr>
          <w:rStyle w:val="Text0"/>
        </w:rPr>
        <w:t>Employee</w:t>
      </w:r>
      <w:r>
        <w:t>.</w:t>
      </w:r>
      <w:bookmarkEnd w:id="1364"/>
    </w:p>
    <w:p>
      <w:bookmarkStart w:id="1365" w:name="How_can_one_enforce_abstract_cla"/>
      <w:pPr>
        <w:pStyle w:val="Para 04"/>
      </w:pPr>
      <w:r>
        <w:t xml:space="preserve">How can one enforce abstract classes with the </w:t>
      </w:r>
      <w:r>
        <w:rPr>
          <w:rStyle w:val="Text0"/>
        </w:rPr>
        <w:t>constructor</w:t>
      </w:r>
      <w:r>
        <w:t xml:space="preserve"> property of the prototype instead of the technique of the preceding exercise? Which is more robust?</w:t>
      </w:r>
      <w:bookmarkEnd w:id="1365"/>
    </w:p>
    <w:p>
      <w:bookmarkStart w:id="1366" w:name="The_new_target_expression_is_und"/>
      <w:pPr>
        <w:pStyle w:val="Para 04"/>
      </w:pPr>
      <w:r>
        <w:t xml:space="preserve">The </w:t>
      </w:r>
      <w:r>
        <w:rPr>
          <w:rStyle w:val="Text0"/>
        </w:rPr>
        <w:t>new.target</w:t>
      </w:r>
      <w:r>
        <w:t xml:space="preserve"> expression is </w:t>
      </w:r>
      <w:r>
        <w:rPr>
          <w:rStyle w:val="Text0"/>
        </w:rPr>
        <w:t>undefined</w:t>
      </w:r>
      <w:r>
        <w:t xml:space="preserve"> if a function is called without </w:t>
      </w:r>
      <w:r>
        <w:rPr>
          <w:rStyle w:val="Text0"/>
        </w:rPr>
        <w:t>new</w:t>
      </w:r>
      <w:r>
        <w:t>. What is an easier way of determining this situation in strict mode?</w:t>
      </w:r>
      <w:bookmarkEnd w:id="1366"/>
    </w:p>
    <w:p>
      <w:bookmarkStart w:id="1367" w:name="Explore_the_name_property_of_fun"/>
      <w:pPr>
        <w:pStyle w:val="Para 04"/>
      </w:pPr>
      <w:r>
        <w:t xml:space="preserve">Explore the </w:t>
      </w:r>
      <w:r>
        <w:rPr>
          <w:rStyle w:val="Text0"/>
        </w:rPr>
        <w:t>name</w:t>
      </w:r>
      <w:r>
        <w:t xml:space="preserve"> property of functions. What is it set to when the function is defined with a name? Without a name but assigned to a local variable? What about anonymous functions that are passed as arguments or returned as function results? What about arrow expressions?</w:t>
      </w:r>
      <w:bookmarkEnd w:id="1367"/>
    </w:p>
    <w:p>
      <w:bookmarkStart w:id="1368" w:name="In_Section_11_11___Binding_Argum"/>
      <w:pPr>
        <w:pStyle w:val="Para 04"/>
      </w:pPr>
      <w:r>
        <w:t xml:space="preserve">In </w:t>
      </w:r>
      <w:hyperlink w:anchor="11_11_Binding_Arguments_and_Invo">
        <w:r>
          <w:rPr>
            <w:rStyle w:val="Text1"/>
          </w:rPr>
          <w:t>Section 11.11</w:t>
        </w:r>
      </w:hyperlink>
      <w:r>
        <w:t>, “</w:t>
      </w:r>
      <w:hyperlink w:anchor="11_11_Binding_Arguments_and_Invo">
        <w:r>
          <w:rPr>
            <w:rStyle w:val="Text1"/>
          </w:rPr>
          <w:t>Binding Arguments and Invoking Methods</w:t>
        </w:r>
      </w:hyperlink>
      <w:r>
        <w:t>” (</w:t>
      </w:r>
      <w:hyperlink w:anchor="page_236">
        <w:r>
          <w:rPr>
            <w:rStyle w:val="Text1"/>
          </w:rPr>
          <w:t>page 236</w:t>
        </w:r>
      </w:hyperlink>
      <w:r>
        <w:t xml:space="preserve">), you saw that </w:t>
      </w:r>
      <w:r>
        <w:rPr>
          <w:rStyle w:val="Text0"/>
        </w:rPr>
        <w:t>call</w:t>
      </w:r>
      <w:r>
        <w:t xml:space="preserve"> is necessary to invoke a method from a different class. Provide a similar example for </w:t>
      </w:r>
      <w:r>
        <w:rPr>
          <w:rStyle w:val="Text0"/>
        </w:rPr>
        <w:t>bind</w:t>
      </w:r>
      <w:r>
        <w:t>.</w:t>
      </w:r>
      <w:bookmarkEnd w:id="1368"/>
    </w:p>
    <w:p>
      <w:bookmarkStart w:id="1369" w:name="In_this_exercise__you_will_explo"/>
      <w:pPr>
        <w:pStyle w:val="Para 04"/>
      </w:pPr>
      <w:r>
        <w:t xml:space="preserve">In this exercise, you will explore how JavaScript programmers had to implement inheritance before the </w:t>
      </w:r>
      <w:r>
        <w:rPr>
          <w:rStyle w:val="Text0"/>
        </w:rPr>
        <w:t>extends</w:t>
      </w:r>
      <w:r>
        <w:t xml:space="preserve"> and </w:t>
      </w:r>
      <w:r>
        <w:rPr>
          <w:rStyle w:val="Text0"/>
        </w:rPr>
        <w:t>super</w:t>
      </w:r>
      <w:r>
        <w:t xml:space="preserve"> keywords. You are given a constructor function</w:t>
        <w:bookmarkStart w:id="1370" w:name="page_246"/>
        <w:t/>
        <w:bookmarkEnd w:id="1370"/>
      </w:r>
      <w:bookmarkEnd w:id="1369"/>
    </w:p>
    <w:p>
      <w:pPr>
        <w:keepNext/>
        <w:pStyle w:val="Para 10"/>
      </w:pPr>
      <w:hyperlink w:anchor="ch11pr75">
        <w:r>
          <w:bookmarkStart w:id="1371" w:name="Click_here_to_view_code_image_655"/>
          <w:t>Click here to view code image</w:t>
          <w:bookmarkEnd w:id="1371"/>
        </w:r>
      </w:hyperlink>
    </w:p>
    <w:p>
      <w:pPr>
        <w:pStyle w:val="Para 01"/>
      </w:pPr>
      <w:r>
        <w:t xml:space="preserve">function Employee(name, salary) {</w:t>
        <w:br w:clear="none"/>
        <w:t xml:space="preserve">  this.name = name</w:t>
        <w:br w:clear="none"/>
        <w:t xml:space="preserve">  this.salary = salary</w:t>
        <w:br w:clear="none"/>
        <w:t xml:space="preserve">}</w:t>
        <w:br w:clear="none"/>
      </w:r>
    </w:p>
    <w:p>
      <w:pPr>
        <w:pStyle w:val="Para 04"/>
      </w:pPr>
      <w:r>
        <w:t>Methods are added to the prototype.</w:t>
      </w:r>
    </w:p>
    <w:p>
      <w:pPr>
        <w:keepNext/>
        <w:pStyle w:val="Para 10"/>
      </w:pPr>
      <w:hyperlink w:anchor="ch11pr76">
        <w:r>
          <w:bookmarkStart w:id="1372" w:name="Click_here_to_view_code_image_656"/>
          <w:t>Click here to view code image</w:t>
          <w:bookmarkEnd w:id="1372"/>
        </w:r>
      </w:hyperlink>
    </w:p>
    <w:p>
      <w:pPr>
        <w:pStyle w:val="Para 01"/>
      </w:pPr>
      <w:r>
        <w:t xml:space="preserve">Employee.prototype.raiseSalary = function(percent) {</w:t>
        <w:br w:clear="none"/>
        <w:t xml:space="preserve">  this.salary *= 1 + percent / 100</w:t>
        <w:br w:clear="none"/>
        <w:t xml:space="preserve">}</w:t>
        <w:br w:clear="none"/>
      </w:r>
    </w:p>
    <w:p>
      <w:pPr>
        <w:pStyle w:val="Para 04"/>
      </w:pPr>
      <w:r>
        <w:t xml:space="preserve">Now implement a </w:t>
      </w:r>
      <w:r>
        <w:rPr>
          <w:rStyle w:val="Text0"/>
        </w:rPr>
        <w:t>Manager</w:t>
      </w:r>
      <w:r>
        <w:t xml:space="preserve"> subclass without using the </w:t>
      </w:r>
      <w:r>
        <w:rPr>
          <w:rStyle w:val="Text0"/>
        </w:rPr>
        <w:t>extends</w:t>
      </w:r>
      <w:r>
        <w:t xml:space="preserve"> and </w:t>
      </w:r>
      <w:r>
        <w:rPr>
          <w:rStyle w:val="Text0"/>
        </w:rPr>
        <w:t>super</w:t>
      </w:r>
      <w:r>
        <w:t xml:space="preserve"> keywords. Use </w:t>
      </w:r>
      <w:r>
        <w:rPr>
          <w:rStyle w:val="Text0"/>
        </w:rPr>
        <w:t>Object.setPrototypeOf</w:t>
      </w:r>
      <w:r>
        <w:t xml:space="preserve"> to set the prototype of </w:t>
      </w:r>
      <w:r>
        <w:rPr>
          <w:rStyle w:val="Text0"/>
        </w:rPr>
        <w:t>Manager.prototype</w:t>
      </w:r>
      <w:r>
        <w:t xml:space="preserve">. In the </w:t>
      </w:r>
      <w:r>
        <w:rPr>
          <w:rStyle w:val="Text0"/>
        </w:rPr>
        <w:t>Manager</w:t>
      </w:r>
      <w:r>
        <w:t xml:space="preserve"> constructor, you need to invoke the </w:t>
      </w:r>
      <w:r>
        <w:rPr>
          <w:rStyle w:val="Text0"/>
        </w:rPr>
        <w:t>Employee</w:t>
      </w:r>
      <w:r>
        <w:t xml:space="preserve"> constructor on the </w:t>
      </w:r>
      <w:r>
        <w:rPr>
          <w:rStyle w:val="Text4"/>
        </w:rPr>
        <w:t>existing</w:t>
      </w:r>
      <w:r>
        <w:t xml:space="preserve"> </w:t>
      </w:r>
      <w:r>
        <w:rPr>
          <w:rStyle w:val="Text0"/>
        </w:rPr>
        <w:t>this</w:t>
      </w:r>
      <w:r>
        <w:t xml:space="preserve"> object instead of creating a new one. Use the </w:t>
      </w:r>
      <w:r>
        <w:rPr>
          <w:rStyle w:val="Text0"/>
        </w:rPr>
        <w:t>bind</w:t>
      </w:r>
      <w:r>
        <w:t xml:space="preserve"> method described in </w:t>
      </w:r>
      <w:hyperlink w:anchor="11_11_Binding_Arguments_and_Invo">
        <w:r>
          <w:rPr>
            <w:rStyle w:val="Text1"/>
          </w:rPr>
          <w:t>Section 11.11</w:t>
        </w:r>
      </w:hyperlink>
      <w:r>
        <w:t>, “</w:t>
      </w:r>
      <w:hyperlink w:anchor="11_11_Binding_Arguments_and_Invo">
        <w:r>
          <w:rPr>
            <w:rStyle w:val="Text1"/>
          </w:rPr>
          <w:t>Binding Arguments and Invoking Methods</w:t>
        </w:r>
      </w:hyperlink>
      <w:r>
        <w:t>” (</w:t>
      </w:r>
      <w:hyperlink w:anchor="page_236">
        <w:r>
          <w:rPr>
            <w:rStyle w:val="Text1"/>
          </w:rPr>
          <w:t>page 236</w:t>
        </w:r>
      </w:hyperlink>
      <w:r>
        <w:t>).</w:t>
      </w:r>
    </w:p>
    <w:p>
      <w:bookmarkStart w:id="1373" w:name="Attempting_to_solve_the_precedin"/>
      <w:pPr>
        <w:pStyle w:val="Para 04"/>
      </w:pPr>
      <w:r>
        <w:t>Attempting to solve the preceding exercise, Fritzi sets</w:t>
      </w:r>
      <w:bookmarkEnd w:id="1373"/>
    </w:p>
    <w:p>
      <w:pPr>
        <w:pStyle w:val="Para 01"/>
      </w:pPr>
      <w:r>
        <w:t xml:space="preserve">Manager.prototype = Employee.prototype</w:t>
        <w:br w:clear="none"/>
      </w:r>
    </w:p>
    <w:p>
      <w:pPr>
        <w:pStyle w:val="Para 04"/>
      </w:pPr>
      <w:r>
        <w:t xml:space="preserve">instead of using </w:t>
      </w:r>
      <w:r>
        <w:rPr>
          <w:rStyle w:val="Text0"/>
        </w:rPr>
        <w:t>Object.setPrototypeOf</w:t>
      </w:r>
      <w:r>
        <w:t>. What are the unhappy results of this decision?</w:t>
      </w:r>
    </w:p>
    <w:p>
      <w:bookmarkStart w:id="1374" w:name="As_noted_at_the_end_of_Section_1"/>
      <w:pPr>
        <w:pStyle w:val="Para 04"/>
      </w:pPr>
      <w:r>
        <w:t xml:space="preserve">As noted at the end of </w:t>
      </w:r>
      <w:hyperlink w:anchor="11_8_Accessing_and_Updating_the">
        <w:r>
          <w:rPr>
            <w:rStyle w:val="Text1"/>
          </w:rPr>
          <w:t>Section 11.8</w:t>
        </w:r>
      </w:hyperlink>
      <w:r>
        <w:t>, “</w:t>
      </w:r>
      <w:hyperlink w:anchor="11_8_Accessing_and_Updating_the">
        <w:r>
          <w:rPr>
            <w:rStyle w:val="Text1"/>
          </w:rPr>
          <w:t>Accessing and Updating the Prototype</w:t>
        </w:r>
      </w:hyperlink>
      <w:r>
        <w:t>” (</w:t>
      </w:r>
      <w:hyperlink w:anchor="page_231">
        <w:r>
          <w:rPr>
            <w:rStyle w:val="Text1"/>
          </w:rPr>
          <w:t>page 231</w:t>
        </w:r>
      </w:hyperlink>
      <w:r>
        <w:t xml:space="preserve">), </w:t>
      </w:r>
      <w:r>
        <w:rPr>
          <w:rStyle w:val="Text0"/>
        </w:rPr>
        <w:t>Array.prototype</w:t>
      </w:r>
      <w:r>
        <w:t xml:space="preserve"> is actually an array. Verify this with </w:t>
      </w:r>
      <w:r>
        <w:rPr>
          <w:rStyle w:val="Text0"/>
        </w:rPr>
        <w:t>Array.isArray</w:t>
      </w:r>
      <w:r>
        <w:t xml:space="preserve">. Why is </w:t>
      </w:r>
      <w:r>
        <w:rPr>
          <w:rStyle w:val="Text0"/>
        </w:rPr>
        <w:t>[] instanceof Array</w:t>
      </w:r>
      <w:r>
        <w:t xml:space="preserve"> false? What happens to arrays if you add elements to the </w:t>
      </w:r>
      <w:r>
        <w:rPr>
          <w:rStyle w:val="Text0"/>
        </w:rPr>
        <w:t>Array.prototype</w:t>
      </w:r>
      <w:r>
        <w:t xml:space="preserve"> array?</w:t>
      </w:r>
      <w:bookmarkEnd w:id="1374"/>
    </w:p>
    <w:p>
      <w:bookmarkStart w:id="1375" w:name="Use_the_logging_proxy_from_Secti"/>
      <w:pPr>
        <w:pStyle w:val="Para 04"/>
      </w:pPr>
      <w:r>
        <w:t xml:space="preserve">Use the logging proxy from </w:t>
      </w:r>
      <w:hyperlink w:anchor="11_12_Proxies">
        <w:r>
          <w:rPr>
            <w:rStyle w:val="Text1"/>
          </w:rPr>
          <w:t>Section 11.12</w:t>
        </w:r>
      </w:hyperlink>
      <w:r>
        <w:t>, “</w:t>
      </w:r>
      <w:hyperlink w:anchor="11_12_Proxies">
        <w:r>
          <w:rPr>
            <w:rStyle w:val="Text1"/>
          </w:rPr>
          <w:t>Proxies</w:t>
        </w:r>
      </w:hyperlink>
      <w:r>
        <w:t>” (</w:t>
      </w:r>
      <w:hyperlink w:anchor="page_237">
        <w:r>
          <w:rPr>
            <w:rStyle w:val="Text1"/>
          </w:rPr>
          <w:t>page 237</w:t>
        </w:r>
      </w:hyperlink>
      <w:r>
        <w:t xml:space="preserve">), to monitor reading and writing of array elements. What happens when you read or write an element? The </w:t>
      </w:r>
      <w:r>
        <w:rPr>
          <w:rStyle w:val="Text0"/>
        </w:rPr>
        <w:t>length</w:t>
      </w:r>
      <w:r>
        <w:t xml:space="preserve"> property? What happens if you inspect the proxy object in the console by typing its name?</w:t>
      </w:r>
      <w:bookmarkEnd w:id="1375"/>
    </w:p>
    <w:p>
      <w:bookmarkStart w:id="1376" w:name="Isn_t_it_annoying_when_one_missp"/>
      <w:pPr>
        <w:pStyle w:val="Para 04"/>
      </w:pPr>
      <w:r>
        <w:t>Isn’t it annoying when one misspells the name of a property or method? Using a proxy, implement autocorrect. Pick the closest existing name. You need to use some measure of closeness for strings, such as the number of common characters or the Levenshtein edit distance.</w:t>
      </w:r>
      <w:bookmarkEnd w:id="1376"/>
    </w:p>
    <w:p>
      <w:bookmarkStart w:id="1377" w:name="It_is_possible_to_change_the_beh"/>
      <w:pPr>
        <w:pStyle w:val="Para 04"/>
      </w:pPr>
      <w:r>
        <w:t xml:space="preserve">It is possible to change the behavior of objects, arrays, or strings by overriding methods of the </w:t>
      </w:r>
      <w:r>
        <w:rPr>
          <w:rStyle w:val="Text0"/>
        </w:rPr>
        <w:t>Object</w:t>
      </w:r>
      <w:r>
        <w:t xml:space="preserve">, </w:t>
      </w:r>
      <w:r>
        <w:rPr>
          <w:rStyle w:val="Text0"/>
        </w:rPr>
        <w:t>Array</w:t>
      </w:r>
      <w:r>
        <w:t xml:space="preserve">, or </w:t>
      </w:r>
      <w:r>
        <w:rPr>
          <w:rStyle w:val="Text0"/>
        </w:rPr>
        <w:t>String</w:t>
      </w:r>
      <w:r>
        <w:t xml:space="preserve"> class. Implement a proxy that disallows such overrides.</w:t>
      </w:r>
      <w:bookmarkEnd w:id="1377"/>
    </w:p>
    <w:p>
      <w:bookmarkStart w:id="1378" w:name="An_expression_obj_prop1_prop2_pr"/>
      <w:pPr>
        <w:pStyle w:val="Para 04"/>
      </w:pPr>
      <w:r>
        <w:t xml:space="preserve">An expression </w:t>
      </w:r>
      <w:r>
        <w:rPr>
          <w:rStyle w:val="Text0"/>
        </w:rPr>
        <w:t>obj.prop1.prop2.prop3</w:t>
      </w:r>
      <w:r>
        <w:t xml:space="preserve"> will throw an exception if any of the intermediate properties yield </w:t>
      </w:r>
      <w:r>
        <w:rPr>
          <w:rStyle w:val="Text0"/>
        </w:rPr>
        <w:t>null</w:t>
      </w:r>
      <w:r>
        <w:t xml:space="preserve"> or </w:t>
      </w:r>
      <w:r>
        <w:rPr>
          <w:rStyle w:val="Text0"/>
        </w:rPr>
        <w:t>undefined</w:t>
      </w:r>
      <w:r>
        <w:t xml:space="preserve">. Let’s solve that nuisance with proxies. First, define a safe object that returns itself when looking up any property. Next, define a function so that </w:t>
      </w:r>
      <w:r>
        <w:rPr>
          <w:rStyle w:val="Text0"/>
        </w:rPr>
        <w:t>safe(obj)</w:t>
      </w:r>
      <w:r>
        <w:t xml:space="preserve"> is a proxy for </w:t>
      </w:r>
      <w:r>
        <w:rPr>
          <w:rStyle w:val="Text0"/>
        </w:rPr>
        <w:t>obj</w:t>
      </w:r>
      <w:r>
        <w:t xml:space="preserve"> that returns the safe object when looking up any property whose </w:t>
        <w:bookmarkStart w:id="1379" w:name="page_247"/>
        <w:t/>
        <w:bookmarkEnd w:id="1379"/>
        <w:t xml:space="preserve">value is </w:t>
      </w:r>
      <w:r>
        <w:rPr>
          <w:rStyle w:val="Text0"/>
        </w:rPr>
        <w:t>null</w:t>
      </w:r>
      <w:r>
        <w:t xml:space="preserve"> or </w:t>
      </w:r>
      <w:r>
        <w:rPr>
          <w:rStyle w:val="Text0"/>
        </w:rPr>
        <w:t>undefined</w:t>
      </w:r>
      <w:r>
        <w:t xml:space="preserve">. Extra credit if you can extend this technique to method calls so that </w:t>
      </w:r>
      <w:r>
        <w:rPr>
          <w:rStyle w:val="Text0"/>
        </w:rPr>
        <w:t>safe(obj).m1().m2().m3()</w:t>
      </w:r>
      <w:r>
        <w:t xml:space="preserve"> doesn’t throw an exception if any of the intermediate methods return </w:t>
      </w:r>
      <w:r>
        <w:rPr>
          <w:rStyle w:val="Text0"/>
        </w:rPr>
        <w:t>null</w:t>
      </w:r>
      <w:r>
        <w:t xml:space="preserve"> or </w:t>
      </w:r>
      <w:r>
        <w:rPr>
          <w:rStyle w:val="Text0"/>
        </w:rPr>
        <w:t>undefined</w:t>
      </w:r>
      <w:r>
        <w:t>.</w:t>
      </w:r>
      <w:bookmarkEnd w:id="1378"/>
    </w:p>
    <w:p>
      <w:bookmarkStart w:id="1380" w:name="Create_a_proxy_that_supports_an"/>
      <w:pPr>
        <w:pStyle w:val="Para 04"/>
      </w:pPr>
      <w:r>
        <w:t>Create a proxy that supports an XPath-like syntax for finding elements in an HTML or XML document.</w:t>
      </w:r>
      <w:bookmarkEnd w:id="1380"/>
    </w:p>
    <w:p>
      <w:pPr>
        <w:keepNext/>
        <w:pStyle w:val="Para 10"/>
      </w:pPr>
      <w:hyperlink w:anchor="ch11pr77">
        <w:r>
          <w:bookmarkStart w:id="1381" w:name="Click_here_to_view_code_image_657"/>
          <w:t>Click here to view code image</w:t>
          <w:bookmarkEnd w:id="1381"/>
        </w:r>
      </w:hyperlink>
    </w:p>
    <w:p>
      <w:pPr>
        <w:pStyle w:val="Para 01"/>
      </w:pPr>
      <w:r>
        <w:t xml:space="preserve">const root = makeRootProxy(document)</w:t>
        <w:br w:clear="none"/>
        <w:t xml:space="preserve">const firstItemInSecondList = root.html.body.ul[2].li[1]</w:t>
        <w:br w:clear="none"/>
      </w:r>
    </w:p>
    <w:p>
      <w:bookmarkStart w:id="1382" w:name="Make_a_revocable_proxy__as_descr"/>
      <w:pPr>
        <w:pStyle w:val="Para 04"/>
      </w:pPr>
      <w:r>
        <w:t xml:space="preserve">Make a revocable proxy, as described in </w:t>
      </w:r>
      <w:hyperlink w:anchor="11_12_Proxies">
        <w:r>
          <w:rPr>
            <w:rStyle w:val="Text1"/>
          </w:rPr>
          <w:t>Section 11.12</w:t>
        </w:r>
      </w:hyperlink>
      <w:r>
        <w:t>, “</w:t>
      </w:r>
      <w:hyperlink w:anchor="11_12_Proxies">
        <w:r>
          <w:rPr>
            <w:rStyle w:val="Text1"/>
          </w:rPr>
          <w:t>Proxies</w:t>
        </w:r>
      </w:hyperlink>
      <w:r>
        <w:t>” (</w:t>
      </w:r>
      <w:hyperlink w:anchor="page_237">
        <w:r>
          <w:rPr>
            <w:rStyle w:val="Text1"/>
          </w:rPr>
          <w:t>page 237</w:t>
        </w:r>
      </w:hyperlink>
      <w:r>
        <w:t>), that makes all properties read-only until access is revoked entirely.</w:t>
      </w:r>
      <w:bookmarkEnd w:id="1382"/>
    </w:p>
    <w:p>
      <w:bookmarkStart w:id="1383" w:name="In_Section_11_14___Proxy_Invaria"/>
      <w:pPr>
        <w:pStyle w:val="Para 04"/>
      </w:pPr>
      <w:r>
        <w:t xml:space="preserve">In </w:t>
      </w:r>
      <w:hyperlink w:anchor="11_14_Proxy_Invariants">
        <w:r>
          <w:rPr>
            <w:rStyle w:val="Text1"/>
          </w:rPr>
          <w:t>Section 11.14</w:t>
        </w:r>
      </w:hyperlink>
      <w:r>
        <w:t>, “</w:t>
      </w:r>
      <w:hyperlink w:anchor="11_14_Proxy_Invariants">
        <w:r>
          <w:rPr>
            <w:rStyle w:val="Text1"/>
          </w:rPr>
          <w:t>Proxy Invariants</w:t>
        </w:r>
      </w:hyperlink>
      <w:r>
        <w:t>” (</w:t>
      </w:r>
      <w:hyperlink w:anchor="page_242">
        <w:r>
          <w:rPr>
            <w:rStyle w:val="Text1"/>
          </w:rPr>
          <w:t>page 242</w:t>
        </w:r>
      </w:hyperlink>
      <w:r>
        <w:t xml:space="preserve">), the </w:t>
      </w:r>
      <w:r>
        <w:rPr>
          <w:rStyle w:val="Text0"/>
        </w:rPr>
        <w:t>getOwnPropertyDescriptor</w:t>
      </w:r>
      <w:r>
        <w:t xml:space="preserve"> trap returns a descriptor for index properties whose </w:t>
      </w:r>
      <w:r>
        <w:rPr>
          <w:rStyle w:val="Text0"/>
        </w:rPr>
        <w:t>configurable</w:t>
      </w:r>
      <w:r>
        <w:t xml:space="preserve"> attribute is </w:t>
      </w:r>
      <w:r>
        <w:rPr>
          <w:rStyle w:val="Text0"/>
        </w:rPr>
        <w:t>true</w:t>
      </w:r>
      <w:r>
        <w:t xml:space="preserve">. What happens if you set it to </w:t>
      </w:r>
      <w:r>
        <w:rPr>
          <w:rStyle w:val="Text0"/>
        </w:rPr>
        <w:t>false</w:t>
      </w:r>
      <w:r>
        <w:t>?</w:t>
      </w:r>
      <w:bookmarkEnd w:id="1383"/>
    </w:p>
    <w:p>
      <w:bookmarkStart w:id="1384" w:name="Debug_the_ownKeys_trap_in_Sectio"/>
      <w:pPr>
        <w:pStyle w:val="Para 04"/>
      </w:pPr>
      <w:r>
        <w:t xml:space="preserve">Debug the </w:t>
      </w:r>
      <w:r>
        <w:rPr>
          <w:rStyle w:val="Text0"/>
        </w:rPr>
        <w:t>ownKeys</w:t>
      </w:r>
      <w:r>
        <w:t xml:space="preserve"> trap in </w:t>
      </w:r>
      <w:hyperlink w:anchor="11_14_Proxy_Invariants">
        <w:r>
          <w:rPr>
            <w:rStyle w:val="Text1"/>
          </w:rPr>
          <w:t>Section 11.14</w:t>
        </w:r>
      </w:hyperlink>
      <w:r>
        <w:t>, “</w:t>
      </w:r>
      <w:hyperlink w:anchor="11_14_Proxy_Invariants">
        <w:r>
          <w:rPr>
            <w:rStyle w:val="Text1"/>
          </w:rPr>
          <w:t>Proxy Invariants</w:t>
        </w:r>
      </w:hyperlink>
      <w:r>
        <w:t>” (</w:t>
      </w:r>
      <w:hyperlink w:anchor="page_242">
        <w:r>
          <w:rPr>
            <w:rStyle w:val="Text1"/>
          </w:rPr>
          <w:t>page 242</w:t>
        </w:r>
      </w:hyperlink>
      <w:r>
        <w:t xml:space="preserve">), by logging the calls to the </w:t>
      </w:r>
      <w:r>
        <w:rPr>
          <w:rStyle w:val="Text0"/>
        </w:rPr>
        <w:t>{}</w:t>
      </w:r>
      <w:r>
        <w:t xml:space="preserve"> target, using the </w:t>
      </w:r>
      <w:r>
        <w:rPr>
          <w:rStyle w:val="Text0"/>
        </w:rPr>
        <w:t>logEverything</w:t>
      </w:r>
      <w:r>
        <w:t xml:space="preserve"> method of </w:t>
      </w:r>
      <w:hyperlink w:anchor="11_13_The_Reflect_Class">
        <w:r>
          <w:rPr>
            <w:rStyle w:val="Text1"/>
          </w:rPr>
          <w:t>Section 11.13</w:t>
        </w:r>
      </w:hyperlink>
      <w:r>
        <w:t>, “</w:t>
      </w:r>
      <w:hyperlink w:anchor="11_13_The_Reflect_Class">
        <w:r>
          <w:rPr>
            <w:rStyle w:val="Text1"/>
          </w:rPr>
          <w:t xml:space="preserve">The </w:t>
        </w:r>
      </w:hyperlink>
      <w:hyperlink w:anchor="11_13_The_Reflect_Class">
        <w:r>
          <w:rPr>
            <w:rStyle w:val="Text18"/>
          </w:rPr>
          <w:t>Reflect</w:t>
        </w:r>
      </w:hyperlink>
      <w:hyperlink w:anchor="11_13_The_Reflect_Class">
        <w:r>
          <w:rPr>
            <w:rStyle w:val="Text1"/>
          </w:rPr>
          <w:t xml:space="preserve"> Class</w:t>
        </w:r>
      </w:hyperlink>
      <w:r>
        <w:t>” (</w:t>
      </w:r>
      <w:hyperlink w:anchor="page_240">
        <w:r>
          <w:rPr>
            <w:rStyle w:val="Text1"/>
          </w:rPr>
          <w:t>page 240</w:t>
        </w:r>
      </w:hyperlink>
      <w:r>
        <w:t xml:space="preserve">). Also place a logging call into the </w:t>
      </w:r>
      <w:r>
        <w:rPr>
          <w:rStyle w:val="Text0"/>
        </w:rPr>
        <w:t>getOwnPropertyDescriptor</w:t>
      </w:r>
      <w:r>
        <w:t xml:space="preserve"> trap. Now read through Section 9.5.11 of the ECMAScript 2020 standard. Does the implementation follow the algorithm of the standard?</w:t>
      </w:r>
      <w:bookmarkEnd w:id="1384"/>
    </w:p>
    <w:p>
      <w:bookmarkStart w:id="1385" w:name="Add_traps_to_the_range_proxy_in"/>
      <w:pPr>
        <w:pStyle w:val="Para 04"/>
      </w:pPr>
      <w:r>
        <w:t xml:space="preserve">Add traps to the range proxy in </w:t>
      </w:r>
      <w:hyperlink w:anchor="11_14_Proxy_Invariants">
        <w:r>
          <w:rPr>
            <w:rStyle w:val="Text1"/>
          </w:rPr>
          <w:t>Section 11.14</w:t>
        </w:r>
      </w:hyperlink>
      <w:r>
        <w:t>, “</w:t>
      </w:r>
      <w:hyperlink w:anchor="11_14_Proxy_Invariants">
        <w:r>
          <w:rPr>
            <w:rStyle w:val="Text1"/>
          </w:rPr>
          <w:t>Proxy Invariants</w:t>
        </w:r>
      </w:hyperlink>
      <w:r>
        <w:t>” (</w:t>
      </w:r>
      <w:hyperlink w:anchor="page_242">
        <w:r>
          <w:rPr>
            <w:rStyle w:val="Text1"/>
          </w:rPr>
          <w:t>page 242</w:t>
        </w:r>
      </w:hyperlink>
      <w:r>
        <w:t xml:space="preserve">) to prevent deleting or modifying the index properties. Also add a </w:t>
      </w:r>
      <w:r>
        <w:rPr>
          <w:rStyle w:val="Text0"/>
        </w:rPr>
        <w:t>has</w:t>
      </w:r>
      <w:r>
        <w:t xml:space="preserve"> trap.</w:t>
      </w:r>
      <w:bookmarkEnd w:id="1385"/>
    </w:p>
    <w:p>
      <w:bookmarkStart w:id="1386" w:name="Add_a_length_property_and_a_toSt"/>
      <w:pPr>
        <w:pStyle w:val="Para 04"/>
      </w:pPr>
      <w:r>
        <w:t xml:space="preserve">Add a </w:t>
      </w:r>
      <w:r>
        <w:rPr>
          <w:rStyle w:val="Text0"/>
        </w:rPr>
        <w:t>length</w:t>
      </w:r>
      <w:r>
        <w:t xml:space="preserve"> property and a </w:t>
      </w:r>
      <w:r>
        <w:rPr>
          <w:rStyle w:val="Text0"/>
        </w:rPr>
        <w:t>toString</w:t>
      </w:r>
      <w:r>
        <w:t xml:space="preserve"> method to the range proxy in </w:t>
      </w:r>
      <w:hyperlink w:anchor="11_14_Proxy_Invariants">
        <w:r>
          <w:rPr>
            <w:rStyle w:val="Text1"/>
          </w:rPr>
          <w:t>Section 11.14</w:t>
        </w:r>
      </w:hyperlink>
      <w:r>
        <w:t>, “</w:t>
      </w:r>
      <w:hyperlink w:anchor="11_14_Proxy_Invariants">
        <w:r>
          <w:rPr>
            <w:rStyle w:val="Text1"/>
          </w:rPr>
          <w:t>Proxy Invariants</w:t>
        </w:r>
      </w:hyperlink>
      <w:r>
        <w:t>” (</w:t>
      </w:r>
      <w:hyperlink w:anchor="page_242">
        <w:r>
          <w:rPr>
            <w:rStyle w:val="Text1"/>
          </w:rPr>
          <w:t>page 242</w:t>
        </w:r>
      </w:hyperlink>
      <w:r>
        <w:t>). Add it to the proxy target and don’t provide special handling in the traps. Provide appropriate attributes.</w:t>
      </w:r>
      <w:bookmarkEnd w:id="1386"/>
    </w:p>
    <w:p>
      <w:bookmarkStart w:id="1387" w:name="The_range_proxy_in_Section_11_14"/>
      <w:pPr>
        <w:pStyle w:val="Para 04"/>
      </w:pPr>
      <w:r>
        <w:t xml:space="preserve">The range proxy in </w:t>
      </w:r>
      <w:hyperlink w:anchor="11_14_Proxy_Invariants">
        <w:r>
          <w:rPr>
            <w:rStyle w:val="Text1"/>
          </w:rPr>
          <w:t>Section 11.14</w:t>
        </w:r>
      </w:hyperlink>
      <w:r>
        <w:t>, “</w:t>
      </w:r>
      <w:hyperlink w:anchor="11_14_Proxy_Invariants">
        <w:r>
          <w:rPr>
            <w:rStyle w:val="Text1"/>
          </w:rPr>
          <w:t>Proxy Invariants</w:t>
        </w:r>
      </w:hyperlink>
      <w:r>
        <w:t>” (</w:t>
      </w:r>
      <w:hyperlink w:anchor="page_242">
        <w:r>
          <w:rPr>
            <w:rStyle w:val="Text1"/>
          </w:rPr>
          <w:t>page 242</w:t>
        </w:r>
      </w:hyperlink>
      <w:r>
        <w:t xml:space="preserve">), is instantiated by calling the </w:t>
      </w:r>
      <w:r>
        <w:rPr>
          <w:rStyle w:val="Text0"/>
        </w:rPr>
        <w:t>createRange</w:t>
      </w:r>
      <w:r>
        <w:t xml:space="preserve"> function. Use a constructor function so that a user can call </w:t>
      </w:r>
      <w:r>
        <w:rPr>
          <w:rStyle w:val="Text0"/>
        </w:rPr>
        <w:t>new Range(10, 100)</w:t>
      </w:r>
      <w:r>
        <w:t xml:space="preserve"> and get a proxy instance that looks as if it was an instance of a </w:t>
      </w:r>
      <w:r>
        <w:rPr>
          <w:rStyle w:val="Text0"/>
        </w:rPr>
        <w:t>Range</w:t>
      </w:r>
      <w:r>
        <w:t xml:space="preserve"> class.</w:t>
      </w:r>
      <w:bookmarkEnd w:id="1387"/>
    </w:p>
    <w:p>
      <w:bookmarkStart w:id="1388" w:name="Continue_the_preceding_exercise"/>
      <w:pPr>
        <w:pStyle w:val="Para 04"/>
      </w:pPr>
      <w:r>
        <w:t xml:space="preserve">Continue the preceding exercise so that the </w:t>
      </w:r>
      <w:r>
        <w:rPr>
          <w:rStyle w:val="Text0"/>
        </w:rPr>
        <w:t>Range</w:t>
      </w:r>
      <w:r>
        <w:t xml:space="preserve"> class extends </w:t>
      </w:r>
      <w:r>
        <w:rPr>
          <w:rStyle w:val="Text0"/>
        </w:rPr>
        <w:t>Array</w:t>
      </w:r>
      <w:r>
        <w:t xml:space="preserve">. Be sure to set the </w:t>
      </w:r>
      <w:r>
        <w:rPr>
          <w:rStyle w:val="Text0"/>
        </w:rPr>
        <w:t>Symbol.species</w:t>
      </w:r>
      <w:r>
        <w:t xml:space="preserve"> property, as described in </w:t>
      </w:r>
      <w:hyperlink w:anchor="11_2_3_Species">
        <w:r>
          <w:rPr>
            <w:rStyle w:val="Text1"/>
          </w:rPr>
          <w:t>Section 11.2.3</w:t>
        </w:r>
      </w:hyperlink>
      <w:r>
        <w:t>, “</w:t>
      </w:r>
      <w:hyperlink w:anchor="11_2_3_Species">
        <w:r>
          <w:rPr>
            <w:rStyle w:val="Text1"/>
          </w:rPr>
          <w:t>Species</w:t>
        </w:r>
      </w:hyperlink>
      <w:r>
        <w:t>” (</w:t>
      </w:r>
      <w:hyperlink w:anchor="page_225">
        <w:r>
          <w:rPr>
            <w:rStyle w:val="Text1"/>
          </w:rPr>
          <w:t>page 225</w:t>
        </w:r>
      </w:hyperlink>
      <w:r>
        <w:t>).</w:t>
      </w:r>
      <w:bookmarkEnd w:id="1388"/>
    </w:p>
    <w:p>
      <w:bookmarkStart w:id="1389" w:name="Chapter_12__Iterators_and_Genera"/>
      <w:bookmarkStart w:id="1390" w:name="Chapter_12__Iterators_and_Genera_1"/>
      <w:bookmarkStart w:id="1391" w:name="Chapter_12__Iterators_and_Genera_2"/>
      <w:bookmarkStart w:id="1392" w:name="Top_of_ch12_xhtml"/>
      <w:pPr>
        <w:keepNext/>
        <w:pStyle w:val="Heading 2"/>
        <w:pageBreakBefore w:val="on"/>
      </w:pPr>
      <w:r>
        <w:bookmarkStart w:id="1393" w:name="page_248"/>
        <w:t/>
        <w:bookmarkEnd w:id="1393"/>
        <w:t>Chapter 12. Iterators and Generators</w:t>
      </w:r>
      <w:bookmarkEnd w:id="1389"/>
      <w:bookmarkEnd w:id="1390"/>
      <w:bookmarkEnd w:id="1391"/>
      <w:bookmarkEnd w:id="139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68"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Para 28"/>
      </w:pPr>
      <w:r>
        <w:t>Topics in This Chapter</w:t>
      </w:r>
    </w:p>
    <w:p>
      <w:pPr>
        <w:pStyle w:val="Para 05"/>
      </w:pPr>
      <w:hyperlink w:anchor="12_1_Iterable_Values">
        <w:r>
          <w:t>12.1 Iterable Values</w:t>
        </w:r>
      </w:hyperlink>
    </w:p>
    <w:p>
      <w:pPr>
        <w:pStyle w:val="Para 05"/>
      </w:pPr>
      <w:hyperlink w:anchor="12_2_Implementing_an_Iterable">
        <w:r>
          <w:t>12.2 Implementing an Iterable</w:t>
        </w:r>
      </w:hyperlink>
    </w:p>
    <w:p>
      <w:pPr>
        <w:pStyle w:val="Para 05"/>
      </w:pPr>
      <w:hyperlink w:anchor="12_3_Closeable_Iterators">
        <w:r>
          <w:t>12.3 Closeable Iterators</w:t>
        </w:r>
      </w:hyperlink>
    </w:p>
    <w:p>
      <w:pPr>
        <w:pStyle w:val="Para 05"/>
      </w:pPr>
      <w:hyperlink w:anchor="12_4_Generators">
        <w:r>
          <w:t>12.4 Generators</w:t>
        </w:r>
      </w:hyperlink>
    </w:p>
    <w:p>
      <w:pPr>
        <w:pStyle w:val="Para 05"/>
      </w:pPr>
      <w:hyperlink w:anchor="12_5_Nested_Yield">
        <w:r>
          <w:t>12.5 Nested Yield</w:t>
        </w:r>
      </w:hyperlink>
    </w:p>
    <w:p>
      <w:pPr>
        <w:pStyle w:val="Para 05"/>
      </w:pPr>
      <w:hyperlink w:anchor="12_6_Generators_as_Consumers">
        <w:r>
          <w:t>12.6 Generators as Consumers</w:t>
        </w:r>
      </w:hyperlink>
    </w:p>
    <w:p>
      <w:pPr>
        <w:pStyle w:val="Para 05"/>
      </w:pPr>
      <w:hyperlink w:anchor="12_7_Generators_and_Asynchronous">
        <w:r>
          <w:t>12.7 Generators and Asynchronous Processing</w:t>
        </w:r>
      </w:hyperlink>
    </w:p>
    <w:p>
      <w:pPr>
        <w:pStyle w:val="Para 05"/>
      </w:pPr>
      <w:hyperlink w:anchor="12_8_Async_Generators_and_Iterat">
        <w:r>
          <w:t>12.8 Async Generators and Iterators</w:t>
        </w:r>
      </w:hyperlink>
    </w:p>
    <w:p>
      <w:pPr>
        <w:pStyle w:val="Para 05"/>
      </w:pPr>
      <w:hyperlink w:anchor="Exercises_11">
        <w:r>
          <w:t>Exercises</w:t>
        </w:r>
      </w:hyperlink>
    </w:p>
    <w:p>
      <w:pPr>
        <w:pStyle w:val="Normal"/>
      </w:pPr>
      <w:r>
        <w:bookmarkStart w:id="1394" w:name="page_249"/>
        <w:t/>
        <w:bookmarkEnd w:id="1394"/>
        <w:t xml:space="preserve">In this short chapter, you will learn how to implement iterators that can be used in the </w:t>
      </w:r>
      <w:r>
        <w:rPr>
          <w:rStyle w:val="Text0"/>
        </w:rPr>
        <w:t>for of</w:t>
      </w:r>
      <w:r>
        <w:t xml:space="preserve"> loop and array spreads. You will be able to work with iterators in your own code.</w:t>
      </w:r>
    </w:p>
    <w:p>
      <w:pPr>
        <w:pStyle w:val="Normal"/>
      </w:pPr>
      <w:r>
        <w:t>Implementing an iterator can be a bit tedious, but generators greatly simplify this task. A generator is a function that can yield multiple values, suspending after each value is produced and resuming when the next value is requested. Generators are also the building blocks of callback-free asynchronous programming.</w:t>
      </w:r>
    </w:p>
    <w:p>
      <w:pPr>
        <w:pStyle w:val="Normal"/>
      </w:pPr>
      <w:r>
        <w:t>All of the material in this chapter is at an advanced level.</w:t>
      </w:r>
    </w:p>
    <w:p>
      <w:bookmarkStart w:id="1395" w:name="12_1_Iterable_Values"/>
      <w:pPr>
        <w:keepNext/>
        <w:pStyle w:val="Heading 2"/>
      </w:pPr>
      <w:r>
        <w:t>12.1 Iterable Values</w:t>
      </w:r>
      <w:bookmarkEnd w:id="1395"/>
    </w:p>
    <w:p>
      <w:pPr>
        <w:pStyle w:val="Normal"/>
      </w:pPr>
      <w:r>
        <w:t xml:space="preserve">Perhaps the most common use of iterable values in JavaScript is the </w:t>
      </w:r>
      <w:r>
        <w:rPr>
          <w:rStyle w:val="Text0"/>
        </w:rPr>
        <w:t>for of</w:t>
      </w:r>
      <w:r>
        <w:t xml:space="preserve"> loop. For example, arrays are iterable. The loop</w:t>
      </w:r>
    </w:p>
    <w:p>
      <w:pPr>
        <w:pStyle w:val="Para 01"/>
      </w:pPr>
      <w:r>
        <w:t xml:space="preserve">for (const element of [1, 2, 7, 9])</w:t>
        <w:br w:clear="none"/>
      </w:r>
    </w:p>
    <w:p>
      <w:pPr>
        <w:pStyle w:val="Normal"/>
      </w:pPr>
      <w:r>
        <w:t>iterates over the elements of the given array. Strings are also iterable, and the loop</w:t>
      </w:r>
    </w:p>
    <w:p>
      <w:pPr>
        <w:pStyle w:val="Para 01"/>
      </w:pPr>
      <w:r>
        <w:t xml:space="preserve">for (const ch of 'Hello')</w:t>
        <w:br w:clear="none"/>
      </w:r>
    </w:p>
    <w:p>
      <w:pPr>
        <w:pStyle w:val="Normal"/>
      </w:pPr>
      <w:r>
        <w:t>iterates over the code points of the given string.</w:t>
      </w:r>
    </w:p>
    <w:p>
      <w:pPr>
        <w:pStyle w:val="Normal"/>
      </w:pPr>
      <w:r>
        <w:t>The following values are iterable:</w:t>
        <w:bookmarkStart w:id="1396" w:name="page_250"/>
        <w:t/>
        <w:bookmarkEnd w:id="1396"/>
      </w:r>
    </w:p>
    <w:p>
      <w:pPr>
        <w:pStyle w:val="Para 04"/>
      </w:pPr>
      <w:r>
        <w:t>Arrays and strings</w:t>
      </w:r>
    </w:p>
    <w:p>
      <w:pPr>
        <w:pStyle w:val="Para 04"/>
      </w:pPr>
      <w:r>
        <w:t>Sets and maps</w:t>
      </w:r>
    </w:p>
    <w:p>
      <w:pPr>
        <w:pStyle w:val="Para 04"/>
      </w:pPr>
      <w:r>
        <w:t xml:space="preserve">The objects returned by the </w:t>
      </w:r>
      <w:r>
        <w:rPr>
          <w:rStyle w:val="Text0"/>
        </w:rPr>
        <w:t>keys</w:t>
      </w:r>
      <w:r>
        <w:t xml:space="preserve">, </w:t>
      </w:r>
      <w:r>
        <w:rPr>
          <w:rStyle w:val="Text0"/>
        </w:rPr>
        <w:t>values</w:t>
      </w:r>
      <w:r>
        <w:t xml:space="preserve">, and </w:t>
      </w:r>
      <w:r>
        <w:rPr>
          <w:rStyle w:val="Text0"/>
        </w:rPr>
        <w:t>entries</w:t>
      </w:r>
      <w:r>
        <w:t xml:space="preserve"> methods of arrays, typed arrays, sets, and maps (but not </w:t>
      </w:r>
      <w:r>
        <w:rPr>
          <w:rStyle w:val="Text0"/>
        </w:rPr>
        <w:t>Object</w:t>
      </w:r>
      <w:r>
        <w:t>)</w:t>
      </w:r>
    </w:p>
    <w:p>
      <w:pPr>
        <w:pStyle w:val="Para 04"/>
      </w:pPr>
      <w:r>
        <w:t xml:space="preserve">DOM data structures such as the one returned by the call </w:t>
      </w:r>
      <w:r>
        <w:rPr>
          <w:rStyle w:val="Text0"/>
        </w:rPr>
        <w:t>document .querySelectorAll('div')</w:t>
      </w:r>
    </w:p>
    <w:p>
      <w:pPr>
        <w:pStyle w:val="Normal"/>
      </w:pPr>
      <w:r>
        <w:t xml:space="preserve">In general, a value is iterable if it has a method with key </w:t>
      </w:r>
      <w:r>
        <w:rPr>
          <w:rStyle w:val="Text0"/>
        </w:rPr>
        <w:t>Symbol.iterator</w:t>
      </w:r>
      <w:r>
        <w:t xml:space="preserve"> that yields an iterator object:</w:t>
      </w:r>
    </w:p>
    <w:p>
      <w:pPr>
        <w:keepNext/>
        <w:pStyle w:val="Para 03"/>
      </w:pPr>
      <w:hyperlink w:anchor="ch12pr01">
        <w:r>
          <w:bookmarkStart w:id="1397" w:name="Click_here_to_view_code_image_658"/>
          <w:t>Click here to view code image</w:t>
          <w:bookmarkEnd w:id="1397"/>
        </w:r>
      </w:hyperlink>
    </w:p>
    <w:p>
      <w:pPr>
        <w:pStyle w:val="Para 01"/>
      </w:pPr>
      <w:r>
        <w:t xml:space="preserve">const helloIter = 'Hello'[Symbol.iterator]()</w:t>
        <w:br w:clear="none"/>
      </w:r>
    </w:p>
    <w:p>
      <w:pPr>
        <w:pStyle w:val="Normal"/>
      </w:pPr>
      <w:r>
        <w:t xml:space="preserve">An iterator object has a </w:t>
      </w:r>
      <w:r>
        <w:rPr>
          <w:rStyle w:val="Text0"/>
        </w:rPr>
        <w:t>next</w:t>
      </w:r>
      <w:r>
        <w:t xml:space="preserve"> method that yields an object containing the next value and an indicator whether the iteration is finished:</w:t>
      </w:r>
    </w:p>
    <w:p>
      <w:pPr>
        <w:keepNext/>
        <w:pStyle w:val="Para 03"/>
      </w:pPr>
      <w:hyperlink w:anchor="ch12pr02">
        <w:r>
          <w:bookmarkStart w:id="1398" w:name="Click_here_to_view_code_image_659"/>
          <w:t>Click here to view code image</w:t>
          <w:bookmarkEnd w:id="1398"/>
        </w:r>
      </w:hyperlink>
    </w:p>
    <w:p>
      <w:pPr>
        <w:pStyle w:val="Para 27"/>
      </w:pPr>
      <w:r>
        <w:rPr>
          <w:rStyle w:val="Text14"/>
        </w:rPr>
        <w:t xml:space="preserve">helloIter.next() // </w:t>
        <w:br w:clear="none"/>
      </w:r>
      <w:r>
        <w:rPr>
          <w:rStyle w:val="Text22"/>
        </w:rPr>
        <w:t xml:space="preserve">Yields</w:t>
        <w:br w:clear="none"/>
      </w:r>
      <w:r>
        <w:rPr>
          <w:rStyle w:val="Text14"/>
        </w:rPr>
        <w:t xml:space="preserve"> </w:t>
        <w:br w:clear="none"/>
      </w:r>
      <w:r>
        <w:t xml:space="preserve">{ value: 'H', done: false }</w:t>
        <w:br w:clear="none"/>
      </w:r>
      <w:r>
        <w:rPr>
          <w:rStyle w:val="Text14"/>
        </w:rPr>
        <w:t xml:space="preserve"/>
        <w:br w:clear="none"/>
        <w:t xml:space="preserve">helloIter.next() // </w:t>
        <w:br w:clear="none"/>
      </w:r>
      <w:r>
        <w:rPr>
          <w:rStyle w:val="Text22"/>
        </w:rPr>
        <w:t xml:space="preserve">Yields</w:t>
        <w:br w:clear="none"/>
      </w:r>
      <w:r>
        <w:rPr>
          <w:rStyle w:val="Text14"/>
        </w:rPr>
        <w:t xml:space="preserve"> </w:t>
        <w:br w:clear="none"/>
      </w:r>
      <w:r>
        <w:t xml:space="preserve">{ value: 'e', done: false }</w:t>
        <w:br w:clear="none"/>
      </w:r>
      <w:r>
        <w:rPr>
          <w:rStyle w:val="Text14"/>
        </w:rPr>
        <w:t xml:space="preserve"/>
        <w:br w:clear="none"/>
        <w:t xml:space="preserve">. . .</w:t>
        <w:br w:clear="none"/>
        <w:t xml:space="preserve">helloIter.next() // </w:t>
        <w:br w:clear="none"/>
      </w:r>
      <w:r>
        <w:rPr>
          <w:rStyle w:val="Text22"/>
        </w:rPr>
        <w:t xml:space="preserve">Yields</w:t>
        <w:br w:clear="none"/>
      </w:r>
      <w:r>
        <w:rPr>
          <w:rStyle w:val="Text14"/>
        </w:rPr>
        <w:t xml:space="preserve"> </w:t>
        <w:br w:clear="none"/>
      </w:r>
      <w:r>
        <w:t xml:space="preserve">{ value: 'o', done: false }</w:t>
        <w:br w:clear="none"/>
      </w:r>
      <w:r>
        <w:rPr>
          <w:rStyle w:val="Text14"/>
        </w:rPr>
        <w:t xml:space="preserve"/>
        <w:br w:clear="none"/>
        <w:t xml:space="preserve">helloIter.next() // </w:t>
        <w:br w:clear="none"/>
      </w:r>
      <w:r>
        <w:rPr>
          <w:rStyle w:val="Text22"/>
        </w:rPr>
        <w:t xml:space="preserve">Yields</w:t>
        <w:br w:clear="none"/>
      </w:r>
      <w:r>
        <w:rPr>
          <w:rStyle w:val="Text14"/>
        </w:rPr>
        <w:t xml:space="preserve"> </w:t>
        <w:br w:clear="none"/>
      </w:r>
      <w:r>
        <w:t xml:space="preserve">{ value: undefined, done: true }</w:t>
        <w:br w:clear="none"/>
      </w:r>
    </w:p>
    <w:p>
      <w:pPr>
        <w:pStyle w:val="Normal"/>
      </w:pPr>
      <w:r>
        <w:t>In a loop</w:t>
      </w:r>
    </w:p>
    <w:p>
      <w:pPr>
        <w:pStyle w:val="Para 01"/>
      </w:pPr>
      <w:r>
        <w:t xml:space="preserve">for (const v of iterable)</w:t>
        <w:br w:clear="none"/>
      </w:r>
    </w:p>
    <w:p>
      <w:pPr>
        <w:pStyle w:val="Normal"/>
      </w:pPr>
      <w:r>
        <w:t xml:space="preserve">an iterator object is obtained by calling </w:t>
      </w:r>
      <w:r>
        <w:rPr>
          <w:rStyle w:val="Text0"/>
        </w:rPr>
        <w:t>iterable[Symbol.iterator]()</w:t>
      </w:r>
      <w:r>
        <w:t xml:space="preserve">. The </w:t>
      </w:r>
      <w:r>
        <w:rPr>
          <w:rStyle w:val="Text0"/>
        </w:rPr>
        <w:t>next</w:t>
      </w:r>
      <w:r>
        <w:t xml:space="preserve"> method of that object is invoked in each loop iteration. Each time, it yields an object </w:t>
      </w:r>
      <w:r>
        <w:rPr>
          <w:rStyle w:val="Text0"/>
        </w:rPr>
        <w:t>{ value: . . ., done: . . . }</w:t>
      </w:r>
      <w:r>
        <w:t xml:space="preserve">. As long as </w:t>
      </w:r>
      <w:r>
        <w:rPr>
          <w:rStyle w:val="Text0"/>
        </w:rPr>
        <w:t>done</w:t>
      </w:r>
      <w:r>
        <w:t xml:space="preserve"> is </w:t>
      </w:r>
      <w:r>
        <w:rPr>
          <w:rStyle w:val="Text0"/>
        </w:rPr>
        <w:t>false</w:t>
      </w:r>
      <w:r>
        <w:t xml:space="preserve">, the variable </w:t>
      </w:r>
      <w:r>
        <w:rPr>
          <w:rStyle w:val="Text0"/>
        </w:rPr>
        <w:t>v</w:t>
      </w:r>
      <w:r>
        <w:t xml:space="preserve"> is set to the object’s </w:t>
      </w:r>
      <w:r>
        <w:rPr>
          <w:rStyle w:val="Text0"/>
        </w:rPr>
        <w:t>value</w:t>
      </w:r>
      <w:r>
        <w:t xml:space="preserve"> property. Once </w:t>
      </w:r>
      <w:r>
        <w:rPr>
          <w:rStyle w:val="Text0"/>
        </w:rPr>
        <w:t>done</w:t>
      </w:r>
      <w:r>
        <w:t xml:space="preserve"> is </w:t>
      </w:r>
      <w:r>
        <w:rPr>
          <w:rStyle w:val="Text0"/>
        </w:rPr>
        <w:t>true</w:t>
      </w:r>
      <w:r>
        <w:t xml:space="preserve">, the </w:t>
      </w:r>
      <w:r>
        <w:rPr>
          <w:rStyle w:val="Text0"/>
        </w:rPr>
        <w:t>for of</w:t>
      </w:r>
      <w:r>
        <w:t xml:space="preserve"> loop exits.</w:t>
      </w:r>
    </w:p>
    <w:p>
      <w:pPr>
        <w:pStyle w:val="Normal"/>
      </w:pPr>
      <w:r>
        <w:t>Here is a list of situations in which iterables are used in JavaScript:</w:t>
      </w:r>
    </w:p>
    <w:p>
      <w:pPr>
        <w:pStyle w:val="Para 04"/>
      </w:pPr>
      <w:r>
        <w:t xml:space="preserve">As already discussed, in a loop </w:t>
      </w:r>
      <w:r>
        <w:rPr>
          <w:rStyle w:val="Text0"/>
        </w:rPr>
        <w:t>for (const v of iterable)</w:t>
      </w:r>
    </w:p>
    <w:p>
      <w:pPr>
        <w:pStyle w:val="Para 04"/>
      </w:pPr>
      <w:r>
        <w:t xml:space="preserve">In an array spread: </w:t>
      </w:r>
      <w:r>
        <w:rPr>
          <w:rStyle w:val="Text0"/>
        </w:rPr>
        <w:t>[...iterable]</w:t>
      </w:r>
    </w:p>
    <w:p>
      <w:pPr>
        <w:pStyle w:val="Para 08"/>
      </w:pPr>
      <w:r>
        <w:rPr>
          <w:rStyle w:val="Text3"/>
        </w:rPr>
        <w:t xml:space="preserve">With array destructuring: </w:t>
      </w:r>
      <w:r>
        <w:t>[first, second, third] = iterable</w:t>
      </w:r>
    </w:p>
    <w:p>
      <w:pPr>
        <w:pStyle w:val="Para 08"/>
      </w:pPr>
      <w:r>
        <w:rPr>
          <w:rStyle w:val="Text3"/>
        </w:rPr>
        <w:t xml:space="preserve">With the function </w:t>
      </w:r>
      <w:r>
        <w:t>Array.from(iterable)</w:t>
      </w:r>
    </w:p>
    <w:p>
      <w:pPr>
        <w:pStyle w:val="Para 04"/>
      </w:pPr>
      <w:r>
        <w:t xml:space="preserve">With set and map constructors: </w:t>
      </w:r>
      <w:r>
        <w:rPr>
          <w:rStyle w:val="Text0"/>
        </w:rPr>
        <w:t>new Set(iterable)</w:t>
      </w:r>
    </w:p>
    <w:p>
      <w:pPr>
        <w:pStyle w:val="Para 04"/>
      </w:pPr>
      <w:r>
        <w:t xml:space="preserve">With the </w:t>
      </w:r>
      <w:r>
        <w:rPr>
          <w:rStyle w:val="Text0"/>
        </w:rPr>
        <w:t>yield*</w:t>
      </w:r>
      <w:r>
        <w:t xml:space="preserve"> directive that you will see later in this chapter</w:t>
      </w:r>
    </w:p>
    <w:p>
      <w:pPr>
        <w:pStyle w:val="Para 04"/>
      </w:pPr>
      <w:r>
        <w:t xml:space="preserve">In any place where a programmer makes use of the iterator constructed by calling the function that is returned from </w:t>
      </w:r>
      <w:r>
        <w:rPr>
          <w:rStyle w:val="Text0"/>
        </w:rPr>
        <w:t>iterable[Symbol.iterable]()</w:t>
      </w:r>
    </w:p>
    <w:p>
      <w:bookmarkStart w:id="1399" w:name="12_2_Implementing_an_Iterable"/>
      <w:pPr>
        <w:keepNext/>
        <w:pStyle w:val="Heading 2"/>
      </w:pPr>
      <w:r>
        <w:t>12.2 Implementing an Iterable</w:t>
      </w:r>
      <w:bookmarkEnd w:id="1399"/>
    </w:p>
    <w:p>
      <w:pPr>
        <w:pStyle w:val="Normal"/>
      </w:pPr>
      <w:r>
        <w:t xml:space="preserve">In this section, you will see how to create iterable objects that can appear in </w:t>
      </w:r>
      <w:r>
        <w:rPr>
          <w:rStyle w:val="Text0"/>
        </w:rPr>
        <w:t>for of</w:t>
      </w:r>
      <w:r>
        <w:t xml:space="preserve"> loops, array spreads, and so on.</w:t>
      </w:r>
    </w:p>
    <w:p>
      <w:pPr>
        <w:pStyle w:val="Normal"/>
      </w:pPr>
      <w:r>
        <w:bookmarkStart w:id="1400" w:name="page_251"/>
        <w:t/>
        <w:bookmarkEnd w:id="1400"/>
        <w:t xml:space="preserve">It is best to work through a concrete example first. Let us implement an iterable </w:t>
      </w:r>
      <w:r>
        <w:rPr>
          <w:rStyle w:val="Text0"/>
        </w:rPr>
        <w:t>Range</w:t>
      </w:r>
      <w:r>
        <w:t xml:space="preserve"> class whose iterator yields values between two given bounds.</w:t>
      </w:r>
    </w:p>
    <w:p>
      <w:pPr>
        <w:keepNext/>
        <w:pStyle w:val="Para 03"/>
      </w:pPr>
      <w:hyperlink w:anchor="ch12pr03">
        <w:r>
          <w:bookmarkStart w:id="1401" w:name="Click_here_to_view_code_image_660"/>
          <w:t>Click here to view code image</w:t>
          <w:bookmarkEnd w:id="1401"/>
        </w:r>
      </w:hyperlink>
    </w:p>
    <w:p>
      <w:pPr>
        <w:pStyle w:val="Para 01"/>
      </w:pPr>
      <w:r>
        <w:t xml:space="preserve">class Range {</w:t>
        <w:br w:clear="none"/>
        <w:t xml:space="preserve">  constructor(start, end) {</w:t>
        <w:br w:clear="none"/>
        <w:t xml:space="preserve">    this.start = start</w:t>
        <w:br w:clear="none"/>
        <w:t xml:space="preserve">    this.end = end</w:t>
        <w:br w:clear="none"/>
        <w:t xml:space="preserve">  }</w:t>
        <w:br w:clear="none"/>
        <w:t xml:space="preserve">  . . .</w:t>
        <w:br w:clear="none"/>
        <w:t xml:space="preserve">}</w:t>
        <w:br w:clear="none"/>
      </w:r>
    </w:p>
    <w:p>
      <w:pPr>
        <w:pStyle w:val="Normal"/>
      </w:pPr>
      <w:r>
        <w:t xml:space="preserve">If we have a </w:t>
      </w:r>
      <w:r>
        <w:rPr>
          <w:rStyle w:val="Text0"/>
        </w:rPr>
        <w:t>Range</w:t>
      </w:r>
      <w:r>
        <w:t xml:space="preserve"> instance, it should be usable in a </w:t>
      </w:r>
      <w:r>
        <w:rPr>
          <w:rStyle w:val="Text0"/>
        </w:rPr>
        <w:t>for of</w:t>
      </w:r>
      <w:r>
        <w:t xml:space="preserve"> loop:</w:t>
      </w:r>
    </w:p>
    <w:p>
      <w:pPr>
        <w:keepNext/>
        <w:pStyle w:val="Para 03"/>
      </w:pPr>
      <w:hyperlink w:anchor="ch12pr04">
        <w:r>
          <w:bookmarkStart w:id="1402" w:name="Click_here_to_view_code_image_661"/>
          <w:t>Click here to view code image</w:t>
          <w:bookmarkEnd w:id="1402"/>
        </w:r>
      </w:hyperlink>
    </w:p>
    <w:p>
      <w:pPr>
        <w:pStyle w:val="Para 01"/>
      </w:pPr>
      <w:r>
        <w:t xml:space="preserve">for (const element of new Range(10, 20))</w:t>
        <w:br w:clear="none"/>
        <w:t xml:space="preserve">  console.log(element) // </w:t>
        <w:br w:clear="none"/>
      </w:r>
      <w:r>
        <w:rPr>
          <w:rStyle w:val="Text2"/>
        </w:rPr>
        <w:t xml:space="preserve">Prints</w:t>
        <w:br w:clear="none"/>
      </w:r>
      <w:r>
        <w:t xml:space="preserve"> </w:t>
        <w:br w:clear="none"/>
      </w:r>
      <w:r>
        <w:rPr>
          <w:rStyle w:val="Text8"/>
        </w:rPr>
        <w:t xml:space="preserve">10 11 . . . 19</w:t>
        <w:br w:clear="none"/>
      </w:r>
    </w:p>
    <w:p>
      <w:pPr>
        <w:pStyle w:val="Normal"/>
      </w:pPr>
      <w:r>
        <w:t xml:space="preserve">An iterable object must have a method with name </w:t>
      </w:r>
      <w:r>
        <w:rPr>
          <w:rStyle w:val="Text0"/>
        </w:rPr>
        <w:t>Symbol.iterator</w:t>
      </w:r>
      <w:r>
        <w:t>. Since the method name is not a string, it is enclosed in brackets:</w:t>
      </w:r>
    </w:p>
    <w:p>
      <w:pPr>
        <w:keepNext/>
        <w:pStyle w:val="Para 03"/>
      </w:pPr>
      <w:hyperlink w:anchor="ch12pr05">
        <w:r>
          <w:bookmarkStart w:id="1403" w:name="Click_here_to_view_code_image_662"/>
          <w:t>Click here to view code image</w:t>
          <w:bookmarkEnd w:id="1403"/>
        </w:r>
      </w:hyperlink>
    </w:p>
    <w:p>
      <w:pPr>
        <w:pStyle w:val="Para 01"/>
      </w:pPr>
      <w:r>
        <w:t xml:space="preserve">class Range {</w:t>
        <w:br w:clear="none"/>
        <w:t xml:space="preserve">  . . .</w:t>
        <w:br w:clear="none"/>
        <w:t xml:space="preserve">  [Symbol.iterator]() { . . . }</w:t>
        <w:br w:clear="none"/>
        <w:t xml:space="preserve">}</w:t>
        <w:br w:clear="none"/>
      </w:r>
    </w:p>
    <w:p>
      <w:pPr>
        <w:pStyle w:val="Normal"/>
      </w:pPr>
      <w:r>
        <w:t xml:space="preserve">That method returns an object with a </w:t>
      </w:r>
      <w:r>
        <w:rPr>
          <w:rStyle w:val="Text0"/>
        </w:rPr>
        <w:t>next</w:t>
      </w:r>
      <w:r>
        <w:t xml:space="preserve"> method. We define a second class to produce those objects.</w:t>
      </w:r>
    </w:p>
    <w:p>
      <w:pPr>
        <w:keepNext/>
        <w:pStyle w:val="Para 03"/>
      </w:pPr>
      <w:hyperlink w:anchor="ch12pr06">
        <w:r>
          <w:bookmarkStart w:id="1404" w:name="Click_here_to_view_code_image_663"/>
          <w:t>Click here to view code image</w:t>
          <w:bookmarkEnd w:id="1404"/>
        </w:r>
      </w:hyperlink>
    </w:p>
    <w:p>
      <w:pPr>
        <w:pStyle w:val="Para 01"/>
      </w:pPr>
      <w:r>
        <w:t xml:space="preserve">class RangeIterator {</w:t>
        <w:br w:clear="none"/>
        <w:t xml:space="preserve">  constructor(current, last) {</w:t>
        <w:br w:clear="none"/>
        <w:t xml:space="preserve">    this.current = current</w:t>
        <w:br w:clear="none"/>
        <w:t xml:space="preserve">    this.last = last</w:t>
        <w:br w:clear="none"/>
        <w:t xml:space="preserve">  }</w:t>
        <w:br w:clear="none"/>
        <w:t xml:space="preserve">  next() { . . . }</w:t>
        <w:br w:clear="none"/>
        <w:t xml:space="preserve">}</w:t>
        <w:br w:clear="none"/>
        <w:t xml:space="preserve"/>
        <w:br w:clear="none"/>
        <w:t xml:space="preserve">class Range {</w:t>
        <w:br w:clear="none"/>
        <w:t xml:space="preserve">  . . .</w:t>
        <w:br w:clear="none"/>
        <w:t xml:space="preserve">  [Symbol.iterator]() { return new RangeIterator(this.start, this.end) }</w:t>
        <w:br w:clear="none"/>
        <w:t xml:space="preserve">}</w:t>
        <w:br w:clear="none"/>
      </w:r>
    </w:p>
    <w:p>
      <w:pPr>
        <w:pStyle w:val="Normal"/>
      </w:pPr>
      <w:r>
        <w:t xml:space="preserve">The </w:t>
      </w:r>
      <w:r>
        <w:rPr>
          <w:rStyle w:val="Text0"/>
        </w:rPr>
        <w:t>next</w:t>
      </w:r>
      <w:r>
        <w:t xml:space="preserve"> method returns objects of the form </w:t>
      </w:r>
      <w:r>
        <w:rPr>
          <w:rStyle w:val="Text0"/>
        </w:rPr>
        <w:t>{ value: . . ., done: . . . }</w:t>
      </w:r>
      <w:r>
        <w:t>, like this:</w:t>
      </w:r>
    </w:p>
    <w:p>
      <w:pPr>
        <w:keepNext/>
        <w:pStyle w:val="Para 03"/>
      </w:pPr>
      <w:hyperlink w:anchor="ch12pr07">
        <w:r>
          <w:bookmarkStart w:id="1405" w:name="Click_here_to_view_code_image_664"/>
          <w:t>Click here to view code image</w:t>
          <w:bookmarkEnd w:id="1405"/>
        </w:r>
      </w:hyperlink>
    </w:p>
    <w:p>
      <w:pPr>
        <w:pStyle w:val="Para 01"/>
      </w:pPr>
      <w:r>
        <w:t xml:space="preserve">    next() {</w:t>
        <w:br w:clear="none"/>
        <w:t xml:space="preserve">      . . .</w:t>
        <w:br w:clear="none"/>
        <w:t xml:space="preserve">      if (. . .) {</w:t>
        <w:br w:clear="none"/>
        <w:t xml:space="preserve">        return { value: </w:t>
        <w:br w:clear="none"/>
      </w:r>
      <w:r>
        <w:rPr>
          <w:rStyle w:val="Text12"/>
        </w:rPr>
        <w:t xml:space="preserve">some value</w:t>
        <w:br w:clear="none"/>
      </w:r>
      <w:r>
        <w:t xml:space="preserve">, done: false }</w:t>
        <w:br w:clear="none"/>
        <w:t xml:space="preserve">      } else {</w:t>
        <w:br w:clear="none"/>
        <w:t xml:space="preserve">        return { value: undefined, done: true }</w:t>
        <w:br w:clear="none"/>
        <w:t xml:space="preserve">      }</w:t>
        <w:br w:clear="none"/>
        <w:t xml:space="preserve">    }</w:t>
        <w:br w:clear="none"/>
      </w:r>
    </w:p>
    <w:p>
      <w:pPr>
        <w:pStyle w:val="Normal"/>
      </w:pPr>
      <w:r>
        <w:t xml:space="preserve">If you like, you can omit </w:t>
      </w:r>
      <w:r>
        <w:rPr>
          <w:rStyle w:val="Text0"/>
        </w:rPr>
        <w:t>done: false</w:t>
      </w:r>
      <w:r>
        <w:t xml:space="preserve"> and </w:t>
      </w:r>
      <w:r>
        <w:rPr>
          <w:rStyle w:val="Text0"/>
        </w:rPr>
        <w:t>value: undefined</w:t>
      </w:r>
      <w:r>
        <w:t>.</w:t>
      </w:r>
    </w:p>
    <w:p>
      <w:pPr>
        <w:pStyle w:val="Normal"/>
      </w:pPr>
      <w:r>
        <w:t>In our example:</w:t>
        <w:bookmarkStart w:id="1406" w:name="page_252"/>
        <w:t/>
        <w:bookmarkEnd w:id="1406"/>
      </w:r>
    </w:p>
    <w:p>
      <w:pPr>
        <w:keepNext/>
        <w:pStyle w:val="Para 03"/>
      </w:pPr>
      <w:hyperlink w:anchor="ch12pr08">
        <w:r>
          <w:bookmarkStart w:id="1407" w:name="Click_here_to_view_code_image_665"/>
          <w:t>Click here to view code image</w:t>
          <w:bookmarkEnd w:id="1407"/>
        </w:r>
      </w:hyperlink>
    </w:p>
    <w:p>
      <w:pPr>
        <w:pStyle w:val="Para 01"/>
      </w:pPr>
      <w:r>
        <w:t xml:space="preserve">class RangeIterator {</w:t>
        <w:br w:clear="none"/>
        <w:t xml:space="preserve">  . . .</w:t>
        <w:br w:clear="none"/>
        <w:t xml:space="preserve">  next() {</w:t>
        <w:br w:clear="none"/>
        <w:t xml:space="preserve">    if (this.current &lt; this.last) {</w:t>
        <w:br w:clear="none"/>
        <w:t xml:space="preserve">      const result = { value: this.current }</w:t>
        <w:br w:clear="none"/>
        <w:t xml:space="preserve">      this.current++</w:t>
        <w:br w:clear="none"/>
        <w:t xml:space="preserve">      return result</w:t>
        <w:br w:clear="none"/>
        <w:t xml:space="preserve">    } else {</w:t>
        <w:br w:clear="none"/>
        <w:t xml:space="preserve">      return { done: true }</w:t>
        <w:br w:clear="none"/>
        <w:t xml:space="preserve">    }</w:t>
        <w:br w:clear="none"/>
        <w:t xml:space="preserve">  }</w:t>
        <w:br w:clear="none"/>
        <w:t xml:space="preserve">}</w:t>
        <w:br w:clear="none"/>
      </w:r>
    </w:p>
    <w:p>
      <w:pPr>
        <w:pStyle w:val="Normal"/>
      </w:pPr>
      <w:r>
        <w:t xml:space="preserve">By explicitly defining two classes, it becomes obvious that the </w:t>
      </w:r>
      <w:r>
        <w:rPr>
          <w:rStyle w:val="Text0"/>
        </w:rPr>
        <w:t>Symbol.iterator</w:t>
      </w:r>
      <w:r>
        <w:t xml:space="preserve"> method yields an instance of a different class with a </w:t>
      </w:r>
      <w:r>
        <w:rPr>
          <w:rStyle w:val="Text0"/>
        </w:rPr>
        <w:t>next</w:t>
      </w:r>
      <w:r>
        <w:t xml:space="preserve"> method.</w:t>
      </w:r>
    </w:p>
    <w:p>
      <w:pPr>
        <w:pStyle w:val="Normal"/>
      </w:pPr>
      <w:r>
        <w:t>Alternatively, you can create the iterator objects on the fly:</w:t>
      </w:r>
    </w:p>
    <w:p>
      <w:pPr>
        <w:keepNext/>
        <w:pStyle w:val="Para 03"/>
      </w:pPr>
      <w:hyperlink w:anchor="ch12pr09">
        <w:r>
          <w:bookmarkStart w:id="1408" w:name="Click_here_to_view_code_image_666"/>
          <w:t>Click here to view code image</w:t>
          <w:bookmarkEnd w:id="1408"/>
        </w:r>
      </w:hyperlink>
    </w:p>
    <w:p>
      <w:pPr>
        <w:pStyle w:val="Para 01"/>
      </w:pPr>
      <w:r>
        <w:t xml:space="preserve">class Range {</w:t>
        <w:br w:clear="none"/>
        <w:t xml:space="preserve">  constructor(start, end) {</w:t>
        <w:br w:clear="none"/>
        <w:t xml:space="preserve">    this.start = start</w:t>
        <w:br w:clear="none"/>
        <w:t xml:space="preserve">    this.end = end</w:t>
        <w:br w:clear="none"/>
        <w:t xml:space="preserve">  }</w:t>
        <w:br w:clear="none"/>
        <w:t xml:space="preserve">  [Symbol.iterator]() {</w:t>
        <w:br w:clear="none"/>
        <w:t xml:space="preserve">    let current = this.start</w:t>
        <w:br w:clear="none"/>
        <w:t xml:space="preserve">    let last = this.end</w:t>
        <w:br w:clear="none"/>
        <w:t xml:space="preserve">    return {</w:t>
        <w:br w:clear="none"/>
        <w:t xml:space="preserve">      next() {</w:t>
        <w:br w:clear="none"/>
        <w:t xml:space="preserve">        if (current &lt; last) {</w:t>
        <w:br w:clear="none"/>
        <w:t xml:space="preserve">          const result = { value: current }</w:t>
        <w:br w:clear="none"/>
        <w:t xml:space="preserve">          current++</w:t>
        <w:br w:clear="none"/>
        <w:t xml:space="preserve">          return result</w:t>
        <w:br w:clear="none"/>
        <w:t xml:space="preserve">        } else {</w:t>
        <w:br w:clear="none"/>
        <w:t xml:space="preserve">          return { done: true }</w:t>
        <w:br w:clear="none"/>
        <w:t xml:space="preserve">        }</w:t>
        <w:br w:clear="none"/>
        <w:t xml:space="preserve">      }</w:t>
        <w:br w:clear="none"/>
        <w:t xml:space="preserve">    }</w:t>
        <w:br w:clear="none"/>
        <w:t xml:space="preserve">  }</w:t>
        <w:br w:clear="none"/>
        <w:t xml:space="preserve">}</w:t>
        <w:br w:clear="none"/>
      </w:r>
    </w:p>
    <w:p>
      <w:pPr>
        <w:pStyle w:val="Normal"/>
      </w:pPr>
      <w:r>
        <w:t xml:space="preserve">The </w:t>
      </w:r>
      <w:r>
        <w:rPr>
          <w:rStyle w:val="Text0"/>
        </w:rPr>
        <w:t>Symbol.iterator</w:t>
      </w:r>
      <w:r>
        <w:t xml:space="preserve"> method yields an object with a </w:t>
      </w:r>
      <w:r>
        <w:rPr>
          <w:rStyle w:val="Text0"/>
        </w:rPr>
        <w:t>next</w:t>
      </w:r>
      <w:r>
        <w:t xml:space="preserve"> method, which yields the </w:t>
      </w:r>
      <w:r>
        <w:rPr>
          <w:rStyle w:val="Text0"/>
        </w:rPr>
        <w:t>{ value: current }</w:t>
      </w:r>
      <w:r>
        <w:t xml:space="preserve"> and </w:t>
      </w:r>
      <w:r>
        <w:rPr>
          <w:rStyle w:val="Text0"/>
        </w:rPr>
        <w:t>{ done: true }</w:t>
      </w:r>
      <w:r>
        <w:t xml:space="preserve"> objects.</w:t>
      </w:r>
    </w:p>
    <w:p>
      <w:pPr>
        <w:pStyle w:val="Normal"/>
      </w:pPr>
      <w:r>
        <w:t>This is more compact but perhaps not quite as easy to read.</w:t>
      </w:r>
    </w:p>
    <w:p>
      <w:bookmarkStart w:id="1409" w:name="12_3_Closeable_Iterators"/>
      <w:pPr>
        <w:keepNext/>
        <w:pStyle w:val="Heading 2"/>
      </w:pPr>
      <w:r>
        <w:t>12.3 Closeable Iterators</w:t>
      </w:r>
      <w:bookmarkEnd w:id="1409"/>
    </w:p>
    <w:p>
      <w:pPr>
        <w:pStyle w:val="Normal"/>
      </w:pPr>
      <w:r>
        <w:t xml:space="preserve">If an iterator object has a method called </w:t>
      </w:r>
      <w:r>
        <w:rPr>
          <w:rStyle w:val="Text0"/>
        </w:rPr>
        <w:t>return</w:t>
      </w:r>
      <w:r>
        <w:t xml:space="preserve"> (!), it is </w:t>
      </w:r>
      <w:r>
        <w:rPr>
          <w:rStyle w:val="Text4"/>
        </w:rPr>
        <w:t>closeable</w:t>
      </w:r>
      <w:r>
        <w:t xml:space="preserve">. The </w:t>
      </w:r>
      <w:r>
        <w:rPr>
          <w:rStyle w:val="Text0"/>
        </w:rPr>
        <w:t>return</w:t>
      </w:r>
      <w:r>
        <w:t xml:space="preserve"> method is called when the iteration is terminated prematurely. For example, </w:t>
        <w:bookmarkStart w:id="1410" w:name="page_253"/>
        <w:t/>
        <w:bookmarkEnd w:id="1410"/>
        <w:t xml:space="preserve">suppose </w:t>
      </w:r>
      <w:r>
        <w:rPr>
          <w:rStyle w:val="Text0"/>
        </w:rPr>
        <w:t>lines(filename)</w:t>
      </w:r>
      <w:r>
        <w:t xml:space="preserve"> is an iterable over the lines of a file. Now consider this function:</w:t>
      </w:r>
    </w:p>
    <w:p>
      <w:pPr>
        <w:keepNext/>
        <w:pStyle w:val="Para 03"/>
      </w:pPr>
      <w:hyperlink w:anchor="ch12pr10">
        <w:r>
          <w:bookmarkStart w:id="1411" w:name="Click_here_to_view_code_image_667"/>
          <w:t>Click here to view code image</w:t>
          <w:bookmarkEnd w:id="1411"/>
        </w:r>
      </w:hyperlink>
    </w:p>
    <w:p>
      <w:pPr>
        <w:pStyle w:val="Para 01"/>
      </w:pPr>
      <w:r>
        <w:t xml:space="preserve">const find = (filename, target) =&gt; {</w:t>
        <w:br w:clear="none"/>
        <w:t xml:space="preserve">  for (line of lines(filename)) {</w:t>
        <w:br w:clear="none"/>
        <w:t xml:space="preserve">    if (line.contains(target)) {</w:t>
        <w:br w:clear="none"/>
        <w:t xml:space="preserve">      return line // </w:t>
        <w:br w:clear="none"/>
      </w:r>
      <w:r>
        <w:rPr>
          <w:rStyle w:val="Text8"/>
        </w:rPr>
        <w:t xml:space="preserve">iterator.return()</w:t>
        <w:br w:clear="none"/>
      </w:r>
      <w:r>
        <w:t xml:space="preserve"> </w:t>
        <w:br w:clear="none"/>
      </w:r>
      <w:r>
        <w:rPr>
          <w:rStyle w:val="Text2"/>
        </w:rPr>
        <w:t xml:space="preserve">called</w:t>
        <w:br w:clear="none"/>
      </w:r>
      <w:r>
        <w:t xml:space="preserve"/>
        <w:br w:clear="none"/>
        <w:t xml:space="preserve">    }</w:t>
        <w:br w:clear="none"/>
        <w:t xml:space="preserve">  } // </w:t>
        <w:br w:clear="none"/>
      </w:r>
      <w:r>
        <w:rPr>
          <w:rStyle w:val="Text8"/>
        </w:rPr>
        <w:t xml:space="preserve">iterator.return()</w:t>
        <w:br w:clear="none"/>
      </w:r>
      <w:r>
        <w:t xml:space="preserve"> </w:t>
        <w:br w:clear="none"/>
      </w:r>
      <w:r>
        <w:rPr>
          <w:rStyle w:val="Text4"/>
        </w:rPr>
        <w:t xml:space="preserve">not</w:t>
        <w:br w:clear="none"/>
      </w:r>
      <w:r>
        <w:t xml:space="preserve"> </w:t>
        <w:br w:clear="none"/>
      </w:r>
      <w:r>
        <w:rPr>
          <w:rStyle w:val="Text2"/>
        </w:rPr>
        <w:t xml:space="preserve">called</w:t>
        <w:br w:clear="none"/>
      </w:r>
      <w:r>
        <w:t xml:space="preserve"/>
        <w:br w:clear="none"/>
        <w:t xml:space="preserve">}</w:t>
        <w:br w:clear="none"/>
      </w:r>
    </w:p>
    <w:p>
      <w:pPr>
        <w:pStyle w:val="Normal"/>
      </w:pPr>
      <w:r>
        <w:t xml:space="preserve">The </w:t>
      </w:r>
      <w:r>
        <w:rPr>
          <w:rStyle w:val="Text0"/>
        </w:rPr>
        <w:t>return</w:t>
      </w:r>
      <w:r>
        <w:t xml:space="preserve"> method of the iterator is called when the loop is abruptly exited through a </w:t>
      </w:r>
      <w:r>
        <w:rPr>
          <w:rStyle w:val="Text0"/>
        </w:rPr>
        <w:t>return</w:t>
      </w:r>
      <w:r>
        <w:t xml:space="preserve">, </w:t>
      </w:r>
      <w:r>
        <w:rPr>
          <w:rStyle w:val="Text0"/>
        </w:rPr>
        <w:t>throw</w:t>
      </w:r>
      <w:r>
        <w:t xml:space="preserve">, </w:t>
      </w:r>
      <w:r>
        <w:rPr>
          <w:rStyle w:val="Text0"/>
        </w:rPr>
        <w:t>break</w:t>
      </w:r>
      <w:r>
        <w:t xml:space="preserve">, or labeled </w:t>
      </w:r>
      <w:r>
        <w:rPr>
          <w:rStyle w:val="Text0"/>
        </w:rPr>
        <w:t>continue</w:t>
      </w:r>
      <w:r>
        <w:t xml:space="preserve"> statement. In this example, the iterator’s </w:t>
      </w:r>
      <w:r>
        <w:rPr>
          <w:rStyle w:val="Text0"/>
        </w:rPr>
        <w:t>return</w:t>
      </w:r>
      <w:r>
        <w:t xml:space="preserve"> method is called if a line contains the target string.</w:t>
      </w:r>
    </w:p>
    <w:p>
      <w:pPr>
        <w:pStyle w:val="Normal"/>
      </w:pPr>
      <w:r>
        <w:t xml:space="preserve">If no line contains the target string, the </w:t>
      </w:r>
      <w:r>
        <w:rPr>
          <w:rStyle w:val="Text0"/>
        </w:rPr>
        <w:t>for of</w:t>
      </w:r>
      <w:r>
        <w:t xml:space="preserve"> loop returns normally, and the </w:t>
      </w:r>
      <w:r>
        <w:rPr>
          <w:rStyle w:val="Text0"/>
        </w:rPr>
        <w:t>return</w:t>
      </w:r>
      <w:r>
        <w:t xml:space="preserve"> method is not called.</w:t>
      </w:r>
    </w:p>
    <w:p>
      <w:pPr>
        <w:pStyle w:val="Normal"/>
      </w:pPr>
      <w:r>
        <w:t xml:space="preserve">If you use an iterator and manually call </w:t>
      </w:r>
      <w:r>
        <w:rPr>
          <w:rStyle w:val="Text0"/>
        </w:rPr>
        <w:t>next</w:t>
      </w:r>
      <w:r>
        <w:t xml:space="preserve"> on it, and if you abandon it before having received </w:t>
      </w:r>
      <w:r>
        <w:rPr>
          <w:rStyle w:val="Text0"/>
        </w:rPr>
        <w:t>done: true</w:t>
      </w:r>
      <w:r>
        <w:t xml:space="preserve">, then you should call </w:t>
      </w:r>
      <w:r>
        <w:rPr>
          <w:rStyle w:val="Text0"/>
        </w:rPr>
        <w:t>iterator.return()</w:t>
      </w:r>
      <w:r>
        <w:t>.</w:t>
      </w:r>
    </w:p>
    <w:p>
      <w:pPr>
        <w:pStyle w:val="Normal"/>
      </w:pPr>
      <w:r>
        <w:t xml:space="preserve">Of course, you should never call </w:t>
      </w:r>
      <w:r>
        <w:rPr>
          <w:rStyle w:val="Text0"/>
        </w:rPr>
        <w:t>next</w:t>
      </w:r>
      <w:r>
        <w:t xml:space="preserve"> after </w:t>
      </w:r>
      <w:r>
        <w:rPr>
          <w:rStyle w:val="Text0"/>
        </w:rPr>
        <w:t>return</w:t>
      </w:r>
      <w:r>
        <w:t>.</w:t>
      </w:r>
    </w:p>
    <w:p>
      <w:pPr>
        <w:pStyle w:val="Normal"/>
      </w:pPr>
      <w:r>
        <w:t xml:space="preserve">Implementing a closeable iterator is a bit unpleasant because you need to put the closing logic in two places: the call to </w:t>
      </w:r>
      <w:r>
        <w:rPr>
          <w:rStyle w:val="Text0"/>
        </w:rPr>
        <w:t>return</w:t>
      </w:r>
      <w:r>
        <w:t xml:space="preserve"> and the branch of the </w:t>
      </w:r>
      <w:r>
        <w:rPr>
          <w:rStyle w:val="Text0"/>
        </w:rPr>
        <w:t>next</w:t>
      </w:r>
      <w:r>
        <w:t xml:space="preserve"> method that detects the absence of further values.</w:t>
      </w:r>
    </w:p>
    <w:p>
      <w:pPr>
        <w:pStyle w:val="Normal"/>
      </w:pPr>
      <w:r>
        <w:t xml:space="preserve">Here is a skeleton implementation of a function that yields an iterable over the lines of a file. </w:t>
      </w:r>
      <w:hyperlink w:anchor="Complete_the_implementation_of_t">
        <w:r>
          <w:rPr>
            <w:rStyle w:val="Text1"/>
          </w:rPr>
          <w:t>Exercise 6</w:t>
        </w:r>
      </w:hyperlink>
      <w:r>
        <w:t xml:space="preserve"> asks you to flesh out the details.</w:t>
      </w:r>
    </w:p>
    <w:p>
      <w:pPr>
        <w:keepNext/>
        <w:pStyle w:val="Para 03"/>
      </w:pPr>
      <w:hyperlink w:anchor="ch12pr11">
        <w:r>
          <w:bookmarkStart w:id="1412" w:name="Click_here_to_view_code_image_668"/>
          <w:t>Click here to view code image</w:t>
          <w:bookmarkEnd w:id="1412"/>
        </w:r>
      </w:hyperlink>
    </w:p>
    <w:p>
      <w:pPr>
        <w:pStyle w:val="Para 01"/>
      </w:pPr>
      <w:r>
        <w:t xml:space="preserve">const lines = filename =&gt; {</w:t>
        <w:br w:clear="none"/>
        <w:t xml:space="preserve">  const file = . . . // </w:t>
        <w:br w:clear="none"/>
      </w:r>
      <w:r>
        <w:rPr>
          <w:rStyle w:val="Text2"/>
        </w:rPr>
        <w:t xml:space="preserve">Open the file</w:t>
        <w:br w:clear="none"/>
      </w:r>
      <w:r>
        <w:t xml:space="preserve"/>
        <w:br w:clear="none"/>
        <w:t xml:space="preserve">  return {</w:t>
        <w:br w:clear="none"/>
        <w:t xml:space="preserve">    [Symbol.iterator]: () =&gt; ({</w:t>
        <w:br w:clear="none"/>
        <w:t xml:space="preserve">      next: () =&gt; {</w:t>
        <w:br w:clear="none"/>
        <w:t xml:space="preserve">        if (</w:t>
        <w:br w:clear="none"/>
      </w:r>
      <w:r>
        <w:rPr>
          <w:rStyle w:val="Text12"/>
        </w:rPr>
        <w:t xml:space="preserve">done</w:t>
        <w:br w:clear="none"/>
      </w:r>
      <w:r>
        <w:t xml:space="preserve">) {</w:t>
        <w:br w:clear="none"/>
        <w:t xml:space="preserve">          . . . // </w:t>
        <w:br w:clear="none"/>
      </w:r>
      <w:r>
        <w:rPr>
          <w:rStyle w:val="Text2"/>
        </w:rPr>
        <w:t xml:space="preserve">Close the file</w:t>
        <w:br w:clear="none"/>
      </w:r>
      <w:r>
        <w:t xml:space="preserve"/>
        <w:br w:clear="none"/>
        <w:t xml:space="preserve">          return { done: true }</w:t>
        <w:br w:clear="none"/>
        <w:t xml:space="preserve">        } else {</w:t>
        <w:br w:clear="none"/>
        <w:t xml:space="preserve">          const line = . . . // </w:t>
        <w:br w:clear="none"/>
      </w:r>
      <w:r>
        <w:rPr>
          <w:rStyle w:val="Text2"/>
        </w:rPr>
        <w:t xml:space="preserve">Read a line</w:t>
        <w:br w:clear="none"/>
      </w:r>
      <w:r>
        <w:t xml:space="preserve"/>
        <w:br w:clear="none"/>
        <w:t xml:space="preserve">          return { value: line }</w:t>
        <w:br w:clear="none"/>
        <w:t xml:space="preserve">        }</w:t>
        <w:br w:clear="none"/>
        <w:t xml:space="preserve">      },</w:t>
        <w:br w:clear="none"/>
        <w:t xml:space="preserve">    ['return']: () =&gt; {</w:t>
        <w:br w:clear="none"/>
        <w:t xml:space="preserve">        . . . // </w:t>
        <w:br w:clear="none"/>
      </w:r>
      <w:r>
        <w:rPr>
          <w:rStyle w:val="Text2"/>
        </w:rPr>
        <w:t xml:space="preserve">Close the file</w:t>
        <w:br w:clear="none"/>
      </w:r>
      <w:r>
        <w:t xml:space="preserve"/>
        <w:br w:clear="none"/>
        <w:t xml:space="preserve">        return { done: true } // </w:t>
        <w:br w:clear="none"/>
      </w:r>
      <w:r>
        <w:rPr>
          <w:rStyle w:val="Text2"/>
        </w:rPr>
        <w:t xml:space="preserve">Must return an object</w:t>
        <w:br w:clear="none"/>
      </w:r>
      <w:r>
        <w:t xml:space="preserve"/>
        <w:br w:clear="none"/>
        <w:t xml:space="preserve">      }</w:t>
        <w:br w:clear="none"/>
        <w:t xml:space="preserve">    })</w:t>
        <w:br w:clear="none"/>
        <w:t xml:space="preserve">  }</w:t>
        <w:br w:clear="none"/>
        <w:t xml:space="preserve">}</w:t>
        <w:br w:clear="none"/>
      </w:r>
    </w:p>
    <w:p>
      <w:bookmarkStart w:id="1413" w:name="12_4_Generators"/>
      <w:pPr>
        <w:keepNext/>
        <w:pStyle w:val="Heading 2"/>
      </w:pPr>
      <w:r>
        <w:bookmarkStart w:id="1414" w:name="page_254"/>
        <w:t/>
        <w:bookmarkEnd w:id="1414"/>
        <w:t>12.4 Generators</w:t>
      </w:r>
      <w:bookmarkEnd w:id="1413"/>
    </w:p>
    <w:p>
      <w:pPr>
        <w:pStyle w:val="Normal"/>
      </w:pPr>
      <w:r>
        <w:t xml:space="preserve">In the previous sections, you saw how to implement an iterator whose </w:t>
      </w:r>
      <w:r>
        <w:rPr>
          <w:rStyle w:val="Text0"/>
        </w:rPr>
        <w:t>next</w:t>
      </w:r>
      <w:r>
        <w:t xml:space="preserve"> method produces one value at a time. The implementation can be tedious. The iterator needs to remember some amount of state between successive calls to </w:t>
      </w:r>
      <w:r>
        <w:rPr>
          <w:rStyle w:val="Text0"/>
        </w:rPr>
        <w:t>next</w:t>
      </w:r>
      <w:r>
        <w:t>. Even the case of a simple range was not trivial. Unfortunately, you can’t just use a loop:</w:t>
      </w:r>
    </w:p>
    <w:p>
      <w:pPr>
        <w:keepNext/>
        <w:pStyle w:val="Para 03"/>
      </w:pPr>
      <w:hyperlink w:anchor="ch12pr12">
        <w:r>
          <w:bookmarkStart w:id="1415" w:name="Click_here_to_view_code_image_669"/>
          <w:t>Click here to view code image</w:t>
          <w:bookmarkEnd w:id="1415"/>
        </w:r>
      </w:hyperlink>
    </w:p>
    <w:p>
      <w:pPr>
        <w:pStyle w:val="Para 01"/>
      </w:pPr>
      <w:r>
        <w:t xml:space="preserve">for (let i = start; i &lt; end; i++)</w:t>
        <w:br w:clear="none"/>
        <w:t xml:space="preserve">  . . .</w:t>
        <w:br w:clear="none"/>
      </w:r>
    </w:p>
    <w:p>
      <w:pPr>
        <w:pStyle w:val="Normal"/>
      </w:pPr>
      <w:r>
        <w:t>That doesn’t work because the values are produced all together, not one at a time.</w:t>
      </w:r>
    </w:p>
    <w:p>
      <w:pPr>
        <w:pStyle w:val="Normal"/>
      </w:pPr>
      <w:r>
        <w:t xml:space="preserve">However, in a </w:t>
      </w:r>
      <w:r>
        <w:rPr>
          <w:rStyle w:val="Text4"/>
        </w:rPr>
        <w:t>generator function</w:t>
      </w:r>
      <w:r>
        <w:t>, you can do just that:</w:t>
      </w:r>
    </w:p>
    <w:p>
      <w:pPr>
        <w:keepNext/>
        <w:pStyle w:val="Para 03"/>
      </w:pPr>
      <w:hyperlink w:anchor="ch12pr13">
        <w:r>
          <w:bookmarkStart w:id="1416" w:name="Click_here_to_view_code_image_670"/>
          <w:t>Click here to view code image</w:t>
          <w:bookmarkEnd w:id="1416"/>
        </w:r>
      </w:hyperlink>
    </w:p>
    <w:p>
      <w:pPr>
        <w:pStyle w:val="Para 01"/>
      </w:pPr>
      <w:r>
        <w:t xml:space="preserve">function* rangeGenerator(start, end) {</w:t>
        <w:br w:clear="none"/>
        <w:t xml:space="preserve">  for (let i = start; i &lt; end; i++)</w:t>
        <w:br w:clear="none"/>
        <w:t xml:space="preserve">    yield i</w:t>
        <w:br w:clear="none"/>
        <w:t xml:space="preserve">}</w:t>
        <w:br w:clear="none"/>
      </w:r>
    </w:p>
    <w:p>
      <w:pPr>
        <w:pStyle w:val="Normal"/>
      </w:pPr>
      <w:r>
        <w:t xml:space="preserve">The </w:t>
      </w:r>
      <w:r>
        <w:rPr>
          <w:rStyle w:val="Text0"/>
        </w:rPr>
        <w:t>yield</w:t>
      </w:r>
      <w:r>
        <w:t xml:space="preserve"> keyword produces a value, but it does not exit the function. The function is suspended after each yielded value. When the next value is required, the function continues after the </w:t>
      </w:r>
      <w:r>
        <w:rPr>
          <w:rStyle w:val="Text0"/>
        </w:rPr>
        <w:t>yield</w:t>
      </w:r>
      <w:r>
        <w:t xml:space="preserve"> statement and eventually yields another value.</w:t>
      </w:r>
    </w:p>
    <w:p>
      <w:pPr>
        <w:pStyle w:val="Normal"/>
      </w:pPr>
      <w:r>
        <w:t xml:space="preserve">The </w:t>
      </w:r>
      <w:r>
        <w:rPr>
          <w:rStyle w:val="Text0"/>
        </w:rPr>
        <w:t>*</w:t>
      </w:r>
      <w:r>
        <w:t xml:space="preserve"> symbol tags this function as a generator function. Unlike a regular function that can produce only one result when it returns, a generator function produces a result each time the </w:t>
      </w:r>
      <w:r>
        <w:rPr>
          <w:rStyle w:val="Text0"/>
        </w:rPr>
        <w:t>yield</w:t>
      </w:r>
      <w:r>
        <w:t xml:space="preserve"> statement is executed.</w:t>
      </w:r>
    </w:p>
    <w:p>
      <w:pPr>
        <w:pStyle w:val="Normal"/>
      </w:pPr>
      <w:r>
        <w:t>When you invoke a generator function, the function body does not yet start executing. Instead, you obtain an iterator object:</w:t>
      </w:r>
    </w:p>
    <w:p>
      <w:pPr>
        <w:keepNext/>
        <w:pStyle w:val="Para 03"/>
      </w:pPr>
      <w:hyperlink w:anchor="ch12pr14">
        <w:r>
          <w:bookmarkStart w:id="1417" w:name="Click_here_to_view_code_image_671"/>
          <w:t>Click here to view code image</w:t>
          <w:bookmarkEnd w:id="1417"/>
        </w:r>
      </w:hyperlink>
    </w:p>
    <w:p>
      <w:pPr>
        <w:pStyle w:val="Para 01"/>
      </w:pPr>
      <w:r>
        <w:t xml:space="preserve">const rangeIter = rangeGenerator(10, 20)</w:t>
        <w:br w:clear="none"/>
      </w:r>
    </w:p>
    <w:p>
      <w:pPr>
        <w:pStyle w:val="Normal"/>
      </w:pPr>
      <w:r>
        <w:t xml:space="preserve">Like any iterator, the </w:t>
      </w:r>
      <w:r>
        <w:rPr>
          <w:rStyle w:val="Text0"/>
        </w:rPr>
        <w:t>rangeIter</w:t>
      </w:r>
      <w:r>
        <w:t xml:space="preserve"> object has a </w:t>
      </w:r>
      <w:r>
        <w:rPr>
          <w:rStyle w:val="Text0"/>
        </w:rPr>
        <w:t>next</w:t>
      </w:r>
      <w:r>
        <w:t xml:space="preserve"> method. When you call </w:t>
      </w:r>
      <w:r>
        <w:rPr>
          <w:rStyle w:val="Text0"/>
        </w:rPr>
        <w:t>next</w:t>
      </w:r>
      <w:r>
        <w:t xml:space="preserve"> for the first time, the generator function body runs until it reaches a </w:t>
      </w:r>
      <w:r>
        <w:rPr>
          <w:rStyle w:val="Text0"/>
        </w:rPr>
        <w:t>yield</w:t>
      </w:r>
      <w:r>
        <w:t xml:space="preserve"> statement. Then the </w:t>
      </w:r>
      <w:r>
        <w:rPr>
          <w:rStyle w:val="Text0"/>
        </w:rPr>
        <w:t>next</w:t>
      </w:r>
      <w:r>
        <w:t xml:space="preserve"> method returns an object </w:t>
      </w:r>
      <w:r>
        <w:rPr>
          <w:rStyle w:val="Text0"/>
        </w:rPr>
        <w:t xml:space="preserve">{ value: </w:t>
      </w:r>
      <w:r>
        <w:rPr>
          <w:rStyle w:val="Text12"/>
        </w:rPr>
        <w:t>yielded value</w:t>
      </w:r>
      <w:r>
        <w:rPr>
          <w:rStyle w:val="Text13"/>
        </w:rPr>
        <w:t>, done: false }.</w:t>
      </w:r>
    </w:p>
    <w:p>
      <w:pPr>
        <w:keepNext/>
        <w:pStyle w:val="Para 03"/>
      </w:pPr>
      <w:hyperlink w:anchor="ch12pr15">
        <w:r>
          <w:bookmarkStart w:id="1418" w:name="Click_here_to_view_code_image_672"/>
          <w:t>Click here to view code image</w:t>
          <w:bookmarkEnd w:id="1418"/>
        </w:r>
      </w:hyperlink>
    </w:p>
    <w:p>
      <w:pPr>
        <w:pStyle w:val="Para 01"/>
      </w:pPr>
      <w:r>
        <w:t xml:space="preserve">let nextResult = rangeIter.next() // { value: 10, done: false }</w:t>
        <w:br w:clear="none"/>
      </w:r>
    </w:p>
    <w:p>
      <w:pPr>
        <w:pStyle w:val="Normal"/>
      </w:pPr>
      <w:r>
        <w:t xml:space="preserve">From now on, each time the </w:t>
      </w:r>
      <w:r>
        <w:rPr>
          <w:rStyle w:val="Text0"/>
        </w:rPr>
        <w:t>next</w:t>
      </w:r>
      <w:r>
        <w:t xml:space="preserve"> method is invoked, execution of the generator function resumes at the last </w:t>
      </w:r>
      <w:r>
        <w:rPr>
          <w:rStyle w:val="Text0"/>
        </w:rPr>
        <w:t>yield</w:t>
      </w:r>
      <w:r>
        <w:t xml:space="preserve"> statement and continues until another </w:t>
      </w:r>
      <w:r>
        <w:rPr>
          <w:rStyle w:val="Text0"/>
        </w:rPr>
        <w:t>yield</w:t>
      </w:r>
      <w:r>
        <w:t xml:space="preserve"> statement is reached.</w:t>
      </w:r>
    </w:p>
    <w:p>
      <w:pPr>
        <w:keepNext/>
        <w:pStyle w:val="Para 03"/>
      </w:pPr>
      <w:hyperlink w:anchor="ch12pr16">
        <w:r>
          <w:bookmarkStart w:id="1419" w:name="Click_here_to_view_code_image_673"/>
          <w:t>Click here to view code image</w:t>
          <w:bookmarkEnd w:id="1419"/>
        </w:r>
      </w:hyperlink>
    </w:p>
    <w:p>
      <w:pPr>
        <w:pStyle w:val="Para 01"/>
      </w:pPr>
      <w:r>
        <w:t xml:space="preserve">nextResult = rangeIter.next() // { value: 11, done: false }</w:t>
        <w:br w:clear="none"/>
        <w:t xml:space="preserve">. . .</w:t>
        <w:br w:clear="none"/>
        <w:t xml:space="preserve">nextResult = rangeIter.next() // { value: 19, done: false }</w:t>
        <w:br w:clear="none"/>
      </w:r>
    </w:p>
    <w:p>
      <w:pPr>
        <w:pStyle w:val="Normal"/>
      </w:pPr>
      <w:r>
        <w:bookmarkStart w:id="1420" w:name="page_255"/>
        <w:t/>
        <w:bookmarkEnd w:id="1420"/>
        <w:t xml:space="preserve">When the generator function returns, the </w:t>
      </w:r>
      <w:r>
        <w:rPr>
          <w:rStyle w:val="Text0"/>
        </w:rPr>
        <w:t>next</w:t>
      </w:r>
      <w:r>
        <w:t xml:space="preserve"> method returns </w:t>
      </w:r>
      <w:r>
        <w:rPr>
          <w:rStyle w:val="Text0"/>
        </w:rPr>
        <w:t xml:space="preserve">{ value: </w:t>
      </w:r>
      <w:r>
        <w:rPr>
          <w:rStyle w:val="Text12"/>
        </w:rPr>
        <w:t>returned value</w:t>
      </w:r>
      <w:r>
        <w:rPr>
          <w:rStyle w:val="Text13"/>
        </w:rPr>
        <w:t>, done: true }</w:t>
      </w:r>
      <w:r>
        <w:t xml:space="preserve"> to indicate that the iteration is complete.</w:t>
      </w:r>
    </w:p>
    <w:p>
      <w:pPr>
        <w:keepNext/>
        <w:pStyle w:val="Para 03"/>
      </w:pPr>
      <w:hyperlink w:anchor="ch12pr17">
        <w:r>
          <w:bookmarkStart w:id="1421" w:name="Click_here_to_view_code_image_674"/>
          <w:t>Click here to view code image</w:t>
          <w:bookmarkEnd w:id="1421"/>
        </w:r>
      </w:hyperlink>
    </w:p>
    <w:p>
      <w:pPr>
        <w:pStyle w:val="Para 01"/>
      </w:pPr>
      <w:r>
        <w:t xml:space="preserve">nextResult = rangeIter.next() // { value: undefined, done: true }</w:t>
        <w:br w:clear="none"/>
      </w:r>
    </w:p>
    <w:p>
      <w:pPr>
        <w:pStyle w:val="Normal"/>
      </w:pPr>
      <w:r>
        <w:t xml:space="preserve">If at any time the generator function code throws an exception, the call to </w:t>
      </w:r>
      <w:r>
        <w:rPr>
          <w:rStyle w:val="Text0"/>
        </w:rPr>
        <w:t>next</w:t>
      </w:r>
      <w:r>
        <w:t xml:space="preserve"> terminates with that exception.</w:t>
      </w:r>
    </w:p>
    <w:p>
      <w:pPr>
        <w:pStyle w:val="Normal"/>
        <w:keepLines w:val="on"/>
      </w:pPr>
      <w:r>
        <w:drawing>
          <wp:inline>
            <wp:extent cx="215900" cy="215900"/>
            <wp:effectExtent l="0" r="0" t="0" b="0"/>
            <wp:docPr id="36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JavaScript, </w:t>
      </w:r>
      <w:r>
        <w:rPr>
          <w:rStyle w:val="Text0"/>
        </w:rPr>
        <w:t>yield</w:t>
      </w:r>
      <w:r>
        <w:t xml:space="preserve"> is shallow—you can only yield inside the generator function, not in a function that the generator function calls.</w:t>
      </w:r>
    </w:p>
    <w:p>
      <w:pPr>
        <w:pStyle w:val="Normal"/>
      </w:pPr>
      <w:r>
        <w:t>A generator function can be a named or anonymous function:</w:t>
      </w:r>
    </w:p>
    <w:p>
      <w:pPr>
        <w:keepNext/>
        <w:pStyle w:val="Para 03"/>
      </w:pPr>
      <w:hyperlink w:anchor="ch12pr18">
        <w:r>
          <w:bookmarkStart w:id="1422" w:name="Click_here_to_view_code_image_675"/>
          <w:t>Click here to view code image</w:t>
          <w:bookmarkEnd w:id="1422"/>
        </w:r>
      </w:hyperlink>
    </w:p>
    <w:p>
      <w:pPr>
        <w:pStyle w:val="Para 01"/>
      </w:pPr>
      <w:r>
        <w:t xml:space="preserve">function* myGenerator(. . .) { . . . }</w:t>
        <w:br w:clear="none"/>
        <w:t xml:space="preserve">const myGenerator = function* (. . .) { . . . }</w:t>
        <w:br w:clear="none"/>
      </w:r>
    </w:p>
    <w:p>
      <w:pPr>
        <w:pStyle w:val="Normal"/>
      </w:pPr>
      <w:r>
        <w:t>If an object property or a method is a generator function, prefix it with an asterisk:</w:t>
      </w:r>
    </w:p>
    <w:p>
      <w:pPr>
        <w:keepNext/>
        <w:pStyle w:val="Para 03"/>
      </w:pPr>
      <w:hyperlink w:anchor="ch12pr19">
        <w:r>
          <w:bookmarkStart w:id="1423" w:name="Click_here_to_view_code_image_676"/>
          <w:t>Click here to view code image</w:t>
          <w:bookmarkEnd w:id="1423"/>
        </w:r>
      </w:hyperlink>
    </w:p>
    <w:p>
      <w:pPr>
        <w:pStyle w:val="Para 01"/>
      </w:pPr>
      <w:r>
        <w:t xml:space="preserve">const myObject = { * myGenerator(. . .) { . . . }, . . . }</w:t>
        <w:br w:clear="none"/>
        <w:t xml:space="preserve">  // </w:t>
        <w:br w:clear="none"/>
      </w:r>
      <w:r>
        <w:rPr>
          <w:rStyle w:val="Text2"/>
        </w:rPr>
        <w:t xml:space="preserve">Syntactic sugar for</w:t>
        <w:br w:clear="none"/>
      </w:r>
      <w:r>
        <w:t xml:space="preserve"> </w:t>
        <w:br w:clear="none"/>
      </w:r>
      <w:r>
        <w:rPr>
          <w:rStyle w:val="Text8"/>
        </w:rPr>
        <w:t xml:space="preserve">myGenerator: function* (. . .) { . . . }</w:t>
        <w:br w:clear="none"/>
      </w:r>
      <w:r>
        <w:t xml:space="preserve"/>
        <w:br w:clear="none"/>
        <w:t xml:space="preserve"/>
        <w:br w:clear="none"/>
        <w:t xml:space="preserve">class MyClass {</w:t>
        <w:br w:clear="none"/>
        <w:t xml:space="preserve">  * myGenerator(. . .) { . . . }</w:t>
        <w:br w:clear="none"/>
        <w:t xml:space="preserve">  . . .</w:t>
        <w:br w:clear="none"/>
        <w:t xml:space="preserve">}</w:t>
        <w:br w:clear="none"/>
      </w:r>
    </w:p>
    <w:p>
      <w:pPr>
        <w:pStyle w:val="Normal"/>
      </w:pPr>
      <w:r>
        <w:t>Arrow functions cannot be generators.</w:t>
      </w:r>
    </w:p>
    <w:p>
      <w:pPr>
        <w:pStyle w:val="Normal"/>
      </w:pPr>
      <w:r>
        <w:t xml:space="preserve">You can place an invocation of a generator function everywhere an iterable is accepted—in </w:t>
      </w:r>
      <w:r>
        <w:rPr>
          <w:rStyle w:val="Text0"/>
        </w:rPr>
        <w:t>for of</w:t>
      </w:r>
      <w:r>
        <w:t xml:space="preserve"> statements, array spreads, and so on:</w:t>
      </w:r>
    </w:p>
    <w:p>
      <w:pPr>
        <w:keepNext/>
        <w:pStyle w:val="Para 03"/>
      </w:pPr>
      <w:hyperlink w:anchor="ch12pr20">
        <w:r>
          <w:bookmarkStart w:id="1424" w:name="Click_here_to_view_code_image_677"/>
          <w:t>Click here to view code image</w:t>
          <w:bookmarkEnd w:id="1424"/>
        </w:r>
      </w:hyperlink>
    </w:p>
    <w:p>
      <w:pPr>
        <w:pStyle w:val="Para 01"/>
      </w:pPr>
      <w:r>
        <w:t xml:space="preserve">[...rangeGenerator(10, 15)] // </w:t>
        <w:br w:clear="none"/>
      </w:r>
      <w:r>
        <w:rPr>
          <w:rStyle w:val="Text2"/>
        </w:rPr>
        <w:t xml:space="preserve">The array</w:t>
        <w:br w:clear="none"/>
      </w:r>
      <w:r>
        <w:t xml:space="preserve"> </w:t>
        <w:br w:clear="none"/>
      </w:r>
      <w:r>
        <w:rPr>
          <w:rStyle w:val="Text8"/>
        </w:rPr>
        <w:t xml:space="preserve">[10, 11, 12, 13, 14]</w:t>
        <w:br w:clear="none"/>
      </w:r>
    </w:p>
    <w:p>
      <w:bookmarkStart w:id="1425" w:name="12_5_Nested_Yield"/>
      <w:pPr>
        <w:keepNext/>
        <w:pStyle w:val="Heading 2"/>
      </w:pPr>
      <w:r>
        <w:t>12.5 Nested Yield</w:t>
      </w:r>
      <w:bookmarkEnd w:id="1425"/>
    </w:p>
    <w:p>
      <w:pPr>
        <w:pStyle w:val="Normal"/>
      </w:pPr>
      <w:r>
        <w:t>Suppose we want to iterate over all elements of an array. Of course, an array is already iterable, but let’s provide a generator anyway. The implementation is straightforward:</w:t>
      </w:r>
    </w:p>
    <w:p>
      <w:pPr>
        <w:keepNext/>
        <w:pStyle w:val="Para 03"/>
      </w:pPr>
      <w:hyperlink w:anchor="ch12pr21">
        <w:r>
          <w:bookmarkStart w:id="1426" w:name="Click_here_to_view_code_image_678"/>
          <w:t>Click here to view code image</w:t>
          <w:bookmarkEnd w:id="1426"/>
        </w:r>
      </w:hyperlink>
    </w:p>
    <w:p>
      <w:pPr>
        <w:pStyle w:val="Para 01"/>
      </w:pPr>
      <w:r>
        <w:t xml:space="preserve">function* arrayGenerator(arr) {</w:t>
        <w:br w:clear="none"/>
        <w:t xml:space="preserve">  for (const element of arr)</w:t>
        <w:br w:clear="none"/>
        <w:t xml:space="preserve">    yield element</w:t>
        <w:br w:clear="none"/>
        <w:t xml:space="preserve">}</w:t>
        <w:br w:clear="none"/>
      </w:r>
    </w:p>
    <w:p>
      <w:pPr>
        <w:pStyle w:val="Normal"/>
      </w:pPr>
      <w:r>
        <w:t xml:space="preserve">What if </w:t>
      </w:r>
      <w:r>
        <w:rPr>
          <w:rStyle w:val="Text0"/>
        </w:rPr>
        <w:t>arr</w:t>
      </w:r>
      <w:r>
        <w:t xml:space="preserve"> is </w:t>
      </w:r>
      <w:r>
        <w:rPr>
          <w:rStyle w:val="Text0"/>
        </w:rPr>
        <w:t>[1, [2, 3, 4], 5]</w:t>
      </w:r>
      <w:r>
        <w:t xml:space="preserve">, with an element that is itself an array? In this case, we would like to flatten out the traversal and yield the elements </w:t>
      </w:r>
      <w:r>
        <w:rPr>
          <w:rStyle w:val="Text0"/>
        </w:rPr>
        <w:t>1</w:t>
      </w:r>
      <w:r>
        <w:t xml:space="preserve">, </w:t>
      </w:r>
      <w:r>
        <w:rPr>
          <w:rStyle w:val="Text0"/>
        </w:rPr>
        <w:t>2</w:t>
      </w:r>
      <w:r>
        <w:t xml:space="preserve">, </w:t>
      </w:r>
      <w:r>
        <w:rPr>
          <w:rStyle w:val="Text0"/>
        </w:rPr>
        <w:t>3</w:t>
      </w:r>
      <w:r>
        <w:t xml:space="preserve">, </w:t>
      </w:r>
      <w:r>
        <w:rPr>
          <w:rStyle w:val="Text0"/>
        </w:rPr>
        <w:t>4</w:t>
      </w:r>
      <w:r>
        <w:t xml:space="preserve">, and </w:t>
      </w:r>
      <w:r>
        <w:rPr>
          <w:rStyle w:val="Text0"/>
        </w:rPr>
        <w:t>5</w:t>
      </w:r>
      <w:r>
        <w:t xml:space="preserve"> in turn. A first attempt might be:</w:t>
        <w:bookmarkStart w:id="1427" w:name="page_256"/>
        <w:t/>
        <w:bookmarkEnd w:id="1427"/>
      </w:r>
    </w:p>
    <w:p>
      <w:pPr>
        <w:keepNext/>
        <w:pStyle w:val="Para 03"/>
      </w:pPr>
      <w:hyperlink w:anchor="ch12pr22">
        <w:r>
          <w:bookmarkStart w:id="1428" w:name="Click_here_to_view_code_image_679"/>
          <w:t>Click here to view code image</w:t>
          <w:bookmarkEnd w:id="1428"/>
        </w:r>
      </w:hyperlink>
    </w:p>
    <w:p>
      <w:pPr>
        <w:pStyle w:val="Para 01"/>
      </w:pPr>
      <w:r>
        <w:t xml:space="preserve">function* flatArrayGenerator(arr) {</w:t>
        <w:br w:clear="none"/>
        <w:t xml:space="preserve">  for (const element of arr)</w:t>
        <w:br w:clear="none"/>
        <w:t xml:space="preserve">    if (Array.isArray(element)) {</w:t>
        <w:br w:clear="none"/>
        <w:t xml:space="preserve">      arrayGenerator(element) // </w:t>
        <w:br w:clear="none"/>
      </w:r>
      <w:r>
        <w:rPr>
          <w:rStyle w:val="Text2"/>
        </w:rPr>
        <w:t xml:space="preserve">Error—does not yield any elements</w:t>
        <w:br w:clear="none"/>
      </w:r>
      <w:r>
        <w:t xml:space="preserve"/>
        <w:br w:clear="none"/>
        <w:t xml:space="preserve">    } else {</w:t>
        <w:br w:clear="none"/>
        <w:t xml:space="preserve">      yield element</w:t>
        <w:br w:clear="none"/>
        <w:t xml:space="preserve">    }</w:t>
        <w:br w:clear="none"/>
        <w:t xml:space="preserve">}</w:t>
        <w:br w:clear="none"/>
      </w:r>
    </w:p>
    <w:p>
      <w:pPr>
        <w:pStyle w:val="Normal"/>
      </w:pPr>
      <w:r>
        <w:t>However, this approach does not work. The call</w:t>
      </w:r>
    </w:p>
    <w:p>
      <w:pPr>
        <w:pStyle w:val="Para 01"/>
      </w:pPr>
      <w:r>
        <w:t xml:space="preserve">arrayGenerator(element)</w:t>
        <w:br w:clear="none"/>
      </w:r>
    </w:p>
    <w:p>
      <w:pPr>
        <w:pStyle w:val="Normal"/>
      </w:pPr>
      <w:r>
        <w:t xml:space="preserve">does not execute the body of the </w:t>
      </w:r>
      <w:r>
        <w:rPr>
          <w:rStyle w:val="Text0"/>
        </w:rPr>
        <w:t>arrayGenerator</w:t>
      </w:r>
      <w:r>
        <w:t xml:space="preserve"> generator function. It merely obtains and discards the iterator. The call</w:t>
      </w:r>
    </w:p>
    <w:p>
      <w:pPr>
        <w:keepNext/>
        <w:pStyle w:val="Para 03"/>
      </w:pPr>
      <w:hyperlink w:anchor="ch12pr23">
        <w:r>
          <w:bookmarkStart w:id="1429" w:name="Click_here_to_view_code_image_680"/>
          <w:t>Click here to view code image</w:t>
          <w:bookmarkEnd w:id="1429"/>
        </w:r>
      </w:hyperlink>
    </w:p>
    <w:p>
      <w:pPr>
        <w:pStyle w:val="Para 01"/>
      </w:pPr>
      <w:r>
        <w:t xml:space="preserve">const result = [...flatArrayGenerator([1, [2, 3, 4], 5])]</w:t>
        <w:br w:clear="none"/>
      </w:r>
    </w:p>
    <w:p>
      <w:pPr>
        <w:pStyle w:val="Normal"/>
      </w:pPr>
      <w:r>
        <w:t xml:space="preserve">sets </w:t>
      </w:r>
      <w:r>
        <w:rPr>
          <w:rStyle w:val="Text0"/>
        </w:rPr>
        <w:t>result</w:t>
      </w:r>
      <w:r>
        <w:t xml:space="preserve"> to the array </w:t>
      </w:r>
      <w:r>
        <w:rPr>
          <w:rStyle w:val="Text0"/>
        </w:rPr>
        <w:t>[1, 5]</w:t>
      </w:r>
      <w:r>
        <w:t>.</w:t>
      </w:r>
    </w:p>
    <w:p>
      <w:pPr>
        <w:pStyle w:val="Normal"/>
      </w:pPr>
      <w:r>
        <w:t xml:space="preserve">If you want to obtain all values of a generator inside a generator function, you need to use a </w:t>
      </w:r>
      <w:r>
        <w:rPr>
          <w:rStyle w:val="Text0"/>
        </w:rPr>
        <w:t>yield*</w:t>
      </w:r>
      <w:r>
        <w:t xml:space="preserve"> statement:</w:t>
      </w:r>
    </w:p>
    <w:p>
      <w:pPr>
        <w:keepNext/>
        <w:pStyle w:val="Para 03"/>
      </w:pPr>
      <w:hyperlink w:anchor="ch12pr24">
        <w:r>
          <w:bookmarkStart w:id="1430" w:name="Click_here_to_view_code_image_681"/>
          <w:t>Click here to view code image</w:t>
          <w:bookmarkEnd w:id="1430"/>
        </w:r>
      </w:hyperlink>
    </w:p>
    <w:p>
      <w:pPr>
        <w:pStyle w:val="Para 01"/>
      </w:pPr>
      <w:r>
        <w:t xml:space="preserve">function* flatArrayGenerator(arr) {</w:t>
        <w:br w:clear="none"/>
        <w:t xml:space="preserve">  for (const element of arr)</w:t>
        <w:br w:clear="none"/>
        <w:t xml:space="preserve">    if (Array.isArray(element)) {</w:t>
        <w:br w:clear="none"/>
        <w:t xml:space="preserve">      yield* arrayGenerator(element) // </w:t>
        <w:br w:clear="none"/>
      </w:r>
      <w:r>
        <w:rPr>
          <w:rStyle w:val="Text2"/>
        </w:rPr>
        <w:t xml:space="preserve">Yields the generated elements one at a time</w:t>
        <w:br w:clear="none"/>
      </w:r>
      <w:r>
        <w:t xml:space="preserve"/>
        <w:br w:clear="none"/>
        <w:t xml:space="preserve">    } else {</w:t>
        <w:br w:clear="none"/>
        <w:t xml:space="preserve">      yield element</w:t>
        <w:br w:clear="none"/>
        <w:t xml:space="preserve">    }</w:t>
        <w:br w:clear="none"/>
        <w:t xml:space="preserve">}</w:t>
        <w:br w:clear="none"/>
      </w:r>
    </w:p>
    <w:p>
      <w:pPr>
        <w:pStyle w:val="Normal"/>
      </w:pPr>
      <w:r>
        <w:t>Now the call</w:t>
      </w:r>
    </w:p>
    <w:p>
      <w:pPr>
        <w:keepNext/>
        <w:pStyle w:val="Para 03"/>
      </w:pPr>
      <w:hyperlink w:anchor="ch12pr25">
        <w:r>
          <w:bookmarkStart w:id="1431" w:name="Click_here_to_view_code_image_682"/>
          <w:t>Click here to view code image</w:t>
          <w:bookmarkEnd w:id="1431"/>
        </w:r>
      </w:hyperlink>
    </w:p>
    <w:p>
      <w:pPr>
        <w:pStyle w:val="Para 01"/>
      </w:pPr>
      <w:r>
        <w:t xml:space="preserve">const result = [...flatArrayGenerator([1, [2, 3, 4], 5])]</w:t>
        <w:br w:clear="none"/>
      </w:r>
    </w:p>
    <w:p>
      <w:pPr>
        <w:pStyle w:val="Normal"/>
      </w:pPr>
      <w:r>
        <w:t xml:space="preserve">yields the flattened array </w:t>
      </w:r>
      <w:r>
        <w:rPr>
          <w:rStyle w:val="Text0"/>
        </w:rPr>
        <w:t>[1, 2, 3, 4, 5]</w:t>
      </w:r>
      <w:r>
        <w:t>.</w:t>
      </w:r>
    </w:p>
    <w:p>
      <w:pPr>
        <w:pStyle w:val="Normal"/>
      </w:pPr>
      <w:r>
        <w:t xml:space="preserve">However, if the array is deeply nested, the result is still not correct: </w:t>
      </w:r>
      <w:r>
        <w:rPr>
          <w:rStyle w:val="Text0"/>
        </w:rPr>
        <w:t>flatArrayGenerator([1, [2, [3, 4], 5], 6])</w:t>
      </w:r>
      <w:r>
        <w:t xml:space="preserve"> yields the values </w:t>
      </w:r>
      <w:r>
        <w:rPr>
          <w:rStyle w:val="Text0"/>
        </w:rPr>
        <w:t>1</w:t>
      </w:r>
      <w:r>
        <w:t xml:space="preserve">, </w:t>
      </w:r>
      <w:r>
        <w:rPr>
          <w:rStyle w:val="Text0"/>
        </w:rPr>
        <w:t>2</w:t>
      </w:r>
      <w:r>
        <w:t xml:space="preserve">, </w:t>
      </w:r>
      <w:r>
        <w:rPr>
          <w:rStyle w:val="Text0"/>
        </w:rPr>
        <w:t>[3, 4]</w:t>
      </w:r>
      <w:r>
        <w:t xml:space="preserve">, </w:t>
      </w:r>
      <w:r>
        <w:rPr>
          <w:rStyle w:val="Text0"/>
        </w:rPr>
        <w:t>5</w:t>
      </w:r>
      <w:r>
        <w:t xml:space="preserve">, and </w:t>
      </w:r>
      <w:r>
        <w:rPr>
          <w:rStyle w:val="Text0"/>
        </w:rPr>
        <w:t>6</w:t>
      </w:r>
      <w:r>
        <w:t>.</w:t>
      </w:r>
    </w:p>
    <w:p>
      <w:pPr>
        <w:pStyle w:val="Normal"/>
      </w:pPr>
      <w:r>
        <w:t xml:space="preserve">The remedy is simple—call </w:t>
      </w:r>
      <w:r>
        <w:rPr>
          <w:rStyle w:val="Text0"/>
        </w:rPr>
        <w:t>flatArrayGenerator</w:t>
      </w:r>
      <w:r>
        <w:t xml:space="preserve"> recursively:</w:t>
      </w:r>
    </w:p>
    <w:p>
      <w:pPr>
        <w:keepNext/>
        <w:pStyle w:val="Para 03"/>
      </w:pPr>
      <w:hyperlink w:anchor="ch12pr26">
        <w:r>
          <w:bookmarkStart w:id="1432" w:name="Click_here_to_view_code_image_683"/>
          <w:t>Click here to view code image</w:t>
          <w:bookmarkEnd w:id="1432"/>
        </w:r>
      </w:hyperlink>
    </w:p>
    <w:p>
      <w:pPr>
        <w:pStyle w:val="Para 01"/>
      </w:pPr>
      <w:r>
        <w:t xml:space="preserve">function* flatArrayGenerator(arr) {</w:t>
        <w:br w:clear="none"/>
        <w:t xml:space="preserve">  for (const element of arr)</w:t>
        <w:br w:clear="none"/>
        <w:t xml:space="preserve">    if (Array.isArray(element)) {</w:t>
        <w:br w:clear="none"/>
        <w:t xml:space="preserve">      yield* flatArrayGenerator(element)</w:t>
        <w:br w:clear="none"/>
        <w:t xml:space="preserve">    } else {</w:t>
        <w:br w:clear="none"/>
        <w:t xml:space="preserve">      yield element</w:t>
        <w:br w:clear="none"/>
        <w:t xml:space="preserve">    }</w:t>
        <w:br w:clear="none"/>
        <w:t xml:space="preserve">}</w:t>
        <w:br w:clear="none"/>
      </w:r>
    </w:p>
    <w:p>
      <w:pPr>
        <w:pStyle w:val="Normal"/>
      </w:pPr>
      <w:r>
        <w:t xml:space="preserve">The point of this example is that </w:t>
      </w:r>
      <w:r>
        <w:rPr>
          <w:rStyle w:val="Text0"/>
        </w:rPr>
        <w:t>yield*</w:t>
      </w:r>
      <w:r>
        <w:t xml:space="preserve"> overcomes a limitation of generator functions in JavaScript. Every </w:t>
      </w:r>
      <w:r>
        <w:rPr>
          <w:rStyle w:val="Text0"/>
        </w:rPr>
        <w:t>yield</w:t>
      </w:r>
      <w:r>
        <w:t xml:space="preserve"> statement must be in the generator function itself. It cannot be in a function that is called from a generator function. The </w:t>
        <w:bookmarkStart w:id="1433" w:name="page_257"/>
        <w:t/>
        <w:bookmarkEnd w:id="1433"/>
      </w:r>
      <w:r>
        <w:rPr>
          <w:rStyle w:val="Text0"/>
        </w:rPr>
        <w:t>yield*</w:t>
      </w:r>
      <w:r>
        <w:t xml:space="preserve"> statement takes care of the situation where one generator function calls another, splicing in the yielded values of the invoked generator.</w:t>
      </w:r>
    </w:p>
    <w:p>
      <w:pPr>
        <w:pStyle w:val="Normal"/>
      </w:pPr>
      <w:r>
        <w:t xml:space="preserve">The </w:t>
      </w:r>
      <w:r>
        <w:rPr>
          <w:rStyle w:val="Text0"/>
        </w:rPr>
        <w:t>yield*</w:t>
      </w:r>
      <w:r>
        <w:t xml:space="preserve"> statement also splices in the values of an iterable, yielding one value in each call to </w:t>
      </w:r>
      <w:r>
        <w:rPr>
          <w:rStyle w:val="Text0"/>
        </w:rPr>
        <w:t>next</w:t>
      </w:r>
      <w:r>
        <w:t xml:space="preserve">. That means we could have simply defined our </w:t>
      </w:r>
      <w:r>
        <w:rPr>
          <w:rStyle w:val="Text0"/>
        </w:rPr>
        <w:t>arrayGenerator</w:t>
      </w:r>
      <w:r>
        <w:t xml:space="preserve"> as:</w:t>
      </w:r>
    </w:p>
    <w:p>
      <w:pPr>
        <w:keepNext/>
        <w:pStyle w:val="Para 03"/>
      </w:pPr>
      <w:hyperlink w:anchor="ch12pr27">
        <w:r>
          <w:bookmarkStart w:id="1434" w:name="Click_here_to_view_code_image_684"/>
          <w:t>Click here to view code image</w:t>
          <w:bookmarkEnd w:id="1434"/>
        </w:r>
      </w:hyperlink>
    </w:p>
    <w:p>
      <w:pPr>
        <w:pStyle w:val="Para 01"/>
      </w:pPr>
      <w:r>
        <w:t xml:space="preserve">function* arrayGenerator(arr) {</w:t>
        <w:br w:clear="none"/>
        <w:t xml:space="preserve">  yield* arr</w:t>
        <w:br w:clear="none"/>
        <w:t xml:space="preserve">}</w:t>
        <w:br w:clear="none"/>
      </w:r>
    </w:p>
    <w:p>
      <w:pPr>
        <w:pStyle w:val="Normal"/>
        <w:keepLines w:val="on"/>
      </w:pPr>
      <w:r>
        <w:drawing>
          <wp:inline>
            <wp:extent cx="215900" cy="215900"/>
            <wp:effectExtent l="0" r="0" t="0" b="0"/>
            <wp:docPr id="37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A generator function can return a value when it is finished, in addition to yielding values:</w:t>
      </w:r>
    </w:p>
    <w:p>
      <w:pPr>
        <w:keepNext/>
        <w:pStyle w:val="Para 03"/>
        <w:keepLines w:val="on"/>
      </w:pPr>
      <w:hyperlink w:anchor="ch12pr28">
        <w:r>
          <w:bookmarkStart w:id="1435" w:name="Click_here_to_view_code_image_685"/>
          <w:t>Click here to view code image</w:t>
          <w:bookmarkEnd w:id="1435"/>
        </w:r>
      </w:hyperlink>
    </w:p>
    <w:p>
      <w:pPr>
        <w:pStyle w:val="Para 01"/>
        <w:keepLines w:val="on"/>
      </w:pPr>
      <w:r>
        <w:t xml:space="preserve">function* arrayGenerator(arr) {</w:t>
        <w:br w:clear="none"/>
        <w:t xml:space="preserve">  for (const element of arr)</w:t>
        <w:br w:clear="none"/>
        <w:t xml:space="preserve">    yield element</w:t>
        <w:br w:clear="none"/>
        <w:t xml:space="preserve">  </w:t>
        <w:br w:clear="none"/>
      </w:r>
      <w:r>
        <w:rPr>
          <w:rStyle w:val="Text5"/>
        </w:rPr>
        <w:t xml:space="preserve">return arr.length</w:t>
        <w:br w:clear="none"/>
      </w:r>
      <w:r>
        <w:t xml:space="preserve"/>
        <w:br w:clear="none"/>
        <w:t xml:space="preserve">}</w:t>
        <w:br w:clear="none"/>
      </w:r>
    </w:p>
    <w:p>
      <w:pPr>
        <w:pStyle w:val="Normal"/>
        <w:keepLines w:val="on"/>
      </w:pPr>
      <w:r>
        <w:t xml:space="preserve">The return value is included with the last iteration result, when the </w:t>
      </w:r>
      <w:r>
        <w:rPr>
          <w:rStyle w:val="Text0"/>
        </w:rPr>
        <w:t>done</w:t>
      </w:r>
      <w:r>
        <w:t xml:space="preserve"> property is </w:t>
      </w:r>
      <w:r>
        <w:rPr>
          <w:rStyle w:val="Text0"/>
        </w:rPr>
        <w:t>true</w:t>
      </w:r>
      <w:r>
        <w:t xml:space="preserve">. When iterating over the yielded values, the return value is ignored. But you can capture it as the value of a </w:t>
      </w:r>
      <w:r>
        <w:rPr>
          <w:rStyle w:val="Text0"/>
        </w:rPr>
        <w:t>yield*</w:t>
      </w:r>
      <w:r>
        <w:t xml:space="preserve"> expression inside another generator function:</w:t>
      </w:r>
    </w:p>
    <w:p>
      <w:pPr>
        <w:keepNext/>
        <w:pStyle w:val="Para 03"/>
        <w:keepLines w:val="on"/>
      </w:pPr>
      <w:hyperlink w:anchor="ch12pr29">
        <w:r>
          <w:bookmarkStart w:id="1436" w:name="Click_here_to_view_code_image_686"/>
          <w:t>Click here to view code image</w:t>
          <w:bookmarkEnd w:id="1436"/>
        </w:r>
      </w:hyperlink>
    </w:p>
    <w:p>
      <w:pPr>
        <w:keepNext/>
        <w:pStyle w:val="Para 01"/>
        <w:keepLines w:val="on"/>
      </w:pPr>
      <w:r>
        <w:t xml:space="preserve">function* elementsFollowedByLength(arr) {</w:t>
        <w:br w:clear="none"/>
        <w:t xml:space="preserve">  const len = yield* arrayGenerator(arr);</w:t>
        <w:br w:clear="none"/>
        <w:t xml:space="preserve">  yield len;</w:t>
        <w:br w:clear="none"/>
        <w:t xml:space="preserve">}</w:t>
        <w:br w:clear="none"/>
      </w:r>
    </w:p>
    <w:p>
      <w:bookmarkStart w:id="1437" w:name="12_6_Generators_as_Consumers"/>
      <w:pPr>
        <w:keepNext/>
        <w:pStyle w:val="Heading 2"/>
      </w:pPr>
      <w:r>
        <w:t>12.6 Generators as Consumers</w:t>
      </w:r>
      <w:bookmarkEnd w:id="1437"/>
    </w:p>
    <w:p>
      <w:pPr>
        <w:pStyle w:val="Normal"/>
      </w:pPr>
      <w:r>
        <w:t xml:space="preserve">Up to this point, we used generators to produce a sequence of values. Generators can also consume values. When calling </w:t>
      </w:r>
      <w:r>
        <w:rPr>
          <w:rStyle w:val="Text0"/>
        </w:rPr>
        <w:t>next</w:t>
      </w:r>
      <w:r>
        <w:t xml:space="preserve"> with an argument, it becomes the value of the </w:t>
      </w:r>
      <w:r>
        <w:rPr>
          <w:rStyle w:val="Text0"/>
        </w:rPr>
        <w:t>yield</w:t>
      </w:r>
      <w:r>
        <w:t xml:space="preserve"> expression:</w:t>
      </w:r>
    </w:p>
    <w:p>
      <w:pPr>
        <w:keepNext/>
        <w:pStyle w:val="Para 03"/>
      </w:pPr>
      <w:hyperlink w:anchor="ch12pr30">
        <w:r>
          <w:bookmarkStart w:id="1438" w:name="Click_here_to_view_code_image_687"/>
          <w:t>Click here to view code image</w:t>
          <w:bookmarkEnd w:id="1438"/>
        </w:r>
      </w:hyperlink>
    </w:p>
    <w:p>
      <w:pPr>
        <w:pStyle w:val="Para 01"/>
      </w:pPr>
      <w:r>
        <w:t xml:space="preserve">function* sumGenerator() {</w:t>
        <w:br w:clear="none"/>
        <w:t xml:space="preserve">  let sum = 0</w:t>
        <w:br w:clear="none"/>
        <w:t xml:space="preserve">  while (true) {</w:t>
        <w:br w:clear="none"/>
        <w:t xml:space="preserve">    let nextValue = yield sum</w:t>
        <w:br w:clear="none"/>
        <w:t xml:space="preserve">    sum += nextValue</w:t>
        <w:br w:clear="none"/>
        <w:t xml:space="preserve">  }</w:t>
        <w:br w:clear="none"/>
        <w:t xml:space="preserve">}</w:t>
        <w:br w:clear="none"/>
      </w:r>
    </w:p>
    <w:p>
      <w:pPr>
        <w:pStyle w:val="Normal"/>
      </w:pPr>
      <w:r>
        <w:t xml:space="preserve">Here, the value of the </w:t>
      </w:r>
      <w:r>
        <w:rPr>
          <w:rStyle w:val="Text0"/>
        </w:rPr>
        <w:t>yield sum</w:t>
      </w:r>
      <w:r>
        <w:t xml:space="preserve"> expression is stored in the </w:t>
      </w:r>
      <w:r>
        <w:rPr>
          <w:rStyle w:val="Text0"/>
        </w:rPr>
        <w:t>nextValue</w:t>
      </w:r>
      <w:r>
        <w:t xml:space="preserve"> variable and added to the sum. There is a two-way communication:</w:t>
      </w:r>
    </w:p>
    <w:p>
      <w:pPr>
        <w:pStyle w:val="Para 04"/>
      </w:pPr>
      <w:r>
        <w:t xml:space="preserve">The generator receives values from the caller of the </w:t>
      </w:r>
      <w:r>
        <w:rPr>
          <w:rStyle w:val="Text0"/>
        </w:rPr>
        <w:t>next</w:t>
      </w:r>
      <w:r>
        <w:t xml:space="preserve"> method and accumulates them.</w:t>
        <w:bookmarkStart w:id="1439" w:name="page_258"/>
        <w:t/>
        <w:bookmarkEnd w:id="1439"/>
      </w:r>
    </w:p>
    <w:p>
      <w:pPr>
        <w:pStyle w:val="Para 04"/>
      </w:pPr>
      <w:r>
        <w:t xml:space="preserve">The generator sends the current sum to the caller of the </w:t>
      </w:r>
      <w:r>
        <w:rPr>
          <w:rStyle w:val="Text0"/>
        </w:rPr>
        <w:t>next</w:t>
      </w:r>
      <w:r>
        <w:t xml:space="preserve"> method.</w:t>
      </w:r>
    </w:p>
    <w:p>
      <w:pPr>
        <w:pStyle w:val="Normal"/>
        <w:keepLines w:val="on"/>
      </w:pPr>
      <w:r>
        <w:drawing>
          <wp:inline>
            <wp:extent cx="190500" cy="190500"/>
            <wp:effectExtent l="0" r="0" t="0" b="0"/>
            <wp:docPr id="371"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You need an initial call to </w:t>
      </w:r>
      <w:r>
        <w:rPr>
          <w:rStyle w:val="Text0"/>
        </w:rPr>
        <w:t>next</w:t>
      </w:r>
      <w:r>
        <w:t xml:space="preserve"> in order to get to the first </w:t>
      </w:r>
      <w:r>
        <w:rPr>
          <w:rStyle w:val="Text0"/>
        </w:rPr>
        <w:t>yield</w:t>
      </w:r>
      <w:r>
        <w:t xml:space="preserve"> statement. Then you can start calling </w:t>
      </w:r>
      <w:r>
        <w:rPr>
          <w:rStyle w:val="Text0"/>
        </w:rPr>
        <w:t>next</w:t>
      </w:r>
      <w:r>
        <w:t xml:space="preserve"> with values that are consumed by the generator.</w:t>
      </w:r>
    </w:p>
    <w:p>
      <w:pPr>
        <w:pStyle w:val="Normal"/>
      </w:pPr>
      <w:r>
        <w:t xml:space="preserve">When calling the method named </w:t>
      </w:r>
      <w:r>
        <w:rPr>
          <w:rStyle w:val="Text0"/>
        </w:rPr>
        <w:t>return</w:t>
      </w:r>
      <w:r>
        <w:t xml:space="preserve"> (!), the generator is shut down, and further calls to </w:t>
      </w:r>
      <w:r>
        <w:rPr>
          <w:rStyle w:val="Text0"/>
        </w:rPr>
        <w:t>next</w:t>
      </w:r>
      <w:r>
        <w:t xml:space="preserve"> yield </w:t>
      </w:r>
      <w:r>
        <w:rPr>
          <w:rStyle w:val="Text0"/>
        </w:rPr>
        <w:t>{ value: undefined, done: true }</w:t>
      </w:r>
      <w:r>
        <w:t>.</w:t>
      </w:r>
    </w:p>
    <w:p>
      <w:pPr>
        <w:pStyle w:val="Normal"/>
      </w:pPr>
      <w:r>
        <w:t>Here is a complete sequence of calls to the iterator:</w:t>
      </w:r>
    </w:p>
    <w:p>
      <w:pPr>
        <w:keepNext/>
        <w:pStyle w:val="Para 03"/>
      </w:pPr>
      <w:hyperlink w:anchor="ch12pr31">
        <w:r>
          <w:bookmarkStart w:id="1440" w:name="Click_here_to_view_code_image_688"/>
          <w:t>Click here to view code image</w:t>
          <w:bookmarkEnd w:id="1440"/>
        </w:r>
      </w:hyperlink>
    </w:p>
    <w:p>
      <w:pPr>
        <w:pStyle w:val="Para 01"/>
      </w:pPr>
      <w:r>
        <w:t xml:space="preserve">const accum = sumGenerator()</w:t>
        <w:br w:clear="none"/>
        <w:t xml:space="preserve">accum.next() // </w:t>
        <w:br w:clear="none"/>
      </w:r>
      <w:r>
        <w:rPr>
          <w:rStyle w:val="Text2"/>
        </w:rPr>
        <w:t xml:space="preserve">Advance to first</w:t>
        <w:br w:clear="none"/>
      </w:r>
      <w:r>
        <w:t xml:space="preserve"> </w:t>
        <w:br w:clear="none"/>
      </w:r>
      <w:r>
        <w:rPr>
          <w:rStyle w:val="Text8"/>
        </w:rPr>
        <w:t xml:space="preserve">yield</w:t>
        <w:br w:clear="none"/>
      </w:r>
      <w:r>
        <w:t xml:space="preserve"/>
        <w:br w:clear="none"/>
        <w:t xml:space="preserve">let result = accum.next(3) // </w:t>
        <w:br w:clear="none"/>
      </w:r>
      <w:r>
        <w:rPr>
          <w:rStyle w:val="Text2"/>
        </w:rPr>
        <w:t xml:space="preserve">Returns</w:t>
        <w:br w:clear="none"/>
      </w:r>
      <w:r>
        <w:t xml:space="preserve"> </w:t>
        <w:br w:clear="none"/>
      </w:r>
      <w:r>
        <w:rPr>
          <w:rStyle w:val="Text8"/>
        </w:rPr>
        <w:t xml:space="preserve">{ value: 3, done: false }</w:t>
        <w:br w:clear="none"/>
      </w:r>
      <w:r>
        <w:t xml:space="preserve"/>
        <w:br w:clear="none"/>
        <w:t xml:space="preserve">result = accum.next(4) // </w:t>
        <w:br w:clear="none"/>
      </w:r>
      <w:r>
        <w:rPr>
          <w:rStyle w:val="Text2"/>
        </w:rPr>
        <w:t xml:space="preserve">Returns</w:t>
        <w:br w:clear="none"/>
      </w:r>
      <w:r>
        <w:t xml:space="preserve"> </w:t>
        <w:br w:clear="none"/>
      </w:r>
      <w:r>
        <w:rPr>
          <w:rStyle w:val="Text8"/>
        </w:rPr>
        <w:t xml:space="preserve">{ value: 7, done: false }</w:t>
        <w:br w:clear="none"/>
      </w:r>
      <w:r>
        <w:t xml:space="preserve"/>
        <w:br w:clear="none"/>
        <w:t xml:space="preserve">result = accum.next(5) // </w:t>
        <w:br w:clear="none"/>
      </w:r>
      <w:r>
        <w:rPr>
          <w:rStyle w:val="Text2"/>
        </w:rPr>
        <w:t xml:space="preserve">Returns</w:t>
        <w:br w:clear="none"/>
      </w:r>
      <w:r>
        <w:t xml:space="preserve"> </w:t>
        <w:br w:clear="none"/>
      </w:r>
      <w:r>
        <w:rPr>
          <w:rStyle w:val="Text8"/>
        </w:rPr>
        <w:t xml:space="preserve">{ value: 12, done: false }</w:t>
        <w:br w:clear="none"/>
      </w:r>
      <w:r>
        <w:t xml:space="preserve"/>
        <w:br w:clear="none"/>
        <w:t xml:space="preserve">accum.return() // </w:t>
        <w:br w:clear="none"/>
      </w:r>
      <w:r>
        <w:rPr>
          <w:rStyle w:val="Text2"/>
        </w:rPr>
        <w:t xml:space="preserve">Shuts down and returns</w:t>
        <w:br w:clear="none"/>
      </w:r>
      <w:r>
        <w:t xml:space="preserve"> </w:t>
        <w:br w:clear="none"/>
      </w:r>
      <w:r>
        <w:rPr>
          <w:rStyle w:val="Text8"/>
        </w:rPr>
        <w:t xml:space="preserve">{ value: undefined, done: true }</w:t>
        <w:br w:clear="none"/>
      </w:r>
    </w:p>
    <w:p>
      <w:pPr>
        <w:pStyle w:val="Normal"/>
      </w:pPr>
      <w:r>
        <w:t xml:space="preserve">Calling </w:t>
      </w:r>
      <w:r>
        <w:rPr>
          <w:rStyle w:val="Text0"/>
        </w:rPr>
        <w:t>throw(error)</w:t>
      </w:r>
      <w:r>
        <w:t xml:space="preserve"> on the iterator object causes the error to be thrown in the pending </w:t>
      </w:r>
      <w:r>
        <w:rPr>
          <w:rStyle w:val="Text0"/>
        </w:rPr>
        <w:t>yield</w:t>
      </w:r>
      <w:r>
        <w:t xml:space="preserve"> expression. If the generator function catches the error and progresses to a </w:t>
      </w:r>
      <w:r>
        <w:rPr>
          <w:rStyle w:val="Text0"/>
        </w:rPr>
        <w:t>yield</w:t>
      </w:r>
      <w:r>
        <w:t xml:space="preserve"> or </w:t>
      </w:r>
      <w:r>
        <w:rPr>
          <w:rStyle w:val="Text0"/>
        </w:rPr>
        <w:t>return</w:t>
      </w:r>
      <w:r>
        <w:t xml:space="preserve"> statement, the </w:t>
      </w:r>
      <w:r>
        <w:rPr>
          <w:rStyle w:val="Text0"/>
        </w:rPr>
        <w:t>throw</w:t>
      </w:r>
      <w:r>
        <w:t xml:space="preserve"> method returns a </w:t>
      </w:r>
      <w:r>
        <w:rPr>
          <w:rStyle w:val="Text0"/>
        </w:rPr>
        <w:t>{ value: . . ., done: . . . }</w:t>
      </w:r>
      <w:r>
        <w:t xml:space="preserve"> object. If the generator function terminates because the error was not caught, or because another error was thrown, then the </w:t>
      </w:r>
      <w:r>
        <w:rPr>
          <w:rStyle w:val="Text0"/>
        </w:rPr>
        <w:t>throw</w:t>
      </w:r>
      <w:r>
        <w:t xml:space="preserve"> method throws that error.</w:t>
      </w:r>
    </w:p>
    <w:p>
      <w:pPr>
        <w:pStyle w:val="Normal"/>
      </w:pPr>
      <w:r>
        <w:t xml:space="preserve">In other words, </w:t>
      </w:r>
      <w:r>
        <w:rPr>
          <w:rStyle w:val="Text0"/>
        </w:rPr>
        <w:t>throw</w:t>
      </w:r>
      <w:r>
        <w:t xml:space="preserve"> is exactly like </w:t>
      </w:r>
      <w:r>
        <w:rPr>
          <w:rStyle w:val="Text0"/>
        </w:rPr>
        <w:t>next</w:t>
      </w:r>
      <w:r>
        <w:t xml:space="preserve">, except that it causes the </w:t>
      </w:r>
      <w:r>
        <w:rPr>
          <w:rStyle w:val="Text0"/>
        </w:rPr>
        <w:t>yield</w:t>
      </w:r>
      <w:r>
        <w:t xml:space="preserve"> expression to throw an error instead of yielding a value.</w:t>
      </w:r>
    </w:p>
    <w:p>
      <w:pPr>
        <w:pStyle w:val="Normal"/>
      </w:pPr>
      <w:r>
        <w:t xml:space="preserve">To demonstrate </w:t>
      </w:r>
      <w:r>
        <w:rPr>
          <w:rStyle w:val="Text0"/>
        </w:rPr>
        <w:t>throw</w:t>
      </w:r>
      <w:r>
        <w:t>, consider the following variation of the sum generator:</w:t>
      </w:r>
    </w:p>
    <w:p>
      <w:pPr>
        <w:keepNext/>
        <w:pStyle w:val="Para 03"/>
      </w:pPr>
      <w:hyperlink w:anchor="ch12pr32">
        <w:r>
          <w:bookmarkStart w:id="1441" w:name="Click_here_to_view_code_image_689"/>
          <w:t>Click here to view code image</w:t>
          <w:bookmarkEnd w:id="1441"/>
        </w:r>
      </w:hyperlink>
    </w:p>
    <w:p>
      <w:pPr>
        <w:pStyle w:val="Para 01"/>
      </w:pPr>
      <w:r>
        <w:t xml:space="preserve">function* sumGenerator() {</w:t>
        <w:br w:clear="none"/>
        <w:t xml:space="preserve">  let sum = 0</w:t>
        <w:br w:clear="none"/>
        <w:t xml:space="preserve">  while (true) {</w:t>
        <w:br w:clear="none"/>
        <w:t xml:space="preserve">    try {</w:t>
        <w:br w:clear="none"/>
        <w:t xml:space="preserve">      let nextValue = yield sum</w:t>
        <w:br w:clear="none"/>
        <w:t xml:space="preserve">      sum += nextValue</w:t>
        <w:br w:clear="none"/>
        <w:t xml:space="preserve">    } catch {</w:t>
        <w:br w:clear="none"/>
        <w:t xml:space="preserve">      sum = 0</w:t>
        <w:br w:clear="none"/>
        <w:t xml:space="preserve">    }</w:t>
        <w:br w:clear="none"/>
        <w:t xml:space="preserve">  }</w:t>
        <w:br w:clear="none"/>
        <w:t xml:space="preserve">}</w:t>
        <w:br w:clear="none"/>
      </w:r>
    </w:p>
    <w:p>
      <w:pPr>
        <w:pStyle w:val="Normal"/>
      </w:pPr>
      <w:r>
        <w:t xml:space="preserve">Calling </w:t>
      </w:r>
      <w:r>
        <w:rPr>
          <w:rStyle w:val="Text0"/>
        </w:rPr>
        <w:t>throw</w:t>
      </w:r>
      <w:r>
        <w:t xml:space="preserve"> resets the accumulated value:</w:t>
      </w:r>
    </w:p>
    <w:p>
      <w:pPr>
        <w:keepNext/>
        <w:pStyle w:val="Para 03"/>
      </w:pPr>
      <w:hyperlink w:anchor="ch12pr33">
        <w:r>
          <w:bookmarkStart w:id="1442" w:name="Click_here_to_view_code_image_690"/>
          <w:t>Click here to view code image</w:t>
          <w:bookmarkEnd w:id="1442"/>
        </w:r>
      </w:hyperlink>
    </w:p>
    <w:p>
      <w:pPr>
        <w:pStyle w:val="Para 01"/>
      </w:pPr>
      <w:r>
        <w:t xml:space="preserve">const accum = sumGenerator()</w:t>
        <w:br w:clear="none"/>
        <w:t xml:space="preserve">accum.next() // </w:t>
        <w:br w:clear="none"/>
      </w:r>
      <w:r>
        <w:rPr>
          <w:rStyle w:val="Text2"/>
        </w:rPr>
        <w:t xml:space="preserve">Advance to first</w:t>
        <w:br w:clear="none"/>
      </w:r>
      <w:r>
        <w:t xml:space="preserve"> </w:t>
        <w:br w:clear="none"/>
      </w:r>
      <w:r>
        <w:rPr>
          <w:rStyle w:val="Text8"/>
        </w:rPr>
        <w:t xml:space="preserve">yield</w:t>
        <w:br w:clear="none"/>
      </w:r>
      <w:r>
        <w:t xml:space="preserve"/>
        <w:br w:clear="none"/>
        <w:t xml:space="preserve">let result = accum.next(3)</w:t>
        <w:br w:clear="none"/>
        <w:t xml:space="preserve">result = accum.next(4)</w:t>
        <w:br w:clear="none"/>
        <w:t xml:space="preserve">result = accum.next(5)</w:t>
        <w:br w:clear="none"/>
        <w:t xml:space="preserve">accum.throw() // </w:t>
        <w:br w:clear="none"/>
      </w:r>
      <w:r>
        <w:rPr>
          <w:rStyle w:val="Text2"/>
        </w:rPr>
        <w:t xml:space="preserve">Returns</w:t>
        <w:br w:clear="none"/>
      </w:r>
      <w:r>
        <w:t xml:space="preserve"> </w:t>
        <w:br w:clear="none"/>
      </w:r>
      <w:r>
        <w:rPr>
          <w:rStyle w:val="Text8"/>
        </w:rPr>
        <w:t xml:space="preserve">{ value: 0, done; false }</w:t>
        <w:br w:clear="none"/>
      </w:r>
    </w:p>
    <w:p>
      <w:pPr>
        <w:pStyle w:val="Normal"/>
      </w:pPr>
      <w:r>
        <w:bookmarkStart w:id="1443" w:name="page_259"/>
        <w:t/>
        <w:bookmarkEnd w:id="1443"/>
        <w:t xml:space="preserve">If you call </w:t>
      </w:r>
      <w:r>
        <w:rPr>
          <w:rStyle w:val="Text0"/>
        </w:rPr>
        <w:t>throw</w:t>
      </w:r>
      <w:r>
        <w:t xml:space="preserve"> before the first </w:t>
      </w:r>
      <w:r>
        <w:rPr>
          <w:rStyle w:val="Text0"/>
        </w:rPr>
        <w:t>yield</w:t>
      </w:r>
      <w:r>
        <w:t xml:space="preserve"> expression was reached, the generator is shut down and the error is thrown by the call to the </w:t>
      </w:r>
      <w:r>
        <w:rPr>
          <w:rStyle w:val="Text0"/>
        </w:rPr>
        <w:t>throw</w:t>
      </w:r>
      <w:r>
        <w:t xml:space="preserve"> method.</w:t>
      </w:r>
    </w:p>
    <w:p>
      <w:bookmarkStart w:id="1444" w:name="12_7_Generators_and_Asynchronous"/>
      <w:pPr>
        <w:keepNext/>
        <w:pStyle w:val="Heading 2"/>
      </w:pPr>
      <w:r>
        <w:t>12.7 Generators and Asynchronous Processing</w:t>
      </w:r>
      <w:bookmarkEnd w:id="1444"/>
    </w:p>
    <w:p>
      <w:pPr>
        <w:pStyle w:val="Normal"/>
      </w:pPr>
      <w:r>
        <w:t>Having read the preceding section, you may wonder why you would ever want a generator that accumulates values. There are much easier ways of computing a sum. Such generators become far more interesting with asynchronous programming.</w:t>
      </w:r>
    </w:p>
    <w:p>
      <w:pPr>
        <w:pStyle w:val="Normal"/>
      </w:pPr>
      <w:r>
        <w:t xml:space="preserve">When you read data from a web page, the data is not available instantly. As you saw in </w:t>
      </w:r>
      <w:hyperlink w:anchor="Chapter_9__Asynchronous_Programm_2">
        <w:r>
          <w:rPr>
            <w:rStyle w:val="Text1"/>
          </w:rPr>
          <w:t>Chapter 9</w:t>
        </w:r>
      </w:hyperlink>
      <w:r>
        <w:t xml:space="preserve">, a JavaScript program has a single thread of execution. If you wait for something to happen, your program can do nothing else. Therefore, web requests are asynchronous. You receive a callback when the requested data is available. As an example, here we obtain a true random number, using the </w:t>
      </w:r>
      <w:r>
        <w:rPr>
          <w:rStyle w:val="Text0"/>
        </w:rPr>
        <w:t>XMLHttpRequest</w:t>
      </w:r>
      <w:r>
        <w:t xml:space="preserve"> class that is available in web browsers (but not Node.js):</w:t>
      </w:r>
    </w:p>
    <w:p>
      <w:pPr>
        <w:keepNext/>
        <w:pStyle w:val="Para 03"/>
      </w:pPr>
      <w:hyperlink w:anchor="ch12pr34">
        <w:r>
          <w:bookmarkStart w:id="1445" w:name="Click_here_to_view_code_image_691"/>
          <w:t>Click here to view code image</w:t>
          <w:bookmarkEnd w:id="1445"/>
        </w:r>
      </w:hyperlink>
    </w:p>
    <w:p>
      <w:pPr>
        <w:pStyle w:val="Para 01"/>
      </w:pPr>
      <w:r>
        <w:t xml:space="preserve">const url = 'https://www.random.org/integers/?num=1&amp;min=1&amp;max=1000000000\</w:t>
        <w:br w:clear="none"/>
        <w:t xml:space="preserve">&amp;col=1&amp;base=10&amp;format=plain&amp;rnd=new'</w:t>
        <w:br w:clear="none"/>
        <w:t xml:space="preserve">const req = new XMLHttpRequest();</w:t>
        <w:br w:clear="none"/>
        <w:t xml:space="preserve">req.open('GET', url)</w:t>
        <w:br w:clear="none"/>
        <w:t xml:space="preserve">req.addEventListener('load', () =&gt; console.log(req.response)) // </w:t>
        <w:br w:clear="none"/>
      </w:r>
      <w:r>
        <w:rPr>
          <w:rStyle w:val="Text2"/>
        </w:rPr>
        <w:t xml:space="preserve">Callback</w:t>
        <w:br w:clear="none"/>
      </w:r>
      <w:r>
        <w:t xml:space="preserve"/>
        <w:br w:clear="none"/>
        <w:t xml:space="preserve">req.send()</w:t>
        <w:br w:clear="none"/>
      </w:r>
    </w:p>
    <w:p>
      <w:pPr>
        <w:pStyle w:val="Normal"/>
      </w:pPr>
      <w:r>
        <w:t>Let’s put this into a function. The function has a handler function as parameter that is invoked when the random number has been received:</w:t>
      </w:r>
    </w:p>
    <w:p>
      <w:pPr>
        <w:keepNext/>
        <w:pStyle w:val="Para 03"/>
      </w:pPr>
      <w:hyperlink w:anchor="ch12pr35">
        <w:r>
          <w:bookmarkStart w:id="1446" w:name="Click_here_to_view_code_image_692"/>
          <w:t>Click here to view code image</w:t>
          <w:bookmarkEnd w:id="1446"/>
        </w:r>
      </w:hyperlink>
    </w:p>
    <w:p>
      <w:pPr>
        <w:pStyle w:val="Para 01"/>
      </w:pPr>
      <w:r>
        <w:t xml:space="preserve">const trueRandom = handler =&gt; {</w:t>
        <w:br w:clear="none"/>
        <w:t xml:space="preserve">  const url = 'https://www.random.org/integers/?num=1&amp;min=1&amp;max=1000000000\</w:t>
        <w:br w:clear="none"/>
        <w:t xml:space="preserve">&amp;col=1&amp;base=10&amp;format=plain&amp;rnd=new'</w:t>
        <w:br w:clear="none"/>
        <w:t xml:space="preserve">  const req = new XMLHttpRequest();</w:t>
        <w:br w:clear="none"/>
        <w:t xml:space="preserve">  req.open('GET', url)</w:t>
        <w:br w:clear="none"/>
        <w:t xml:space="preserve">  req.addEventListener('load', () =&gt; handler(parseInt(req.response)))</w:t>
        <w:br w:clear="none"/>
        <w:t xml:space="preserve">  req.send()</w:t>
        <w:br w:clear="none"/>
        <w:t xml:space="preserve">}</w:t>
        <w:br w:clear="none"/>
      </w:r>
    </w:p>
    <w:p>
      <w:pPr>
        <w:pStyle w:val="Normal"/>
      </w:pPr>
      <w:r>
        <w:t>Now we can get a random integer easily:</w:t>
      </w:r>
    </w:p>
    <w:p>
      <w:pPr>
        <w:keepNext/>
        <w:pStyle w:val="Para 03"/>
      </w:pPr>
      <w:hyperlink w:anchor="ch12pr36">
        <w:r>
          <w:bookmarkStart w:id="1447" w:name="Click_here_to_view_code_image_693"/>
          <w:t>Click here to view code image</w:t>
          <w:bookmarkEnd w:id="1447"/>
        </w:r>
      </w:hyperlink>
    </w:p>
    <w:p>
      <w:pPr>
        <w:pStyle w:val="Para 01"/>
      </w:pPr>
      <w:r>
        <w:t xml:space="preserve">trueRandom(receivedValue =&gt; console.log(receivedValue))</w:t>
        <w:br w:clear="none"/>
      </w:r>
    </w:p>
    <w:p>
      <w:pPr>
        <w:pStyle w:val="Normal"/>
      </w:pPr>
      <w:r>
        <w:t>But suppose we want to add three such random numbers. Then we need to make three calls and compute the sum when all answers are ready. This is not for the faint of heart:</w:t>
      </w:r>
    </w:p>
    <w:p>
      <w:pPr>
        <w:keepNext/>
        <w:pStyle w:val="Para 03"/>
      </w:pPr>
      <w:hyperlink w:anchor="ch12pr37">
        <w:r>
          <w:bookmarkStart w:id="1448" w:name="Click_here_to_view_code_image_694"/>
          <w:t>Click here to view code image</w:t>
          <w:bookmarkEnd w:id="1448"/>
        </w:r>
      </w:hyperlink>
    </w:p>
    <w:p>
      <w:pPr>
        <w:pStyle w:val="Para 01"/>
      </w:pPr>
      <w:r>
        <w:t xml:space="preserve">trueRandom(first =&gt;</w:t>
        <w:br w:clear="none"/>
        <w:t xml:space="preserve">  trueRandom(second =&gt;</w:t>
        <w:br w:clear="none"/>
        <w:t xml:space="preserve">    trueRandom(third =&gt; console.log(first + second + third))))</w:t>
        <w:br w:clear="none"/>
      </w:r>
    </w:p>
    <w:p>
      <w:pPr>
        <w:pStyle w:val="Normal"/>
      </w:pPr>
      <w:r>
        <w:bookmarkStart w:id="1449" w:name="page_260"/>
        <w:t/>
        <w:bookmarkEnd w:id="1449"/>
        <w:t xml:space="preserve">Of course, as you have seen in </w:t>
      </w:r>
      <w:hyperlink w:anchor="Chapter_9__Asynchronous_Programm_2">
        <w:r>
          <w:rPr>
            <w:rStyle w:val="Text1"/>
          </w:rPr>
          <w:t>Chapter 9</w:t>
        </w:r>
      </w:hyperlink>
      <w:r>
        <w:t xml:space="preserve">, you can use promises and the </w:t>
      </w:r>
      <w:r>
        <w:rPr>
          <w:rStyle w:val="Text0"/>
        </w:rPr>
        <w:t>async</w:t>
      </w:r>
      <w:r>
        <w:t>/</w:t>
      </w:r>
      <w:r>
        <w:rPr>
          <w:rStyle w:val="Text0"/>
        </w:rPr>
        <w:t>await</w:t>
      </w:r>
      <w:r>
        <w:t xml:space="preserve"> syntax to deal with this situation. Promises are actually built upon generators. This section gives you a brief outline of how generators can help with asynchronous processing.</w:t>
      </w:r>
    </w:p>
    <w:p>
      <w:pPr>
        <w:pStyle w:val="Normal"/>
      </w:pPr>
      <w:r>
        <w:t xml:space="preserve">Let us use a generator to provide the illusion of synchronous calls. We will shortly define a function </w:t>
      </w:r>
      <w:r>
        <w:rPr>
          <w:rStyle w:val="Text0"/>
        </w:rPr>
        <w:t>nextTrueRandom</w:t>
      </w:r>
      <w:r>
        <w:t xml:space="preserve"> that delivers a random integer into a generator. Here is the generator:</w:t>
      </w:r>
    </w:p>
    <w:p>
      <w:pPr>
        <w:keepNext/>
        <w:pStyle w:val="Para 03"/>
      </w:pPr>
      <w:hyperlink w:anchor="ch12pr38">
        <w:r>
          <w:bookmarkStart w:id="1450" w:name="Click_here_to_view_code_image_695"/>
          <w:t>Click here to view code image</w:t>
          <w:bookmarkEnd w:id="1450"/>
        </w:r>
      </w:hyperlink>
    </w:p>
    <w:p>
      <w:pPr>
        <w:pStyle w:val="Para 01"/>
      </w:pPr>
      <w:r>
        <w:t xml:space="preserve">function* main() {</w:t>
        <w:br w:clear="none"/>
        <w:t xml:space="preserve">  const first = yield nextTrueRandom()</w:t>
        <w:br w:clear="none"/>
        <w:t xml:space="preserve">  const second = yield nextTrueRandom()</w:t>
        <w:br w:clear="none"/>
        <w:t xml:space="preserve">  const third = yield nextTrueRandom()</w:t>
        <w:br w:clear="none"/>
        <w:t xml:space="preserve">  console.log(first + second + third)</w:t>
        <w:br w:clear="none"/>
        <w:t xml:space="preserve">}</w:t>
        <w:br w:clear="none"/>
      </w:r>
    </w:p>
    <w:p>
      <w:pPr>
        <w:pStyle w:val="Normal"/>
      </w:pPr>
      <w:r>
        <w:t>Launching the generator yields an iterator:</w:t>
      </w:r>
    </w:p>
    <w:p>
      <w:pPr>
        <w:pStyle w:val="Para 01"/>
      </w:pPr>
      <w:r>
        <w:t xml:space="preserve">const iter = main()</w:t>
        <w:br w:clear="none"/>
      </w:r>
    </w:p>
    <w:p>
      <w:pPr>
        <w:pStyle w:val="Normal"/>
      </w:pPr>
      <w:r>
        <w:t>That is the iterator into which we will feed values as they become available:</w:t>
      </w:r>
    </w:p>
    <w:p>
      <w:pPr>
        <w:keepNext/>
        <w:pStyle w:val="Para 03"/>
      </w:pPr>
      <w:hyperlink w:anchor="ch12pr39">
        <w:r>
          <w:bookmarkStart w:id="1451" w:name="Click_here_to_view_code_image_696"/>
          <w:t>Click here to view code image</w:t>
          <w:bookmarkEnd w:id="1451"/>
        </w:r>
      </w:hyperlink>
    </w:p>
    <w:p>
      <w:pPr>
        <w:pStyle w:val="Para 01"/>
      </w:pPr>
      <w:r>
        <w:t xml:space="preserve">const nextTrueRandom = () =&gt; {</w:t>
        <w:br w:clear="none"/>
        <w:t xml:space="preserve">  trueRandom(receivedValue =&gt; iter.next(receivedValue))</w:t>
        <w:br w:clear="none"/>
        <w:t xml:space="preserve">}</w:t>
        <w:br w:clear="none"/>
      </w:r>
    </w:p>
    <w:p>
      <w:pPr>
        <w:pStyle w:val="Normal"/>
      </w:pPr>
      <w:r>
        <w:t>Just one thing remains to be done. The iteration needs to start:</w:t>
      </w:r>
    </w:p>
    <w:p>
      <w:pPr>
        <w:pStyle w:val="Para 01"/>
      </w:pPr>
      <w:r>
        <w:t xml:space="preserve">iter.next() // </w:t>
        <w:br w:clear="none"/>
      </w:r>
      <w:r>
        <w:rPr>
          <w:rStyle w:val="Text2"/>
        </w:rPr>
        <w:t xml:space="preserve">Kick it off</w:t>
        <w:br w:clear="none"/>
      </w:r>
    </w:p>
    <w:p>
      <w:pPr>
        <w:pStyle w:val="Normal"/>
      </w:pPr>
      <w:r>
        <w:t xml:space="preserve">Now the </w:t>
      </w:r>
      <w:r>
        <w:rPr>
          <w:rStyle w:val="Text0"/>
        </w:rPr>
        <w:t>main</w:t>
      </w:r>
      <w:r>
        <w:t xml:space="preserve"> function starts executing. It calls </w:t>
      </w:r>
      <w:r>
        <w:rPr>
          <w:rStyle w:val="Text0"/>
        </w:rPr>
        <w:t>nextTrueRandom</w:t>
      </w:r>
      <w:r>
        <w:t xml:space="preserve"> and then suspends in the </w:t>
      </w:r>
      <w:r>
        <w:rPr>
          <w:rStyle w:val="Text0"/>
        </w:rPr>
        <w:t>yield</w:t>
      </w:r>
      <w:r>
        <w:t xml:space="preserve"> expression until someone calls </w:t>
      </w:r>
      <w:r>
        <w:rPr>
          <w:rStyle w:val="Text0"/>
        </w:rPr>
        <w:t>next</w:t>
      </w:r>
      <w:r>
        <w:t xml:space="preserve"> on the iterator.</w:t>
      </w:r>
    </w:p>
    <w:p>
      <w:pPr>
        <w:pStyle w:val="Normal"/>
      </w:pPr>
      <w:r>
        <w:t xml:space="preserve">That call to </w:t>
      </w:r>
      <w:r>
        <w:rPr>
          <w:rStyle w:val="Text0"/>
        </w:rPr>
        <w:t>next</w:t>
      </w:r>
      <w:r>
        <w:t xml:space="preserve"> doesn’t happen until the asynchronous data is available. And this is where generators get interesting. They allow us to suspend a calculation and continue it later when a value is available. Eventually, the value is obtained, and the </w:t>
      </w:r>
      <w:r>
        <w:rPr>
          <w:rStyle w:val="Text0"/>
        </w:rPr>
        <w:t>nextTrueRandom</w:t>
      </w:r>
      <w:r>
        <w:t xml:space="preserve"> function calls </w:t>
      </w:r>
      <w:r>
        <w:rPr>
          <w:rStyle w:val="Text0"/>
        </w:rPr>
        <w:t>iter.next(receivedValue)</w:t>
      </w:r>
      <w:r>
        <w:t xml:space="preserve">. That value is stored in </w:t>
      </w:r>
      <w:r>
        <w:rPr>
          <w:rStyle w:val="Text0"/>
        </w:rPr>
        <w:t>first</w:t>
      </w:r>
      <w:r>
        <w:t>.</w:t>
      </w:r>
    </w:p>
    <w:p>
      <w:pPr>
        <w:pStyle w:val="Normal"/>
      </w:pPr>
      <w:r>
        <w:t xml:space="preserve">Then execution suspends again in the second </w:t>
      </w:r>
      <w:r>
        <w:rPr>
          <w:rStyle w:val="Text0"/>
        </w:rPr>
        <w:t>yield</w:t>
      </w:r>
      <w:r>
        <w:t xml:space="preserve"> expression, and so on. Eventually we have all three values and can compute their sum.</w:t>
      </w:r>
    </w:p>
    <w:p>
      <w:pPr>
        <w:pStyle w:val="Normal"/>
      </w:pPr>
      <w:r>
        <w:t xml:space="preserve">For a brief period, after generators were added in ES7, they were touted as a solution for avoiding asynchronous callbacks. However, as you have seen, the setup is not very intuitive. It is much easier to use promises and the </w:t>
      </w:r>
      <w:r>
        <w:rPr>
          <w:rStyle w:val="Text0"/>
        </w:rPr>
        <w:t>async</w:t>
      </w:r>
      <w:r>
        <w:t>/</w:t>
      </w:r>
      <w:r>
        <w:rPr>
          <w:rStyle w:val="Text0"/>
        </w:rPr>
        <w:t>await</w:t>
      </w:r>
      <w:r>
        <w:t xml:space="preserve"> syntax of </w:t>
      </w:r>
      <w:hyperlink w:anchor="Chapter_9__Asynchronous_Programm_2">
        <w:r>
          <w:rPr>
            <w:rStyle w:val="Text1"/>
          </w:rPr>
          <w:t>Chapter 9</w:t>
        </w:r>
      </w:hyperlink>
      <w:r>
        <w:t>. Value-consuming generators were an important stepping stone towards promises, but they are not commonly used by application programmers.</w:t>
      </w:r>
    </w:p>
    <w:p>
      <w:bookmarkStart w:id="1452" w:name="12_8_Async_Generators_and_Iterat"/>
      <w:pPr>
        <w:keepNext/>
        <w:pStyle w:val="Heading 2"/>
      </w:pPr>
      <w:r>
        <w:bookmarkStart w:id="1453" w:name="page_261"/>
        <w:t/>
        <w:bookmarkEnd w:id="1453"/>
        <w:t>12.8 Async Generators and Iterators</w:t>
      </w:r>
      <w:bookmarkEnd w:id="1452"/>
    </w:p>
    <w:p>
      <w:pPr>
        <w:pStyle w:val="Normal"/>
      </w:pPr>
      <w:r>
        <w:t xml:space="preserve">A generator function yields values that you can retrieve with an iterator. Each time you call </w:t>
      </w:r>
      <w:r>
        <w:rPr>
          <w:rStyle w:val="Text0"/>
        </w:rPr>
        <w:t>iter.next()</w:t>
      </w:r>
      <w:r>
        <w:t xml:space="preserve">, the generator runs until the next </w:t>
      </w:r>
      <w:r>
        <w:rPr>
          <w:rStyle w:val="Text0"/>
        </w:rPr>
        <w:t>yield</w:t>
      </w:r>
      <w:r>
        <w:t xml:space="preserve"> statement and then suspends itself.</w:t>
      </w:r>
    </w:p>
    <w:p>
      <w:pPr>
        <w:pStyle w:val="Normal"/>
      </w:pPr>
      <w:r>
        <w:t xml:space="preserve">An </w:t>
      </w:r>
      <w:r>
        <w:rPr>
          <w:rStyle w:val="Text4"/>
        </w:rPr>
        <w:t>async generator</w:t>
      </w:r>
      <w:r>
        <w:t xml:space="preserve"> is similar to a generator function, but you are allowed to use the </w:t>
      </w:r>
      <w:r>
        <w:rPr>
          <w:rStyle w:val="Text0"/>
        </w:rPr>
        <w:t>await</w:t>
      </w:r>
      <w:r>
        <w:t xml:space="preserve"> operator inside the body. Conceptually, an async generator produces a sequence of values in the future.</w:t>
      </w:r>
    </w:p>
    <w:p>
      <w:pPr>
        <w:pStyle w:val="Normal"/>
      </w:pPr>
      <w:r>
        <w:t xml:space="preserve">To declare an async generator, use both the </w:t>
      </w:r>
      <w:r>
        <w:rPr>
          <w:rStyle w:val="Text0"/>
        </w:rPr>
        <w:t>async</w:t>
      </w:r>
      <w:r>
        <w:t xml:space="preserve"> keyword and the </w:t>
      </w:r>
      <w:r>
        <w:rPr>
          <w:rStyle w:val="Text0"/>
        </w:rPr>
        <w:t>*</w:t>
      </w:r>
      <w:r>
        <w:t xml:space="preserve"> that denotes a generator function:</w:t>
      </w:r>
    </w:p>
    <w:p>
      <w:pPr>
        <w:keepNext/>
        <w:pStyle w:val="Para 03"/>
      </w:pPr>
      <w:hyperlink w:anchor="ch12pr40">
        <w:r>
          <w:bookmarkStart w:id="1454" w:name="Click_here_to_view_code_image_697"/>
          <w:t>Click here to view code image</w:t>
          <w:bookmarkEnd w:id="1454"/>
        </w:r>
      </w:hyperlink>
    </w:p>
    <w:p>
      <w:pPr>
        <w:pStyle w:val="Para 01"/>
      </w:pPr>
      <w:r>
        <w:t xml:space="preserve">async function* loadHanafudaImages(month) {</w:t>
        <w:br w:clear="none"/>
        <w:t xml:space="preserve">  for (let i = 1; i &lt;= 4; i++) {</w:t>
        <w:br w:clear="none"/>
        <w:t xml:space="preserve">    const img = await loadImage(`hanafuda/${month}-${i}.png`)</w:t>
        <w:br w:clear="none"/>
        <w:t xml:space="preserve">    yield img</w:t>
        <w:br w:clear="none"/>
        <w:t xml:space="preserve">  }</w:t>
        <w:br w:clear="none"/>
        <w:t xml:space="preserve">}</w:t>
        <w:br w:clear="none"/>
      </w:r>
    </w:p>
    <w:p>
      <w:pPr>
        <w:pStyle w:val="Normal"/>
      </w:pPr>
      <w:r>
        <w:t xml:space="preserve">When you call an async generator, you get an iterator. However, when you call </w:t>
      </w:r>
      <w:r>
        <w:rPr>
          <w:rStyle w:val="Text0"/>
        </w:rPr>
        <w:t>next</w:t>
      </w:r>
      <w:r>
        <w:t xml:space="preserve"> on the iterator, the next value may not yet be available. It may not even be known whether the iteration still continues. Therefore, </w:t>
      </w:r>
      <w:r>
        <w:rPr>
          <w:rStyle w:val="Text0"/>
        </w:rPr>
        <w:t>next</w:t>
      </w:r>
      <w:r>
        <w:t xml:space="preserve"> returns a promise for a </w:t>
      </w:r>
      <w:r>
        <w:rPr>
          <w:rStyle w:val="Text0"/>
        </w:rPr>
        <w:t>{ value: . . ., done: . . . }</w:t>
      </w:r>
      <w:r>
        <w:t xml:space="preserve"> object.</w:t>
      </w:r>
    </w:p>
    <w:p>
      <w:pPr>
        <w:pStyle w:val="Normal"/>
      </w:pPr>
      <w:r>
        <w:t xml:space="preserve">Of course, you can retrieve the promised values from the iterator, but that is tedious—see </w:t>
      </w:r>
      <w:hyperlink w:anchor="Use_the_iterator_returned_from_t">
        <w:r>
          <w:rPr>
            <w:rStyle w:val="Text1"/>
          </w:rPr>
          <w:t>Exercise 16</w:t>
        </w:r>
      </w:hyperlink>
      <w:r>
        <w:t xml:space="preserve">. It is easier to use a special form of the </w:t>
      </w:r>
      <w:r>
        <w:rPr>
          <w:rStyle w:val="Text0"/>
        </w:rPr>
        <w:t>for</w:t>
      </w:r>
      <w:r>
        <w:t xml:space="preserve"> loop, the </w:t>
      </w:r>
      <w:r>
        <w:rPr>
          <w:rStyle w:val="Text0"/>
        </w:rPr>
        <w:t>for await of</w:t>
      </w:r>
      <w:r>
        <w:t xml:space="preserve"> loop:</w:t>
      </w:r>
    </w:p>
    <w:p>
      <w:pPr>
        <w:keepNext/>
        <w:pStyle w:val="Para 03"/>
      </w:pPr>
      <w:hyperlink w:anchor="ch12pr41">
        <w:r>
          <w:bookmarkStart w:id="1455" w:name="Click_here_to_view_code_image_698"/>
          <w:t>Click here to view code image</w:t>
          <w:bookmarkEnd w:id="1455"/>
        </w:r>
      </w:hyperlink>
    </w:p>
    <w:p>
      <w:pPr>
        <w:pStyle w:val="Para 01"/>
      </w:pPr>
      <w:r>
        <w:t xml:space="preserve">for await (const img of loadHanafudaImages(month)) {</w:t>
        <w:br w:clear="none"/>
        <w:t xml:space="preserve">  imgdiv.appendChild(img)</w:t>
        <w:br w:clear="none"/>
        <w:t xml:space="preserve">}</w:t>
        <w:br w:clear="none"/>
      </w:r>
    </w:p>
    <w:p>
      <w:pPr>
        <w:pStyle w:val="Normal"/>
      </w:pPr>
      <w:r>
        <w:t xml:space="preserve">The </w:t>
      </w:r>
      <w:r>
        <w:rPr>
          <w:rStyle w:val="Text0"/>
        </w:rPr>
        <w:t>for await of</w:t>
      </w:r>
      <w:r>
        <w:t xml:space="preserve"> loop must be inside an </w:t>
      </w:r>
      <w:r>
        <w:rPr>
          <w:rStyle w:val="Text0"/>
        </w:rPr>
        <w:t>async</w:t>
      </w:r>
      <w:r>
        <w:t xml:space="preserve"> function because it invokes the </w:t>
      </w:r>
      <w:r>
        <w:rPr>
          <w:rStyle w:val="Text0"/>
        </w:rPr>
        <w:t>await</w:t>
      </w:r>
      <w:r>
        <w:t xml:space="preserve"> operator on each generated promise.</w:t>
      </w:r>
    </w:p>
    <w:p>
      <w:pPr>
        <w:pStyle w:val="Normal"/>
      </w:pPr>
      <w:r>
        <w:t xml:space="preserve">If any of the promises is rejected, the </w:t>
      </w:r>
      <w:r>
        <w:rPr>
          <w:rStyle w:val="Text0"/>
        </w:rPr>
        <w:t>for await of</w:t>
      </w:r>
      <w:r>
        <w:t xml:space="preserve"> loop throws an exception, and the iteration terminates.</w:t>
      </w:r>
    </w:p>
    <w:p>
      <w:pPr>
        <w:pStyle w:val="Normal"/>
      </w:pPr>
      <w:r>
        <w:t xml:space="preserve">The </w:t>
      </w:r>
      <w:r>
        <w:rPr>
          <w:rStyle w:val="Text0"/>
        </w:rPr>
        <w:t>for await of</w:t>
      </w:r>
      <w:r>
        <w:t xml:space="preserve"> loop works with any </w:t>
      </w:r>
      <w:r>
        <w:rPr>
          <w:rStyle w:val="Text4"/>
        </w:rPr>
        <w:t>async iterable</w:t>
      </w:r>
      <w:r>
        <w:t xml:space="preserve">. An async iterable has a property with key </w:t>
      </w:r>
      <w:r>
        <w:rPr>
          <w:rStyle w:val="Text0"/>
        </w:rPr>
        <w:t>Symbol.asyncIterator</w:t>
      </w:r>
      <w:r>
        <w:t xml:space="preserve"> whose value is a function yielding an </w:t>
      </w:r>
      <w:r>
        <w:rPr>
          <w:rStyle w:val="Text4"/>
        </w:rPr>
        <w:t>async iterator</w:t>
      </w:r>
      <w:r>
        <w:t xml:space="preserve">. An async iterator has a </w:t>
      </w:r>
      <w:r>
        <w:rPr>
          <w:rStyle w:val="Text0"/>
        </w:rPr>
        <w:t>next</w:t>
      </w:r>
      <w:r>
        <w:t xml:space="preserve"> method yielding promises for </w:t>
      </w:r>
      <w:r>
        <w:rPr>
          <w:rStyle w:val="Text0"/>
        </w:rPr>
        <w:t>{ value: . . ., done: . . . }</w:t>
      </w:r>
      <w:r>
        <w:t xml:space="preserve"> objects. Async generators are the most convenient mechanism for producing async iterables, but you can also implement them by hand—see </w:t>
      </w:r>
      <w:hyperlink w:anchor="Implement_the_TimedRange_class_f">
        <w:r>
          <w:rPr>
            <w:rStyle w:val="Text1"/>
          </w:rPr>
          <w:t>Exercise 17</w:t>
        </w:r>
      </w:hyperlink>
      <w:r>
        <w:t>.</w:t>
      </w:r>
    </w:p>
    <w:p>
      <w:pPr>
        <w:pStyle w:val="Normal"/>
        <w:keepLines w:val="on"/>
      </w:pPr>
      <w:r>
        <w:bookmarkStart w:id="1456" w:name="page_262"/>
        <w:t/>
        <w:bookmarkEnd w:id="1456"/>
        <w:drawing>
          <wp:inline>
            <wp:extent cx="190500" cy="190500"/>
            <wp:effectExtent l="0" r="0" t="0" b="0"/>
            <wp:docPr id="372"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t xml:space="preserve"> Caution</w:t>
      </w:r>
    </w:p>
    <w:p>
      <w:pPr>
        <w:pStyle w:val="Normal"/>
        <w:keepLines w:val="on"/>
      </w:pPr>
      <w:r>
        <w:t xml:space="preserve">Async iterables are </w:t>
      </w:r>
      <w:r>
        <w:rPr>
          <w:rStyle w:val="Text4"/>
        </w:rPr>
        <w:t>not iterables</w:t>
      </w:r>
      <w:r>
        <w:t xml:space="preserve">. They do not work with the </w:t>
      </w:r>
      <w:r>
        <w:rPr>
          <w:rStyle w:val="Text0"/>
        </w:rPr>
        <w:t>for of</w:t>
      </w:r>
      <w:r>
        <w:t xml:space="preserve"> loop, spreads, or destructuring. For example, you cannot do this:</w:t>
      </w:r>
    </w:p>
    <w:p>
      <w:pPr>
        <w:keepNext/>
        <w:pStyle w:val="Para 03"/>
        <w:keepLines w:val="on"/>
      </w:pPr>
      <w:hyperlink w:anchor="ch12pr42">
        <w:r>
          <w:bookmarkStart w:id="1457" w:name="Click_here_to_view_code_image_699"/>
          <w:t>Click here to view code image</w:t>
          <w:bookmarkEnd w:id="1457"/>
        </w:r>
      </w:hyperlink>
    </w:p>
    <w:p>
      <w:pPr>
        <w:keepNext/>
        <w:pStyle w:val="Para 01"/>
        <w:keepLines w:val="on"/>
      </w:pPr>
      <w:r>
        <w:t xml:space="preserve">const results = [...loadHanafudaImages(month)]</w:t>
        <w:br w:clear="none"/>
        <w:t xml:space="preserve">  // </w:t>
        <w:br w:clear="none"/>
      </w:r>
      <w:r>
        <w:rPr>
          <w:rStyle w:val="Text2"/>
        </w:rPr>
        <w:t xml:space="preserve">Error, not an array of promises</w:t>
        <w:br w:clear="none"/>
      </w:r>
      <w:r>
        <w:t xml:space="preserve"/>
        <w:br w:clear="none"/>
        <w:t xml:space="preserve">for (const p of loadHanafudaImages(month)) p.then(imgdiv.appendChild(img))</w:t>
        <w:br w:clear="none"/>
        <w:t xml:space="preserve">  // </w:t>
        <w:br w:clear="none"/>
      </w:r>
      <w:r>
        <w:rPr>
          <w:rStyle w:val="Text2"/>
        </w:rPr>
        <w:t xml:space="preserve">Error, not a loop over the promises</w:t>
        <w:br w:clear="none"/>
      </w:r>
    </w:p>
    <w:p>
      <w:pPr>
        <w:pStyle w:val="Normal"/>
        <w:keepLines w:val="on"/>
      </w:pPr>
      <w:r>
        <w:drawing>
          <wp:inline>
            <wp:extent cx="215900" cy="215900"/>
            <wp:effectExtent l="0" r="0" t="0" b="0"/>
            <wp:docPr id="37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On the other hand, the </w:t>
      </w:r>
      <w:r>
        <w:rPr>
          <w:rStyle w:val="Text0"/>
        </w:rPr>
        <w:t>for await of</w:t>
      </w:r>
      <w:r>
        <w:t xml:space="preserve"> loop works with regular iterables. It simply does the same as the </w:t>
      </w:r>
      <w:r>
        <w:rPr>
          <w:rStyle w:val="Text0"/>
        </w:rPr>
        <w:t>for of</w:t>
      </w:r>
      <w:r>
        <w:t xml:space="preserve"> loop.</w:t>
      </w:r>
    </w:p>
    <w:p>
      <w:pPr>
        <w:pStyle w:val="Normal"/>
      </w:pPr>
      <w:r>
        <w:t>Here is an example of an async iterable that produces a range of numbers with a delay between them:</w:t>
      </w:r>
    </w:p>
    <w:p>
      <w:pPr>
        <w:keepNext/>
        <w:pStyle w:val="Para 03"/>
      </w:pPr>
      <w:hyperlink w:anchor="ch12pr43">
        <w:r>
          <w:bookmarkStart w:id="1458" w:name="Click_here_to_view_code_image_700"/>
          <w:t>Click here to view code image</w:t>
          <w:bookmarkEnd w:id="1458"/>
        </w:r>
      </w:hyperlink>
    </w:p>
    <w:p>
      <w:pPr>
        <w:pStyle w:val="Para 01"/>
      </w:pPr>
      <w:r>
        <w:t xml:space="preserve">class TimedRange {</w:t>
        <w:br w:clear="none"/>
        <w:t xml:space="preserve">  constructor(start, end, delay) {</w:t>
        <w:br w:clear="none"/>
        <w:t xml:space="preserve">    this.start = start</w:t>
        <w:br w:clear="none"/>
        <w:t xml:space="preserve">    this.end = end</w:t>
        <w:br w:clear="none"/>
        <w:t xml:space="preserve">    this.delay = delay</w:t>
        <w:br w:clear="none"/>
        <w:t xml:space="preserve">  }</w:t>
        <w:br w:clear="none"/>
        <w:t xml:space="preserve"/>
        <w:br w:clear="none"/>
        <w:t xml:space="preserve">  async *[Symbol.asyncIterator]() {</w:t>
        <w:br w:clear="none"/>
        <w:t xml:space="preserve">    for (let current = this.start; current &lt; this.end; current++) {</w:t>
        <w:br w:clear="none"/>
        <w:t xml:space="preserve">      yield await produceAfterDelay(current, this.delay)</w:t>
        <w:br w:clear="none"/>
        <w:t xml:space="preserve">    }</w:t>
        <w:br w:clear="none"/>
        <w:t xml:space="preserve">  }</w:t>
        <w:br w:clear="none"/>
        <w:t xml:space="preserve">}</w:t>
        <w:br w:clear="none"/>
      </w:r>
    </w:p>
    <w:p>
      <w:pPr>
        <w:pStyle w:val="Normal"/>
      </w:pPr>
      <w:r>
        <w:t xml:space="preserve">The implementation of the iterator function is straightforward, thanks to the </w:t>
      </w:r>
      <w:r>
        <w:rPr>
          <w:rStyle w:val="Text0"/>
        </w:rPr>
        <w:t>await</w:t>
      </w:r>
      <w:r>
        <w:t xml:space="preserve"> and </w:t>
      </w:r>
      <w:r>
        <w:rPr>
          <w:rStyle w:val="Text0"/>
        </w:rPr>
        <w:t>yield</w:t>
      </w:r>
      <w:r>
        <w:t xml:space="preserve"> syntax. Simply wait until the next value is available, and then yield it.</w:t>
      </w:r>
    </w:p>
    <w:p>
      <w:pPr>
        <w:pStyle w:val="Normal"/>
      </w:pPr>
      <w:r>
        <w:t xml:space="preserve">You can consume the results in a </w:t>
      </w:r>
      <w:r>
        <w:rPr>
          <w:rStyle w:val="Text0"/>
        </w:rPr>
        <w:t>for await of</w:t>
      </w:r>
      <w:r>
        <w:t xml:space="preserve"> loop:</w:t>
      </w:r>
    </w:p>
    <w:p>
      <w:pPr>
        <w:keepNext/>
        <w:pStyle w:val="Para 03"/>
      </w:pPr>
      <w:hyperlink w:anchor="ch12pr44">
        <w:r>
          <w:bookmarkStart w:id="1459" w:name="Click_here_to_view_code_image_701"/>
          <w:t>Click here to view code image</w:t>
          <w:bookmarkEnd w:id="1459"/>
        </w:r>
      </w:hyperlink>
    </w:p>
    <w:p>
      <w:pPr>
        <w:pStyle w:val="Para 01"/>
      </w:pPr>
      <w:r>
        <w:t xml:space="preserve">let r = new TimedRange(1, 10, 1000)</w:t>
        <w:br w:clear="none"/>
        <w:t xml:space="preserve">for await (const e of r) console.log(e)</w:t>
        <w:br w:clear="none"/>
      </w:r>
    </w:p>
    <w:p>
      <w:pPr>
        <w:pStyle w:val="Normal"/>
      </w:pPr>
      <w:r>
        <w:t xml:space="preserve">Let us conclude with a more realistic example. Many APIs have a </w:t>
      </w:r>
      <w:r>
        <w:rPr>
          <w:rStyle w:val="Text0"/>
        </w:rPr>
        <w:t>page</w:t>
      </w:r>
      <w:r>
        <w:t xml:space="preserve"> parameter that allows fetching of successive pages of data, for example:</w:t>
      </w:r>
    </w:p>
    <w:p>
      <w:pPr>
        <w:keepNext/>
        <w:pStyle w:val="Para 03"/>
      </w:pPr>
      <w:hyperlink w:anchor="ch12pr45">
        <w:r>
          <w:bookmarkStart w:id="1460" w:name="Click_here_to_view_code_image_702"/>
          <w:t>Click here to view code image</w:t>
          <w:bookmarkEnd w:id="1460"/>
        </w:r>
      </w:hyperlink>
    </w:p>
    <w:p>
      <w:pPr>
        <w:pStyle w:val="Para 01"/>
      </w:pPr>
      <w:r>
        <w:t xml:space="preserve">https://chroniclingamerica.loc.gov/search/titles/results/</w:t>
        <w:br w:clear="none"/>
        <w:t xml:space="preserve">  ?terms=michigan&amp;format=json&amp;</w:t>
        <w:br w:clear="none"/>
      </w:r>
      <w:r>
        <w:rPr>
          <w:rStyle w:val="Text5"/>
        </w:rPr>
        <w:t xml:space="preserve">page=5</w:t>
        <w:br w:clear="none"/>
      </w:r>
    </w:p>
    <w:p>
      <w:pPr>
        <w:pStyle w:val="Normal"/>
      </w:pPr>
      <w:r>
        <w:t>Here we page through the results of such a query:</w:t>
        <w:bookmarkStart w:id="1461" w:name="page_263"/>
        <w:t/>
        <w:bookmarkEnd w:id="1461"/>
      </w:r>
    </w:p>
    <w:p>
      <w:pPr>
        <w:keepNext/>
        <w:pStyle w:val="Para 03"/>
      </w:pPr>
      <w:hyperlink w:anchor="ch12pr46">
        <w:r>
          <w:bookmarkStart w:id="1462" w:name="Click_here_to_view_code_image_703"/>
          <w:t>Click here to view code image</w:t>
          <w:bookmarkEnd w:id="1462"/>
        </w:r>
      </w:hyperlink>
    </w:p>
    <w:p>
      <w:pPr>
        <w:pStyle w:val="Para 01"/>
      </w:pPr>
      <w:r>
        <w:t xml:space="preserve">async function* loadResults(url) {</w:t>
        <w:br w:clear="none"/>
        <w:t xml:space="preserve">  let page = 0</w:t>
        <w:br w:clear="none"/>
        <w:t xml:space="preserve">  try {</w:t>
        <w:br w:clear="none"/>
        <w:t xml:space="preserve">    while (true) {</w:t>
        <w:br w:clear="none"/>
        <w:t xml:space="preserve">      page++</w:t>
        <w:br w:clear="none"/>
        <w:t xml:space="preserve">      const response = await fetch(`${url}&amp;page=${page}`)</w:t>
        <w:br w:clear="none"/>
        <w:t xml:space="preserve">      yield await response.json()</w:t>
        <w:br w:clear="none"/>
        <w:t xml:space="preserve">    }</w:t>
        <w:br w:clear="none"/>
        <w:t xml:space="preserve">  } catch {</w:t>
        <w:br w:clear="none"/>
        <w:t xml:space="preserve">    // </w:t>
        <w:br w:clear="none"/>
      </w:r>
      <w:r>
        <w:rPr>
          <w:rStyle w:val="Text2"/>
        </w:rPr>
        <w:t xml:space="preserve">End iteration</w:t>
        <w:br w:clear="none"/>
      </w:r>
      <w:r>
        <w:t xml:space="preserve"/>
        <w:br w:clear="none"/>
        <w:t xml:space="preserve">  }</w:t>
        <w:br w:clear="none"/>
        <w:t xml:space="preserve">}</w:t>
        <w:br w:clear="none"/>
      </w:r>
    </w:p>
    <w:p>
      <w:pPr>
        <w:pStyle w:val="Normal"/>
      </w:pPr>
      <w:r>
        <w:t xml:space="preserve">If we call the generator from a </w:t>
      </w:r>
      <w:r>
        <w:rPr>
          <w:rStyle w:val="Text0"/>
        </w:rPr>
        <w:t>for async of</w:t>
      </w:r>
      <w:r>
        <w:t xml:space="preserve"> loop, we traverse all responses. By itself, that is not so exciting. We could have done that traversal in an </w:t>
      </w:r>
      <w:r>
        <w:rPr>
          <w:rStyle w:val="Text0"/>
        </w:rPr>
        <w:t>async</w:t>
      </w:r>
      <w:r>
        <w:t xml:space="preserve"> function, without using a generator.</w:t>
      </w:r>
    </w:p>
    <w:p>
      <w:pPr>
        <w:pStyle w:val="Normal"/>
      </w:pPr>
      <w:r>
        <w:t xml:space="preserve">However, one can use this generator as a building block for other useful functions. Normally, an API uses paging because it is expected that the client will stop after having found a satisfactory result. Here is how to implement such a search, stopping as soon as the callback returns </w:t>
      </w:r>
      <w:r>
        <w:rPr>
          <w:rStyle w:val="Text0"/>
        </w:rPr>
        <w:t>true</w:t>
      </w:r>
      <w:r>
        <w:t>:</w:t>
      </w:r>
    </w:p>
    <w:p>
      <w:pPr>
        <w:keepNext/>
        <w:pStyle w:val="Para 03"/>
      </w:pPr>
      <w:hyperlink w:anchor="ch12pr47">
        <w:r>
          <w:bookmarkStart w:id="1463" w:name="Click_here_to_view_code_image_704"/>
          <w:t>Click here to view code image</w:t>
          <w:bookmarkEnd w:id="1463"/>
        </w:r>
      </w:hyperlink>
    </w:p>
    <w:p>
      <w:pPr>
        <w:pStyle w:val="Para 01"/>
      </w:pPr>
      <w:r>
        <w:t xml:space="preserve">const findResult = async (queryURL, callback) =&gt; {</w:t>
        <w:br w:clear="none"/>
        <w:t xml:space="preserve">  for await (const result of loadResults(queryURL)) {</w:t>
        <w:br w:clear="none"/>
        <w:t xml:space="preserve">    if (callback(result)) return result</w:t>
        <w:br w:clear="none"/>
        <w:t xml:space="preserve">  }</w:t>
        <w:br w:clear="none"/>
        <w:t xml:space="preserve">  return undefined</w:t>
        <w:br w:clear="none"/>
        <w:t xml:space="preserve">}</w:t>
        <w:br w:clear="none"/>
      </w:r>
    </w:p>
    <w:p>
      <w:pPr>
        <w:pStyle w:val="Normal"/>
      </w:pPr>
      <w:r>
        <w:t xml:space="preserve">Note two things. First, the </w:t>
      </w:r>
      <w:r>
        <w:rPr>
          <w:rStyle w:val="Text0"/>
        </w:rPr>
        <w:t>findResult</w:t>
      </w:r>
      <w:r>
        <w:t xml:space="preserve"> function is not a generator but merely an </w:t>
      </w:r>
      <w:r>
        <w:rPr>
          <w:rStyle w:val="Text0"/>
        </w:rPr>
        <w:t>async</w:t>
      </w:r>
      <w:r>
        <w:t xml:space="preserve"> function. By putting the hard part of a computation into an </w:t>
      </w:r>
      <w:r>
        <w:rPr>
          <w:rStyle w:val="Text0"/>
        </w:rPr>
        <w:t>async</w:t>
      </w:r>
      <w:r>
        <w:t xml:space="preserve"> generator, it can be consumed by any </w:t>
      </w:r>
      <w:r>
        <w:rPr>
          <w:rStyle w:val="Text0"/>
        </w:rPr>
        <w:t>async</w:t>
      </w:r>
      <w:r>
        <w:t xml:space="preserve"> function. Moreover, crucially, the fetching of the pages is lazy. As soon as a match is found, the </w:t>
      </w:r>
      <w:r>
        <w:rPr>
          <w:rStyle w:val="Text0"/>
        </w:rPr>
        <w:t>findResult</w:t>
      </w:r>
      <w:r>
        <w:t xml:space="preserve"> function exits, abandoning the generator without fetching further pages.</w:t>
      </w:r>
    </w:p>
    <w:p>
      <w:bookmarkStart w:id="1464" w:name="Exercises_11"/>
      <w:pPr>
        <w:keepNext/>
        <w:pStyle w:val="Heading 2"/>
      </w:pPr>
      <w:r>
        <w:t>Exercises</w:t>
      </w:r>
      <w:bookmarkEnd w:id="1464"/>
    </w:p>
    <w:p>
      <w:bookmarkStart w:id="1465" w:name="Implement_a_function_that_receiv"/>
      <w:pPr>
        <w:pStyle w:val="Para 04"/>
      </w:pPr>
      <w:r>
        <w:t>Implement a function that receives an iterable value and prints every other element.</w:t>
      </w:r>
      <w:bookmarkEnd w:id="1465"/>
    </w:p>
    <w:p>
      <w:bookmarkStart w:id="1466" w:name="Implement_a_function_that_receiv_1"/>
      <w:pPr>
        <w:pStyle w:val="Para 04"/>
      </w:pPr>
      <w:r>
        <w:t>Implement a function that receives an iterable value and returns another iterable value that yields every other element.</w:t>
      </w:r>
      <w:bookmarkEnd w:id="1466"/>
    </w:p>
    <w:p>
      <w:bookmarkStart w:id="1467" w:name="Implement_an_iterable_value_that"/>
      <w:pPr>
        <w:pStyle w:val="Para 04"/>
      </w:pPr>
      <w:r>
        <w:t xml:space="preserve">Implement an iterable value that yields an infinite number of die tosses, random integers between </w:t>
      </w:r>
      <w:r>
        <w:rPr>
          <w:rStyle w:val="Text0"/>
        </w:rPr>
        <w:t>1</w:t>
      </w:r>
      <w:r>
        <w:t xml:space="preserve"> and </w:t>
      </w:r>
      <w:r>
        <w:rPr>
          <w:rStyle w:val="Text0"/>
        </w:rPr>
        <w:t>6</w:t>
      </w:r>
      <w:r>
        <w:t>. Write it in a single line:</w:t>
      </w:r>
      <w:bookmarkEnd w:id="1467"/>
    </w:p>
    <w:p>
      <w:pPr>
        <w:pStyle w:val="Para 01"/>
      </w:pPr>
      <w:r>
        <w:t xml:space="preserve">const dieTosses = { . . . }</w:t>
        <w:br w:clear="none"/>
      </w:r>
    </w:p>
    <w:p>
      <w:bookmarkStart w:id="1468" w:name="Write_a_function_dieTosses_n__th"/>
      <w:pPr>
        <w:pStyle w:val="Para 04"/>
      </w:pPr>
      <w:r>
        <w:t xml:space="preserve">Write a function </w:t>
      </w:r>
      <w:r>
        <w:rPr>
          <w:rStyle w:val="Text0"/>
        </w:rPr>
        <w:t>dieTosses(n)</w:t>
      </w:r>
      <w:r>
        <w:t xml:space="preserve"> that returns an iterable yielding </w:t>
      </w:r>
      <w:r>
        <w:rPr>
          <w:rStyle w:val="Text0"/>
        </w:rPr>
        <w:t>n</w:t>
      </w:r>
      <w:r>
        <w:t xml:space="preserve"> random integers between </w:t>
      </w:r>
      <w:r>
        <w:rPr>
          <w:rStyle w:val="Text0"/>
        </w:rPr>
        <w:t>1</w:t>
      </w:r>
      <w:r>
        <w:t xml:space="preserve"> and </w:t>
      </w:r>
      <w:r>
        <w:rPr>
          <w:rStyle w:val="Text0"/>
        </w:rPr>
        <w:t>6</w:t>
      </w:r>
      <w:r>
        <w:t>.</w:t>
      </w:r>
      <w:bookmarkEnd w:id="1468"/>
    </w:p>
    <w:p>
      <w:bookmarkStart w:id="1469" w:name="What_is_wrong_with_this_implemen"/>
      <w:pPr>
        <w:pStyle w:val="Para 04"/>
      </w:pPr>
      <w:r>
        <w:t xml:space="preserve">What is wrong with this implementation of a </w:t>
      </w:r>
      <w:r>
        <w:rPr>
          <w:rStyle w:val="Text0"/>
        </w:rPr>
        <w:t>Range</w:t>
      </w:r>
      <w:r>
        <w:t xml:space="preserve"> iterator?</w:t>
      </w:r>
      <w:bookmarkEnd w:id="1469"/>
    </w:p>
    <w:p>
      <w:pPr>
        <w:keepNext/>
        <w:pStyle w:val="Para 10"/>
      </w:pPr>
      <w:hyperlink w:anchor="ch12pr48">
        <w:r>
          <w:bookmarkStart w:id="1470" w:name="Click_here_to_view_code_image_705"/>
          <w:t>Click here to view code image</w:t>
          <w:bookmarkEnd w:id="1470"/>
        </w:r>
      </w:hyperlink>
    </w:p>
    <w:p>
      <w:pPr>
        <w:pStyle w:val="Para 01"/>
      </w:pPr>
      <w:r>
        <w:t xml:space="preserve">class Range {</w:t>
        <w:br w:clear="none"/>
        <w:t xml:space="preserve">  constructor(start, end) {</w:t>
        <w:br w:clear="none"/>
        <w:t xml:space="preserve">    this.start = start</w:t>
        <w:br w:clear="none"/>
        <w:t xml:space="preserve">    this.end = end</w:t>
        <w:br w:clear="none"/>
        <w:t xml:space="preserve">  }</w:t>
        <w:br w:clear="none"/>
        <w:t xml:space="preserve">  [Symbol.iterator]() {</w:t>
        <w:br w:clear="none"/>
        <w:t xml:space="preserve">    let current = this.start</w:t>
        <w:br w:clear="none"/>
        <w:t xml:space="preserve">    return {</w:t>
        <w:br w:clear="none"/>
        <w:t xml:space="preserve">      next() {</w:t>
        <w:br w:clear="none"/>
        <w:t xml:space="preserve">        current++</w:t>
        <w:br w:clear="none"/>
        <w:t xml:space="preserve">        return current &lt;= this.end ? { value: current - 1 } : { done: true }</w:t>
        <w:br w:clear="none"/>
        <w:t xml:space="preserve">      }</w:t>
        <w:br w:clear="none"/>
        <w:t xml:space="preserve">    }</w:t>
        <w:br w:clear="none"/>
        <w:t xml:space="preserve">  }</w:t>
        <w:br w:clear="none"/>
        <w:t xml:space="preserve">}</w:t>
        <w:br w:clear="none"/>
      </w:r>
    </w:p>
    <w:p>
      <w:bookmarkStart w:id="1471" w:name="Complete_the_implementation_of_t"/>
      <w:pPr>
        <w:pStyle w:val="Para 04"/>
      </w:pPr>
      <w:r>
        <w:t xml:space="preserve">Complete the implementation of the file iterator in </w:t>
      </w:r>
      <w:hyperlink w:anchor="12_3_Closeable_Iterators">
        <w:r>
          <w:rPr>
            <w:rStyle w:val="Text1"/>
          </w:rPr>
          <w:t>Section 12.3</w:t>
        </w:r>
      </w:hyperlink>
      <w:r>
        <w:t>, “</w:t>
      </w:r>
      <w:hyperlink w:anchor="12_3_Closeable_Iterators">
        <w:r>
          <w:rPr>
            <w:rStyle w:val="Text1"/>
          </w:rPr>
          <w:t>Closeable Iterators</w:t>
        </w:r>
      </w:hyperlink>
      <w:r>
        <w:t>” (</w:t>
      </w:r>
      <w:hyperlink w:anchor="page_252">
        <w:r>
          <w:rPr>
            <w:rStyle w:val="Text1"/>
          </w:rPr>
          <w:t>page 252</w:t>
        </w:r>
      </w:hyperlink>
      <w:r>
        <w:t xml:space="preserve">). Use the </w:t>
      </w:r>
      <w:r>
        <w:rPr>
          <w:rStyle w:val="Text0"/>
        </w:rPr>
        <w:t>openSync</w:t>
      </w:r>
      <w:r>
        <w:t xml:space="preserve">, </w:t>
      </w:r>
      <w:r>
        <w:rPr>
          <w:rStyle w:val="Text0"/>
        </w:rPr>
        <w:t>readSync</w:t>
      </w:r>
      <w:r>
        <w:t xml:space="preserve">, and </w:t>
      </w:r>
      <w:r>
        <w:rPr>
          <w:rStyle w:val="Text0"/>
        </w:rPr>
        <w:t>closeSync</w:t>
      </w:r>
      <w:r>
        <w:t xml:space="preserve"> methods of the Node.js </w:t>
      </w:r>
      <w:r>
        <w:rPr>
          <w:rStyle w:val="Text0"/>
        </w:rPr>
        <w:t>fs</w:t>
      </w:r>
      <w:r>
        <w:t xml:space="preserve"> module (</w:t>
      </w:r>
      <w:hyperlink r:id="rId934">
        <w:r>
          <w:rPr>
            <w:rStyle w:val="Text1"/>
          </w:rPr>
          <w:t>https://nodejs.org/api/fs.html</w:t>
        </w:r>
      </w:hyperlink>
      <w:r>
        <w:t xml:space="preserve">). Note that you need to close the file in both the </w:t>
      </w:r>
      <w:r>
        <w:rPr>
          <w:rStyle w:val="Text0"/>
        </w:rPr>
        <w:t>next</w:t>
      </w:r>
      <w:r>
        <w:t xml:space="preserve"> and the </w:t>
      </w:r>
      <w:r>
        <w:rPr>
          <w:rStyle w:val="Text0"/>
        </w:rPr>
        <w:t>return</w:t>
      </w:r>
      <w:r>
        <w:t xml:space="preserve"> functions. You can avoid the code duplication by calling </w:t>
      </w:r>
      <w:r>
        <w:rPr>
          <w:rStyle w:val="Text0"/>
        </w:rPr>
        <w:t>return</w:t>
      </w:r>
      <w:r>
        <w:t xml:space="preserve"> from </w:t>
      </w:r>
      <w:r>
        <w:rPr>
          <w:rStyle w:val="Text0"/>
        </w:rPr>
        <w:t>next</w:t>
      </w:r>
      <w:r>
        <w:t>.</w:t>
      </w:r>
      <w:bookmarkEnd w:id="1471"/>
    </w:p>
    <w:p>
      <w:bookmarkStart w:id="1472" w:name="Change_the_arrayGenerator_functi"/>
      <w:pPr>
        <w:pStyle w:val="Para 04"/>
      </w:pPr>
      <w:r>
        <w:t xml:space="preserve">Change the </w:t>
      </w:r>
      <w:r>
        <w:rPr>
          <w:rStyle w:val="Text0"/>
        </w:rPr>
        <w:t>arrayGenerator</w:t>
      </w:r>
      <w:r>
        <w:t xml:space="preserve"> function of </w:t>
      </w:r>
      <w:hyperlink w:anchor="12_5_Nested_Yield">
        <w:r>
          <w:rPr>
            <w:rStyle w:val="Text1"/>
          </w:rPr>
          <w:t>Section 12.5</w:t>
        </w:r>
      </w:hyperlink>
      <w:r>
        <w:t>, “</w:t>
      </w:r>
      <w:hyperlink w:anchor="12_5_Nested_Yield">
        <w:r>
          <w:rPr>
            <w:rStyle w:val="Text1"/>
          </w:rPr>
          <w:t>Nested Yield</w:t>
        </w:r>
      </w:hyperlink>
      <w:r>
        <w:t>” (</w:t>
      </w:r>
      <w:hyperlink w:anchor="page_255">
        <w:r>
          <w:rPr>
            <w:rStyle w:val="Text1"/>
          </w:rPr>
          <w:t>page 255</w:t>
        </w:r>
      </w:hyperlink>
      <w:r>
        <w:t>), so that for array elements that are strings, each character is yielded separately.</w:t>
      </w:r>
      <w:bookmarkEnd w:id="1472"/>
    </w:p>
    <w:p>
      <w:bookmarkStart w:id="1473" w:name="Enhance_the_preceding_exercise_s"/>
      <w:pPr>
        <w:pStyle w:val="Para 04"/>
      </w:pPr>
      <w:r>
        <w:t>Enhance the preceding exercise so that the values of any iterable array element are yielded separately.</w:t>
      </w:r>
      <w:bookmarkEnd w:id="1473"/>
    </w:p>
    <w:p>
      <w:bookmarkStart w:id="1474" w:name="Using_a_generator__produce_a_tre"/>
      <w:pPr>
        <w:pStyle w:val="Para 04"/>
      </w:pPr>
      <w:r>
        <w:t>Using a generator, produce a tree iterator that visits the nodes of a tree one at a time. If you are familiar with the DOM API, visit the nodes of a DOM document. Otherwise, make your own tree class.</w:t>
      </w:r>
      <w:bookmarkEnd w:id="1474"/>
    </w:p>
    <w:p>
      <w:bookmarkStart w:id="1475" w:name="Using_a_generator_and_Heap_s_alg"/>
      <w:pPr>
        <w:pStyle w:val="Para 04"/>
      </w:pPr>
      <w:r>
        <w:t>Using a generator and Heap’s algorithm (</w:t>
      </w:r>
      <w:hyperlink r:id="rId935">
        <w:r>
          <w:rPr>
            <w:rStyle w:val="Text1"/>
          </w:rPr>
          <w:t>https://en.wikipedia.org/wiki/Heap%27s_algorithm</w:t>
        </w:r>
      </w:hyperlink>
      <w:r>
        <w:t xml:space="preserve">), produce an iterator that yields all permutations of an array. For example, if the array has values </w:t>
      </w:r>
      <w:r>
        <w:rPr>
          <w:rStyle w:val="Text0"/>
        </w:rPr>
        <w:t>[1, 2, 3]</w:t>
      </w:r>
      <w:r>
        <w:t xml:space="preserve">, your iterator should produce </w:t>
      </w:r>
      <w:r>
        <w:rPr>
          <w:rStyle w:val="Text0"/>
        </w:rPr>
        <w:t>[1, 2, 3]</w:t>
      </w:r>
      <w:r>
        <w:t xml:space="preserve">, </w:t>
      </w:r>
      <w:r>
        <w:rPr>
          <w:rStyle w:val="Text0"/>
        </w:rPr>
        <w:t>[1, 3, 2]</w:t>
      </w:r>
      <w:r>
        <w:t xml:space="preserve">, </w:t>
      </w:r>
      <w:r>
        <w:rPr>
          <w:rStyle w:val="Text0"/>
        </w:rPr>
        <w:t>[2, 3, 1]</w:t>
      </w:r>
      <w:r>
        <w:t xml:space="preserve">, </w:t>
      </w:r>
      <w:r>
        <w:rPr>
          <w:rStyle w:val="Text0"/>
        </w:rPr>
        <w:t>[2, 1, 3]</w:t>
      </w:r>
      <w:r>
        <w:t xml:space="preserve">, </w:t>
      </w:r>
      <w:r>
        <w:rPr>
          <w:rStyle w:val="Text0"/>
        </w:rPr>
        <w:t>[3, 1, 2]</w:t>
      </w:r>
      <w:r>
        <w:t xml:space="preserve">, and </w:t>
      </w:r>
      <w:r>
        <w:rPr>
          <w:rStyle w:val="Text0"/>
        </w:rPr>
        <w:t>[3, 2, 1]</w:t>
      </w:r>
      <w:r>
        <w:t xml:space="preserve"> (not necessarily in this order).</w:t>
      </w:r>
      <w:bookmarkEnd w:id="1475"/>
    </w:p>
    <w:p>
      <w:bookmarkStart w:id="1476" w:name="How_can_you_make_the_return_meth"/>
      <w:pPr>
        <w:pStyle w:val="Para 04"/>
      </w:pPr>
      <w:r>
        <w:t xml:space="preserve">How can you make the </w:t>
      </w:r>
      <w:r>
        <w:rPr>
          <w:rStyle w:val="Text0"/>
        </w:rPr>
        <w:t>return</w:t>
      </w:r>
      <w:r>
        <w:t xml:space="preserve"> method of a generator object return a value? Would you ever want to?</w:t>
      </w:r>
      <w:bookmarkEnd w:id="1476"/>
    </w:p>
    <w:p>
      <w:bookmarkStart w:id="1477" w:name="Section_12_6___Generators_as_Con"/>
      <w:pPr>
        <w:pStyle w:val="Para 04"/>
      </w:pPr>
      <w:hyperlink w:anchor="12_6_Generators_as_Consumers">
        <w:r>
          <w:rPr>
            <w:rStyle w:val="Text1"/>
          </w:rPr>
          <w:t>Section 12.6</w:t>
        </w:r>
      </w:hyperlink>
      <w:r>
        <w:t>, “</w:t>
      </w:r>
      <w:hyperlink w:anchor="12_6_Generators_as_Consumers">
        <w:r>
          <w:rPr>
            <w:rStyle w:val="Text1"/>
          </w:rPr>
          <w:t>Generators as Consumers</w:t>
        </w:r>
      </w:hyperlink>
      <w:r>
        <w:t>” (</w:t>
      </w:r>
      <w:hyperlink w:anchor="page_257">
        <w:r>
          <w:rPr>
            <w:rStyle w:val="Text1"/>
          </w:rPr>
          <w:t>page 257</w:t>
        </w:r>
      </w:hyperlink>
      <w:r>
        <w:t xml:space="preserve">), lists a number of different scenarios for the behavior of the </w:t>
      </w:r>
      <w:r>
        <w:rPr>
          <w:rStyle w:val="Text0"/>
        </w:rPr>
        <w:t>throw</w:t>
      </w:r>
      <w:r>
        <w:t xml:space="preserve"> method. Make a table that summarizes each scenario and the expected behavior. Provide brief programs to demonstrate the behavior in each scenario.</w:t>
        <w:bookmarkStart w:id="1478" w:name="page_265"/>
        <w:t/>
        <w:bookmarkEnd w:id="1478"/>
      </w:r>
      <w:bookmarkEnd w:id="1477"/>
    </w:p>
    <w:p>
      <w:bookmarkStart w:id="1479" w:name="Write_a_function_trueRandomSum_n"/>
      <w:pPr>
        <w:pStyle w:val="Para 04"/>
      </w:pPr>
      <w:r>
        <w:t xml:space="preserve">Write a function </w:t>
      </w:r>
      <w:r>
        <w:rPr>
          <w:rStyle w:val="Text0"/>
        </w:rPr>
        <w:t>trueRandomSum(n, handler)</w:t>
      </w:r>
      <w:r>
        <w:t xml:space="preserve"> that computes the sum of </w:t>
      </w:r>
      <w:r>
        <w:rPr>
          <w:rStyle w:val="Text0"/>
        </w:rPr>
        <w:t>n</w:t>
      </w:r>
      <w:r>
        <w:t xml:space="preserve"> random numbers and passes it to the given handler. Use a generator, following </w:t>
      </w:r>
      <w:hyperlink w:anchor="12_6_Generators_as_Consumers">
        <w:r>
          <w:rPr>
            <w:rStyle w:val="Text1"/>
          </w:rPr>
          <w:t>Section 12.6</w:t>
        </w:r>
      </w:hyperlink>
      <w:r>
        <w:t>, “</w:t>
      </w:r>
      <w:hyperlink w:anchor="12_6_Generators_as_Consumers">
        <w:r>
          <w:rPr>
            <w:rStyle w:val="Text1"/>
          </w:rPr>
          <w:t>Generators as Consumers</w:t>
        </w:r>
      </w:hyperlink>
      <w:r>
        <w:t>” (</w:t>
      </w:r>
      <w:hyperlink w:anchor="page_257">
        <w:r>
          <w:rPr>
            <w:rStyle w:val="Text1"/>
          </w:rPr>
          <w:t>page 257</w:t>
        </w:r>
      </w:hyperlink>
      <w:r>
        <w:t>).</w:t>
      </w:r>
      <w:bookmarkEnd w:id="1479"/>
    </w:p>
    <w:p>
      <w:bookmarkStart w:id="1480" w:name="Repeat_the_preceding_exercise_wi"/>
      <w:pPr>
        <w:pStyle w:val="Para 04"/>
      </w:pPr>
      <w:r>
        <w:t>Repeat the preceding exercise without using a generator.</w:t>
      </w:r>
      <w:bookmarkEnd w:id="1480"/>
    </w:p>
    <w:p>
      <w:bookmarkStart w:id="1481" w:name="Consider_this_async_function"/>
      <w:pPr>
        <w:pStyle w:val="Para 04"/>
      </w:pPr>
      <w:r>
        <w:t xml:space="preserve">Consider this </w:t>
      </w:r>
      <w:r>
        <w:rPr>
          <w:rStyle w:val="Text0"/>
        </w:rPr>
        <w:t>async</w:t>
      </w:r>
      <w:r>
        <w:t xml:space="preserve"> function:</w:t>
      </w:r>
      <w:bookmarkEnd w:id="1481"/>
    </w:p>
    <w:p>
      <w:pPr>
        <w:keepNext/>
        <w:pStyle w:val="Para 10"/>
      </w:pPr>
      <w:hyperlink w:anchor="ch12pr49">
        <w:r>
          <w:bookmarkStart w:id="1482" w:name="Click_here_to_view_code_image_706"/>
          <w:t>Click here to view code image</w:t>
          <w:bookmarkEnd w:id="1482"/>
        </w:r>
      </w:hyperlink>
    </w:p>
    <w:p>
      <w:pPr>
        <w:pStyle w:val="Para 01"/>
      </w:pPr>
      <w:r>
        <w:t xml:space="preserve">const putTwoImages = async (url1, url2, element) =&gt; {</w:t>
        <w:br w:clear="none"/>
        <w:t xml:space="preserve">  const img1 = await loadImage(url1)</w:t>
        <w:br w:clear="none"/>
        <w:t xml:space="preserve">  element.appendChild(img1)</w:t>
        <w:br w:clear="none"/>
        <w:t xml:space="preserve">  const img2 = await loadImage(url2)</w:t>
        <w:br w:clear="none"/>
        <w:t xml:space="preserve">  element.appendChild(img2)</w:t>
        <w:br w:clear="none"/>
        <w:t xml:space="preserve">  return element</w:t>
        <w:br w:clear="none"/>
        <w:t xml:space="preserve">}</w:t>
        <w:br w:clear="none"/>
      </w:r>
    </w:p>
    <w:p>
      <w:pPr>
        <w:pStyle w:val="Para 04"/>
      </w:pPr>
      <w:r>
        <w:t>And now consider this generator function yielding promises:</w:t>
      </w:r>
    </w:p>
    <w:p>
      <w:pPr>
        <w:keepNext/>
        <w:pStyle w:val="Para 10"/>
      </w:pPr>
      <w:hyperlink w:anchor="ch12pr50">
        <w:r>
          <w:bookmarkStart w:id="1483" w:name="Click_here_to_view_code_image_707"/>
          <w:t>Click here to view code image</w:t>
          <w:bookmarkEnd w:id="1483"/>
        </w:r>
      </w:hyperlink>
    </w:p>
    <w:p>
      <w:pPr>
        <w:pStyle w:val="Para 01"/>
      </w:pPr>
      <w:r>
        <w:t xml:space="preserve">function* putTwoImagesGen(url1, url2, element) {</w:t>
        <w:br w:clear="none"/>
        <w:t xml:space="preserve">  const img1 = yield loadImage(url1)</w:t>
        <w:br w:clear="none"/>
        <w:t xml:space="preserve">  element.appendChild(img1)</w:t>
        <w:br w:clear="none"/>
        <w:t xml:space="preserve">  const img2 = yield loadImage(url2)</w:t>
        <w:br w:clear="none"/>
        <w:t xml:space="preserve">  element.appendChild(img2)</w:t>
        <w:br w:clear="none"/>
        <w:t xml:space="preserve">  return element</w:t>
        <w:br w:clear="none"/>
        <w:t xml:space="preserve">}</w:t>
        <w:br w:clear="none"/>
      </w:r>
    </w:p>
    <w:p>
      <w:pPr>
        <w:pStyle w:val="Para 04"/>
      </w:pPr>
      <w:r>
        <w:t xml:space="preserve">This is essentially the transformation that the JavaScript compiler does for any </w:t>
      </w:r>
      <w:r>
        <w:rPr>
          <w:rStyle w:val="Text0"/>
        </w:rPr>
        <w:t>async</w:t>
      </w:r>
      <w:r>
        <w:t xml:space="preserve"> function. Now fill in the </w:t>
      </w:r>
      <w:r>
        <w:rPr>
          <w:rStyle w:val="Text0"/>
        </w:rPr>
        <w:t>___</w:t>
      </w:r>
      <w:r>
        <w:t xml:space="preserve"> to complete a function </w:t>
      </w:r>
      <w:r>
        <w:rPr>
          <w:rStyle w:val="Text0"/>
        </w:rPr>
        <w:t>genToPromise</w:t>
      </w:r>
      <w:r>
        <w:t xml:space="preserve"> that takes an arbitrary generator yielding promises and turns it into a </w:t>
      </w:r>
      <w:r>
        <w:rPr>
          <w:rStyle w:val="Text0"/>
        </w:rPr>
        <w:t>Promise</w:t>
      </w:r>
      <w:r>
        <w:t>:</w:t>
      </w:r>
    </w:p>
    <w:p>
      <w:pPr>
        <w:keepNext/>
        <w:pStyle w:val="Para 10"/>
      </w:pPr>
      <w:hyperlink w:anchor="ch12pr51">
        <w:r>
          <w:bookmarkStart w:id="1484" w:name="Click_here_to_view_code_image_708"/>
          <w:t>Click here to view code image</w:t>
          <w:bookmarkEnd w:id="1484"/>
        </w:r>
      </w:hyperlink>
    </w:p>
    <w:p>
      <w:pPr>
        <w:pStyle w:val="Para 01"/>
      </w:pPr>
      <w:r>
        <w:t xml:space="preserve">const genToPromise = gen =&gt; {</w:t>
        <w:br w:clear="none"/>
        <w:t xml:space="preserve">  const iter = gen()</w:t>
        <w:br w:clear="none"/>
        <w:t xml:space="preserve">  const nextPromise = arg =&gt; {</w:t>
        <w:br w:clear="none"/>
        <w:t xml:space="preserve">    const result = ___</w:t>
        <w:br w:clear="none"/>
        <w:t xml:space="preserve">    if (result.done) {</w:t>
        <w:br w:clear="none"/>
        <w:t xml:space="preserve">      return Promise.resolve(___)</w:t>
        <w:br w:clear="none"/>
        <w:t xml:space="preserve">    } else {</w:t>
        <w:br w:clear="none"/>
        <w:t xml:space="preserve">      return Promise.resolve(___).then(___)</w:t>
        <w:br w:clear="none"/>
        <w:t xml:space="preserve">    }</w:t>
        <w:br w:clear="none"/>
        <w:t xml:space="preserve">  }</w:t>
        <w:br w:clear="none"/>
        <w:t xml:space="preserve"/>
        <w:br w:clear="none"/>
        <w:t xml:space="preserve">  return nextPromise()</w:t>
        <w:br w:clear="none"/>
        <w:t xml:space="preserve">}</w:t>
        <w:br w:clear="none"/>
      </w:r>
    </w:p>
    <w:p>
      <w:bookmarkStart w:id="1485" w:name="Use_the_iterator_returned_from_t"/>
      <w:pPr>
        <w:pStyle w:val="Para 04"/>
      </w:pPr>
      <w:r>
        <w:t xml:space="preserve">Use the iterator returned from the </w:t>
      </w:r>
      <w:r>
        <w:rPr>
          <w:rStyle w:val="Text0"/>
        </w:rPr>
        <w:t>loadHanafudaImages</w:t>
      </w:r>
      <w:r>
        <w:t xml:space="preserve"> generator function in </w:t>
      </w:r>
      <w:hyperlink w:anchor="12_8_Async_Generators_and_Iterat">
        <w:r>
          <w:rPr>
            <w:rStyle w:val="Text1"/>
          </w:rPr>
          <w:t>Section 12.8</w:t>
        </w:r>
      </w:hyperlink>
      <w:r>
        <w:t>, “</w:t>
      </w:r>
      <w:hyperlink w:anchor="12_8_Async_Generators_and_Iterat">
        <w:r>
          <w:rPr>
            <w:rStyle w:val="Text1"/>
          </w:rPr>
          <w:t>Async Generators and Iterators</w:t>
        </w:r>
      </w:hyperlink>
      <w:r>
        <w:t>” (</w:t>
      </w:r>
      <w:hyperlink w:anchor="page_261">
        <w:r>
          <w:rPr>
            <w:rStyle w:val="Text1"/>
          </w:rPr>
          <w:t>page 261</w:t>
        </w:r>
      </w:hyperlink>
      <w:r>
        <w:t xml:space="preserve">), to add all images to a DOM element. Do not use a </w:t>
      </w:r>
      <w:r>
        <w:rPr>
          <w:rStyle w:val="Text0"/>
        </w:rPr>
        <w:t>for await of</w:t>
      </w:r>
      <w:r>
        <w:t xml:space="preserve"> loop.</w:t>
        <w:bookmarkStart w:id="1486" w:name="page_266"/>
        <w:t/>
        <w:bookmarkEnd w:id="1486"/>
      </w:r>
      <w:bookmarkEnd w:id="1485"/>
    </w:p>
    <w:p>
      <w:bookmarkStart w:id="1487" w:name="Implement_the_TimedRange_class_f"/>
      <w:pPr>
        <w:pStyle w:val="Para 04"/>
      </w:pPr>
      <w:r>
        <w:t xml:space="preserve">Implement the </w:t>
      </w:r>
      <w:r>
        <w:rPr>
          <w:rStyle w:val="Text0"/>
        </w:rPr>
        <w:t>TimedRange</w:t>
      </w:r>
      <w:r>
        <w:t xml:space="preserve"> class from </w:t>
      </w:r>
      <w:hyperlink w:anchor="12_8_Async_Generators_and_Iterat">
        <w:r>
          <w:rPr>
            <w:rStyle w:val="Text1"/>
          </w:rPr>
          <w:t>Section 12.8</w:t>
        </w:r>
      </w:hyperlink>
      <w:r>
        <w:t>, “</w:t>
      </w:r>
      <w:hyperlink w:anchor="12_8_Async_Generators_and_Iterat">
        <w:r>
          <w:rPr>
            <w:rStyle w:val="Text1"/>
          </w:rPr>
          <w:t>Async Generators and Iterators</w:t>
        </w:r>
      </w:hyperlink>
      <w:r>
        <w:t>” (</w:t>
      </w:r>
      <w:hyperlink w:anchor="page_261">
        <w:r>
          <w:rPr>
            <w:rStyle w:val="Text1"/>
          </w:rPr>
          <w:t>page 261</w:t>
        </w:r>
      </w:hyperlink>
      <w:r>
        <w:t>), without using a generator function. Produce the promise-yielding iterator by hand.</w:t>
      </w:r>
      <w:bookmarkEnd w:id="1487"/>
    </w:p>
    <w:p>
      <w:bookmarkStart w:id="1488" w:name="One_plausible_use_of_the_for_awa"/>
      <w:pPr>
        <w:pStyle w:val="Para 04"/>
      </w:pPr>
      <w:r>
        <w:t xml:space="preserve">One plausible use of the </w:t>
      </w:r>
      <w:r>
        <w:rPr>
          <w:rStyle w:val="Text0"/>
        </w:rPr>
        <w:t>for await of</w:t>
      </w:r>
      <w:r>
        <w:t xml:space="preserve"> loop is with </w:t>
      </w:r>
      <w:r>
        <w:rPr>
          <w:rStyle w:val="Text0"/>
        </w:rPr>
        <w:t>Promise.all</w:t>
      </w:r>
      <w:r>
        <w:t>. Suppose you have an array of image URLs. Turn them into an array of promises:</w:t>
      </w:r>
      <w:bookmarkEnd w:id="1488"/>
    </w:p>
    <w:p>
      <w:pPr>
        <w:keepNext/>
        <w:pStyle w:val="Para 10"/>
      </w:pPr>
      <w:hyperlink w:anchor="ch12pr52">
        <w:r>
          <w:bookmarkStart w:id="1489" w:name="Click_here_to_view_code_image_709"/>
          <w:t>Click here to view code image</w:t>
          <w:bookmarkEnd w:id="1489"/>
        </w:r>
      </w:hyperlink>
    </w:p>
    <w:p>
      <w:pPr>
        <w:pStyle w:val="Para 01"/>
      </w:pPr>
      <w:r>
        <w:t xml:space="preserve">const imgPromises = urls.map(loadImage)</w:t>
        <w:br w:clear="none"/>
      </w:r>
    </w:p>
    <w:p>
      <w:pPr>
        <w:pStyle w:val="Para 04"/>
      </w:pPr>
      <w:r>
        <w:t>Run them in parallel, await the resulting promise, and iterate over the responses. Which of the four loops below run without errors? Which one should you use?</w:t>
      </w:r>
    </w:p>
    <w:p>
      <w:pPr>
        <w:keepNext/>
        <w:pStyle w:val="Para 10"/>
      </w:pPr>
      <w:hyperlink w:anchor="ch12pr53">
        <w:r>
          <w:bookmarkStart w:id="1490" w:name="Click_here_to_view_code_image_710"/>
          <w:t>Click here to view code image</w:t>
          <w:bookmarkEnd w:id="1490"/>
        </w:r>
      </w:hyperlink>
    </w:p>
    <w:p>
      <w:pPr>
        <w:pStyle w:val="Para 01"/>
      </w:pPr>
      <w:r>
        <w:t xml:space="preserve">for (const img of Promise.all(imgPromises)) element.appendChild(img)</w:t>
        <w:br w:clear="none"/>
        <w:t xml:space="preserve">for await (const img of Promise.all(imgPromises)) element.appendChild(img)</w:t>
        <w:br w:clear="none"/>
        <w:t xml:space="preserve">for (const img of await Promise.all(imgPromises)) element.appendChild(img)</w:t>
        <w:br w:clear="none"/>
        <w:t xml:space="preserve">for await (const img of await Promise.all(imgPromises)) element.appendChild(img)</w:t>
        <w:br w:clear="none"/>
      </w:r>
    </w:p>
    <w:p>
      <w:bookmarkStart w:id="1491" w:name="Which_of_these_loops_run_without"/>
      <w:pPr>
        <w:pStyle w:val="Para 04"/>
      </w:pPr>
      <w:r>
        <w:t>Which of these loops run without errors? For those that do, how does their behavior differ from those of the preceding exercise?</w:t>
      </w:r>
      <w:bookmarkEnd w:id="1491"/>
    </w:p>
    <w:p>
      <w:pPr>
        <w:keepNext/>
        <w:pStyle w:val="Para 10"/>
      </w:pPr>
      <w:hyperlink w:anchor="ch12pr54">
        <w:r>
          <w:bookmarkStart w:id="1492" w:name="Click_here_to_view_code_image_711"/>
          <w:t>Click here to view code image</w:t>
          <w:bookmarkEnd w:id="1492"/>
        </w:r>
      </w:hyperlink>
    </w:p>
    <w:p>
      <w:pPr>
        <w:pStyle w:val="Para 01"/>
      </w:pPr>
      <w:r>
        <w:t xml:space="preserve">for (const p of urls.map(loadImage))</w:t>
        <w:br w:clear="none"/>
        <w:t xml:space="preserve">  p.then(img =&gt; element.appendChild(img))</w:t>
        <w:br w:clear="none"/>
        <w:t xml:space="preserve">for (const p of urls.map(async url =&gt; await loadImage(url)))</w:t>
        <w:br w:clear="none"/>
        <w:t xml:space="preserve">  element.appendChild(await p)</w:t>
        <w:br w:clear="none"/>
        <w:t xml:space="preserve">for await (const img of urls.map(url =&gt; await loadImage(url)))</w:t>
        <w:br w:clear="none"/>
        <w:t xml:space="preserve">  element.appendChild(img)</w:t>
        <w:br w:clear="none"/>
        <w:t xml:space="preserve">for (const img of await urls.map(loadImage))</w:t>
        <w:br w:clear="none"/>
        <w:t xml:space="preserve">  element.appendChild(img)</w:t>
        <w:br w:clear="none"/>
        <w:t xml:space="preserve">for await (const img of await urls.map(loadImage))</w:t>
        <w:br w:clear="none"/>
        <w:t xml:space="preserve">  element.appendChild(img)</w:t>
        <w:br w:clear="none"/>
      </w:r>
    </w:p>
    <w:p>
      <w:bookmarkStart w:id="1493" w:name="Some_APIs__such_as_the_GitHub_AP"/>
      <w:pPr>
        <w:pStyle w:val="Para 04"/>
      </w:pPr>
      <w:r>
        <w:t xml:space="preserve">Some APIs (such as the GitHub API described at </w:t>
      </w:r>
      <w:hyperlink r:id="rId936">
        <w:r>
          <w:rPr>
            <w:rStyle w:val="Text1"/>
          </w:rPr>
          <w:t>https://developer.github.com/v3/guides/traversing-with-pagination</w:t>
        </w:r>
      </w:hyperlink>
      <w:r>
        <w:t xml:space="preserve">) yield paged results with a slightly different mechanism than that of the example in </w:t>
      </w:r>
      <w:hyperlink w:anchor="12_8_Async_Generators_and_Iterat">
        <w:r>
          <w:rPr>
            <w:rStyle w:val="Text1"/>
          </w:rPr>
          <w:t>Section 12.8</w:t>
        </w:r>
      </w:hyperlink>
      <w:r>
        <w:t>, “</w:t>
      </w:r>
      <w:hyperlink w:anchor="12_8_Async_Generators_and_Iterat">
        <w:r>
          <w:rPr>
            <w:rStyle w:val="Text1"/>
          </w:rPr>
          <w:t>Async Generators and Iterators</w:t>
        </w:r>
      </w:hyperlink>
      <w:r>
        <w:t>” (</w:t>
      </w:r>
      <w:hyperlink w:anchor="page_261">
        <w:r>
          <w:rPr>
            <w:rStyle w:val="Text1"/>
          </w:rPr>
          <w:t>page 261</w:t>
        </w:r>
      </w:hyperlink>
      <w:r>
        <w:t xml:space="preserve">). The </w:t>
      </w:r>
      <w:r>
        <w:rPr>
          <w:rStyle w:val="Text0"/>
        </w:rPr>
        <w:t>Link</w:t>
      </w:r>
      <w:r>
        <w:t xml:space="preserve"> header of each response contains a URL to navigate to the next result. You can retrieve it as:</w:t>
      </w:r>
      <w:bookmarkEnd w:id="1493"/>
    </w:p>
    <w:p>
      <w:pPr>
        <w:keepNext/>
        <w:pStyle w:val="Para 10"/>
      </w:pPr>
      <w:hyperlink w:anchor="ch12pr55">
        <w:r>
          <w:bookmarkStart w:id="1494" w:name="Click_here_to_view_code_image_712"/>
          <w:t>Click here to view code image</w:t>
          <w:bookmarkEnd w:id="1494"/>
        </w:r>
      </w:hyperlink>
    </w:p>
    <w:p>
      <w:pPr>
        <w:pStyle w:val="Para 01"/>
      </w:pPr>
      <w:r>
        <w:t xml:space="preserve">let nextURL</w:t>
        <w:br w:clear="none"/>
        <w:t xml:space="preserve">  = response.headers.get('Link').match(/&lt;(?&lt;next&gt;.*?)&gt;; rel="next"/).groups.next;</w:t>
        <w:br w:clear="none"/>
      </w:r>
    </w:p>
    <w:p>
      <w:pPr>
        <w:pStyle w:val="Para 04"/>
      </w:pPr>
      <w:r>
        <w:t xml:space="preserve">Adapt the </w:t>
      </w:r>
      <w:r>
        <w:rPr>
          <w:rStyle w:val="Text0"/>
        </w:rPr>
        <w:t>loadResults</w:t>
      </w:r>
      <w:r>
        <w:t xml:space="preserve"> generator function to this mechanism.</w:t>
      </w:r>
    </w:p>
    <w:p>
      <w:pPr>
        <w:pStyle w:val="Para 04"/>
      </w:pPr>
      <w:r>
        <w:t>Extra credit if you can demystify the regular expression.</w:t>
        <w:bookmarkStart w:id="1495" w:name="page_267"/>
        <w:t/>
        <w:bookmarkEnd w:id="1495"/>
      </w:r>
    </w:p>
    <w:p>
      <w:bookmarkStart w:id="1496" w:name="Top_of_ch13_xhtml"/>
      <w:bookmarkStart w:id="1497" w:name="Chapter_13__An_Introduction_to_T"/>
      <w:bookmarkStart w:id="1498" w:name="Chapter_13__An_Introduction_to_T_2"/>
      <w:bookmarkStart w:id="1499" w:name="Chapter_13__An_Introduction_to_T_1"/>
      <w:pPr>
        <w:keepNext/>
        <w:pStyle w:val="Heading 2"/>
        <w:pageBreakBefore w:val="on"/>
      </w:pPr>
      <w:r>
        <w:bookmarkStart w:id="1500" w:name="page_268"/>
        <w:t/>
        <w:bookmarkEnd w:id="1500"/>
        <w:t>Chapter 13. An Introduction to TypeScript</w:t>
      </w:r>
      <w:bookmarkEnd w:id="1496"/>
      <w:bookmarkEnd w:id="1497"/>
      <w:bookmarkEnd w:id="1498"/>
      <w:bookmarkEnd w:id="1499"/>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74" name="queen.jpg" descr="Images"/>
            <wp:cNvGraphicFramePr>
              <a:graphicFrameLocks noChangeAspect="1"/>
            </wp:cNvGraphicFramePr>
            <a:graphic>
              <a:graphicData uri="http://schemas.openxmlformats.org/drawingml/2006/picture">
                <pic:pic>
                  <pic:nvPicPr>
                    <pic:cNvPr id="0" name="queen.jpg" descr="Images"/>
                    <pic:cNvPicPr/>
                  </pic:nvPicPr>
                  <pic:blipFill>
                    <a:blip r:embed="rId14"/>
                    <a:stretch>
                      <a:fillRect/>
                    </a:stretch>
                  </pic:blipFill>
                  <pic:spPr>
                    <a:xfrm>
                      <a:off x="0" y="0"/>
                      <a:ext cx="457200" cy="457200"/>
                    </a:xfrm>
                    <a:prstGeom prst="rect">
                      <a:avLst/>
                    </a:prstGeom>
                  </pic:spPr>
                </pic:pic>
              </a:graphicData>
            </a:graphic>
          </wp:anchor>
        </w:drawing>
        <w:t xml:space="preserve"> </w:t>
      </w:r>
    </w:p>
    <w:p>
      <w:pPr>
        <w:pStyle w:val="Para 28"/>
      </w:pPr>
      <w:r>
        <w:t>Topics in This Chapter</w:t>
      </w:r>
    </w:p>
    <w:p>
      <w:pPr>
        <w:pStyle w:val="Para 05"/>
      </w:pPr>
      <w:hyperlink w:anchor="13_1_Type_Annotations">
        <w:r>
          <w:t>13.1 Type Annotations</w:t>
        </w:r>
      </w:hyperlink>
    </w:p>
    <w:p>
      <w:pPr>
        <w:pStyle w:val="Para 05"/>
      </w:pPr>
      <w:hyperlink w:anchor="13_2_Running_TypeScript">
        <w:r>
          <w:t>13.2 Running TypeScript</w:t>
        </w:r>
      </w:hyperlink>
    </w:p>
    <w:p>
      <w:pPr>
        <w:pStyle w:val="Para 05"/>
      </w:pPr>
      <w:hyperlink w:anchor="13_3_Type_Terminology">
        <w:r>
          <w:t>13.3 Type Terminology</w:t>
        </w:r>
      </w:hyperlink>
    </w:p>
    <w:p>
      <w:pPr>
        <w:pStyle w:val="Para 05"/>
      </w:pPr>
      <w:hyperlink w:anchor="13_4_Primitive_Types">
        <w:r>
          <w:t>13.4 Primitive Types</w:t>
        </w:r>
      </w:hyperlink>
    </w:p>
    <w:p>
      <w:pPr>
        <w:pStyle w:val="Para 05"/>
      </w:pPr>
      <w:hyperlink w:anchor="13_5_Composite_Types">
        <w:r>
          <w:t>13.5 Composite Types</w:t>
        </w:r>
      </w:hyperlink>
    </w:p>
    <w:p>
      <w:pPr>
        <w:pStyle w:val="Para 05"/>
      </w:pPr>
      <w:hyperlink w:anchor="13_6_Type_Inference">
        <w:r>
          <w:t>13.6 Type Inference</w:t>
        </w:r>
      </w:hyperlink>
    </w:p>
    <w:p>
      <w:pPr>
        <w:pStyle w:val="Para 05"/>
      </w:pPr>
      <w:hyperlink w:anchor="13_7_Subtypes">
        <w:r>
          <w:t>13.7 Subtypes</w:t>
        </w:r>
      </w:hyperlink>
    </w:p>
    <w:p>
      <w:pPr>
        <w:pStyle w:val="Para 05"/>
      </w:pPr>
      <w:hyperlink w:anchor="13_8_Classes">
        <w:r>
          <w:t>13.8 Classes</w:t>
        </w:r>
      </w:hyperlink>
    </w:p>
    <w:p>
      <w:pPr>
        <w:pStyle w:val="Para 05"/>
      </w:pPr>
      <w:hyperlink w:anchor="13_9_Structural_Typing">
        <w:r>
          <w:t>13.9 Structural Typing</w:t>
        </w:r>
      </w:hyperlink>
    </w:p>
    <w:p>
      <w:pPr>
        <w:pStyle w:val="Para 05"/>
      </w:pPr>
      <w:hyperlink w:anchor="13_10_Interfaces">
        <w:r>
          <w:t>13.10 Interfaces</w:t>
        </w:r>
      </w:hyperlink>
    </w:p>
    <w:p>
      <w:pPr>
        <w:pStyle w:val="Para 05"/>
      </w:pPr>
      <w:r>
        <w:rPr>
          <w:rStyle w:val="Text11"/>
        </w:rPr>
        <w:drawing>
          <wp:inline>
            <wp:extent cx="114300" cy="114300"/>
            <wp:effectExtent l="0" r="0" t="0" b="0"/>
            <wp:docPr id="375"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13_11_Indexed_Properties">
        <w:r>
          <w:t>13.11 Indexed Properties</w:t>
        </w:r>
      </w:hyperlink>
    </w:p>
    <w:p>
      <w:pPr>
        <w:pStyle w:val="Para 05"/>
      </w:pPr>
      <w:r>
        <w:rPr>
          <w:rStyle w:val="Text11"/>
        </w:rPr>
        <w:drawing>
          <wp:inline>
            <wp:extent cx="114300" cy="114300"/>
            <wp:effectExtent l="0" r="0" t="0" b="0"/>
            <wp:docPr id="376"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13_12_Complex_Function_Parameter">
        <w:r>
          <w:t>13.12 Complex Function Parameters</w:t>
        </w:r>
      </w:hyperlink>
    </w:p>
    <w:p>
      <w:pPr>
        <w:pStyle w:val="Para 05"/>
      </w:pPr>
      <w:r>
        <w:rPr>
          <w:rStyle w:val="Text11"/>
        </w:rPr>
        <w:drawing>
          <wp:inline>
            <wp:extent cx="114300" cy="114300"/>
            <wp:effectExtent l="0" r="0" t="0" b="0"/>
            <wp:docPr id="377" name="catc.jpg" descr="Images"/>
            <wp:cNvGraphicFramePr>
              <a:graphicFrameLocks noChangeAspect="1"/>
            </wp:cNvGraphicFramePr>
            <a:graphic>
              <a:graphicData uri="http://schemas.openxmlformats.org/drawingml/2006/picture">
                <pic:pic>
                  <pic:nvPicPr>
                    <pic:cNvPr id="0" name="catc.jpg" descr="Images"/>
                    <pic:cNvPicPr/>
                  </pic:nvPicPr>
                  <pic:blipFill>
                    <a:blip r:embed="rId19"/>
                    <a:stretch>
                      <a:fillRect/>
                    </a:stretch>
                  </pic:blipFill>
                  <pic:spPr>
                    <a:xfrm>
                      <a:off x="0" y="0"/>
                      <a:ext cx="114300" cy="114300"/>
                    </a:xfrm>
                    <a:prstGeom prst="rect">
                      <a:avLst/>
                    </a:prstGeom>
                  </pic:spPr>
                </pic:pic>
              </a:graphicData>
            </a:graphic>
          </wp:inline>
        </w:drawing>
      </w:r>
      <w:r>
        <w:rPr>
          <w:rStyle w:val="Text11"/>
        </w:rPr>
        <w:t xml:space="preserve"> </w:t>
      </w:r>
      <w:hyperlink w:anchor="13_13_Generic_Programming">
        <w:r>
          <w:t>13.13 Generic Programming</w:t>
        </w:r>
      </w:hyperlink>
    </w:p>
    <w:p>
      <w:pPr>
        <w:pStyle w:val="Para 05"/>
      </w:pPr>
      <w:hyperlink w:anchor="Exercises_12">
        <w:r>
          <w:t>Exercises</w:t>
        </w:r>
      </w:hyperlink>
    </w:p>
    <w:p>
      <w:pPr>
        <w:pStyle w:val="Normal"/>
      </w:pPr>
      <w:r>
        <w:bookmarkStart w:id="1501" w:name="page_269"/>
        <w:t/>
        <w:bookmarkEnd w:id="1501"/>
        <w:t>TypeScript is a superset of JavaScript that adds compile-time typing. You annotate variables and functions with their expected types, and TypeScript reports an error whenever your code violates the type rules. Generally, that is a good thing. It is far less costly to fix compile-time errors than to debug a misbehaving program. Moreover, when you provide type information, your development tools can give you better support with autocompletion and refactoring.</w:t>
      </w:r>
    </w:p>
    <w:p>
      <w:pPr>
        <w:pStyle w:val="Normal"/>
      </w:pPr>
      <w:r>
        <w:t>This chapter contains a concise introduction into the main features of TypeScript. As with the rest of the book, I focus on modern features and mention legacy constructs only in passing. The aim of this chapter is to give you sufficient information so you can decide whether to use TypeScript on top of JavaScript.</w:t>
      </w:r>
    </w:p>
    <w:p>
      <w:pPr>
        <w:pStyle w:val="Normal"/>
      </w:pPr>
      <w:r>
        <w:t>Why wouldn’t everyone want to use TypeScript? Unlike ECMAScript, which is governed by a standards committee composed of many companies, TypeScript is produced by a single vendor, Microsoft. Unlike ECMAScript, where standards documents describe the correct behavior in mind-numbing detail, the TypeScript documentation is sketchy and inconclusive. TypeScript is—just like JavaScript—sometimes messy and inconsistent, giving you another potential source of grief and confusion. TypeScript evolves on a different schedule than ECMAScript, so there is yet another moving part. And, finally, you have yet another part in your tool chain that can act up.</w:t>
      </w:r>
    </w:p>
    <w:p>
      <w:pPr>
        <w:pStyle w:val="Normal"/>
      </w:pPr>
      <w:r>
        <w:bookmarkStart w:id="1502" w:name="page_270"/>
        <w:t/>
        <w:bookmarkEnd w:id="1502"/>
        <w:t>You will have to weigh the advantages and drawbacks. This chapter will give you a flavor of TypeScript so you can make an informed decision.</w:t>
      </w:r>
    </w:p>
    <w:p>
      <w:pPr>
        <w:pStyle w:val="Normal"/>
        <w:keepLines w:val="on"/>
      </w:pPr>
      <w:r>
        <w:drawing>
          <wp:inline>
            <wp:extent cx="190500" cy="177800"/>
            <wp:effectExtent l="0" r="0" t="0" b="0"/>
            <wp:docPr id="378"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If, after reading this chapter, you come to the conclusion that you want static type checking but you aren’t sure about TypeScript, check out Flow (</w:t>
      </w:r>
      <w:hyperlink r:id="rId937">
        <w:r>
          <w:rPr>
            <w:rStyle w:val="Text1"/>
          </w:rPr>
          <w:t>https://flow.org</w:t>
        </w:r>
      </w:hyperlink>
      <w:r>
        <w:t>) and see if you prefer its type system, syntax, and tooling.</w:t>
      </w:r>
    </w:p>
    <w:p>
      <w:bookmarkStart w:id="1503" w:name="13_1_Type_Annotations"/>
      <w:pPr>
        <w:keepNext/>
        <w:pStyle w:val="Heading 2"/>
      </w:pPr>
      <w:r>
        <w:t>13.1 Type Annotations</w:t>
      </w:r>
      <w:bookmarkEnd w:id="1503"/>
    </w:p>
    <w:p>
      <w:pPr>
        <w:pStyle w:val="Normal"/>
      </w:pPr>
      <w:r>
        <w:t>Consider the following JavaScript function computing the average of two numbers:</w:t>
      </w:r>
    </w:p>
    <w:p>
      <w:pPr>
        <w:keepNext/>
        <w:pStyle w:val="Para 03"/>
      </w:pPr>
      <w:hyperlink w:anchor="ch13pr01">
        <w:r>
          <w:bookmarkStart w:id="1504" w:name="Click_here_to_view_code_image_713"/>
          <w:t>Click here to view code image</w:t>
          <w:bookmarkEnd w:id="1504"/>
        </w:r>
      </w:hyperlink>
    </w:p>
    <w:p>
      <w:pPr>
        <w:pStyle w:val="Para 01"/>
      </w:pPr>
      <w:r>
        <w:t xml:space="preserve">const average = (x, y) =&gt; (x + y) / 2</w:t>
        <w:br w:clear="none"/>
      </w:r>
    </w:p>
    <w:p>
      <w:pPr>
        <w:pStyle w:val="Normal"/>
      </w:pPr>
      <w:r>
        <w:t>What happens when you call</w:t>
      </w:r>
    </w:p>
    <w:p>
      <w:pPr>
        <w:pStyle w:val="Para 01"/>
      </w:pPr>
      <w:r>
        <w:t xml:space="preserve">const result = average('3', '4')</w:t>
        <w:br w:clear="none"/>
      </w:r>
    </w:p>
    <w:p>
      <w:pPr>
        <w:pStyle w:val="Normal"/>
      </w:pPr>
      <w:r>
        <w:t xml:space="preserve">Here, </w:t>
      </w:r>
      <w:r>
        <w:rPr>
          <w:rStyle w:val="Text0"/>
        </w:rPr>
        <w:t>'3'</w:t>
      </w:r>
      <w:r>
        <w:t xml:space="preserve"> and </w:t>
      </w:r>
      <w:r>
        <w:rPr>
          <w:rStyle w:val="Text0"/>
        </w:rPr>
        <w:t>'4'</w:t>
      </w:r>
      <w:r>
        <w:t xml:space="preserve"> are concatenated to </w:t>
      </w:r>
      <w:r>
        <w:rPr>
          <w:rStyle w:val="Text0"/>
        </w:rPr>
        <w:t>'34'</w:t>
      </w:r>
      <w:r>
        <w:t xml:space="preserve">, which is then converted to the number </w:t>
      </w:r>
      <w:r>
        <w:rPr>
          <w:rStyle w:val="Text0"/>
        </w:rPr>
        <w:t>34</w:t>
      </w:r>
      <w:r>
        <w:t xml:space="preserve"> and divided by 2, yielding </w:t>
      </w:r>
      <w:r>
        <w:rPr>
          <w:rStyle w:val="Text0"/>
        </w:rPr>
        <w:t>17</w:t>
      </w:r>
      <w:r>
        <w:t>. That is surely not what you intended.</w:t>
      </w:r>
    </w:p>
    <w:p>
      <w:pPr>
        <w:pStyle w:val="Normal"/>
      </w:pPr>
      <w:r>
        <w:t>In situations like that, JavaScript provides no error messages. The program silently computes the wrong result and keeps running. In all likelihood, something will eventually go wrong elsewhere.</w:t>
      </w:r>
    </w:p>
    <w:p>
      <w:pPr>
        <w:pStyle w:val="Normal"/>
      </w:pPr>
      <w:r>
        <w:t>In TypeScript, you annotate parameters, like this:</w:t>
      </w:r>
    </w:p>
    <w:p>
      <w:pPr>
        <w:keepNext/>
        <w:pStyle w:val="Para 03"/>
      </w:pPr>
      <w:hyperlink w:anchor="ch13pr02">
        <w:r>
          <w:bookmarkStart w:id="1505" w:name="Click_here_to_view_code_image_714"/>
          <w:t>Click here to view code image</w:t>
          <w:bookmarkEnd w:id="1505"/>
        </w:r>
      </w:hyperlink>
    </w:p>
    <w:p>
      <w:pPr>
        <w:pStyle w:val="Para 01"/>
      </w:pPr>
      <w:r>
        <w:t xml:space="preserve">const average = (x</w:t>
        <w:br w:clear="none"/>
      </w:r>
      <w:r>
        <w:rPr>
          <w:rStyle w:val="Text5"/>
        </w:rPr>
        <w:t xml:space="preserve">: number</w:t>
        <w:br w:clear="none"/>
      </w:r>
      <w:r>
        <w:t xml:space="preserve">, y</w:t>
        <w:br w:clear="none"/>
      </w:r>
      <w:r>
        <w:rPr>
          <w:rStyle w:val="Text5"/>
        </w:rPr>
        <w:t xml:space="preserve">: number</w:t>
        <w:br w:clear="none"/>
      </w:r>
      <w:r>
        <w:t xml:space="preserve">) =&gt; (x + y) / 2</w:t>
        <w:br w:clear="none"/>
      </w:r>
    </w:p>
    <w:p>
      <w:pPr>
        <w:pStyle w:val="Normal"/>
      </w:pPr>
      <w:r>
        <w:t xml:space="preserve">Now it is clear that the </w:t>
      </w:r>
      <w:r>
        <w:rPr>
          <w:rStyle w:val="Text0"/>
        </w:rPr>
        <w:t>average</w:t>
      </w:r>
      <w:r>
        <w:t xml:space="preserve"> function is intended to compute the average of two </w:t>
      </w:r>
      <w:r>
        <w:rPr>
          <w:rStyle w:val="Text4"/>
        </w:rPr>
        <w:t>numbers</w:t>
      </w:r>
      <w:r>
        <w:t>. If you call</w:t>
      </w:r>
    </w:p>
    <w:p>
      <w:pPr>
        <w:keepNext/>
        <w:pStyle w:val="Para 03"/>
      </w:pPr>
      <w:hyperlink w:anchor="ch13pr03">
        <w:r>
          <w:bookmarkStart w:id="1506" w:name="Click_here_to_view_code_image_715"/>
          <w:t>Click here to view code image</w:t>
          <w:bookmarkEnd w:id="1506"/>
        </w:r>
      </w:hyperlink>
    </w:p>
    <w:p>
      <w:pPr>
        <w:pStyle w:val="Para 01"/>
      </w:pPr>
      <w:r>
        <w:t xml:space="preserve">const result = average('3', '4') // </w:t>
        <w:br w:clear="none"/>
      </w:r>
      <w:r>
        <w:rPr>
          <w:rStyle w:val="Text2"/>
        </w:rPr>
        <w:t xml:space="preserve">TypeScript: Compile-time error</w:t>
        <w:br w:clear="none"/>
      </w:r>
    </w:p>
    <w:p>
      <w:pPr>
        <w:pStyle w:val="Normal"/>
      </w:pPr>
      <w:r>
        <w:t>the TypeScript compiler reports an error.</w:t>
      </w:r>
    </w:p>
    <w:p>
      <w:pPr>
        <w:pStyle w:val="Normal"/>
      </w:pPr>
      <w:r>
        <w:t>That is the promise of TypeScript: You provide type annotations, and TypeScript detects type errors before your program runs. Therefore, you spend far less time with the debugger.</w:t>
      </w:r>
    </w:p>
    <w:p>
      <w:pPr>
        <w:pStyle w:val="Normal"/>
      </w:pPr>
      <w:r>
        <w:t xml:space="preserve">In this example, the annotation process is very straightforward. Let us consider a more complex example. Suppose you want to allow an argument that is either a number or an array of numbers. In TypeScript, you express this with a </w:t>
      </w:r>
      <w:r>
        <w:rPr>
          <w:rStyle w:val="Text4"/>
        </w:rPr>
        <w:t>union type</w:t>
      </w:r>
      <w:r>
        <w:t xml:space="preserve"> </w:t>
      </w:r>
      <w:r>
        <w:rPr>
          <w:rStyle w:val="Text0"/>
        </w:rPr>
        <w:t>number | number[]</w:t>
      </w:r>
      <w:r>
        <w:t>. Here, we want to replace a target value, or multiple target values, with another value:</w:t>
        <w:bookmarkStart w:id="1507" w:name="page_271"/>
        <w:t/>
        <w:bookmarkEnd w:id="1507"/>
      </w:r>
    </w:p>
    <w:p>
      <w:pPr>
        <w:keepNext/>
        <w:pStyle w:val="Para 03"/>
      </w:pPr>
      <w:hyperlink w:anchor="ch13pr04">
        <w:r>
          <w:bookmarkStart w:id="1508" w:name="Click_here_to_view_code_image_716"/>
          <w:t>Click here to view code image</w:t>
          <w:bookmarkEnd w:id="1508"/>
        </w:r>
      </w:hyperlink>
    </w:p>
    <w:p>
      <w:pPr>
        <w:pStyle w:val="Para 01"/>
      </w:pPr>
      <w:r>
        <w:t xml:space="preserve">const replace = (arr: number[], target</w:t>
        <w:br w:clear="none"/>
      </w:r>
      <w:r>
        <w:rPr>
          <w:rStyle w:val="Text5"/>
        </w:rPr>
        <w:t xml:space="preserve">: number | number[]</w:t>
        <w:br w:clear="none"/>
      </w:r>
      <w:r>
        <w:t xml:space="preserve">, replacement: number) =&gt; {</w:t>
        <w:br w:clear="none"/>
        <w:t xml:space="preserve">  for (let i = 0; i &lt; arr.length; i++) {</w:t>
        <w:br w:clear="none"/>
        <w:t xml:space="preserve">    if (Array.isArray(target) &amp;&amp; target.includes(arr[i])</w:t>
        <w:br w:clear="none"/>
        <w:t xml:space="preserve">        || !Array.isArray(target) &amp;&amp; target === arr[i]) {</w:t>
        <w:br w:clear="none"/>
        <w:t xml:space="preserve">      arr[i] = replacement</w:t>
        <w:br w:clear="none"/>
        <w:t xml:space="preserve">    }</w:t>
        <w:br w:clear="none"/>
        <w:t xml:space="preserve">  }</w:t>
        <w:br w:clear="none"/>
        <w:t xml:space="preserve">}</w:t>
        <w:br w:clear="none"/>
      </w:r>
    </w:p>
    <w:p>
      <w:pPr>
        <w:pStyle w:val="Normal"/>
      </w:pPr>
      <w:r>
        <w:t>TypeScript can now check whether your calls are correct:</w:t>
      </w:r>
    </w:p>
    <w:p>
      <w:pPr>
        <w:keepNext/>
        <w:pStyle w:val="Para 03"/>
      </w:pPr>
      <w:hyperlink w:anchor="ch13pr05">
        <w:r>
          <w:bookmarkStart w:id="1509" w:name="Click_here_to_view_code_image_717"/>
          <w:t>Click here to view code image</w:t>
          <w:bookmarkEnd w:id="1509"/>
        </w:r>
      </w:hyperlink>
    </w:p>
    <w:p>
      <w:pPr>
        <w:pStyle w:val="Para 01"/>
      </w:pPr>
      <w:r>
        <w:t xml:space="preserve">const a = [11, 12, 13, 14, 15, 16]</w:t>
        <w:br w:clear="none"/>
        <w:t xml:space="preserve">replace(a, 13, 0) // </w:t>
        <w:br w:clear="none"/>
      </w:r>
      <w:r>
        <w:rPr>
          <w:rStyle w:val="Text2"/>
        </w:rPr>
        <w:t xml:space="preserve">OK</w:t>
        <w:br w:clear="none"/>
      </w:r>
      <w:r>
        <w:t xml:space="preserve"/>
        <w:br w:clear="none"/>
        <w:t xml:space="preserve">replace(a, [13, 14], 0) // </w:t>
        <w:br w:clear="none"/>
      </w:r>
      <w:r>
        <w:rPr>
          <w:rStyle w:val="Text2"/>
        </w:rPr>
        <w:t xml:space="preserve">OK</w:t>
        <w:br w:clear="none"/>
      </w:r>
      <w:r>
        <w:t xml:space="preserve"/>
        <w:br w:clear="none"/>
        <w:t xml:space="preserve">replace(a, 13, 14, 0) // </w:t>
        <w:br w:clear="none"/>
      </w:r>
      <w:r>
        <w:rPr>
          <w:rStyle w:val="Text2"/>
        </w:rPr>
        <w:t xml:space="preserve">Error</w:t>
        <w:br w:clear="none"/>
      </w:r>
    </w:p>
    <w:p>
      <w:pPr>
        <w:pStyle w:val="Normal"/>
        <w:keepLines w:val="on"/>
      </w:pPr>
      <w:r>
        <w:drawing>
          <wp:inline>
            <wp:extent cx="190500" cy="190500"/>
            <wp:effectExtent l="0" r="0" t="0" b="0"/>
            <wp:docPr id="379"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TypeScript knows about the types of the JavaScript library methods, but as I write this, the online playground is misconfigured and doesn’t recognize the </w:t>
      </w:r>
      <w:r>
        <w:rPr>
          <w:rStyle w:val="Text0"/>
        </w:rPr>
        <w:t>includes</w:t>
      </w:r>
      <w:r>
        <w:t xml:space="preserve"> method of the </w:t>
      </w:r>
      <w:r>
        <w:rPr>
          <w:rStyle w:val="Text0"/>
        </w:rPr>
        <w:t>Array</w:t>
      </w:r>
      <w:r>
        <w:t xml:space="preserve"> class. Hopefully this will be fixed by the time you read this book. If not, replace </w:t>
      </w:r>
      <w:r>
        <w:rPr>
          <w:rStyle w:val="Text0"/>
        </w:rPr>
        <w:t>target.includes(arr[i])</w:t>
      </w:r>
      <w:r>
        <w:t xml:space="preserve"> with </w:t>
      </w:r>
      <w:r>
        <w:rPr>
          <w:rStyle w:val="Text0"/>
        </w:rPr>
        <w:t>target.indexOf(arr[i]) &gt;= 0</w:t>
      </w:r>
      <w:r>
        <w:t>.</w:t>
      </w:r>
    </w:p>
    <w:p>
      <w:pPr>
        <w:pStyle w:val="Normal"/>
        <w:keepLines w:val="on"/>
      </w:pPr>
      <w:r>
        <w:drawing>
          <wp:inline>
            <wp:extent cx="215900" cy="215900"/>
            <wp:effectExtent l="0" r="0" t="0" b="0"/>
            <wp:docPr id="38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In these examples, I used arrow functions. The annotations work in exactly the same way with the </w:t>
      </w:r>
      <w:r>
        <w:rPr>
          <w:rStyle w:val="Text0"/>
        </w:rPr>
        <w:t>function</w:t>
      </w:r>
      <w:r>
        <w:t xml:space="preserve"> keyword:</w:t>
      </w:r>
    </w:p>
    <w:p>
      <w:pPr>
        <w:keepNext/>
        <w:pStyle w:val="Para 03"/>
        <w:keepLines w:val="on"/>
      </w:pPr>
      <w:hyperlink w:anchor="ch13pr06">
        <w:r>
          <w:bookmarkStart w:id="1510" w:name="Click_here_to_view_code_image_718"/>
          <w:t>Click here to view code image</w:t>
          <w:bookmarkEnd w:id="1510"/>
        </w:r>
      </w:hyperlink>
    </w:p>
    <w:p>
      <w:pPr>
        <w:keepNext/>
        <w:pStyle w:val="Para 01"/>
        <w:keepLines w:val="on"/>
      </w:pPr>
      <w:r>
        <w:t xml:space="preserve">function average(x</w:t>
        <w:br w:clear="none"/>
      </w:r>
      <w:r>
        <w:rPr>
          <w:rStyle w:val="Text5"/>
        </w:rPr>
        <w:t xml:space="preserve">: number</w:t>
        <w:br w:clear="none"/>
      </w:r>
      <w:r>
        <w:t xml:space="preserve">, y</w:t>
        <w:br w:clear="none"/>
      </w:r>
      <w:r>
        <w:rPr>
          <w:rStyle w:val="Text5"/>
        </w:rPr>
        <w:t xml:space="preserve">: number</w:t>
        <w:br w:clear="none"/>
      </w:r>
      <w:r>
        <w:t xml:space="preserve">) { return (x + y) / 2 }</w:t>
        <w:br w:clear="none"/>
      </w:r>
    </w:p>
    <w:p>
      <w:pPr>
        <w:pStyle w:val="Normal"/>
      </w:pPr>
      <w:r>
        <w:t xml:space="preserve">To use TypeScript effectively, you need to learn how to express types such as “array of type </w:t>
      </w:r>
      <w:r>
        <w:rPr>
          <w:rStyle w:val="Text0"/>
        </w:rPr>
        <w:t>T</w:t>
      </w:r>
      <w:r>
        <w:t xml:space="preserve">” and “type </w:t>
      </w:r>
      <w:r>
        <w:rPr>
          <w:rStyle w:val="Text0"/>
        </w:rPr>
        <w:t>T</w:t>
      </w:r>
      <w:r>
        <w:t xml:space="preserve"> or type </w:t>
      </w:r>
      <w:r>
        <w:rPr>
          <w:rStyle w:val="Text0"/>
        </w:rPr>
        <w:t>U</w:t>
      </w:r>
      <w:r>
        <w:t>” in the TypeScript syntax. This is simple in many common situations. However, type descriptions can get fairly complex, and there are situations where you need to intervene in the typechecking process. All real-world type systems are like that. You need to expend a certain amount of upfront effort before you can reap the reward—error detection at compile time.</w:t>
      </w:r>
    </w:p>
    <w:p>
      <w:bookmarkStart w:id="1511" w:name="13_2_Running_TypeScript"/>
      <w:pPr>
        <w:keepNext/>
        <w:pStyle w:val="Heading 2"/>
      </w:pPr>
      <w:r>
        <w:t>13.2 Running TypeScript</w:t>
      </w:r>
      <w:bookmarkEnd w:id="1511"/>
    </w:p>
    <w:p>
      <w:pPr>
        <w:pStyle w:val="Normal"/>
      </w:pPr>
      <w:r>
        <w:t xml:space="preserve">The easiest way to experiment with TypeScript is the “playground” at </w:t>
      </w:r>
      <w:hyperlink r:id="rId938">
        <w:r>
          <w:rPr>
            <w:rStyle w:val="Text1"/>
          </w:rPr>
          <w:t>https://www.typescriptlang.org/play</w:t>
        </w:r>
      </w:hyperlink>
      <w:r>
        <w:t xml:space="preserve">. Simply type in your code and run it. If you mouse over a value, its type is displayed. Errors are shown as wiggly underlines—see </w:t>
      </w:r>
      <w:hyperlink w:anchor="Figure_13_1____The_TypeScript_pl">
        <w:r>
          <w:rPr>
            <w:rStyle w:val="Text1"/>
          </w:rPr>
          <w:t>Figure 13-1</w:t>
        </w:r>
      </w:hyperlink>
      <w:r>
        <w:t>.</w:t>
        <w:bookmarkStart w:id="1512" w:name="page_272"/>
        <w:t/>
        <w:bookmarkEnd w:id="1512"/>
      </w:r>
    </w:p>
    <w:p>
      <w:bookmarkStart w:id="1513" w:name="Figure_13_1____The_TypeScript_pl"/>
      <w:pPr>
        <w:pStyle w:val="Para 16"/>
      </w:pPr>
      <w:r>
        <w:t/>
        <w:drawing>
          <wp:inline>
            <wp:extent cx="3962400" cy="1943100"/>
            <wp:effectExtent l="0" r="0" t="0" b="43426"/>
            <wp:docPr id="381" name="pg272_Image_744.jpg" descr="Images"/>
            <wp:cNvGraphicFramePr>
              <a:graphicFrameLocks noChangeAspect="1"/>
            </wp:cNvGraphicFramePr>
            <a:graphic>
              <a:graphicData uri="http://schemas.openxmlformats.org/drawingml/2006/picture">
                <pic:pic>
                  <pic:nvPicPr>
                    <pic:cNvPr id="0" name="pg272_Image_744.jpg" descr="Images"/>
                    <pic:cNvPicPr/>
                  </pic:nvPicPr>
                  <pic:blipFill>
                    <a:blip r:embed="rId43"/>
                    <a:stretch>
                      <a:fillRect/>
                    </a:stretch>
                  </pic:blipFill>
                  <pic:spPr>
                    <a:xfrm>
                      <a:off x="0" y="0"/>
                      <a:ext cx="3962400" cy="1943100"/>
                    </a:xfrm>
                    <a:prstGeom prst="rect">
                      <a:avLst/>
                    </a:prstGeom>
                  </pic:spPr>
                </pic:pic>
              </a:graphicData>
            </a:graphic>
          </wp:inline>
        </w:drawing>
        <w:t xml:space="preserve"> </w:t>
      </w:r>
      <w:bookmarkEnd w:id="1513"/>
    </w:p>
    <w:p>
      <w:pPr>
        <w:pStyle w:val="Para 12"/>
      </w:pPr>
      <w:r>
        <w:rPr>
          <w:rStyle w:val="Text5"/>
        </w:rPr>
        <w:t>Figure 13-1</w:t>
      </w:r>
      <w:r>
        <w:t xml:space="preserve"> The TypeScript playground</w:t>
      </w:r>
    </w:p>
    <w:p>
      <w:pPr>
        <w:pStyle w:val="Normal"/>
      </w:pPr>
      <w:r>
        <w:t>Visual Studio Code (</w:t>
      </w:r>
      <w:hyperlink r:id="rId939">
        <w:r>
          <w:rPr>
            <w:rStyle w:val="Text1"/>
          </w:rPr>
          <w:t>https://code.visualstudio.com/</w:t>
        </w:r>
      </w:hyperlink>
      <w:r>
        <w:t>) has excellent support for TypeScript, as do other editors and integrated development environments.</w:t>
      </w:r>
    </w:p>
    <w:p>
      <w:pPr>
        <w:pStyle w:val="Normal"/>
      </w:pPr>
      <w:r>
        <w:t xml:space="preserve">To work with TypeScript on the command line, install it with the </w:t>
      </w:r>
      <w:r>
        <w:rPr>
          <w:rStyle w:val="Text0"/>
        </w:rPr>
        <w:t>npm</w:t>
      </w:r>
      <w:r>
        <w:t xml:space="preserve"> package manager. Here is the command for a global installation:</w:t>
      </w:r>
    </w:p>
    <w:p>
      <w:pPr>
        <w:pStyle w:val="Para 01"/>
      </w:pPr>
      <w:r>
        <w:t xml:space="preserve">npm install -g typescript</w:t>
        <w:br w:clear="none"/>
      </w:r>
    </w:p>
    <w:p>
      <w:pPr>
        <w:pStyle w:val="Normal"/>
      </w:pPr>
      <w:r>
        <w:t xml:space="preserve">In this chapter, I will always assume that TypeScript operates in the </w:t>
      </w:r>
      <w:r>
        <w:rPr>
          <w:rStyle w:val="Text4"/>
        </w:rPr>
        <w:t>strict mode</w:t>
      </w:r>
      <w:r>
        <w:t xml:space="preserve"> and targets the latest version of ECMAScript. Similar to plain JavaScript, TypeScript’s strict mode outlaws “sloppy” legacy behavior. To activate these settings, include a file </w:t>
      </w:r>
      <w:r>
        <w:rPr>
          <w:rStyle w:val="Text0"/>
        </w:rPr>
        <w:t>tsconfig.json</w:t>
      </w:r>
      <w:r>
        <w:t xml:space="preserve"> in your project directory with the following contents:</w:t>
      </w:r>
    </w:p>
    <w:p>
      <w:pPr>
        <w:keepNext/>
        <w:pStyle w:val="Para 03"/>
      </w:pPr>
      <w:hyperlink w:anchor="ch13pr07">
        <w:r>
          <w:bookmarkStart w:id="1514" w:name="Click_here_to_view_code_image_719"/>
          <w:t>Click here to view code image</w:t>
          <w:bookmarkEnd w:id="1514"/>
        </w:r>
      </w:hyperlink>
    </w:p>
    <w:p>
      <w:pPr>
        <w:pStyle w:val="Para 01"/>
      </w:pPr>
      <w:r>
        <w:t xml:space="preserve">{</w:t>
        <w:br w:clear="none"/>
        <w:t xml:space="preserve">  "compilerOptions": {</w:t>
        <w:br w:clear="none"/>
        <w:t xml:space="preserve">    "target": "ES2020",</w:t>
        <w:br w:clear="none"/>
        <w:t xml:space="preserve">    "strict": true,</w:t>
        <w:br w:clear="none"/>
        <w:t xml:space="preserve">    "sourceMap": true</w:t>
        <w:br w:clear="none"/>
        <w:t xml:space="preserve">  },</w:t>
        <w:br w:clear="none"/>
        <w:t xml:space="preserve">  "filesGlob": [</w:t>
        <w:br w:clear="none"/>
        <w:t xml:space="preserve">    "*.ts"</w:t>
        <w:br w:clear="none"/>
        <w:t xml:space="preserve">  ]</w:t>
        <w:br w:clear="none"/>
        <w:t xml:space="preserve">}</w:t>
        <w:br w:clear="none"/>
      </w:r>
    </w:p>
    <w:p>
      <w:pPr>
        <w:pStyle w:val="Normal"/>
      </w:pPr>
      <w:r>
        <w:bookmarkStart w:id="1515" w:name="page_273"/>
        <w:t/>
        <w:bookmarkEnd w:id="1515"/>
        <w:t>To compile TypeScript files to JavaScript, run</w:t>
      </w:r>
    </w:p>
    <w:p>
      <w:pPr>
        <w:pStyle w:val="Para 01"/>
      </w:pPr>
      <w:r>
        <w:t xml:space="preserve">tsc</w:t>
        <w:br w:clear="none"/>
      </w:r>
    </w:p>
    <w:p>
      <w:pPr>
        <w:pStyle w:val="Normal"/>
      </w:pPr>
      <w:r>
        <w:t xml:space="preserve">in the directory that contains TypeScript files and </w:t>
      </w:r>
      <w:r>
        <w:rPr>
          <w:rStyle w:val="Text0"/>
        </w:rPr>
        <w:t>tsconfig.json</w:t>
      </w:r>
      <w:r>
        <w:t xml:space="preserve">. Each TypeScript file is translated to JavaScript. You can run the resulting files with </w:t>
      </w:r>
      <w:r>
        <w:rPr>
          <w:rStyle w:val="Text0"/>
        </w:rPr>
        <w:t>node</w:t>
      </w:r>
      <w:r>
        <w:t>.</w:t>
      </w:r>
    </w:p>
    <w:p>
      <w:pPr>
        <w:pStyle w:val="Normal"/>
      </w:pPr>
      <w:r>
        <w:t>To start up a REPL, run</w:t>
      </w:r>
    </w:p>
    <w:p>
      <w:pPr>
        <w:pStyle w:val="Para 01"/>
      </w:pPr>
      <w:r>
        <w:t xml:space="preserve">ts-node</w:t>
        <w:br w:clear="none"/>
      </w:r>
    </w:p>
    <w:p>
      <w:pPr>
        <w:pStyle w:val="Normal"/>
      </w:pPr>
      <w:r>
        <w:t xml:space="preserve">in a directory with a </w:t>
      </w:r>
      <w:r>
        <w:rPr>
          <w:rStyle w:val="Text0"/>
        </w:rPr>
        <w:t>tsconfig.json</w:t>
      </w:r>
      <w:r>
        <w:t xml:space="preserve"> file, or</w:t>
      </w:r>
    </w:p>
    <w:p>
      <w:pPr>
        <w:keepNext/>
        <w:pStyle w:val="Para 03"/>
      </w:pPr>
      <w:hyperlink w:anchor="ch13pr08">
        <w:r>
          <w:bookmarkStart w:id="1516" w:name="Click_here_to_view_code_image_720"/>
          <w:t>Click here to view code image</w:t>
          <w:bookmarkEnd w:id="1516"/>
        </w:r>
      </w:hyperlink>
    </w:p>
    <w:p>
      <w:pPr>
        <w:pStyle w:val="Para 01"/>
      </w:pPr>
      <w:r>
        <w:t xml:space="preserve">ts-node -O '{ "target": "es2020", "strict": true }'</w:t>
        <w:br w:clear="none"/>
      </w:r>
    </w:p>
    <w:p>
      <w:pPr>
        <w:pStyle w:val="Normal"/>
      </w:pPr>
      <w:r>
        <w:t>in any directory.</w:t>
      </w:r>
    </w:p>
    <w:p>
      <w:bookmarkStart w:id="1517" w:name="13_3_Type_Terminology"/>
      <w:pPr>
        <w:keepNext/>
        <w:pStyle w:val="Heading 2"/>
      </w:pPr>
      <w:r>
        <w:t>13.3 Type Terminology</w:t>
      </w:r>
      <w:bookmarkEnd w:id="1517"/>
    </w:p>
    <w:p>
      <w:pPr>
        <w:pStyle w:val="Normal"/>
      </w:pPr>
      <w:r>
        <w:t xml:space="preserve">Let us step back and think about types. A type describes a set of values that have something in common. In TypeScript, the </w:t>
      </w:r>
      <w:r>
        <w:rPr>
          <w:rStyle w:val="Text0"/>
        </w:rPr>
        <w:t>number</w:t>
      </w:r>
      <w:r>
        <w:t xml:space="preserve"> type consists of all values that are JavaScript numbers: regular numbers such as </w:t>
      </w:r>
      <w:r>
        <w:rPr>
          <w:rStyle w:val="Text0"/>
        </w:rPr>
        <w:t>0</w:t>
      </w:r>
      <w:r>
        <w:t xml:space="preserve">, </w:t>
      </w:r>
      <w:r>
        <w:rPr>
          <w:rStyle w:val="Text0"/>
        </w:rPr>
        <w:t>3.141592653589793</w:t>
      </w:r>
      <w:r>
        <w:t xml:space="preserve">, and so on, as well as </w:t>
      </w:r>
      <w:r>
        <w:rPr>
          <w:rStyle w:val="Text0"/>
        </w:rPr>
        <w:t>Infinity</w:t>
      </w:r>
      <w:r>
        <w:t xml:space="preserve">, </w:t>
      </w:r>
      <w:r>
        <w:rPr>
          <w:rStyle w:val="Text0"/>
        </w:rPr>
        <w:t>-Infinity</w:t>
      </w:r>
      <w:r>
        <w:t xml:space="preserve">, and </w:t>
      </w:r>
      <w:r>
        <w:rPr>
          <w:rStyle w:val="Text0"/>
        </w:rPr>
        <w:t>NaN</w:t>
      </w:r>
      <w:r>
        <w:t xml:space="preserve">. We say that all these values are </w:t>
      </w:r>
      <w:r>
        <w:rPr>
          <w:rStyle w:val="Text4"/>
        </w:rPr>
        <w:t>instances</w:t>
      </w:r>
      <w:r>
        <w:t xml:space="preserve"> of the </w:t>
      </w:r>
      <w:r>
        <w:rPr>
          <w:rStyle w:val="Text0"/>
        </w:rPr>
        <w:t>number</w:t>
      </w:r>
      <w:r>
        <w:t xml:space="preserve"> type. However, the value </w:t>
      </w:r>
      <w:r>
        <w:rPr>
          <w:rStyle w:val="Text0"/>
        </w:rPr>
        <w:t>'one'</w:t>
      </w:r>
      <w:r>
        <w:t xml:space="preserve"> is not.</w:t>
      </w:r>
    </w:p>
    <w:p>
      <w:pPr>
        <w:pStyle w:val="Normal"/>
      </w:pPr>
      <w:r>
        <w:t xml:space="preserve">As you saw already, the type </w:t>
      </w:r>
      <w:r>
        <w:rPr>
          <w:rStyle w:val="Text0"/>
        </w:rPr>
        <w:t>number[]</w:t>
      </w:r>
      <w:r>
        <w:t xml:space="preserve"> denotes arrays of numbers. The value </w:t>
      </w:r>
      <w:r>
        <w:rPr>
          <w:rStyle w:val="Text0"/>
        </w:rPr>
        <w:t>[0, 3.141592653589793, NaN]</w:t>
      </w:r>
      <w:r>
        <w:t xml:space="preserve"> is an instance of the </w:t>
      </w:r>
      <w:r>
        <w:rPr>
          <w:rStyle w:val="Text0"/>
        </w:rPr>
        <w:t>number[]</w:t>
      </w:r>
      <w:r>
        <w:t xml:space="preserve"> type, but the value </w:t>
      </w:r>
      <w:r>
        <w:rPr>
          <w:rStyle w:val="Text0"/>
        </w:rPr>
        <w:t>[0, 'one']</w:t>
      </w:r>
      <w:r>
        <w:t xml:space="preserve"> is not.</w:t>
      </w:r>
    </w:p>
    <w:p>
      <w:pPr>
        <w:pStyle w:val="Normal"/>
      </w:pPr>
      <w:r>
        <w:t xml:space="preserve">A type such as </w:t>
      </w:r>
      <w:r>
        <w:rPr>
          <w:rStyle w:val="Text0"/>
        </w:rPr>
        <w:t>number[]</w:t>
      </w:r>
      <w:r>
        <w:t xml:space="preserve"> is called a </w:t>
      </w:r>
      <w:r>
        <w:rPr>
          <w:rStyle w:val="Text4"/>
        </w:rPr>
        <w:t>composite</w:t>
      </w:r>
      <w:r>
        <w:t xml:space="preserve"> type. You can form arrays of any type: </w:t>
      </w:r>
      <w:r>
        <w:rPr>
          <w:rStyle w:val="Text0"/>
        </w:rPr>
        <w:t>number[]</w:t>
      </w:r>
      <w:r>
        <w:t xml:space="preserve">, </w:t>
      </w:r>
      <w:r>
        <w:rPr>
          <w:rStyle w:val="Text0"/>
        </w:rPr>
        <w:t>string[]</w:t>
      </w:r>
      <w:r>
        <w:t>, and so on. Union types are another example of composite types. The union type</w:t>
      </w:r>
    </w:p>
    <w:p>
      <w:pPr>
        <w:pStyle w:val="Para 01"/>
      </w:pPr>
      <w:r>
        <w:t xml:space="preserve">number | number[]</w:t>
        <w:br w:clear="none"/>
      </w:r>
    </w:p>
    <w:p>
      <w:pPr>
        <w:pStyle w:val="Normal"/>
      </w:pPr>
      <w:r>
        <w:t xml:space="preserve">is composed of two simpler types: </w:t>
      </w:r>
      <w:r>
        <w:rPr>
          <w:rStyle w:val="Text0"/>
        </w:rPr>
        <w:t>number</w:t>
      </w:r>
      <w:r>
        <w:t xml:space="preserve"> and </w:t>
      </w:r>
      <w:r>
        <w:rPr>
          <w:rStyle w:val="Text0"/>
        </w:rPr>
        <w:t>number[]</w:t>
      </w:r>
      <w:r>
        <w:t>.</w:t>
      </w:r>
    </w:p>
    <w:p>
      <w:pPr>
        <w:pStyle w:val="Normal"/>
      </w:pPr>
      <w:r>
        <w:t xml:space="preserve">In contrast, types that are not composed of simpler types are </w:t>
      </w:r>
      <w:r>
        <w:rPr>
          <w:rStyle w:val="Text4"/>
        </w:rPr>
        <w:t>primitive</w:t>
      </w:r>
      <w:r>
        <w:t xml:space="preserve">. TypeScript has primitive types </w:t>
      </w:r>
      <w:r>
        <w:rPr>
          <w:rStyle w:val="Text0"/>
        </w:rPr>
        <w:t>number</w:t>
      </w:r>
      <w:r>
        <w:t xml:space="preserve">, </w:t>
      </w:r>
      <w:r>
        <w:rPr>
          <w:rStyle w:val="Text0"/>
        </w:rPr>
        <w:t>string</w:t>
      </w:r>
      <w:r>
        <w:t xml:space="preserve">, </w:t>
      </w:r>
      <w:r>
        <w:rPr>
          <w:rStyle w:val="Text0"/>
        </w:rPr>
        <w:t>boolean</w:t>
      </w:r>
      <w:r>
        <w:t>, as well as a few others that you will encounter in the following section.</w:t>
      </w:r>
    </w:p>
    <w:p>
      <w:pPr>
        <w:pStyle w:val="Normal"/>
      </w:pPr>
      <w:r>
        <w:t xml:space="preserve">Composite types can get complex. You can use a </w:t>
      </w:r>
      <w:r>
        <w:rPr>
          <w:rStyle w:val="Text4"/>
        </w:rPr>
        <w:t>type alias</w:t>
      </w:r>
      <w:r>
        <w:t xml:space="preserve"> to make them easier to read and reuse. Suppose you like to write functions that accept either a single number or an array. Simply define a type alias:</w:t>
      </w:r>
    </w:p>
    <w:p>
      <w:pPr>
        <w:pStyle w:val="Para 01"/>
      </w:pPr>
      <w:r>
        <w:t xml:space="preserve">type Numbers = number | number[]</w:t>
        <w:br w:clear="none"/>
      </w:r>
    </w:p>
    <w:p>
      <w:pPr>
        <w:pStyle w:val="Normal"/>
      </w:pPr>
      <w:r>
        <w:t>Use the alias as a shortcut for the type:</w:t>
      </w:r>
    </w:p>
    <w:p>
      <w:pPr>
        <w:keepNext/>
        <w:pStyle w:val="Para 03"/>
      </w:pPr>
      <w:hyperlink w:anchor="ch13pr09">
        <w:r>
          <w:bookmarkStart w:id="1518" w:name="Click_here_to_view_code_image_721"/>
          <w:t>Click here to view code image</w:t>
          <w:bookmarkEnd w:id="1518"/>
        </w:r>
      </w:hyperlink>
    </w:p>
    <w:p>
      <w:pPr>
        <w:pStyle w:val="Para 01"/>
      </w:pPr>
      <w:r>
        <w:t xml:space="preserve">const replace = (arr: number[], target</w:t>
        <w:br w:clear="none"/>
      </w:r>
      <w:r>
        <w:rPr>
          <w:rStyle w:val="Text5"/>
        </w:rPr>
        <w:t xml:space="preserve">: Numbers</w:t>
        <w:br w:clear="none"/>
      </w:r>
      <w:r>
        <w:t xml:space="preserve">, replacement: number) =&gt; . . .</w:t>
        <w:br w:clear="none"/>
      </w:r>
    </w:p>
    <w:p>
      <w:pPr>
        <w:pStyle w:val="Normal"/>
        <w:keepLines w:val="on"/>
      </w:pPr>
      <w:r>
        <w:bookmarkStart w:id="1519" w:name="page_274"/>
        <w:t/>
        <w:bookmarkEnd w:id="1519"/>
        <w:drawing>
          <wp:inline>
            <wp:extent cx="215900" cy="215900"/>
            <wp:effectExtent l="0" r="0" t="0" b="0"/>
            <wp:docPr id="382"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 xml:space="preserve">The </w:t>
      </w:r>
      <w:r>
        <w:rPr>
          <w:rStyle w:val="Text0"/>
        </w:rPr>
        <w:t>typeof</w:t>
      </w:r>
      <w:r>
        <w:t xml:space="preserve"> operator yields the value of a variable or property. You can use that type to declare another variable of the same type:</w:t>
      </w:r>
    </w:p>
    <w:p>
      <w:pPr>
        <w:keepNext/>
        <w:pStyle w:val="Para 03"/>
        <w:keepLines w:val="on"/>
      </w:pPr>
      <w:hyperlink w:anchor="ch13pr10">
        <w:r>
          <w:bookmarkStart w:id="1520" w:name="Click_here_to_view_code_image_722"/>
          <w:t>Click here to view code image</w:t>
          <w:bookmarkEnd w:id="1520"/>
        </w:r>
      </w:hyperlink>
    </w:p>
    <w:p>
      <w:pPr>
        <w:keepNext/>
        <w:pStyle w:val="Para 01"/>
        <w:keepLines w:val="on"/>
      </w:pPr>
      <w:r>
        <w:t xml:space="preserve">let values = [1, 7, 2, 9]</w:t>
        <w:br w:clear="none"/>
        <w:t xml:space="preserve">let moreValues</w:t>
        <w:br w:clear="none"/>
      </w:r>
      <w:r>
        <w:rPr>
          <w:rStyle w:val="Text5"/>
        </w:rPr>
        <w:t xml:space="preserve">: typeof values</w:t>
        <w:br w:clear="none"/>
      </w:r>
      <w:r>
        <w:t xml:space="preserve"> = []</w:t>
        <w:br w:clear="none"/>
        <w:t xml:space="preserve">  // </w:t>
        <w:br w:clear="none"/>
      </w:r>
      <w:r>
        <w:rPr>
          <w:rStyle w:val="Text8"/>
        </w:rPr>
        <w:t xml:space="preserve">typeof values</w:t>
        <w:br w:clear="none"/>
      </w:r>
      <w:r>
        <w:t xml:space="preserve"> </w:t>
        <w:br w:clear="none"/>
      </w:r>
      <w:r>
        <w:rPr>
          <w:rStyle w:val="Text2"/>
        </w:rPr>
        <w:t xml:space="preserve">is the same as</w:t>
        <w:br w:clear="none"/>
      </w:r>
      <w:r>
        <w:t xml:space="preserve"> </w:t>
        <w:br w:clear="none"/>
      </w:r>
      <w:r>
        <w:rPr>
          <w:rStyle w:val="Text8"/>
        </w:rPr>
        <w:t xml:space="preserve">number[]</w:t>
        <w:br w:clear="none"/>
      </w:r>
      <w:r>
        <w:t xml:space="preserve"/>
        <w:br w:clear="none"/>
        <w:t xml:space="preserve">let anotherElement</w:t>
        <w:br w:clear="none"/>
      </w:r>
      <w:r>
        <w:rPr>
          <w:rStyle w:val="Text5"/>
        </w:rPr>
        <w:t xml:space="preserve">: typeof values[0]</w:t>
        <w:br w:clear="none"/>
      </w:r>
      <w:r>
        <w:t xml:space="preserve"> = 42</w:t>
        <w:br w:clear="none"/>
        <w:t xml:space="preserve">  // </w:t>
        <w:br w:clear="none"/>
      </w:r>
      <w:r>
        <w:rPr>
          <w:rStyle w:val="Text8"/>
        </w:rPr>
        <w:t xml:space="preserve">typeof values[0]</w:t>
        <w:br w:clear="none"/>
      </w:r>
      <w:r>
        <w:t xml:space="preserve"> </w:t>
        <w:br w:clear="none"/>
      </w:r>
      <w:r>
        <w:rPr>
          <w:rStyle w:val="Text2"/>
        </w:rPr>
        <w:t xml:space="preserve">is the same as</w:t>
        <w:br w:clear="none"/>
      </w:r>
      <w:r>
        <w:t xml:space="preserve"> </w:t>
        <w:br w:clear="none"/>
      </w:r>
      <w:r>
        <w:rPr>
          <w:rStyle w:val="Text8"/>
        </w:rPr>
        <w:t xml:space="preserve">number</w:t>
        <w:br w:clear="none"/>
      </w:r>
    </w:p>
    <w:p>
      <w:bookmarkStart w:id="1521" w:name="13_4_Primitive_Types"/>
      <w:pPr>
        <w:keepNext/>
        <w:pStyle w:val="Heading 2"/>
      </w:pPr>
      <w:r>
        <w:t>13.4 Primitive Types</w:t>
      </w:r>
      <w:bookmarkEnd w:id="1521"/>
    </w:p>
    <w:p>
      <w:pPr>
        <w:pStyle w:val="Normal"/>
      </w:pPr>
      <w:r>
        <w:t xml:space="preserve">Every JavaScript primitive type is also a primitive type in TypeScript. That is, TypeScript has primitive types </w:t>
      </w:r>
      <w:r>
        <w:rPr>
          <w:rStyle w:val="Text0"/>
        </w:rPr>
        <w:t>number</w:t>
      </w:r>
      <w:r>
        <w:t xml:space="preserve">, </w:t>
      </w:r>
      <w:r>
        <w:rPr>
          <w:rStyle w:val="Text0"/>
        </w:rPr>
        <w:t>boolean</w:t>
      </w:r>
      <w:r>
        <w:t xml:space="preserve">, </w:t>
      </w:r>
      <w:r>
        <w:rPr>
          <w:rStyle w:val="Text0"/>
        </w:rPr>
        <w:t>string</w:t>
      </w:r>
      <w:r>
        <w:t xml:space="preserve">, </w:t>
      </w:r>
      <w:r>
        <w:rPr>
          <w:rStyle w:val="Text0"/>
        </w:rPr>
        <w:t>symbol</w:t>
      </w:r>
      <w:r>
        <w:t xml:space="preserve">, </w:t>
      </w:r>
      <w:r>
        <w:rPr>
          <w:rStyle w:val="Text0"/>
        </w:rPr>
        <w:t>null</w:t>
      </w:r>
      <w:r>
        <w:t xml:space="preserve">, and </w:t>
      </w:r>
      <w:r>
        <w:rPr>
          <w:rStyle w:val="Text0"/>
        </w:rPr>
        <w:t>undefined</w:t>
      </w:r>
      <w:r>
        <w:t>.</w:t>
      </w:r>
    </w:p>
    <w:p>
      <w:pPr>
        <w:pStyle w:val="Normal"/>
      </w:pPr>
      <w:r>
        <w:t xml:space="preserve">The </w:t>
      </w:r>
      <w:r>
        <w:rPr>
          <w:rStyle w:val="Text0"/>
        </w:rPr>
        <w:t>undefined</w:t>
      </w:r>
      <w:r>
        <w:t xml:space="preserve"> type has one instance—the value </w:t>
      </w:r>
      <w:r>
        <w:rPr>
          <w:rStyle w:val="Text0"/>
        </w:rPr>
        <w:t>undefined</w:t>
      </w:r>
      <w:r>
        <w:t xml:space="preserve">. Similarly, the value </w:t>
      </w:r>
      <w:r>
        <w:rPr>
          <w:rStyle w:val="Text0"/>
        </w:rPr>
        <w:t>null</w:t>
      </w:r>
      <w:r>
        <w:t xml:space="preserve"> is the sole instance of the </w:t>
      </w:r>
      <w:r>
        <w:rPr>
          <w:rStyle w:val="Text0"/>
        </w:rPr>
        <w:t>null</w:t>
      </w:r>
      <w:r>
        <w:t xml:space="preserve"> type. You won’t want to use these types by themselves, but they are very useful in union types. An instance of the type</w:t>
      </w:r>
    </w:p>
    <w:p>
      <w:pPr>
        <w:pStyle w:val="Para 01"/>
      </w:pPr>
      <w:r>
        <w:t xml:space="preserve">string | undefined</w:t>
        <w:br w:clear="none"/>
      </w:r>
    </w:p>
    <w:p>
      <w:pPr>
        <w:pStyle w:val="Normal"/>
      </w:pPr>
      <w:r>
        <w:t xml:space="preserve">is either a string or the </w:t>
      </w:r>
      <w:r>
        <w:rPr>
          <w:rStyle w:val="Text0"/>
        </w:rPr>
        <w:t>undefined</w:t>
      </w:r>
      <w:r>
        <w:t xml:space="preserve"> value.</w:t>
      </w:r>
    </w:p>
    <w:p>
      <w:pPr>
        <w:pStyle w:val="Normal"/>
      </w:pPr>
      <w:r>
        <w:t xml:space="preserve">The </w:t>
      </w:r>
      <w:r>
        <w:rPr>
          <w:rStyle w:val="Text0"/>
        </w:rPr>
        <w:t>void</w:t>
      </w:r>
      <w:r>
        <w:t xml:space="preserve"> type can only be used as the return type of a function. It denotes the fact that the function returns no value (see </w:t>
      </w:r>
      <w:hyperlink w:anchor="Investigate_the_difference_betwe">
        <w:r>
          <w:rPr>
            <w:rStyle w:val="Text1"/>
          </w:rPr>
          <w:t>Exercise 2</w:t>
        </w:r>
      </w:hyperlink>
      <w:r>
        <w:t>).</w:t>
      </w:r>
    </w:p>
    <w:p>
      <w:pPr>
        <w:pStyle w:val="Normal"/>
      </w:pPr>
      <w:r>
        <w:t xml:space="preserve">The </w:t>
      </w:r>
      <w:r>
        <w:rPr>
          <w:rStyle w:val="Text0"/>
        </w:rPr>
        <w:t>never</w:t>
      </w:r>
      <w:r>
        <w:t xml:space="preserve"> type denotes the fact that a function won’t ever return because it always throws an exception. Since you don’t normally write such functions, it is very unlikely that you will use the </w:t>
      </w:r>
      <w:r>
        <w:rPr>
          <w:rStyle w:val="Text0"/>
        </w:rPr>
        <w:t>never</w:t>
      </w:r>
      <w:r>
        <w:t xml:space="preserve"> type for a type annotation. </w:t>
      </w:r>
      <w:hyperlink w:anchor="13_13_6_Conditional_Types">
        <w:r>
          <w:rPr>
            <w:rStyle w:val="Text1"/>
          </w:rPr>
          <w:t>Section 13.13.6</w:t>
        </w:r>
      </w:hyperlink>
      <w:r>
        <w:t>, “</w:t>
      </w:r>
      <w:hyperlink w:anchor="13_13_6_Conditional_Types">
        <w:r>
          <w:rPr>
            <w:rStyle w:val="Text1"/>
          </w:rPr>
          <w:t>Conditional Types</w:t>
        </w:r>
      </w:hyperlink>
      <w:r>
        <w:t>” (</w:t>
      </w:r>
      <w:hyperlink w:anchor="page_303">
        <w:r>
          <w:rPr>
            <w:rStyle w:val="Text1"/>
          </w:rPr>
          <w:t>page 303</w:t>
        </w:r>
      </w:hyperlink>
      <w:r>
        <w:t xml:space="preserve">), has another application of the </w:t>
      </w:r>
      <w:r>
        <w:rPr>
          <w:rStyle w:val="Text0"/>
        </w:rPr>
        <w:t>never</w:t>
      </w:r>
      <w:r>
        <w:t xml:space="preserve"> type.</w:t>
      </w:r>
    </w:p>
    <w:p>
      <w:pPr>
        <w:pStyle w:val="Normal"/>
      </w:pPr>
      <w:r>
        <w:t xml:space="preserve">The </w:t>
      </w:r>
      <w:r>
        <w:rPr>
          <w:rStyle w:val="Text0"/>
        </w:rPr>
        <w:t>unknown</w:t>
      </w:r>
      <w:r>
        <w:t xml:space="preserve"> type denotes any JavaScript value at all. You can convert any value to </w:t>
      </w:r>
      <w:r>
        <w:rPr>
          <w:rStyle w:val="Text0"/>
        </w:rPr>
        <w:t>unknown</w:t>
      </w:r>
      <w:r>
        <w:t xml:space="preserve">, but a value of type </w:t>
      </w:r>
      <w:r>
        <w:rPr>
          <w:rStyle w:val="Text0"/>
        </w:rPr>
        <w:t>unknown</w:t>
      </w:r>
      <w:r>
        <w:t xml:space="preserve"> is not compatible with any other type. This makes sense for parameter types of very generic functions (such as </w:t>
      </w:r>
      <w:r>
        <w:rPr>
          <w:rStyle w:val="Text0"/>
        </w:rPr>
        <w:t>console.log</w:t>
      </w:r>
      <w:r>
        <w:t xml:space="preserve">), or when you need to interface with external JavaScript code. There is an even looser type </w:t>
      </w:r>
      <w:r>
        <w:rPr>
          <w:rStyle w:val="Text0"/>
        </w:rPr>
        <w:t>any</w:t>
      </w:r>
      <w:r>
        <w:t xml:space="preserve">. Any conversion to </w:t>
      </w:r>
      <w:r>
        <w:rPr>
          <w:rStyle w:val="Text4"/>
        </w:rPr>
        <w:t>or from</w:t>
      </w:r>
      <w:r>
        <w:t xml:space="preserve"> the </w:t>
      </w:r>
      <w:r>
        <w:rPr>
          <w:rStyle w:val="Text0"/>
        </w:rPr>
        <w:t>any</w:t>
      </w:r>
      <w:r>
        <w:t xml:space="preserve"> type is allowed. You should minimize the use of the </w:t>
      </w:r>
      <w:r>
        <w:rPr>
          <w:rStyle w:val="Text0"/>
        </w:rPr>
        <w:t>any</w:t>
      </w:r>
      <w:r>
        <w:t xml:space="preserve"> type because it effectively turns off type checking.</w:t>
      </w:r>
    </w:p>
    <w:p>
      <w:pPr>
        <w:pStyle w:val="Normal"/>
      </w:pPr>
      <w:r>
        <w:t xml:space="preserve">A literal value denotes another type with a single instance—that same value. For example, the string literal </w:t>
      </w:r>
      <w:r>
        <w:rPr>
          <w:rStyle w:val="Text0"/>
        </w:rPr>
        <w:t>'Mon'</w:t>
      </w:r>
      <w:r>
        <w:t xml:space="preserve"> is a TypeScript type. That type has just one value—the string </w:t>
      </w:r>
      <w:r>
        <w:rPr>
          <w:rStyle w:val="Text0"/>
        </w:rPr>
        <w:t>'Mon'</w:t>
      </w:r>
      <w:r>
        <w:t>. By itself, such a type isn’t very useful, but you can form a union type, such as</w:t>
      </w:r>
    </w:p>
    <w:p>
      <w:pPr>
        <w:keepNext/>
        <w:pStyle w:val="Para 03"/>
      </w:pPr>
      <w:hyperlink w:anchor="ch13pr11">
        <w:r>
          <w:bookmarkStart w:id="1522" w:name="Click_here_to_view_code_image_723"/>
          <w:t>Click here to view code image</w:t>
          <w:bookmarkEnd w:id="1522"/>
        </w:r>
      </w:hyperlink>
    </w:p>
    <w:p>
      <w:pPr>
        <w:pStyle w:val="Para 01"/>
      </w:pPr>
      <w:r>
        <w:t xml:space="preserve">'Mon' | 'Tue' | 'Wed' | 'Thu' | 'Fri' | 'Sat' | 'Sun'</w:t>
        <w:br w:clear="none"/>
      </w:r>
    </w:p>
    <w:p>
      <w:pPr>
        <w:pStyle w:val="Normal"/>
      </w:pPr>
      <w:r>
        <w:t>This is a type with seven instances—the names of the weekdays.</w:t>
      </w:r>
    </w:p>
    <w:p>
      <w:pPr>
        <w:pStyle w:val="Normal"/>
      </w:pPr>
      <w:r>
        <w:bookmarkStart w:id="1523" w:name="page_275"/>
        <w:t/>
        <w:bookmarkEnd w:id="1523"/>
        <w:t>With a type like this, you will usually want to use a type alias:</w:t>
      </w:r>
    </w:p>
    <w:p>
      <w:pPr>
        <w:keepNext/>
        <w:pStyle w:val="Para 03"/>
      </w:pPr>
      <w:hyperlink w:anchor="ch13pr12">
        <w:r>
          <w:bookmarkStart w:id="1524" w:name="Click_here_to_view_code_image_724"/>
          <w:t>Click here to view code image</w:t>
          <w:bookmarkEnd w:id="1524"/>
        </w:r>
      </w:hyperlink>
    </w:p>
    <w:p>
      <w:pPr>
        <w:pStyle w:val="Para 01"/>
      </w:pPr>
      <w:r>
        <w:t xml:space="preserve">type Weekday = 'Mon' | 'Tue' | 'Wed' | 'Thu' | 'Fri' | 'Sat' | 'Sun'</w:t>
        <w:br w:clear="none"/>
      </w:r>
    </w:p>
    <w:p>
      <w:pPr>
        <w:pStyle w:val="Normal"/>
      </w:pPr>
      <w:r>
        <w:t xml:space="preserve">Now you can annotate a variable as </w:t>
      </w:r>
      <w:r>
        <w:rPr>
          <w:rStyle w:val="Text0"/>
        </w:rPr>
        <w:t>Weekday</w:t>
      </w:r>
      <w:r>
        <w:t>:</w:t>
      </w:r>
    </w:p>
    <w:p>
      <w:pPr>
        <w:keepNext/>
        <w:pStyle w:val="Para 03"/>
      </w:pPr>
      <w:hyperlink w:anchor="ch13pr13">
        <w:r>
          <w:bookmarkStart w:id="1525" w:name="Click_here_to_view_code_image_725"/>
          <w:t>Click here to view code image</w:t>
          <w:bookmarkEnd w:id="1525"/>
        </w:r>
      </w:hyperlink>
    </w:p>
    <w:p>
      <w:pPr>
        <w:pStyle w:val="Para 01"/>
      </w:pPr>
      <w:r>
        <w:t xml:space="preserve">let w</w:t>
        <w:br w:clear="none"/>
      </w:r>
      <w:r>
        <w:rPr>
          <w:rStyle w:val="Text5"/>
        </w:rPr>
        <w:t xml:space="preserve">: Weekday</w:t>
        <w:br w:clear="none"/>
      </w:r>
      <w:r>
        <w:t xml:space="preserve"> = 'Mon' // </w:t>
        <w:br w:clear="none"/>
      </w:r>
      <w:r>
        <w:rPr>
          <w:rStyle w:val="Text2"/>
        </w:rPr>
        <w:t xml:space="preserve">OK</w:t>
        <w:br w:clear="none"/>
      </w:r>
      <w:r>
        <w:t xml:space="preserve"/>
        <w:br w:clear="none"/>
        <w:t xml:space="preserve">w = 'Mo' // </w:t>
        <w:br w:clear="none"/>
      </w:r>
      <w:r>
        <w:rPr>
          <w:rStyle w:val="Text2"/>
        </w:rPr>
        <w:t xml:space="preserve">Error</w:t>
        <w:br w:clear="none"/>
      </w:r>
    </w:p>
    <w:p>
      <w:pPr>
        <w:pStyle w:val="Normal"/>
      </w:pPr>
      <w:r>
        <w:t xml:space="preserve">A type such as </w:t>
      </w:r>
      <w:r>
        <w:rPr>
          <w:rStyle w:val="Text0"/>
        </w:rPr>
        <w:t>Weekday</w:t>
      </w:r>
      <w:r>
        <w:t xml:space="preserve"> describes a finite set of values. The values can be literals of any type:</w:t>
      </w:r>
    </w:p>
    <w:p>
      <w:pPr>
        <w:keepNext/>
        <w:pStyle w:val="Para 03"/>
      </w:pPr>
      <w:hyperlink w:anchor="ch13pr14">
        <w:r>
          <w:bookmarkStart w:id="1526" w:name="Click_here_to_view_code_image_726"/>
          <w:t>Click here to view code image</w:t>
          <w:bookmarkEnd w:id="1526"/>
        </w:r>
      </w:hyperlink>
    </w:p>
    <w:p>
      <w:pPr>
        <w:pStyle w:val="Para 01"/>
      </w:pPr>
      <w:r>
        <w:t xml:space="preserve">type Falsish = false | 0 | 0n | null | undefined | '' | []</w:t>
        <w:br w:clear="none"/>
      </w:r>
    </w:p>
    <w:p>
      <w:pPr>
        <w:pStyle w:val="Normal"/>
        <w:keepLines w:val="on"/>
      </w:pPr>
      <w:r>
        <w:drawing>
          <wp:inline>
            <wp:extent cx="215900" cy="215900"/>
            <wp:effectExtent l="0" r="0" t="0" b="0"/>
            <wp:docPr id="38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If you want constants with nicer names, TypeScript lets you define an enumerated type. Here is a simple example:</w:t>
      </w:r>
    </w:p>
    <w:p>
      <w:pPr>
        <w:keepNext/>
        <w:pStyle w:val="Para 03"/>
        <w:keepLines w:val="on"/>
      </w:pPr>
      <w:hyperlink w:anchor="ch13pr15">
        <w:r>
          <w:bookmarkStart w:id="1527" w:name="Click_here_to_view_code_image_727"/>
          <w:t>Click here to view code image</w:t>
          <w:bookmarkEnd w:id="1527"/>
        </w:r>
      </w:hyperlink>
    </w:p>
    <w:p>
      <w:pPr>
        <w:pStyle w:val="Para 01"/>
        <w:keepLines w:val="on"/>
      </w:pPr>
      <w:r>
        <w:t xml:space="preserve">enum Weekday { MON, TUE, WED, THU, FRI, SAT, SUN }</w:t>
        <w:br w:clear="none"/>
      </w:r>
    </w:p>
    <w:p>
      <w:pPr>
        <w:pStyle w:val="Normal"/>
        <w:keepLines w:val="on"/>
      </w:pPr>
      <w:r>
        <w:t xml:space="preserve">You can refer to these constants as </w:t>
      </w:r>
      <w:r>
        <w:rPr>
          <w:rStyle w:val="Text0"/>
        </w:rPr>
        <w:t>Weekday.MON</w:t>
      </w:r>
      <w:r>
        <w:t xml:space="preserve">, </w:t>
      </w:r>
      <w:r>
        <w:rPr>
          <w:rStyle w:val="Text0"/>
        </w:rPr>
        <w:t>Weekday.TUE</w:t>
      </w:r>
      <w:r>
        <w:t>, and so on. These are synonyms for the numbers 0, 1, 2, 3, 4, 5, and 6. You can also assign values:</w:t>
      </w:r>
    </w:p>
    <w:p>
      <w:pPr>
        <w:keepNext/>
        <w:pStyle w:val="Para 03"/>
        <w:keepLines w:val="on"/>
      </w:pPr>
      <w:hyperlink w:anchor="ch13pr16">
        <w:r>
          <w:bookmarkStart w:id="1528" w:name="Click_here_to_view_code_image_728"/>
          <w:t>Click here to view code image</w:t>
          <w:bookmarkEnd w:id="1528"/>
        </w:r>
      </w:hyperlink>
    </w:p>
    <w:p>
      <w:pPr>
        <w:pStyle w:val="Para 01"/>
        <w:keepLines w:val="on"/>
      </w:pPr>
      <w:r>
        <w:t xml:space="preserve">enum Color { RED = 4, GREEN = 2, BLUE = 1 }</w:t>
        <w:br w:clear="none"/>
      </w:r>
    </w:p>
    <w:p>
      <w:pPr>
        <w:pStyle w:val="Normal"/>
        <w:keepLines w:val="on"/>
      </w:pPr>
      <w:r>
        <w:t>String values are OK too:</w:t>
      </w:r>
    </w:p>
    <w:p>
      <w:pPr>
        <w:keepNext/>
        <w:pStyle w:val="Para 03"/>
        <w:keepLines w:val="on"/>
      </w:pPr>
      <w:hyperlink w:anchor="ch13pr17">
        <w:r>
          <w:bookmarkStart w:id="1529" w:name="Click_here_to_view_code_image_729"/>
          <w:t>Click here to view code image</w:t>
          <w:bookmarkEnd w:id="1529"/>
        </w:r>
      </w:hyperlink>
    </w:p>
    <w:p>
      <w:pPr>
        <w:keepNext/>
        <w:pStyle w:val="Para 01"/>
        <w:keepLines w:val="on"/>
      </w:pPr>
      <w:r>
        <w:t xml:space="preserve">enum Quarter { Q1 = 'Winter', Q2 = 'Spring', Q3 = 'Summer', Q4 = 'Fall' }</w:t>
        <w:br w:clear="none"/>
      </w:r>
    </w:p>
    <w:p>
      <w:bookmarkStart w:id="1530" w:name="13_5_Composite_Types"/>
      <w:pPr>
        <w:keepNext/>
        <w:pStyle w:val="Heading 2"/>
      </w:pPr>
      <w:r>
        <w:t>13.5 Composite Types</w:t>
      </w:r>
      <w:bookmarkEnd w:id="1530"/>
    </w:p>
    <w:p>
      <w:pPr>
        <w:pStyle w:val="Normal"/>
      </w:pPr>
      <w:r>
        <w:t>TypeScript provides several ways of building more complex types out of simpler ones. This section describes all of them.</w:t>
      </w:r>
    </w:p>
    <w:p>
      <w:pPr>
        <w:pStyle w:val="Normal"/>
      </w:pPr>
      <w:r>
        <w:t>Given any type, there is an array type:</w:t>
      </w:r>
    </w:p>
    <w:p>
      <w:pPr>
        <w:keepNext/>
        <w:pStyle w:val="Para 03"/>
      </w:pPr>
      <w:hyperlink w:anchor="ch13pr18">
        <w:r>
          <w:bookmarkStart w:id="1531" w:name="Click_here_to_view_code_image_730"/>
          <w:t>Click here to view code image</w:t>
          <w:bookmarkEnd w:id="1531"/>
        </w:r>
      </w:hyperlink>
    </w:p>
    <w:p>
      <w:pPr>
        <w:pStyle w:val="Para 01"/>
      </w:pPr>
      <w:r>
        <w:t xml:space="preserve">number[] // </w:t>
        <w:br w:clear="none"/>
      </w:r>
      <w:r>
        <w:rPr>
          <w:rStyle w:val="Text2"/>
        </w:rPr>
        <w:t xml:space="preserve">Array of</w:t>
        <w:br w:clear="none"/>
      </w:r>
      <w:r>
        <w:t xml:space="preserve"> </w:t>
        <w:br w:clear="none"/>
      </w:r>
      <w:r>
        <w:rPr>
          <w:rStyle w:val="Text8"/>
        </w:rPr>
        <w:t xml:space="preserve">number</w:t>
        <w:br w:clear="none"/>
      </w:r>
      <w:r>
        <w:t xml:space="preserve"/>
        <w:br w:clear="none"/>
        <w:t xml:space="preserve">string[] // </w:t>
        <w:br w:clear="none"/>
      </w:r>
      <w:r>
        <w:rPr>
          <w:rStyle w:val="Text2"/>
        </w:rPr>
        <w:t xml:space="preserve">Array of</w:t>
        <w:br w:clear="none"/>
      </w:r>
      <w:r>
        <w:t xml:space="preserve"> </w:t>
        <w:br w:clear="none"/>
      </w:r>
      <w:r>
        <w:rPr>
          <w:rStyle w:val="Text8"/>
        </w:rPr>
        <w:t xml:space="preserve">string</w:t>
        <w:br w:clear="none"/>
      </w:r>
      <w:r>
        <w:t xml:space="preserve"/>
        <w:br w:clear="none"/>
        <w:t xml:space="preserve">number[][] // </w:t>
        <w:br w:clear="none"/>
      </w:r>
      <w:r>
        <w:rPr>
          <w:rStyle w:val="Text2"/>
        </w:rPr>
        <w:t xml:space="preserve">Array of</w:t>
        <w:br w:clear="none"/>
      </w:r>
      <w:r>
        <w:t xml:space="preserve"> </w:t>
        <w:br w:clear="none"/>
      </w:r>
      <w:r>
        <w:rPr>
          <w:rStyle w:val="Text8"/>
        </w:rPr>
        <w:t xml:space="preserve">number[]</w:t>
        <w:br w:clear="none"/>
      </w:r>
    </w:p>
    <w:p>
      <w:pPr>
        <w:pStyle w:val="Normal"/>
      </w:pPr>
      <w:r>
        <w:t xml:space="preserve">These types describe arrays whose elements all have the same type. For example, a </w:t>
      </w:r>
      <w:r>
        <w:rPr>
          <w:rStyle w:val="Text0"/>
        </w:rPr>
        <w:t>number[]</w:t>
      </w:r>
      <w:r>
        <w:t xml:space="preserve"> array can only hold numbers, not a mixture of numbers and strings.</w:t>
      </w:r>
    </w:p>
    <w:p>
      <w:pPr>
        <w:pStyle w:val="Normal"/>
      </w:pPr>
      <w:r>
        <w:t xml:space="preserve">Of course, JavaScript programmers often use arrays whose elements have mixed types, such as </w:t>
      </w:r>
      <w:r>
        <w:rPr>
          <w:rStyle w:val="Text0"/>
        </w:rPr>
        <w:t>[404, 'not found']</w:t>
      </w:r>
      <w:r>
        <w:t xml:space="preserve">. In TypeScript, you describe such an array as an instance of a </w:t>
      </w:r>
      <w:r>
        <w:rPr>
          <w:rStyle w:val="Text4"/>
        </w:rPr>
        <w:t>tuple type</w:t>
      </w:r>
      <w:r>
        <w:t xml:space="preserve"> </w:t>
      </w:r>
      <w:r>
        <w:rPr>
          <w:rStyle w:val="Text0"/>
        </w:rPr>
        <w:t>[number, string]</w:t>
      </w:r>
      <w:r>
        <w:t xml:space="preserve">. A tuple type is a list of types enclosed in brackets. It denotes fixed-length arrays whose elements have the specified types. In our example, the value </w:t>
      </w:r>
      <w:r>
        <w:rPr>
          <w:rStyle w:val="Text0"/>
        </w:rPr>
        <w:t>[404, 'not found']</w:t>
      </w:r>
      <w:r>
        <w:t xml:space="preserve"> is an instance of the tuple type </w:t>
      </w:r>
      <w:r>
        <w:rPr>
          <w:rStyle w:val="Text0"/>
        </w:rPr>
        <w:t>[number, string]</w:t>
      </w:r>
      <w:r>
        <w:t xml:space="preserve">, but </w:t>
      </w:r>
      <w:r>
        <w:rPr>
          <w:rStyle w:val="Text0"/>
        </w:rPr>
        <w:t>['not found', 404]</w:t>
      </w:r>
      <w:r>
        <w:t xml:space="preserve"> or </w:t>
      </w:r>
      <w:r>
        <w:rPr>
          <w:rStyle w:val="Text0"/>
        </w:rPr>
        <w:t>[404, 'error', 'not found']</w:t>
      </w:r>
      <w:r>
        <w:t xml:space="preserve"> are not.</w:t>
      </w:r>
    </w:p>
    <w:p>
      <w:pPr>
        <w:pStyle w:val="Normal"/>
        <w:keepLines w:val="on"/>
      </w:pPr>
      <w:r>
        <w:bookmarkStart w:id="1532" w:name="page_276"/>
        <w:t/>
        <w:bookmarkEnd w:id="1532"/>
        <w:drawing>
          <wp:inline>
            <wp:extent cx="215900" cy="215900"/>
            <wp:effectExtent l="0" r="0" t="0" b="0"/>
            <wp:docPr id="38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The type for an array that starts out with a number and a string and then has other elements is</w:t>
      </w:r>
    </w:p>
    <w:p>
      <w:pPr>
        <w:keepNext/>
        <w:pStyle w:val="Para 01"/>
        <w:keepLines w:val="on"/>
      </w:pPr>
      <w:r>
        <w:t xml:space="preserve">[string, number, ...unknown[]]</w:t>
        <w:br w:clear="none"/>
      </w:r>
    </w:p>
    <w:p>
      <w:pPr>
        <w:pStyle w:val="Normal"/>
      </w:pPr>
      <w:r>
        <w:t xml:space="preserve">Just as a tuple type describes the element types of arrays, an </w:t>
      </w:r>
      <w:r>
        <w:rPr>
          <w:rStyle w:val="Text4"/>
        </w:rPr>
        <w:t>object type</w:t>
      </w:r>
      <w:r>
        <w:t xml:space="preserve"> defines the property names and types of objects. Here is an example of such a type:</w:t>
      </w:r>
    </w:p>
    <w:p>
      <w:pPr>
        <w:pStyle w:val="Para 01"/>
      </w:pPr>
      <w:r>
        <w:t xml:space="preserve">{ x: number, y: number }</w:t>
        <w:br w:clear="none"/>
      </w:r>
    </w:p>
    <w:p>
      <w:pPr>
        <w:pStyle w:val="Normal"/>
      </w:pPr>
      <w:r>
        <w:t>You can use a type alias to make this declaration easier to reuse:</w:t>
      </w:r>
    </w:p>
    <w:p>
      <w:pPr>
        <w:pStyle w:val="Para 01"/>
      </w:pPr>
      <w:r>
        <w:t xml:space="preserve">type Point = { x: number, y: number }</w:t>
        <w:br w:clear="none"/>
      </w:r>
    </w:p>
    <w:p>
      <w:pPr>
        <w:pStyle w:val="Normal"/>
      </w:pPr>
      <w:r>
        <w:t xml:space="preserve">Now you can define functions whose parameters are </w:t>
      </w:r>
      <w:r>
        <w:rPr>
          <w:rStyle w:val="Text0"/>
        </w:rPr>
        <w:t>Point</w:t>
      </w:r>
      <w:r>
        <w:t xml:space="preserve"> instances:</w:t>
      </w:r>
    </w:p>
    <w:p>
      <w:pPr>
        <w:keepNext/>
        <w:pStyle w:val="Para 03"/>
      </w:pPr>
      <w:hyperlink w:anchor="ch13pr19">
        <w:r>
          <w:bookmarkStart w:id="1533" w:name="Click_here_to_view_code_image_731"/>
          <w:t>Click here to view code image</w:t>
          <w:bookmarkEnd w:id="1533"/>
        </w:r>
      </w:hyperlink>
    </w:p>
    <w:p>
      <w:pPr>
        <w:pStyle w:val="Para 01"/>
      </w:pPr>
      <w:r>
        <w:t xml:space="preserve">const distanceFromOrigin = (p: Point) =&gt; Math.sqrt(Math.pow(p.x, 2) + Math.pow(p.y, 2))</w:t>
        <w:br w:clear="none"/>
      </w:r>
    </w:p>
    <w:p>
      <w:pPr>
        <w:pStyle w:val="Normal"/>
      </w:pPr>
      <w:r>
        <w:t xml:space="preserve">A </w:t>
      </w:r>
      <w:r>
        <w:rPr>
          <w:rStyle w:val="Text4"/>
        </w:rPr>
        <w:t>function type</w:t>
      </w:r>
      <w:r>
        <w:t xml:space="preserve"> describes the parameter and return types of a function. For example,</w:t>
      </w:r>
    </w:p>
    <w:p>
      <w:pPr>
        <w:keepNext/>
        <w:pStyle w:val="Para 03"/>
      </w:pPr>
      <w:hyperlink w:anchor="ch13pr20">
        <w:r>
          <w:bookmarkStart w:id="1534" w:name="Click_here_to_view_code_image_732"/>
          <w:t>Click here to view code image</w:t>
          <w:bookmarkEnd w:id="1534"/>
        </w:r>
      </w:hyperlink>
    </w:p>
    <w:p>
      <w:pPr>
        <w:pStyle w:val="Para 01"/>
      </w:pPr>
      <w:r>
        <w:t xml:space="preserve">(arg1: number, arg2: number) =&gt; number</w:t>
        <w:br w:clear="none"/>
      </w:r>
    </w:p>
    <w:p>
      <w:pPr>
        <w:pStyle w:val="Normal"/>
      </w:pPr>
      <w:r>
        <w:t xml:space="preserve">is the type of all functions with two </w:t>
      </w:r>
      <w:r>
        <w:rPr>
          <w:rStyle w:val="Text0"/>
        </w:rPr>
        <w:t>number</w:t>
      </w:r>
      <w:r>
        <w:t xml:space="preserve"> parameters and a </w:t>
      </w:r>
      <w:r>
        <w:rPr>
          <w:rStyle w:val="Text0"/>
        </w:rPr>
        <w:t>number</w:t>
      </w:r>
      <w:r>
        <w:t xml:space="preserve"> return value.</w:t>
      </w:r>
    </w:p>
    <w:p>
      <w:pPr>
        <w:pStyle w:val="Normal"/>
      </w:pPr>
      <w:r>
        <w:t xml:space="preserve">The </w:t>
      </w:r>
      <w:r>
        <w:rPr>
          <w:rStyle w:val="Text0"/>
        </w:rPr>
        <w:t>Math.pow</w:t>
      </w:r>
      <w:r>
        <w:t xml:space="preserve"> function is an instance of this type, but </w:t>
      </w:r>
      <w:r>
        <w:rPr>
          <w:rStyle w:val="Text0"/>
        </w:rPr>
        <w:t>Math.sqrt</w:t>
      </w:r>
      <w:r>
        <w:t xml:space="preserve"> is not, since it only has one parameter.</w:t>
      </w:r>
    </w:p>
    <w:p>
      <w:pPr>
        <w:pStyle w:val="Normal"/>
        <w:keepLines w:val="on"/>
      </w:pPr>
      <w:r>
        <w:drawing>
          <wp:inline>
            <wp:extent cx="215900" cy="215900"/>
            <wp:effectExtent l="0" r="0" t="0" b="0"/>
            <wp:docPr id="385"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In JavaScript, you must provide names with the parameter types of a function type, such as </w:t>
      </w:r>
      <w:r>
        <w:rPr>
          <w:rStyle w:val="Text0"/>
        </w:rPr>
        <w:t>arg1</w:t>
      </w:r>
      <w:r>
        <w:t xml:space="preserve"> and </w:t>
      </w:r>
      <w:r>
        <w:rPr>
          <w:rStyle w:val="Text0"/>
        </w:rPr>
        <w:t>arg2</w:t>
      </w:r>
      <w:r>
        <w:t xml:space="preserve"> in the preceding example. These names are ignored, with one exception. A method is indicated by naming the first parameter </w:t>
      </w:r>
      <w:r>
        <w:rPr>
          <w:rStyle w:val="Text0"/>
        </w:rPr>
        <w:t>this</w:t>
      </w:r>
      <w:r>
        <w:t xml:space="preserve">—see </w:t>
      </w:r>
      <w:hyperlink w:anchor="13_8_2_The_Instance_Type_of_a_Cl">
        <w:r>
          <w:rPr>
            <w:rStyle w:val="Text1"/>
          </w:rPr>
          <w:t>Section 13.8.2</w:t>
        </w:r>
      </w:hyperlink>
      <w:r>
        <w:t>, “</w:t>
      </w:r>
      <w:hyperlink w:anchor="13_8_2_The_Instance_Type_of_a_Cl">
        <w:r>
          <w:rPr>
            <w:rStyle w:val="Text1"/>
          </w:rPr>
          <w:t>The Instance Type of a Class</w:t>
        </w:r>
      </w:hyperlink>
      <w:r>
        <w:t>” (</w:t>
      </w:r>
      <w:hyperlink w:anchor="page_285">
        <w:r>
          <w:rPr>
            <w:rStyle w:val="Text1"/>
          </w:rPr>
          <w:t>page 285</w:t>
        </w:r>
      </w:hyperlink>
      <w:r>
        <w:t xml:space="preserve">). In all other cases, I will use </w:t>
      </w:r>
      <w:r>
        <w:rPr>
          <w:rStyle w:val="Text0"/>
        </w:rPr>
        <w:t>arg1</w:t>
      </w:r>
      <w:r>
        <w:t xml:space="preserve">, </w:t>
      </w:r>
      <w:r>
        <w:rPr>
          <w:rStyle w:val="Text0"/>
        </w:rPr>
        <w:t>arg2</w:t>
      </w:r>
      <w:r>
        <w:t xml:space="preserve">, and so on in a function type so you can see right away that it is a type, not an actual function. For a rest parameter, I will use </w:t>
      </w:r>
      <w:r>
        <w:rPr>
          <w:rStyle w:val="Text0"/>
        </w:rPr>
        <w:t>rest</w:t>
      </w:r>
      <w:r>
        <w:t>.</w:t>
      </w:r>
    </w:p>
    <w:p>
      <w:pPr>
        <w:pStyle w:val="Normal"/>
      </w:pPr>
      <w:r>
        <w:t xml:space="preserve">You have already seen union types. The values of the union type </w:t>
      </w:r>
      <w:r>
        <w:rPr>
          <w:rStyle w:val="Text4"/>
        </w:rPr>
        <w:t>T</w:t>
      </w:r>
      <w:r>
        <w:t xml:space="preserve"> | </w:t>
      </w:r>
      <w:r>
        <w:rPr>
          <w:rStyle w:val="Text4"/>
        </w:rPr>
        <w:t>U</w:t>
      </w:r>
      <w:r>
        <w:t xml:space="preserve"> are the instances of </w:t>
      </w:r>
      <w:r>
        <w:rPr>
          <w:rStyle w:val="Text4"/>
        </w:rPr>
        <w:t>T</w:t>
      </w:r>
      <w:r>
        <w:t xml:space="preserve"> or </w:t>
      </w:r>
      <w:r>
        <w:rPr>
          <w:rStyle w:val="Text4"/>
        </w:rPr>
        <w:t>U</w:t>
      </w:r>
      <w:r>
        <w:t>. For example, an instance of</w:t>
      </w:r>
    </w:p>
    <w:p>
      <w:pPr>
        <w:pStyle w:val="Para 01"/>
      </w:pPr>
      <w:r>
        <w:t xml:space="preserve">number | string</w:t>
        <w:br w:clear="none"/>
      </w:r>
    </w:p>
    <w:p>
      <w:pPr>
        <w:pStyle w:val="Normal"/>
      </w:pPr>
      <w:r>
        <w:t>is either a number or a string, and</w:t>
      </w:r>
    </w:p>
    <w:p>
      <w:pPr>
        <w:pStyle w:val="Para 01"/>
      </w:pPr>
      <w:r>
        <w:t xml:space="preserve">(number | string)[]</w:t>
        <w:br w:clear="none"/>
      </w:r>
    </w:p>
    <w:p>
      <w:pPr>
        <w:pStyle w:val="Normal"/>
      </w:pPr>
      <w:r>
        <w:t>describes arrays whose elements are numbers or strings.</w:t>
      </w:r>
    </w:p>
    <w:p>
      <w:pPr>
        <w:pStyle w:val="Normal"/>
      </w:pPr>
      <w:r>
        <w:t xml:space="preserve">An </w:t>
      </w:r>
      <w:r>
        <w:rPr>
          <w:rStyle w:val="Text4"/>
        </w:rPr>
        <w:t>intersection type T</w:t>
      </w:r>
      <w:r>
        <w:t xml:space="preserve"> &amp; </w:t>
      </w:r>
      <w:r>
        <w:rPr>
          <w:rStyle w:val="Text4"/>
        </w:rPr>
        <w:t>U</w:t>
      </w:r>
      <w:r>
        <w:t xml:space="preserve"> has instances that combine the requirements of </w:t>
      </w:r>
      <w:r>
        <w:rPr>
          <w:rStyle w:val="Text4"/>
        </w:rPr>
        <w:t>T</w:t>
      </w:r>
      <w:r>
        <w:t xml:space="preserve"> and </w:t>
      </w:r>
      <w:r>
        <w:rPr>
          <w:rStyle w:val="Text4"/>
        </w:rPr>
        <w:t>U</w:t>
      </w:r>
      <w:r>
        <w:t>. Here is an example:</w:t>
        <w:bookmarkStart w:id="1535" w:name="page_277"/>
        <w:t/>
        <w:bookmarkEnd w:id="1535"/>
      </w:r>
    </w:p>
    <w:p>
      <w:pPr>
        <w:pStyle w:val="Para 01"/>
      </w:pPr>
      <w:r>
        <w:t xml:space="preserve">Point &amp; { color: string }</w:t>
        <w:br w:clear="none"/>
      </w:r>
    </w:p>
    <w:p>
      <w:pPr>
        <w:pStyle w:val="Normal"/>
      </w:pPr>
      <w:r>
        <w:t xml:space="preserve">To be an instance of this type, an object must have numeric </w:t>
      </w:r>
      <w:r>
        <w:rPr>
          <w:rStyle w:val="Text0"/>
        </w:rPr>
        <w:t>x</w:t>
      </w:r>
      <w:r>
        <w:t xml:space="preserve"> and </w:t>
      </w:r>
      <w:r>
        <w:rPr>
          <w:rStyle w:val="Text0"/>
        </w:rPr>
        <w:t>y</w:t>
      </w:r>
      <w:r>
        <w:t xml:space="preserve"> properties (which makes it a </w:t>
      </w:r>
      <w:r>
        <w:rPr>
          <w:rStyle w:val="Text0"/>
        </w:rPr>
        <w:t>Point</w:t>
      </w:r>
      <w:r>
        <w:t xml:space="preserve">) as well as a string-valued </w:t>
      </w:r>
      <w:r>
        <w:rPr>
          <w:rStyle w:val="Text0"/>
        </w:rPr>
        <w:t>color</w:t>
      </w:r>
      <w:r>
        <w:t xml:space="preserve"> property.</w:t>
      </w:r>
    </w:p>
    <w:p>
      <w:bookmarkStart w:id="1536" w:name="13_6_Type_Inference"/>
      <w:pPr>
        <w:keepNext/>
        <w:pStyle w:val="Heading 2"/>
      </w:pPr>
      <w:r>
        <w:t>13.6 Type Inference</w:t>
      </w:r>
      <w:bookmarkEnd w:id="1536"/>
    </w:p>
    <w:p>
      <w:pPr>
        <w:pStyle w:val="Normal"/>
      </w:pPr>
      <w:r>
        <w:t xml:space="preserve">Consider a call to our </w:t>
      </w:r>
      <w:r>
        <w:rPr>
          <w:rStyle w:val="Text0"/>
        </w:rPr>
        <w:t>average</w:t>
      </w:r>
      <w:r>
        <w:t xml:space="preserve"> function:</w:t>
      </w:r>
    </w:p>
    <w:p>
      <w:pPr>
        <w:keepNext/>
        <w:pStyle w:val="Para 03"/>
      </w:pPr>
      <w:hyperlink w:anchor="ch13pr21">
        <w:r>
          <w:bookmarkStart w:id="1537" w:name="Click_here_to_view_code_image_733"/>
          <w:t>Click here to view code image</w:t>
          <w:bookmarkEnd w:id="1537"/>
        </w:r>
      </w:hyperlink>
    </w:p>
    <w:p>
      <w:pPr>
        <w:pStyle w:val="Para 01"/>
      </w:pPr>
      <w:r>
        <w:t xml:space="preserve">const average = (x</w:t>
        <w:br w:clear="none"/>
      </w:r>
      <w:r>
        <w:rPr>
          <w:rStyle w:val="Text5"/>
        </w:rPr>
        <w:t xml:space="preserve">: number</w:t>
        <w:br w:clear="none"/>
      </w:r>
      <w:r>
        <w:t xml:space="preserve">, y</w:t>
        <w:br w:clear="none"/>
      </w:r>
      <w:r>
        <w:rPr>
          <w:rStyle w:val="Text5"/>
        </w:rPr>
        <w:t xml:space="preserve">: number</w:t>
        <w:br w:clear="none"/>
      </w:r>
      <w:r>
        <w:t xml:space="preserve">) =&gt; (x + y) / 2</w:t>
        <w:br w:clear="none"/>
        <w:t xml:space="preserve">. . .</w:t>
        <w:br w:clear="none"/>
        <w:t xml:space="preserve">const a = 3</w:t>
        <w:br w:clear="none"/>
        <w:t xml:space="preserve">const b = 4</w:t>
        <w:br w:clear="none"/>
        <w:t xml:space="preserve">let result = average(a, b)</w:t>
        <w:br w:clear="none"/>
      </w:r>
    </w:p>
    <w:p>
      <w:pPr>
        <w:pStyle w:val="Normal"/>
      </w:pPr>
      <w:r>
        <w:t xml:space="preserve">Only the function parameters require a type annotation. The type of the other variables is </w:t>
      </w:r>
      <w:r>
        <w:rPr>
          <w:rStyle w:val="Text4"/>
        </w:rPr>
        <w:t>inferred</w:t>
      </w:r>
      <w:r>
        <w:t xml:space="preserve">. From the initialization, TypeScript can tell that </w:t>
      </w:r>
      <w:r>
        <w:rPr>
          <w:rStyle w:val="Text0"/>
        </w:rPr>
        <w:t>a</w:t>
      </w:r>
      <w:r>
        <w:t xml:space="preserve"> and </w:t>
      </w:r>
      <w:r>
        <w:rPr>
          <w:rStyle w:val="Text0"/>
        </w:rPr>
        <w:t>b</w:t>
      </w:r>
      <w:r>
        <w:t xml:space="preserve"> must have type </w:t>
      </w:r>
      <w:r>
        <w:rPr>
          <w:rStyle w:val="Text0"/>
        </w:rPr>
        <w:t>number</w:t>
      </w:r>
      <w:r>
        <w:t xml:space="preserve">. By analyzing the code of the </w:t>
      </w:r>
      <w:r>
        <w:rPr>
          <w:rStyle w:val="Text0"/>
        </w:rPr>
        <w:t>average</w:t>
      </w:r>
      <w:r>
        <w:t xml:space="preserve"> function, TypeScript infers that the return type is also </w:t>
      </w:r>
      <w:r>
        <w:rPr>
          <w:rStyle w:val="Text0"/>
        </w:rPr>
        <w:t>number</w:t>
      </w:r>
      <w:r>
        <w:t xml:space="preserve">, and so is the type of </w:t>
      </w:r>
      <w:r>
        <w:rPr>
          <w:rStyle w:val="Text0"/>
        </w:rPr>
        <w:t>result</w:t>
      </w:r>
      <w:r>
        <w:t>.</w:t>
      </w:r>
    </w:p>
    <w:p>
      <w:pPr>
        <w:pStyle w:val="Normal"/>
      </w:pPr>
      <w:r>
        <w:t>Generally, type inference works well, but sometimes you have to help TypeScript along.</w:t>
      </w:r>
    </w:p>
    <w:p>
      <w:pPr>
        <w:pStyle w:val="Normal"/>
      </w:pPr>
      <w:r>
        <w:t>The initial value of a variable may not suffice to determine the type that you intend. For example, suppose you declare a type for error codes.</w:t>
      </w:r>
    </w:p>
    <w:p>
      <w:pPr>
        <w:pStyle w:val="Para 01"/>
      </w:pPr>
      <w:r>
        <w:t xml:space="preserve">type ErrorCode = [number, string]</w:t>
        <w:br w:clear="none"/>
      </w:r>
    </w:p>
    <w:p>
      <w:pPr>
        <w:pStyle w:val="Normal"/>
      </w:pPr>
      <w:r>
        <w:t>Now you want to declare a variable of that type. This declaration does not suffice:</w:t>
      </w:r>
    </w:p>
    <w:p>
      <w:pPr>
        <w:pStyle w:val="Para 01"/>
      </w:pPr>
      <w:r>
        <w:t xml:space="preserve">let code = [404, 'not found']</w:t>
        <w:br w:clear="none"/>
      </w:r>
    </w:p>
    <w:p>
      <w:pPr>
        <w:pStyle w:val="Normal"/>
      </w:pPr>
      <w:r>
        <w:t xml:space="preserve">TypeScript infers the type </w:t>
      </w:r>
      <w:r>
        <w:rPr>
          <w:rStyle w:val="Text0"/>
        </w:rPr>
        <w:t>(number | string)[]</w:t>
      </w:r>
      <w:r>
        <w:t xml:space="preserve"> from the right-hand side: arrays of arbitrary length where each element can be a number or string. That is a much more general type than </w:t>
      </w:r>
      <w:r>
        <w:rPr>
          <w:rStyle w:val="Text0"/>
        </w:rPr>
        <w:t>ErrorCode</w:t>
      </w:r>
      <w:r>
        <w:t>.</w:t>
      </w:r>
    </w:p>
    <w:p>
      <w:pPr>
        <w:pStyle w:val="Normal"/>
        <w:keepLines w:val="on"/>
      </w:pPr>
      <w:r>
        <w:drawing>
          <wp:inline>
            <wp:extent cx="190500" cy="177800"/>
            <wp:effectExtent l="0" r="0" t="0" b="0"/>
            <wp:docPr id="386"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keepNext/>
        <w:pStyle w:val="Normal"/>
        <w:keepLines w:val="on"/>
      </w:pPr>
      <w:r>
        <w:t xml:space="preserve">To see the inferred type, use a development environment that displays type information. </w:t>
      </w:r>
      <w:hyperlink w:anchor="Figure_13_2_Type_information_in">
        <w:r>
          <w:rPr>
            <w:rStyle w:val="Text1"/>
          </w:rPr>
          <w:t>Figure 13-2</w:t>
        </w:r>
      </w:hyperlink>
      <w:r>
        <w:t xml:space="preserve"> shows how Visual Studio Code displays inferred types.</w:t>
      </w:r>
    </w:p>
    <w:p>
      <w:bookmarkStart w:id="1538" w:name="Figure_13_2_Type_information_in"/>
      <w:pPr>
        <w:pStyle w:val="Para 16"/>
      </w:pPr>
      <w:r>
        <w:t/>
        <w:drawing>
          <wp:inline>
            <wp:extent cx="3962400" cy="2209800"/>
            <wp:effectExtent l="0" r="0" t="0" b="43426"/>
            <wp:docPr id="387" name="pg278_Image_766.jpg" descr="Images"/>
            <wp:cNvGraphicFramePr>
              <a:graphicFrameLocks noChangeAspect="1"/>
            </wp:cNvGraphicFramePr>
            <a:graphic>
              <a:graphicData uri="http://schemas.openxmlformats.org/drawingml/2006/picture">
                <pic:pic>
                  <pic:nvPicPr>
                    <pic:cNvPr id="0" name="pg278_Image_766.jpg" descr="Images"/>
                    <pic:cNvPicPr/>
                  </pic:nvPicPr>
                  <pic:blipFill>
                    <a:blip r:embed="rId44"/>
                    <a:stretch>
                      <a:fillRect/>
                    </a:stretch>
                  </pic:blipFill>
                  <pic:spPr>
                    <a:xfrm>
                      <a:off x="0" y="0"/>
                      <a:ext cx="3962400" cy="2209800"/>
                    </a:xfrm>
                    <a:prstGeom prst="rect">
                      <a:avLst/>
                    </a:prstGeom>
                  </pic:spPr>
                </pic:pic>
              </a:graphicData>
            </a:graphic>
          </wp:inline>
        </w:drawing>
        <w:t xml:space="preserve"> </w:t>
      </w:r>
      <w:bookmarkEnd w:id="1538"/>
    </w:p>
    <w:p>
      <w:pPr>
        <w:pStyle w:val="Para 12"/>
      </w:pPr>
      <w:r>
        <w:rPr>
          <w:rStyle w:val="Text5"/>
        </w:rPr>
        <w:t>Figure 13-2</w:t>
      </w:r>
      <w:r>
        <w:t xml:space="preserve"> Type information in Visual Studio Code</w:t>
      </w:r>
    </w:p>
    <w:p>
      <w:pPr>
        <w:pStyle w:val="Normal"/>
      </w:pPr>
      <w:r>
        <w:t>The remedy is to use a type annotation with the variable:</w:t>
      </w:r>
    </w:p>
    <w:p>
      <w:pPr>
        <w:pStyle w:val="Para 01"/>
      </w:pPr>
      <w:r>
        <w:t xml:space="preserve">let code</w:t>
        <w:br w:clear="none"/>
      </w:r>
      <w:r>
        <w:rPr>
          <w:rStyle w:val="Text5"/>
        </w:rPr>
        <w:t xml:space="preserve">: ErrorCode</w:t>
        <w:br w:clear="none"/>
      </w:r>
      <w:r>
        <w:t xml:space="preserve"> = [404, 'not found']</w:t>
        <w:br w:clear="none"/>
      </w:r>
    </w:p>
    <w:p>
      <w:pPr>
        <w:pStyle w:val="Normal"/>
      </w:pPr>
      <w:r>
        <w:t>You face the same problem when a function returns a value whose type is ambiguous, such as the following:</w:t>
        <w:bookmarkStart w:id="1539" w:name="page_278"/>
        <w:t/>
        <w:bookmarkEnd w:id="1539"/>
      </w:r>
    </w:p>
    <w:p>
      <w:pPr>
        <w:keepNext/>
        <w:pStyle w:val="Para 03"/>
      </w:pPr>
      <w:hyperlink w:anchor="ch13pr22">
        <w:r>
          <w:bookmarkStart w:id="1540" w:name="Click_here_to_view_code_image_734"/>
          <w:t>Click here to view code image</w:t>
          <w:bookmarkEnd w:id="1540"/>
        </w:r>
      </w:hyperlink>
    </w:p>
    <w:p>
      <w:pPr>
        <w:pStyle w:val="Para 01"/>
      </w:pPr>
      <w:r>
        <w:t xml:space="preserve">const root = (x: number) =&gt; {</w:t>
        <w:br w:clear="none"/>
        <w:t xml:space="preserve">  if (x &gt;= 0) return Math.sqrt(x)</w:t>
        <w:br w:clear="none"/>
        <w:t xml:space="preserve">  else return [404, 'not found']</w:t>
        <w:br w:clear="none"/>
        <w:t xml:space="preserve">}</w:t>
        <w:br w:clear="none"/>
      </w:r>
    </w:p>
    <w:p>
      <w:pPr>
        <w:pStyle w:val="Normal"/>
      </w:pPr>
      <w:r>
        <w:t xml:space="preserve">The inferred return type is </w:t>
      </w:r>
      <w:r>
        <w:rPr>
          <w:rStyle w:val="Text0"/>
        </w:rPr>
        <w:t>number | (number | string)[]</w:t>
      </w:r>
      <w:r>
        <w:t xml:space="preserve">. If you want </w:t>
      </w:r>
      <w:r>
        <w:rPr>
          <w:rStyle w:val="Text0"/>
        </w:rPr>
        <w:t>number | ErrorCode</w:t>
      </w:r>
      <w:r>
        <w:t>, put a return type annotation behind the parameter list:</w:t>
      </w:r>
    </w:p>
    <w:p>
      <w:pPr>
        <w:keepNext/>
        <w:pStyle w:val="Para 03"/>
      </w:pPr>
      <w:hyperlink w:anchor="ch13pr23">
        <w:r>
          <w:bookmarkStart w:id="1541" w:name="Click_here_to_view_code_image_735"/>
          <w:t>Click here to view code image</w:t>
          <w:bookmarkEnd w:id="1541"/>
        </w:r>
      </w:hyperlink>
    </w:p>
    <w:p>
      <w:pPr>
        <w:pStyle w:val="Para 01"/>
      </w:pPr>
      <w:r>
        <w:t xml:space="preserve">const root = (x: number)</w:t>
        <w:br w:clear="none"/>
      </w:r>
      <w:r>
        <w:rPr>
          <w:rStyle w:val="Text5"/>
        </w:rPr>
        <w:t xml:space="preserve">: number | ErrorCode</w:t>
        <w:br w:clear="none"/>
      </w:r>
      <w:r>
        <w:t xml:space="preserve"> =&gt; {</w:t>
        <w:br w:clear="none"/>
        <w:t xml:space="preserve">  if (x &gt;= 0) return Math.sqrt(x)</w:t>
        <w:br w:clear="none"/>
        <w:t xml:space="preserve">  else return [404, 'not found']</w:t>
        <w:br w:clear="none"/>
        <w:t xml:space="preserve">}</w:t>
        <w:br w:clear="none"/>
      </w:r>
    </w:p>
    <w:p>
      <w:pPr>
        <w:pStyle w:val="Normal"/>
      </w:pPr>
      <w:r>
        <w:t xml:space="preserve">Here is the same function with the </w:t>
      </w:r>
      <w:r>
        <w:rPr>
          <w:rStyle w:val="Text0"/>
        </w:rPr>
        <w:t>function</w:t>
      </w:r>
      <w:r>
        <w:t xml:space="preserve"> syntax:</w:t>
      </w:r>
    </w:p>
    <w:p>
      <w:pPr>
        <w:keepNext/>
        <w:pStyle w:val="Para 03"/>
      </w:pPr>
      <w:hyperlink w:anchor="ch13pr24">
        <w:r>
          <w:bookmarkStart w:id="1542" w:name="Click_here_to_view_code_image_736"/>
          <w:t>Click here to view code image</w:t>
          <w:bookmarkEnd w:id="1542"/>
        </w:r>
      </w:hyperlink>
    </w:p>
    <w:p>
      <w:pPr>
        <w:pStyle w:val="Para 01"/>
      </w:pPr>
      <w:r>
        <w:t xml:space="preserve">function root(x: number)</w:t>
        <w:br w:clear="none"/>
      </w:r>
      <w:r>
        <w:rPr>
          <w:rStyle w:val="Text5"/>
        </w:rPr>
        <w:t xml:space="preserve">: number | ErrorCode</w:t>
        <w:br w:clear="none"/>
      </w:r>
      <w:r>
        <w:t xml:space="preserve"> {</w:t>
        <w:br w:clear="none"/>
        <w:t xml:space="preserve">  if (x &gt;= 0) return Math.sqrt(x)</w:t>
        <w:br w:clear="none"/>
        <w:t xml:space="preserve">   else return [404, 'not found']</w:t>
        <w:br w:clear="none"/>
        <w:t xml:space="preserve">}</w:t>
        <w:br w:clear="none"/>
      </w:r>
    </w:p>
    <w:p>
      <w:pPr>
        <w:pStyle w:val="Normal"/>
      </w:pPr>
      <w:r>
        <w:t xml:space="preserve">A type annotation is also needed when you initialize a variable with </w:t>
      </w:r>
      <w:r>
        <w:rPr>
          <w:rStyle w:val="Text0"/>
        </w:rPr>
        <w:t>undefined</w:t>
      </w:r>
      <w:r>
        <w:t>:</w:t>
      </w:r>
    </w:p>
    <w:p>
      <w:pPr>
        <w:pStyle w:val="Para 01"/>
      </w:pPr>
      <w:r>
        <w:t xml:space="preserve">let result = undefined</w:t>
        <w:br w:clear="none"/>
      </w:r>
    </w:p>
    <w:p>
      <w:pPr>
        <w:pStyle w:val="Normal"/>
      </w:pPr>
      <w:r>
        <w:t xml:space="preserve">Without an annotation, TypeScript infers the type </w:t>
      </w:r>
      <w:r>
        <w:rPr>
          <w:rStyle w:val="Text0"/>
        </w:rPr>
        <w:t>any</w:t>
      </w:r>
      <w:r>
        <w:t xml:space="preserve">. (It would be pointless to infer the type </w:t>
      </w:r>
      <w:r>
        <w:rPr>
          <w:rStyle w:val="Text0"/>
        </w:rPr>
        <w:t>undefined</w:t>
      </w:r>
      <w:r>
        <w:t>—then the variable could never change.) Therefore, you should specify the intended type:</w:t>
      </w:r>
    </w:p>
    <w:p>
      <w:pPr>
        <w:keepNext/>
        <w:pStyle w:val="Para 03"/>
      </w:pPr>
      <w:hyperlink w:anchor="ch13pr25">
        <w:r>
          <w:bookmarkStart w:id="1543" w:name="Click_here_to_view_code_image_737"/>
          <w:t>Click here to view code image</w:t>
          <w:bookmarkEnd w:id="1543"/>
        </w:r>
      </w:hyperlink>
    </w:p>
    <w:p>
      <w:pPr>
        <w:pStyle w:val="Para 01"/>
      </w:pPr>
      <w:r>
        <w:t xml:space="preserve">let result</w:t>
        <w:br w:clear="none"/>
      </w:r>
      <w:r>
        <w:rPr>
          <w:rStyle w:val="Text5"/>
        </w:rPr>
        <w:t xml:space="preserve">: number | undefined</w:t>
        <w:br w:clear="none"/>
      </w:r>
      <w:r>
        <w:t xml:space="preserve"> = undefined</w:t>
        <w:br w:clear="none"/>
      </w:r>
    </w:p>
    <w:p>
      <w:pPr>
        <w:pStyle w:val="Normal"/>
      </w:pPr>
      <w:r>
        <w:bookmarkStart w:id="1544" w:name="page_279"/>
        <w:t/>
        <w:bookmarkEnd w:id="1544"/>
        <w:t xml:space="preserve">Later, you can store a number in </w:t>
      </w:r>
      <w:r>
        <w:rPr>
          <w:rStyle w:val="Text0"/>
        </w:rPr>
        <w:t>result</w:t>
      </w:r>
      <w:r>
        <w:t>, but not a string:</w:t>
      </w:r>
    </w:p>
    <w:p>
      <w:pPr>
        <w:pStyle w:val="Para 01"/>
      </w:pPr>
      <w:r>
        <w:t xml:space="preserve">result = 3 // </w:t>
        <w:br w:clear="none"/>
      </w:r>
      <w:r>
        <w:rPr>
          <w:rStyle w:val="Text2"/>
        </w:rPr>
        <w:t xml:space="preserve">OK</w:t>
        <w:br w:clear="none"/>
      </w:r>
      <w:r>
        <w:t xml:space="preserve"/>
        <w:br w:clear="none"/>
        <w:t xml:space="preserve">result = '3' // </w:t>
        <w:br w:clear="none"/>
      </w:r>
      <w:r>
        <w:rPr>
          <w:rStyle w:val="Text2"/>
        </w:rPr>
        <w:t xml:space="preserve">Error</w:t>
        <w:br w:clear="none"/>
      </w:r>
    </w:p>
    <w:p>
      <w:pPr>
        <w:pStyle w:val="Normal"/>
      </w:pPr>
      <w:r>
        <w:t xml:space="preserve">Sometimes you know more about the type of an expression than TypeScript can infer. For example, you might have just received a JSON object and you know its type. Then use a </w:t>
      </w:r>
      <w:r>
        <w:rPr>
          <w:rStyle w:val="Text4"/>
        </w:rPr>
        <w:t>type assertion</w:t>
      </w:r>
      <w:r>
        <w:t>:</w:t>
      </w:r>
    </w:p>
    <w:p>
      <w:pPr>
        <w:keepNext/>
        <w:pStyle w:val="Para 03"/>
      </w:pPr>
      <w:hyperlink w:anchor="ch13pr26">
        <w:r>
          <w:bookmarkStart w:id="1545" w:name="Click_here_to_view_code_image_738"/>
          <w:t>Click here to view code image</w:t>
          <w:bookmarkEnd w:id="1545"/>
        </w:r>
      </w:hyperlink>
    </w:p>
    <w:p>
      <w:pPr>
        <w:pStyle w:val="Para 01"/>
      </w:pPr>
      <w:r>
        <w:t xml:space="preserve">let target = JSON.parse(response) </w:t>
        <w:br w:clear="none"/>
      </w:r>
      <w:r>
        <w:rPr>
          <w:rStyle w:val="Text5"/>
        </w:rPr>
        <w:t xml:space="preserve">as Point</w:t>
        <w:br w:clear="none"/>
      </w:r>
    </w:p>
    <w:p>
      <w:pPr>
        <w:pStyle w:val="Normal"/>
      </w:pPr>
      <w:r>
        <w:t>A type assertion is similar to a cast in Java or C#, but no exception occurs if the value doesn’t actually conform to the target type.</w:t>
      </w:r>
    </w:p>
    <w:p>
      <w:pPr>
        <w:pStyle w:val="Normal"/>
      </w:pPr>
      <w:r>
        <w:t>When you process union types, TypeScript follows the decision flow to ensure that a value is of the correct type in each branch. Consider this example:</w:t>
      </w:r>
    </w:p>
    <w:p>
      <w:pPr>
        <w:keepNext/>
        <w:pStyle w:val="Para 03"/>
      </w:pPr>
      <w:hyperlink w:anchor="ch13pr27">
        <w:r>
          <w:bookmarkStart w:id="1546" w:name="Click_here_to_view_code_image_739"/>
          <w:t>Click here to view code image</w:t>
          <w:bookmarkEnd w:id="1546"/>
        </w:r>
      </w:hyperlink>
    </w:p>
    <w:p>
      <w:pPr>
        <w:pStyle w:val="Para 01"/>
      </w:pPr>
      <w:r>
        <w:t xml:space="preserve">const less = (x: number | number[] | string | Date | null) =&gt; {</w:t>
        <w:br w:clear="none"/>
        <w:t xml:space="preserve">  if (typeof x === 'number')</w:t>
        <w:br w:clear="none"/>
        <w:t xml:space="preserve">    return x - 1;</w:t>
        <w:br w:clear="none"/>
        <w:t xml:space="preserve">  else if (Array.isArray(x))</w:t>
        <w:br w:clear="none"/>
        <w:t xml:space="preserve">    return x.splice(0, 1)</w:t>
        <w:br w:clear="none"/>
        <w:t xml:space="preserve">  else if (x instanceof Date)</w:t>
        <w:br w:clear="none"/>
        <w:t xml:space="preserve">    return new Date(x.getTime() - 1000)</w:t>
        <w:br w:clear="none"/>
        <w:t xml:space="preserve">  else if (x === null)</w:t>
        <w:br w:clear="none"/>
        <w:t xml:space="preserve">    return x</w:t>
        <w:br w:clear="none"/>
        <w:t xml:space="preserve">  else</w:t>
        <w:br w:clear="none"/>
        <w:t xml:space="preserve">    return x.substring(1)</w:t>
        <w:br w:clear="none"/>
        <w:t xml:space="preserve">}</w:t>
        <w:br w:clear="none"/>
      </w:r>
    </w:p>
    <w:p>
      <w:pPr>
        <w:pStyle w:val="Normal"/>
      </w:pPr>
      <w:r>
        <w:t xml:space="preserve">TypeScript understands the </w:t>
      </w:r>
      <w:r>
        <w:rPr>
          <w:rStyle w:val="Text0"/>
        </w:rPr>
        <w:t>typeof</w:t>
      </w:r>
      <w:r>
        <w:t xml:space="preserve">, </w:t>
      </w:r>
      <w:r>
        <w:rPr>
          <w:rStyle w:val="Text0"/>
        </w:rPr>
        <w:t>instanceof</w:t>
      </w:r>
      <w:r>
        <w:t xml:space="preserve">, and </w:t>
      </w:r>
      <w:r>
        <w:rPr>
          <w:rStyle w:val="Text0"/>
        </w:rPr>
        <w:t>in</w:t>
      </w:r>
      <w:r>
        <w:t xml:space="preserve"> operators, the </w:t>
      </w:r>
      <w:r>
        <w:rPr>
          <w:rStyle w:val="Text0"/>
        </w:rPr>
        <w:t>Array.isArray</w:t>
      </w:r>
      <w:r>
        <w:t xml:space="preserve"> function, and tests for </w:t>
      </w:r>
      <w:r>
        <w:rPr>
          <w:rStyle w:val="Text0"/>
        </w:rPr>
        <w:t>null</w:t>
      </w:r>
      <w:r>
        <w:t xml:space="preserve"> and </w:t>
      </w:r>
      <w:r>
        <w:rPr>
          <w:rStyle w:val="Text0"/>
        </w:rPr>
        <w:t>undefined</w:t>
      </w:r>
      <w:r>
        <w:t xml:space="preserve">. Therefore, the type of </w:t>
      </w:r>
      <w:r>
        <w:rPr>
          <w:rStyle w:val="Text0"/>
        </w:rPr>
        <w:t>x</w:t>
      </w:r>
      <w:r>
        <w:t xml:space="preserve"> is inferred as </w:t>
      </w:r>
      <w:r>
        <w:rPr>
          <w:rStyle w:val="Text0"/>
        </w:rPr>
        <w:t>number</w:t>
      </w:r>
      <w:r>
        <w:t xml:space="preserve">, </w:t>
      </w:r>
      <w:r>
        <w:rPr>
          <w:rStyle w:val="Text0"/>
        </w:rPr>
        <w:t>number[]</w:t>
      </w:r>
      <w:r>
        <w:t xml:space="preserve">, </w:t>
      </w:r>
      <w:r>
        <w:rPr>
          <w:rStyle w:val="Text0"/>
        </w:rPr>
        <w:t>Date</w:t>
      </w:r>
      <w:r>
        <w:t xml:space="preserve">, and </w:t>
      </w:r>
      <w:r>
        <w:rPr>
          <w:rStyle w:val="Text0"/>
        </w:rPr>
        <w:t>null</w:t>
      </w:r>
      <w:r>
        <w:t xml:space="preserve"> in the first four branches. In the fifth branch, only the </w:t>
      </w:r>
      <w:r>
        <w:rPr>
          <w:rStyle w:val="Text0"/>
        </w:rPr>
        <w:t>string</w:t>
      </w:r>
      <w:r>
        <w:t xml:space="preserve"> alternative remains, and TypeScript allows the call to </w:t>
      </w:r>
      <w:r>
        <w:rPr>
          <w:rStyle w:val="Text0"/>
        </w:rPr>
        <w:t>substring</w:t>
      </w:r>
      <w:r>
        <w:t>.</w:t>
      </w:r>
    </w:p>
    <w:p>
      <w:pPr>
        <w:pStyle w:val="Normal"/>
      </w:pPr>
      <w:r>
        <w:t>However, sometimes this inference doesn’t work. Here is an example:</w:t>
      </w:r>
    </w:p>
    <w:p>
      <w:pPr>
        <w:keepNext/>
        <w:pStyle w:val="Para 03"/>
      </w:pPr>
      <w:hyperlink w:anchor="ch13pr28">
        <w:r>
          <w:bookmarkStart w:id="1547" w:name="Click_here_to_view_code_image_740"/>
          <w:t>Click here to view code image</w:t>
          <w:bookmarkEnd w:id="1547"/>
        </w:r>
      </w:hyperlink>
    </w:p>
    <w:p>
      <w:pPr>
        <w:pStyle w:val="Para 01"/>
      </w:pPr>
      <w:r>
        <w:t xml:space="preserve">const more = (values: number[] | string[]) =&gt; {</w:t>
        <w:br w:clear="none"/>
        <w:t xml:space="preserve">  if (array.length &gt; 0 &amp;&amp; typeof x[0] === 'number') // </w:t>
        <w:br w:clear="none"/>
      </w:r>
      <w:r>
        <w:rPr>
          <w:rStyle w:val="Text2"/>
        </w:rPr>
        <w:t xml:space="preserve">Error—not a valid type guard</w:t>
        <w:br w:clear="none"/>
      </w:r>
      <w:r>
        <w:t xml:space="preserve"/>
        <w:br w:clear="none"/>
        <w:t xml:space="preserve">    return values.map(x =&gt; x + 1)</w:t>
        <w:br w:clear="none"/>
        <w:t xml:space="preserve">  else</w:t>
        <w:br w:clear="none"/>
        <w:t xml:space="preserve">    return values.map(x =&gt; x + x)</w:t>
        <w:br w:clear="none"/>
        <w:t xml:space="preserve">}</w:t>
        <w:br w:clear="none"/>
      </w:r>
    </w:p>
    <w:p>
      <w:pPr>
        <w:pStyle w:val="Normal"/>
      </w:pPr>
      <w:r>
        <w:t>TypeScript can’t analyze the condition. It is simply too complex.</w:t>
      </w:r>
    </w:p>
    <w:p>
      <w:pPr>
        <w:pStyle w:val="Normal"/>
      </w:pPr>
      <w:r>
        <w:t xml:space="preserve">In such a situation, you can provide a custom </w:t>
      </w:r>
      <w:r>
        <w:rPr>
          <w:rStyle w:val="Text4"/>
        </w:rPr>
        <w:t>type guard function</w:t>
      </w:r>
      <w:r>
        <w:t>. Its special role is indicated by the return type:</w:t>
      </w:r>
    </w:p>
    <w:p>
      <w:pPr>
        <w:keepNext/>
        <w:pStyle w:val="Para 03"/>
      </w:pPr>
      <w:hyperlink w:anchor="ch13pr29">
        <w:r>
          <w:bookmarkStart w:id="1548" w:name="Click_here_to_view_code_image_741"/>
          <w:t>Click here to view code image</w:t>
          <w:bookmarkEnd w:id="1548"/>
        </w:r>
      </w:hyperlink>
    </w:p>
    <w:p>
      <w:pPr>
        <w:pStyle w:val="Para 01"/>
      </w:pPr>
      <w:r>
        <w:t xml:space="preserve">const isNumberArray = (array: unknown[]): </w:t>
        <w:br w:clear="none"/>
      </w:r>
      <w:r>
        <w:rPr>
          <w:rStyle w:val="Text5"/>
        </w:rPr>
        <w:t xml:space="preserve">array is number[]</w:t>
        <w:br w:clear="none"/>
      </w:r>
      <w:r>
        <w:t xml:space="preserve"> =&gt;</w:t>
        <w:br w:clear="none"/>
        <w:t xml:space="preserve">  array.length &gt; 0 &amp;&amp; typeof array[0] === 'number'</w:t>
        <w:br w:clear="none"/>
      </w:r>
    </w:p>
    <w:p>
      <w:pPr>
        <w:pStyle w:val="Normal"/>
      </w:pPr>
      <w:r>
        <w:bookmarkStart w:id="1549" w:name="page_280"/>
        <w:t/>
        <w:bookmarkEnd w:id="1549"/>
        <w:t xml:space="preserve">The return type </w:t>
      </w:r>
      <w:r>
        <w:rPr>
          <w:rStyle w:val="Text0"/>
        </w:rPr>
        <w:t>array is number[]</w:t>
      </w:r>
      <w:r>
        <w:t xml:space="preserve"> indicates that this function returns a </w:t>
      </w:r>
      <w:r>
        <w:rPr>
          <w:rStyle w:val="Text0"/>
        </w:rPr>
        <w:t>boolean</w:t>
      </w:r>
      <w:r>
        <w:t xml:space="preserve"> and can be used to test whether the </w:t>
      </w:r>
      <w:r>
        <w:rPr>
          <w:rStyle w:val="Text0"/>
        </w:rPr>
        <w:t>array</w:t>
      </w:r>
      <w:r>
        <w:t xml:space="preserve"> argument has type </w:t>
      </w:r>
      <w:r>
        <w:rPr>
          <w:rStyle w:val="Text0"/>
        </w:rPr>
        <w:t>number[]</w:t>
      </w:r>
      <w:r>
        <w:t>. Here is how to use the function:</w:t>
      </w:r>
    </w:p>
    <w:p>
      <w:pPr>
        <w:keepNext/>
        <w:pStyle w:val="Para 03"/>
      </w:pPr>
      <w:hyperlink w:anchor="ch13pr30">
        <w:r>
          <w:bookmarkStart w:id="1550" w:name="Click_here_to_view_code_image_742"/>
          <w:t>Click here to view code image</w:t>
          <w:bookmarkEnd w:id="1550"/>
        </w:r>
      </w:hyperlink>
    </w:p>
    <w:p>
      <w:pPr>
        <w:pStyle w:val="Para 01"/>
      </w:pPr>
      <w:r>
        <w:t xml:space="preserve">const more = (values: number[] | string[]) =&gt; {</w:t>
        <w:br w:clear="none"/>
        <w:t xml:space="preserve">  if (isNumberArray(values))</w:t>
        <w:br w:clear="none"/>
        <w:t xml:space="preserve">    return values.map(x =&gt; x + 1)</w:t>
        <w:br w:clear="none"/>
        <w:t xml:space="preserve">  else</w:t>
        <w:br w:clear="none"/>
        <w:t xml:space="preserve">    return values.map(x =&gt; x + x)</w:t>
        <w:br w:clear="none"/>
        <w:t xml:space="preserve">}</w:t>
        <w:br w:clear="none"/>
      </w:r>
    </w:p>
    <w:p>
      <w:pPr>
        <w:pStyle w:val="Normal"/>
      </w:pPr>
      <w:r>
        <w:t xml:space="preserve">Here is the same type guard with the </w:t>
      </w:r>
      <w:r>
        <w:rPr>
          <w:rStyle w:val="Text0"/>
        </w:rPr>
        <w:t>function</w:t>
      </w:r>
      <w:r>
        <w:t xml:space="preserve"> syntax:</w:t>
      </w:r>
    </w:p>
    <w:p>
      <w:pPr>
        <w:keepNext/>
        <w:pStyle w:val="Para 03"/>
      </w:pPr>
      <w:hyperlink w:anchor="ch13pr31">
        <w:r>
          <w:bookmarkStart w:id="1551" w:name="Click_here_to_view_code_image_743"/>
          <w:t>Click here to view code image</w:t>
          <w:bookmarkEnd w:id="1551"/>
        </w:r>
      </w:hyperlink>
    </w:p>
    <w:p>
      <w:pPr>
        <w:pStyle w:val="Para 01"/>
      </w:pPr>
      <w:r>
        <w:t xml:space="preserve">function isNumberArray(array: unknown[]): </w:t>
        <w:br w:clear="none"/>
      </w:r>
      <w:r>
        <w:rPr>
          <w:rStyle w:val="Text5"/>
        </w:rPr>
        <w:t xml:space="preserve">array is number[]</w:t>
        <w:br w:clear="none"/>
      </w:r>
      <w:r>
        <w:t xml:space="preserve"> {</w:t>
        <w:br w:clear="none"/>
        <w:t xml:space="preserve">  return array.length &gt; 0 &amp;&amp; typeof array[0] === 'number'</w:t>
        <w:br w:clear="none"/>
        <w:t xml:space="preserve">}</w:t>
        <w:br w:clear="none"/>
      </w:r>
    </w:p>
    <w:p>
      <w:bookmarkStart w:id="1552" w:name="13_7_Subtypes"/>
      <w:pPr>
        <w:keepNext/>
        <w:pStyle w:val="Heading 2"/>
      </w:pPr>
      <w:r>
        <w:t>13.7 Subtypes</w:t>
      </w:r>
      <w:bookmarkEnd w:id="1552"/>
    </w:p>
    <w:p>
      <w:pPr>
        <w:pStyle w:val="Normal"/>
      </w:pPr>
      <w:r>
        <w:t xml:space="preserve">Some types, for example </w:t>
      </w:r>
      <w:r>
        <w:rPr>
          <w:rStyle w:val="Text0"/>
        </w:rPr>
        <w:t>number</w:t>
      </w:r>
      <w:r>
        <w:t xml:space="preserve"> and </w:t>
      </w:r>
      <w:r>
        <w:rPr>
          <w:rStyle w:val="Text0"/>
        </w:rPr>
        <w:t>string</w:t>
      </w:r>
      <w:r>
        <w:t xml:space="preserve">, have no relationship with each other. A </w:t>
      </w:r>
      <w:r>
        <w:rPr>
          <w:rStyle w:val="Text0"/>
        </w:rPr>
        <w:t>number</w:t>
      </w:r>
      <w:r>
        <w:t xml:space="preserve"> variable cannot hold a </w:t>
      </w:r>
      <w:r>
        <w:rPr>
          <w:rStyle w:val="Text0"/>
        </w:rPr>
        <w:t>string</w:t>
      </w:r>
      <w:r>
        <w:t xml:space="preserve"> variable, nor can a </w:t>
      </w:r>
      <w:r>
        <w:rPr>
          <w:rStyle w:val="Text0"/>
        </w:rPr>
        <w:t>string</w:t>
      </w:r>
      <w:r>
        <w:t xml:space="preserve"> variable hold a </w:t>
      </w:r>
      <w:r>
        <w:rPr>
          <w:rStyle w:val="Text0"/>
        </w:rPr>
        <w:t>number</w:t>
      </w:r>
      <w:r>
        <w:t xml:space="preserve"> value. But other types are related. For example, a variable with type </w:t>
      </w:r>
      <w:r>
        <w:rPr>
          <w:rStyle w:val="Text0"/>
        </w:rPr>
        <w:t>number | string</w:t>
      </w:r>
      <w:r>
        <w:t xml:space="preserve"> </w:t>
      </w:r>
      <w:r>
        <w:rPr>
          <w:rStyle w:val="Text4"/>
        </w:rPr>
        <w:t>can</w:t>
      </w:r>
      <w:r>
        <w:t xml:space="preserve"> hold a </w:t>
      </w:r>
      <w:r>
        <w:rPr>
          <w:rStyle w:val="Text0"/>
        </w:rPr>
        <w:t>number</w:t>
      </w:r>
      <w:r>
        <w:t xml:space="preserve"> value.</w:t>
      </w:r>
    </w:p>
    <w:p>
      <w:pPr>
        <w:pStyle w:val="Normal"/>
      </w:pPr>
      <w:r>
        <w:t xml:space="preserve">We say that </w:t>
      </w:r>
      <w:r>
        <w:rPr>
          <w:rStyle w:val="Text0"/>
        </w:rPr>
        <w:t>number</w:t>
      </w:r>
      <w:r>
        <w:t xml:space="preserve"> is a </w:t>
      </w:r>
      <w:r>
        <w:rPr>
          <w:rStyle w:val="Text4"/>
        </w:rPr>
        <w:t>subtype</w:t>
      </w:r>
      <w:r>
        <w:t xml:space="preserve"> of </w:t>
      </w:r>
      <w:r>
        <w:rPr>
          <w:rStyle w:val="Text0"/>
        </w:rPr>
        <w:t>number | string</w:t>
      </w:r>
      <w:r>
        <w:t xml:space="preserve">, and </w:t>
      </w:r>
      <w:r>
        <w:rPr>
          <w:rStyle w:val="Text0"/>
        </w:rPr>
        <w:t>number | string</w:t>
      </w:r>
      <w:r>
        <w:t xml:space="preserve"> is a </w:t>
      </w:r>
      <w:r>
        <w:rPr>
          <w:rStyle w:val="Text4"/>
        </w:rPr>
        <w:t>supertype</w:t>
      </w:r>
      <w:r>
        <w:t xml:space="preserve"> of </w:t>
      </w:r>
      <w:r>
        <w:rPr>
          <w:rStyle w:val="Text0"/>
        </w:rPr>
        <w:t>number</w:t>
      </w:r>
      <w:r>
        <w:t xml:space="preserve"> and </w:t>
      </w:r>
      <w:r>
        <w:rPr>
          <w:rStyle w:val="Text0"/>
        </w:rPr>
        <w:t>string</w:t>
      </w:r>
      <w:r>
        <w:t>. A subtype has more constraints than its supertypes. A variable of the supertype can hold values of the subtype, but not the other way around.</w:t>
      </w:r>
    </w:p>
    <w:p>
      <w:pPr>
        <w:pStyle w:val="Normal"/>
      </w:pPr>
      <w:r>
        <w:t>In the following sections, we will examine the subtype relationship in more detail.</w:t>
      </w:r>
    </w:p>
    <w:p>
      <w:bookmarkStart w:id="1553" w:name="13_7_1_The_Substitution_Rule"/>
      <w:pPr>
        <w:keepNext/>
        <w:pStyle w:val="Heading 4"/>
      </w:pPr>
      <w:r>
        <w:t>13.7.1 The Substitution Rule</w:t>
      </w:r>
      <w:bookmarkEnd w:id="1553"/>
    </w:p>
    <w:p>
      <w:pPr>
        <w:pStyle w:val="Normal"/>
      </w:pPr>
      <w:r>
        <w:t>Consider again the object type</w:t>
      </w:r>
    </w:p>
    <w:p>
      <w:pPr>
        <w:keepNext/>
        <w:pStyle w:val="Para 03"/>
      </w:pPr>
      <w:hyperlink w:anchor="ch13pr32">
        <w:r>
          <w:bookmarkStart w:id="1554" w:name="Click_here_to_view_code_image_744"/>
          <w:t>Click here to view code image</w:t>
          <w:bookmarkEnd w:id="1554"/>
        </w:r>
      </w:hyperlink>
    </w:p>
    <w:p>
      <w:pPr>
        <w:pStyle w:val="Para 01"/>
      </w:pPr>
      <w:r>
        <w:t xml:space="preserve">type Point = { x: number, y: number }</w:t>
        <w:br w:clear="none"/>
      </w:r>
    </w:p>
    <w:p>
      <w:pPr>
        <w:pStyle w:val="Normal"/>
      </w:pPr>
      <w:r>
        <w:t xml:space="preserve">The object </w:t>
      </w:r>
      <w:r>
        <w:rPr>
          <w:rStyle w:val="Text0"/>
        </w:rPr>
        <w:t>{ x: 3, y: 4 }</w:t>
      </w:r>
      <w:r>
        <w:t xml:space="preserve"> is clearly an instance of </w:t>
      </w:r>
      <w:r>
        <w:rPr>
          <w:rStyle w:val="Text0"/>
        </w:rPr>
        <w:t>Point</w:t>
      </w:r>
      <w:r>
        <w:t>. What about</w:t>
      </w:r>
    </w:p>
    <w:p>
      <w:pPr>
        <w:keepNext/>
        <w:pStyle w:val="Para 03"/>
      </w:pPr>
      <w:hyperlink w:anchor="ch13pr33">
        <w:r>
          <w:bookmarkStart w:id="1555" w:name="Click_here_to_view_code_image_745"/>
          <w:t>Click here to view code image</w:t>
          <w:bookmarkEnd w:id="1555"/>
        </w:r>
      </w:hyperlink>
    </w:p>
    <w:p>
      <w:pPr>
        <w:pStyle w:val="Para 01"/>
      </w:pPr>
      <w:r>
        <w:t xml:space="preserve">const bluePoint = { x: 3, y: 4, color: 'blue' }</w:t>
        <w:br w:clear="none"/>
      </w:r>
    </w:p>
    <w:p>
      <w:pPr>
        <w:pStyle w:val="Normal"/>
      </w:pPr>
      <w:r>
        <w:t xml:space="preserve">Is it also an instance of </w:t>
      </w:r>
      <w:r>
        <w:rPr>
          <w:rStyle w:val="Text0"/>
        </w:rPr>
        <w:t>Point</w:t>
      </w:r>
      <w:r>
        <w:t xml:space="preserve">? After all, it has </w:t>
      </w:r>
      <w:r>
        <w:rPr>
          <w:rStyle w:val="Text0"/>
        </w:rPr>
        <w:t>x</w:t>
      </w:r>
      <w:r>
        <w:t xml:space="preserve"> and </w:t>
      </w:r>
      <w:r>
        <w:rPr>
          <w:rStyle w:val="Text0"/>
        </w:rPr>
        <w:t>y</w:t>
      </w:r>
      <w:r>
        <w:t xml:space="preserve"> properties whose values are numbers.</w:t>
      </w:r>
    </w:p>
    <w:p>
      <w:pPr>
        <w:pStyle w:val="Normal"/>
      </w:pPr>
      <w:r>
        <w:t xml:space="preserve">In TypeScript, the answer is “no.” The </w:t>
      </w:r>
      <w:r>
        <w:rPr>
          <w:rStyle w:val="Text0"/>
        </w:rPr>
        <w:t>bluePoint</w:t>
      </w:r>
      <w:r>
        <w:t xml:space="preserve"> object is an instance of the type</w:t>
      </w:r>
    </w:p>
    <w:p>
      <w:pPr>
        <w:keepNext/>
        <w:pStyle w:val="Para 03"/>
      </w:pPr>
      <w:hyperlink w:anchor="ch13pr34">
        <w:r>
          <w:bookmarkStart w:id="1556" w:name="Click_here_to_view_code_image_746"/>
          <w:t>Click here to view code image</w:t>
          <w:bookmarkEnd w:id="1556"/>
        </w:r>
      </w:hyperlink>
    </w:p>
    <w:p>
      <w:pPr>
        <w:pStyle w:val="Para 01"/>
      </w:pPr>
      <w:r>
        <w:t xml:space="preserve">{ x: number, y: number, color: string }</w:t>
        <w:br w:clear="none"/>
      </w:r>
    </w:p>
    <w:p>
      <w:pPr>
        <w:pStyle w:val="Normal"/>
      </w:pPr>
      <w:r>
        <w:t>For convenience, let us give a name to that type:</w:t>
        <w:bookmarkStart w:id="1557" w:name="page_281"/>
        <w:t/>
        <w:bookmarkEnd w:id="1557"/>
      </w:r>
    </w:p>
    <w:p>
      <w:pPr>
        <w:keepNext/>
        <w:pStyle w:val="Para 03"/>
      </w:pPr>
      <w:hyperlink w:anchor="ch13pr35">
        <w:r>
          <w:bookmarkStart w:id="1558" w:name="Click_here_to_view_code_image_747"/>
          <w:t>Click here to view code image</w:t>
          <w:bookmarkEnd w:id="1558"/>
        </w:r>
      </w:hyperlink>
    </w:p>
    <w:p>
      <w:pPr>
        <w:pStyle w:val="Para 01"/>
      </w:pPr>
      <w:r>
        <w:t xml:space="preserve">type ColoredPoint = { x: number, y: number, color: string }</w:t>
        <w:br w:clear="none"/>
      </w:r>
    </w:p>
    <w:p>
      <w:pPr>
        <w:pStyle w:val="Normal"/>
      </w:pPr>
      <w:r>
        <w:t xml:space="preserve">The </w:t>
      </w:r>
      <w:r>
        <w:rPr>
          <w:rStyle w:val="Text0"/>
        </w:rPr>
        <w:t>ColoredPoint</w:t>
      </w:r>
      <w:r>
        <w:t xml:space="preserve"> type is a subtype of </w:t>
      </w:r>
      <w:r>
        <w:rPr>
          <w:rStyle w:val="Text0"/>
        </w:rPr>
        <w:t>Point</w:t>
      </w:r>
      <w:r>
        <w:t xml:space="preserve">, and </w:t>
      </w:r>
      <w:r>
        <w:rPr>
          <w:rStyle w:val="Text0"/>
        </w:rPr>
        <w:t>Point</w:t>
      </w:r>
      <w:r>
        <w:t xml:space="preserve"> is a supertype of </w:t>
      </w:r>
      <w:r>
        <w:rPr>
          <w:rStyle w:val="Text0"/>
        </w:rPr>
        <w:t>ColoredPoint</w:t>
      </w:r>
      <w:r>
        <w:t>. A subtype imposes all the requirements of the supertype, and then some.</w:t>
      </w:r>
    </w:p>
    <w:p>
      <w:pPr>
        <w:pStyle w:val="Normal"/>
      </w:pPr>
      <w:r>
        <w:t xml:space="preserve">Whenever a value of a given type is expected, you can supply a subtype instance. This is sometimes called the </w:t>
      </w:r>
      <w:r>
        <w:rPr>
          <w:rStyle w:val="Text4"/>
        </w:rPr>
        <w:t>substitution rule</w:t>
      </w:r>
      <w:r>
        <w:t>.</w:t>
      </w:r>
    </w:p>
    <w:p>
      <w:pPr>
        <w:pStyle w:val="Normal"/>
      </w:pPr>
      <w:r>
        <w:t xml:space="preserve">For example, here we pass a </w:t>
      </w:r>
      <w:r>
        <w:rPr>
          <w:rStyle w:val="Text0"/>
        </w:rPr>
        <w:t>ColoredPoint</w:t>
      </w:r>
      <w:r>
        <w:t xml:space="preserve"> object to a function with a </w:t>
      </w:r>
      <w:r>
        <w:rPr>
          <w:rStyle w:val="Text0"/>
        </w:rPr>
        <w:t>Point</w:t>
      </w:r>
      <w:r>
        <w:t xml:space="preserve"> parameter:</w:t>
      </w:r>
    </w:p>
    <w:p>
      <w:pPr>
        <w:keepNext/>
        <w:pStyle w:val="Para 03"/>
      </w:pPr>
      <w:hyperlink w:anchor="ch13pr36">
        <w:r>
          <w:bookmarkStart w:id="1559" w:name="Click_here_to_view_code_image_748"/>
          <w:t>Click here to view code image</w:t>
          <w:bookmarkEnd w:id="1559"/>
        </w:r>
      </w:hyperlink>
    </w:p>
    <w:p>
      <w:pPr>
        <w:pStyle w:val="Para 01"/>
      </w:pPr>
      <w:r>
        <w:t xml:space="preserve">const distanceFromOrigin = (p</w:t>
        <w:br w:clear="none"/>
      </w:r>
      <w:r>
        <w:rPr>
          <w:rStyle w:val="Text5"/>
        </w:rPr>
        <w:t xml:space="preserve">: Point</w:t>
        <w:br w:clear="none"/>
      </w:r>
      <w:r>
        <w:t xml:space="preserve">) =&gt; Math.sqrt(Math.pow(p.x, 2) + Math.pow(p.y, 2))</w:t>
        <w:br w:clear="none"/>
        <w:t xml:space="preserve">const result = distanceFromOrigin(</w:t>
        <w:br w:clear="none"/>
      </w:r>
      <w:r>
        <w:rPr>
          <w:rStyle w:val="Text5"/>
        </w:rPr>
        <w:t xml:space="preserve">bluePoint</w:t>
        <w:br w:clear="none"/>
      </w:r>
      <w:r>
        <w:t xml:space="preserve">) // </w:t>
        <w:br w:clear="none"/>
      </w:r>
      <w:r>
        <w:rPr>
          <w:rStyle w:val="Text2"/>
        </w:rPr>
        <w:t xml:space="preserve">OK</w:t>
        <w:br w:clear="none"/>
      </w:r>
    </w:p>
    <w:p>
      <w:pPr>
        <w:pStyle w:val="Normal"/>
      </w:pPr>
      <w:r>
        <w:t xml:space="preserve">The </w:t>
      </w:r>
      <w:r>
        <w:rPr>
          <w:rStyle w:val="Text0"/>
        </w:rPr>
        <w:t>distanceFromOrigin</w:t>
      </w:r>
      <w:r>
        <w:t xml:space="preserve"> function expects a </w:t>
      </w:r>
      <w:r>
        <w:rPr>
          <w:rStyle w:val="Text0"/>
        </w:rPr>
        <w:t>Point</w:t>
      </w:r>
      <w:r>
        <w:t xml:space="preserve">, and it is happy to accept a </w:t>
      </w:r>
      <w:r>
        <w:rPr>
          <w:rStyle w:val="Text0"/>
        </w:rPr>
        <w:t>ColoredPoint</w:t>
      </w:r>
      <w:r>
        <w:t xml:space="preserve">. And why shouldn’t it be? The function needs to access numeric </w:t>
      </w:r>
      <w:r>
        <w:rPr>
          <w:rStyle w:val="Text0"/>
        </w:rPr>
        <w:t>x</w:t>
      </w:r>
      <w:r>
        <w:t xml:space="preserve"> and </w:t>
      </w:r>
      <w:r>
        <w:rPr>
          <w:rStyle w:val="Text0"/>
        </w:rPr>
        <w:t>y</w:t>
      </w:r>
      <w:r>
        <w:t xml:space="preserve"> properties, and those are certainly present.</w:t>
      </w:r>
    </w:p>
    <w:p>
      <w:pPr>
        <w:pStyle w:val="Normal"/>
        <w:keepLines w:val="on"/>
      </w:pPr>
      <w:r>
        <w:drawing>
          <wp:inline>
            <wp:extent cx="215900" cy="215900"/>
            <wp:effectExtent l="0" r="0" t="0" b="0"/>
            <wp:docPr id="388"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As you just saw, the type of a variable need not be exactly the same as the type of the value to which it refers. In this example, the parameter </w:t>
      </w:r>
      <w:r>
        <w:rPr>
          <w:rStyle w:val="Text0"/>
        </w:rPr>
        <w:t>p</w:t>
      </w:r>
      <w:r>
        <w:t xml:space="preserve"> has type </w:t>
      </w:r>
      <w:r>
        <w:rPr>
          <w:rStyle w:val="Text0"/>
        </w:rPr>
        <w:t>Point</w:t>
      </w:r>
      <w:r>
        <w:t xml:space="preserve">, but the value to which it refers has type </w:t>
      </w:r>
      <w:r>
        <w:rPr>
          <w:rStyle w:val="Text0"/>
        </w:rPr>
        <w:t>ColoredPoint</w:t>
      </w:r>
      <w:r>
        <w:t xml:space="preserve">. When you have a variable of a given type, you can be assured that the referenced value belongs to that type </w:t>
      </w:r>
      <w:r>
        <w:rPr>
          <w:rStyle w:val="Text4"/>
        </w:rPr>
        <w:t>or a subtype</w:t>
      </w:r>
      <w:r>
        <w:t>.</w:t>
      </w:r>
    </w:p>
    <w:p>
      <w:pPr>
        <w:pStyle w:val="Normal"/>
      </w:pPr>
      <w:r>
        <w:t xml:space="preserve">The substitution rule has one exception in TypeScript. You cannot substitute an </w:t>
      </w:r>
      <w:r>
        <w:rPr>
          <w:rStyle w:val="Text4"/>
        </w:rPr>
        <w:t>object literal</w:t>
      </w:r>
      <w:r>
        <w:t xml:space="preserve"> of a subtype. The call</w:t>
      </w:r>
    </w:p>
    <w:p>
      <w:pPr>
        <w:keepNext/>
        <w:pStyle w:val="Para 03"/>
      </w:pPr>
      <w:hyperlink w:anchor="ch13pr37">
        <w:r>
          <w:bookmarkStart w:id="1560" w:name="Click_here_to_view_code_image_749"/>
          <w:t>Click here to view code image</w:t>
          <w:bookmarkEnd w:id="1560"/>
        </w:r>
      </w:hyperlink>
    </w:p>
    <w:p>
      <w:pPr>
        <w:pStyle w:val="Para 01"/>
      </w:pPr>
      <w:r>
        <w:t xml:space="preserve">const result = distanceFromOrigin({ x: 3, y: 4, color: 'blue' }) // </w:t>
        <w:br w:clear="none"/>
      </w:r>
      <w:r>
        <w:rPr>
          <w:rStyle w:val="Text2"/>
        </w:rPr>
        <w:t xml:space="preserve">Error</w:t>
        <w:br w:clear="none"/>
      </w:r>
    </w:p>
    <w:p>
      <w:pPr>
        <w:pStyle w:val="Normal"/>
      </w:pPr>
      <w:r>
        <w:t xml:space="preserve">fails at compile time. This is called an </w:t>
      </w:r>
      <w:r>
        <w:rPr>
          <w:rStyle w:val="Text4"/>
        </w:rPr>
        <w:t>excess property check</w:t>
      </w:r>
      <w:r>
        <w:t>.</w:t>
      </w:r>
    </w:p>
    <w:p>
      <w:pPr>
        <w:pStyle w:val="Normal"/>
      </w:pPr>
      <w:r>
        <w:t>The same check is carried out when you assign an object literal to a typed variable:</w:t>
      </w:r>
    </w:p>
    <w:p>
      <w:pPr>
        <w:keepNext/>
        <w:pStyle w:val="Para 03"/>
      </w:pPr>
      <w:hyperlink w:anchor="ch13pr38">
        <w:r>
          <w:bookmarkStart w:id="1561" w:name="Click_here_to_view_code_image_750"/>
          <w:t>Click here to view code image</w:t>
          <w:bookmarkEnd w:id="1561"/>
        </w:r>
      </w:hyperlink>
    </w:p>
    <w:p>
      <w:pPr>
        <w:pStyle w:val="Para 01"/>
      </w:pPr>
      <w:r>
        <w:t xml:space="preserve">let p: Point = { x: 3, y: 4 }</w:t>
        <w:br w:clear="none"/>
        <w:t xml:space="preserve">p = { x: 0, y: 0, color: 'red' } // </w:t>
        <w:br w:clear="none"/>
      </w:r>
      <w:r>
        <w:rPr>
          <w:rStyle w:val="Text2"/>
        </w:rPr>
        <w:t xml:space="preserve">Error—excess property</w:t>
        <w:br w:clear="none"/>
      </w:r>
      <w:r>
        <w:t xml:space="preserve"> </w:t>
        <w:br w:clear="none"/>
      </w:r>
      <w:r>
        <w:rPr>
          <w:rStyle w:val="Text8"/>
        </w:rPr>
        <w:t xml:space="preserve">blue</w:t>
        <w:br w:clear="none"/>
      </w:r>
    </w:p>
    <w:p>
      <w:pPr>
        <w:pStyle w:val="Normal"/>
      </w:pPr>
      <w:r>
        <w:t>You will see the rationale for this check in the following section.</w:t>
      </w:r>
    </w:p>
    <w:p>
      <w:pPr>
        <w:pStyle w:val="Normal"/>
      </w:pPr>
      <w:r>
        <w:t>It is easy enough to bypass an excess property check. Just introduce another variable:</w:t>
      </w:r>
    </w:p>
    <w:p>
      <w:pPr>
        <w:keepNext/>
        <w:pStyle w:val="Para 03"/>
      </w:pPr>
      <w:hyperlink w:anchor="ch13pr39">
        <w:r>
          <w:bookmarkStart w:id="1562" w:name="Click_here_to_view_code_image_751"/>
          <w:t>Click here to view code image</w:t>
          <w:bookmarkEnd w:id="1562"/>
        </w:r>
      </w:hyperlink>
    </w:p>
    <w:p>
      <w:pPr>
        <w:pStyle w:val="Para 01"/>
      </w:pPr>
      <w:r>
        <w:t xml:space="preserve">const redOrigin = { x: 0, y: 0, color: 'red' }</w:t>
        <w:br w:clear="none"/>
        <w:t xml:space="preserve">p = redOrigin // </w:t>
        <w:br w:clear="none"/>
      </w:r>
      <w:r>
        <w:rPr>
          <w:rStyle w:val="Text2"/>
        </w:rPr>
        <w:t xml:space="preserve">OK—</w:t>
        <w:br w:clear="none"/>
      </w:r>
      <w:r>
        <w:rPr>
          <w:rStyle w:val="Text8"/>
        </w:rPr>
        <w:t xml:space="preserve">p</w:t>
        <w:br w:clear="none"/>
      </w:r>
      <w:r>
        <w:t xml:space="preserve"> </w:t>
        <w:br w:clear="none"/>
      </w:r>
      <w:r>
        <w:rPr>
          <w:rStyle w:val="Text2"/>
        </w:rPr>
        <w:t xml:space="preserve">can hold a subtype value</w:t>
        <w:br w:clear="none"/>
      </w:r>
    </w:p>
    <w:p>
      <w:bookmarkStart w:id="1563" w:name="13_7_2_Optional_and_Excess_Prope"/>
      <w:pPr>
        <w:keepNext/>
        <w:pStyle w:val="Heading 4"/>
      </w:pPr>
      <w:r>
        <w:t>13.7.2 Optional and Excess Properties</w:t>
      </w:r>
      <w:bookmarkEnd w:id="1563"/>
    </w:p>
    <w:p>
      <w:pPr>
        <w:pStyle w:val="Normal"/>
      </w:pPr>
      <w:r>
        <w:t xml:space="preserve">When you have an object of type </w:t>
      </w:r>
      <w:r>
        <w:rPr>
          <w:rStyle w:val="Text0"/>
        </w:rPr>
        <w:t>Point</w:t>
      </w:r>
      <w:r>
        <w:t xml:space="preserve">, you can’t read any properties other than </w:t>
      </w:r>
      <w:r>
        <w:rPr>
          <w:rStyle w:val="Text0"/>
        </w:rPr>
        <w:t>x</w:t>
      </w:r>
      <w:r>
        <w:t xml:space="preserve"> and </w:t>
      </w:r>
      <w:r>
        <w:rPr>
          <w:rStyle w:val="Text0"/>
        </w:rPr>
        <w:t>y</w:t>
      </w:r>
      <w:r>
        <w:t>. After all, there is no guarantee that such properties exist.</w:t>
        <w:bookmarkStart w:id="1564" w:name="page_282"/>
        <w:t/>
        <w:bookmarkEnd w:id="1564"/>
      </w:r>
    </w:p>
    <w:p>
      <w:pPr>
        <w:keepNext/>
        <w:pStyle w:val="Para 03"/>
      </w:pPr>
      <w:hyperlink w:anchor="ch13pr40">
        <w:r>
          <w:bookmarkStart w:id="1565" w:name="Click_here_to_view_code_image_752"/>
          <w:t>Click here to view code image</w:t>
          <w:bookmarkEnd w:id="1565"/>
        </w:r>
      </w:hyperlink>
    </w:p>
    <w:p>
      <w:pPr>
        <w:pStyle w:val="Para 01"/>
      </w:pPr>
      <w:r>
        <w:t xml:space="preserve">let p: Point = . . .</w:t>
        <w:br w:clear="none"/>
        <w:t xml:space="preserve">console.log(p.color) // </w:t>
        <w:br w:clear="none"/>
      </w:r>
      <w:r>
        <w:rPr>
          <w:rStyle w:val="Text2"/>
        </w:rPr>
        <w:t xml:space="preserve">Error—no such property</w:t>
        <w:br w:clear="none"/>
      </w:r>
    </w:p>
    <w:p>
      <w:pPr>
        <w:pStyle w:val="Normal"/>
      </w:pPr>
      <w:r>
        <w:t>That makes sense. It is exactly the kind of check that a type system should provide.</w:t>
      </w:r>
    </w:p>
    <w:p>
      <w:pPr>
        <w:pStyle w:val="Normal"/>
      </w:pPr>
      <w:r>
        <w:t>What about writing to such a property?</w:t>
      </w:r>
    </w:p>
    <w:p>
      <w:pPr>
        <w:pStyle w:val="Para 15"/>
      </w:pPr>
      <w:r>
        <w:rPr>
          <w:rStyle w:val="Text7"/>
        </w:rPr>
        <w:t xml:space="preserve">p.color = 'blue' // </w:t>
        <w:br w:clear="none"/>
      </w:r>
      <w:r>
        <w:t xml:space="preserve">Error—no such property</w:t>
        <w:br w:clear="none"/>
      </w:r>
    </w:p>
    <w:p>
      <w:pPr>
        <w:pStyle w:val="Normal"/>
      </w:pPr>
      <w:r>
        <w:t xml:space="preserve">From a type-theoretical point of view, this would be safe. The variable </w:t>
      </w:r>
      <w:r>
        <w:rPr>
          <w:rStyle w:val="Text0"/>
        </w:rPr>
        <w:t>p</w:t>
      </w:r>
      <w:r>
        <w:t xml:space="preserve"> would still refer to a value that belongs to a subtype of </w:t>
      </w:r>
      <w:r>
        <w:rPr>
          <w:rStyle w:val="Text0"/>
        </w:rPr>
        <w:t>Point</w:t>
      </w:r>
      <w:r>
        <w:t>. But TypeScript prohibits setting “excess properties.”</w:t>
      </w:r>
    </w:p>
    <w:p>
      <w:pPr>
        <w:pStyle w:val="Normal"/>
      </w:pPr>
      <w:r>
        <w:t xml:space="preserve">If you want properties that are present with some but not all objects of a type, use </w:t>
      </w:r>
      <w:r>
        <w:rPr>
          <w:rStyle w:val="Text4"/>
        </w:rPr>
        <w:t>optional properties</w:t>
      </w:r>
      <w:r>
        <w:t xml:space="preserve">. A property marked with </w:t>
      </w:r>
      <w:r>
        <w:rPr>
          <w:rStyle w:val="Text0"/>
        </w:rPr>
        <w:t>?</w:t>
      </w:r>
      <w:r>
        <w:t xml:space="preserve"> is permitted but not required. Here is an example:</w:t>
      </w:r>
    </w:p>
    <w:p>
      <w:pPr>
        <w:keepNext/>
        <w:pStyle w:val="Para 03"/>
      </w:pPr>
      <w:hyperlink w:anchor="ch13pr41">
        <w:r>
          <w:bookmarkStart w:id="1566" w:name="Click_here_to_view_code_image_753"/>
          <w:t>Click here to view code image</w:t>
          <w:bookmarkEnd w:id="1566"/>
        </w:r>
      </w:hyperlink>
    </w:p>
    <w:p>
      <w:pPr>
        <w:pStyle w:val="Para 01"/>
      </w:pPr>
      <w:r>
        <w:t xml:space="preserve">type MaybeColoredPoint = {</w:t>
        <w:br w:clear="none"/>
        <w:t xml:space="preserve">  x: number,</w:t>
        <w:br w:clear="none"/>
        <w:t xml:space="preserve">  y: number,</w:t>
        <w:br w:clear="none"/>
        <w:t xml:space="preserve">  </w:t>
        <w:br w:clear="none"/>
      </w:r>
      <w:r>
        <w:rPr>
          <w:rStyle w:val="Text5"/>
        </w:rPr>
        <w:t xml:space="preserve">color?</w:t>
        <w:br w:clear="none"/>
      </w:r>
      <w:r>
        <w:t xml:space="preserve">: string</w:t>
        <w:br w:clear="none"/>
        <w:t xml:space="preserve">}</w:t>
        <w:br w:clear="none"/>
      </w:r>
    </w:p>
    <w:p>
      <w:pPr>
        <w:pStyle w:val="Normal"/>
      </w:pPr>
      <w:r>
        <w:t>Now the following statements are OK:</w:t>
      </w:r>
    </w:p>
    <w:p>
      <w:pPr>
        <w:keepNext/>
        <w:pStyle w:val="Para 03"/>
      </w:pPr>
      <w:hyperlink w:anchor="ch13pr42">
        <w:r>
          <w:bookmarkStart w:id="1567" w:name="Click_here_to_view_code_image_754"/>
          <w:t>Click here to view code image</w:t>
          <w:bookmarkEnd w:id="1567"/>
        </w:r>
      </w:hyperlink>
    </w:p>
    <w:p>
      <w:pPr>
        <w:pStyle w:val="Para 01"/>
      </w:pPr>
      <w:r>
        <w:t xml:space="preserve">let p: MaybeColoredPoint = { x: 0, y: 0 } // </w:t>
        <w:br w:clear="none"/>
      </w:r>
      <w:r>
        <w:rPr>
          <w:rStyle w:val="Text2"/>
        </w:rPr>
        <w:t xml:space="preserve">OK—</w:t>
        <w:br w:clear="none"/>
      </w:r>
      <w:r>
        <w:rPr>
          <w:rStyle w:val="Text8"/>
        </w:rPr>
        <w:t xml:space="preserve">color</w:t>
        <w:br w:clear="none"/>
      </w:r>
      <w:r>
        <w:t xml:space="preserve"> </w:t>
        <w:br w:clear="none"/>
      </w:r>
      <w:r>
        <w:rPr>
          <w:rStyle w:val="Text2"/>
        </w:rPr>
        <w:t xml:space="preserve">optional</w:t>
        <w:br w:clear="none"/>
      </w:r>
      <w:r>
        <w:t xml:space="preserve"/>
        <w:br w:clear="none"/>
        <w:t xml:space="preserve">p.color = 'red' // </w:t>
        <w:br w:clear="none"/>
      </w:r>
      <w:r>
        <w:rPr>
          <w:rStyle w:val="Text2"/>
        </w:rPr>
        <w:t xml:space="preserve">OK—can set optional property</w:t>
        <w:br w:clear="none"/>
      </w:r>
      <w:r>
        <w:t xml:space="preserve"/>
        <w:br w:clear="none"/>
        <w:t xml:space="preserve">p = { x: 3, y: 4, color: 'blue' } // </w:t>
        <w:br w:clear="none"/>
      </w:r>
      <w:r>
        <w:rPr>
          <w:rStyle w:val="Text2"/>
        </w:rPr>
        <w:t xml:space="preserve">OK—can use literal with optional property</w:t>
        <w:br w:clear="none"/>
      </w:r>
    </w:p>
    <w:p>
      <w:pPr>
        <w:pStyle w:val="Normal"/>
      </w:pPr>
      <w:r>
        <w:t>Excess property checks are meant to catch typos with optional properties. Consider a function for plotting a point:</w:t>
      </w:r>
    </w:p>
    <w:p>
      <w:pPr>
        <w:keepNext/>
        <w:pStyle w:val="Para 03"/>
      </w:pPr>
      <w:hyperlink w:anchor="ch13pr43">
        <w:r>
          <w:bookmarkStart w:id="1568" w:name="Click_here_to_view_code_image_755"/>
          <w:t>Click here to view code image</w:t>
          <w:bookmarkEnd w:id="1568"/>
        </w:r>
      </w:hyperlink>
    </w:p>
    <w:p>
      <w:pPr>
        <w:pStyle w:val="Para 01"/>
      </w:pPr>
      <w:r>
        <w:t xml:space="preserve">const plot = (p: MaybeColoredPoint) =&gt; . . .</w:t>
        <w:br w:clear="none"/>
      </w:r>
    </w:p>
    <w:p>
      <w:pPr>
        <w:pStyle w:val="Normal"/>
      </w:pPr>
      <w:r>
        <w:t>The following call fails:</w:t>
      </w:r>
    </w:p>
    <w:p>
      <w:pPr>
        <w:keepNext/>
        <w:pStyle w:val="Para 03"/>
      </w:pPr>
      <w:hyperlink w:anchor="ch13pr44">
        <w:r>
          <w:bookmarkStart w:id="1569" w:name="Click_here_to_view_code_image_756"/>
          <w:t>Click here to view code image</w:t>
          <w:bookmarkEnd w:id="1569"/>
        </w:r>
      </w:hyperlink>
    </w:p>
    <w:p>
      <w:pPr>
        <w:pStyle w:val="Para 01"/>
      </w:pPr>
      <w:r>
        <w:t xml:space="preserve">const result = plot({ x: 3, y: 4, </w:t>
        <w:br w:clear="none"/>
      </w:r>
      <w:r>
        <w:rPr>
          <w:rStyle w:val="Text5"/>
        </w:rPr>
        <w:t xml:space="preserve">colour</w:t>
        <w:br w:clear="none"/>
      </w:r>
      <w:r>
        <w:t xml:space="preserve">: 'blue' })</w:t>
        <w:br w:clear="none"/>
        <w:t xml:space="preserve">  // </w:t>
        <w:br w:clear="none"/>
      </w:r>
      <w:r>
        <w:rPr>
          <w:rStyle w:val="Text2"/>
        </w:rPr>
        <w:t xml:space="preserve">Error—excess property</w:t>
        <w:br w:clear="none"/>
      </w:r>
      <w:r>
        <w:t xml:space="preserve"> </w:t>
        <w:br w:clear="none"/>
      </w:r>
      <w:r>
        <w:rPr>
          <w:rStyle w:val="Text8"/>
        </w:rPr>
        <w:t xml:space="preserve">colour</w:t>
        <w:br w:clear="none"/>
      </w:r>
    </w:p>
    <w:p>
      <w:pPr>
        <w:pStyle w:val="Normal"/>
      </w:pPr>
      <w:r>
        <w:t xml:space="preserve">Note the British spelling of </w:t>
      </w:r>
      <w:r>
        <w:rPr>
          <w:rStyle w:val="Text0"/>
        </w:rPr>
        <w:t>colour</w:t>
      </w:r>
      <w:r>
        <w:t xml:space="preserve">. The </w:t>
      </w:r>
      <w:r>
        <w:rPr>
          <w:rStyle w:val="Text0"/>
        </w:rPr>
        <w:t>MaybeColoredPoint</w:t>
      </w:r>
      <w:r>
        <w:t xml:space="preserve"> class has no </w:t>
      </w:r>
      <w:r>
        <w:rPr>
          <w:rStyle w:val="Text0"/>
        </w:rPr>
        <w:t>colour</w:t>
      </w:r>
      <w:r>
        <w:t xml:space="preserve"> property, and TypeScript catches the error. If the compiler had followed the substitution rule without the excess property check, the function would have plotted a point with no </w:t>
      </w:r>
      <w:r>
        <w:rPr>
          <w:rStyle w:val="Text0"/>
        </w:rPr>
        <w:t>color</w:t>
      </w:r>
      <w:r>
        <w:t>.</w:t>
      </w:r>
    </w:p>
    <w:p>
      <w:bookmarkStart w:id="1570" w:name="13_7_3_Array_and_Object_Type_Var"/>
      <w:pPr>
        <w:keepNext/>
        <w:pStyle w:val="Heading 4"/>
      </w:pPr>
      <w:r>
        <w:t>13.7.3 Array and Object Type Variance</w:t>
      </w:r>
      <w:bookmarkEnd w:id="1570"/>
    </w:p>
    <w:p>
      <w:pPr>
        <w:pStyle w:val="Normal"/>
      </w:pPr>
      <w:r>
        <w:t xml:space="preserve">Is an array of colored points more specialized than an array of points? It certainly seems to. Indeed, in TypeScript, the </w:t>
      </w:r>
      <w:r>
        <w:rPr>
          <w:rStyle w:val="Text0"/>
        </w:rPr>
        <w:t>ColoredPoint[]</w:t>
      </w:r>
      <w:r>
        <w:t xml:space="preserve"> type is a subtype of </w:t>
      </w:r>
      <w:r>
        <w:rPr>
          <w:rStyle w:val="Text0"/>
        </w:rPr>
        <w:t>Point[]</w:t>
      </w:r>
      <w:r>
        <w:t xml:space="preserve">. In general, if </w:t>
      </w:r>
      <w:r>
        <w:rPr>
          <w:rStyle w:val="Text4"/>
        </w:rPr>
        <w:t>S</w:t>
      </w:r>
      <w:r>
        <w:t xml:space="preserve"> is a subtype of </w:t>
      </w:r>
      <w:r>
        <w:rPr>
          <w:rStyle w:val="Text4"/>
        </w:rPr>
        <w:t>T</w:t>
      </w:r>
      <w:r>
        <w:t xml:space="preserve">, then the array type </w:t>
      </w:r>
      <w:r>
        <w:rPr>
          <w:rStyle w:val="Text4"/>
        </w:rPr>
        <w:t>S</w:t>
      </w:r>
      <w:r>
        <w:rPr>
          <w:rStyle w:val="Text0"/>
        </w:rPr>
        <w:t>[]</w:t>
      </w:r>
      <w:r>
        <w:t xml:space="preserve"> is a </w:t>
        <w:bookmarkStart w:id="1571" w:name="page_283"/>
        <w:t/>
        <w:bookmarkEnd w:id="1571"/>
        <w:t xml:space="preserve">subtype of </w:t>
      </w:r>
      <w:r>
        <w:rPr>
          <w:rStyle w:val="Text4"/>
        </w:rPr>
        <w:t>T</w:t>
      </w:r>
      <w:r>
        <w:rPr>
          <w:rStyle w:val="Text0"/>
        </w:rPr>
        <w:t>[]</w:t>
      </w:r>
      <w:r>
        <w:t xml:space="preserve">. We say that arrays are </w:t>
      </w:r>
      <w:r>
        <w:rPr>
          <w:rStyle w:val="Text4"/>
        </w:rPr>
        <w:t>covariant</w:t>
      </w:r>
      <w:r>
        <w:t xml:space="preserve"> in TypeScript since the array types vary in the same direction as the element types.</w:t>
      </w:r>
    </w:p>
    <w:p>
      <w:pPr>
        <w:pStyle w:val="Normal"/>
      </w:pPr>
      <w:r>
        <w:t xml:space="preserve">However, this relationship is actually </w:t>
      </w:r>
      <w:r>
        <w:rPr>
          <w:rStyle w:val="Text4"/>
        </w:rPr>
        <w:t>unsound</w:t>
      </w:r>
      <w:r>
        <w:t>. It is possible to write TypeScript programs that compile without errors but create errors at runtime. Consider this example:</w:t>
      </w:r>
    </w:p>
    <w:p>
      <w:pPr>
        <w:keepNext/>
        <w:pStyle w:val="Para 03"/>
      </w:pPr>
      <w:hyperlink w:anchor="ch13pr45">
        <w:r>
          <w:bookmarkStart w:id="1572" w:name="Click_here_to_view_code_image_757"/>
          <w:t>Click here to view code image</w:t>
          <w:bookmarkEnd w:id="1572"/>
        </w:r>
      </w:hyperlink>
    </w:p>
    <w:p>
      <w:pPr>
        <w:pStyle w:val="Para 01"/>
      </w:pPr>
      <w:r>
        <w:t xml:space="preserve">const coloredPoints: ColoredPoint[] = [{ x: 3, y: 4, color: 'blue' },</w:t>
        <w:br w:clear="none"/>
        <w:t xml:space="preserve">                                       { x: 0, y: 0, color: 'red' }]</w:t>
        <w:br w:clear="none"/>
        <w:t xml:space="preserve">const points: Point[] = coloredPoints // </w:t>
        <w:br w:clear="none"/>
      </w:r>
      <w:r>
        <w:rPr>
          <w:rStyle w:val="Text2"/>
        </w:rPr>
        <w:t xml:space="preserve">OK for</w:t>
        <w:br w:clear="none"/>
      </w:r>
      <w:r>
        <w:t xml:space="preserve"> </w:t>
        <w:br w:clear="none"/>
      </w:r>
      <w:r>
        <w:rPr>
          <w:rStyle w:val="Text8"/>
        </w:rPr>
        <w:t xml:space="preserve">points</w:t>
        <w:br w:clear="none"/>
      </w:r>
      <w:r>
        <w:t xml:space="preserve"> </w:t>
        <w:br w:clear="none"/>
      </w:r>
      <w:r>
        <w:rPr>
          <w:rStyle w:val="Text2"/>
        </w:rPr>
        <w:t xml:space="preserve">to hold a subtype value</w:t>
        <w:br w:clear="none"/>
      </w:r>
    </w:p>
    <w:p>
      <w:pPr>
        <w:pStyle w:val="Normal"/>
      </w:pPr>
      <w:r>
        <w:t xml:space="preserve">We can add a plain </w:t>
      </w:r>
      <w:r>
        <w:rPr>
          <w:rStyle w:val="Text0"/>
        </w:rPr>
        <w:t>Point</w:t>
      </w:r>
      <w:r>
        <w:t xml:space="preserve"> via the </w:t>
      </w:r>
      <w:r>
        <w:rPr>
          <w:rStyle w:val="Text0"/>
        </w:rPr>
        <w:t>points</w:t>
      </w:r>
      <w:r>
        <w:t xml:space="preserve"> variable:</w:t>
      </w:r>
    </w:p>
    <w:p>
      <w:pPr>
        <w:keepNext/>
        <w:pStyle w:val="Para 03"/>
      </w:pPr>
      <w:hyperlink w:anchor="ch13pr46">
        <w:r>
          <w:bookmarkStart w:id="1573" w:name="Click_here_to_view_code_image_758"/>
          <w:t>Click here to view code image</w:t>
          <w:bookmarkEnd w:id="1573"/>
        </w:r>
      </w:hyperlink>
    </w:p>
    <w:p>
      <w:pPr>
        <w:pStyle w:val="Para 01"/>
      </w:pPr>
      <w:r>
        <w:t xml:space="preserve">points.push({ x: 4, y: 3 }) // </w:t>
        <w:br w:clear="none"/>
      </w:r>
      <w:r>
        <w:rPr>
          <w:rStyle w:val="Text2"/>
        </w:rPr>
        <w:t xml:space="preserve">OK to add a</w:t>
        <w:br w:clear="none"/>
      </w:r>
      <w:r>
        <w:t xml:space="preserve"> </w:t>
        <w:br w:clear="none"/>
      </w:r>
      <w:r>
        <w:rPr>
          <w:rStyle w:val="Text8"/>
        </w:rPr>
        <w:t xml:space="preserve">Point</w:t>
        <w:br w:clear="none"/>
      </w:r>
      <w:r>
        <w:t xml:space="preserve"> </w:t>
        <w:br w:clear="none"/>
      </w:r>
      <w:r>
        <w:rPr>
          <w:rStyle w:val="Text2"/>
        </w:rPr>
        <w:t xml:space="preserve">to a</w:t>
        <w:br w:clear="none"/>
      </w:r>
      <w:r>
        <w:t xml:space="preserve"> </w:t>
        <w:br w:clear="none"/>
      </w:r>
      <w:r>
        <w:rPr>
          <w:rStyle w:val="Text8"/>
        </w:rPr>
        <w:t xml:space="preserve">Point[]</w:t>
        <w:br w:clear="none"/>
      </w:r>
    </w:p>
    <w:p>
      <w:pPr>
        <w:pStyle w:val="Normal"/>
      </w:pPr>
      <w:r>
        <w:t xml:space="preserve">But </w:t>
      </w:r>
      <w:r>
        <w:rPr>
          <w:rStyle w:val="Text0"/>
        </w:rPr>
        <w:t>coloredPoints</w:t>
      </w:r>
      <w:r>
        <w:t xml:space="preserve"> and </w:t>
      </w:r>
      <w:r>
        <w:rPr>
          <w:rStyle w:val="Text0"/>
        </w:rPr>
        <w:t>points</w:t>
      </w:r>
      <w:r>
        <w:t xml:space="preserve"> </w:t>
      </w:r>
      <w:r>
        <w:rPr>
          <w:rStyle w:val="Text4"/>
        </w:rPr>
        <w:t>refer to the same array</w:t>
      </w:r>
      <w:r>
        <w:t xml:space="preserve">. Reading the added point with the </w:t>
      </w:r>
      <w:r>
        <w:rPr>
          <w:rStyle w:val="Text0"/>
        </w:rPr>
        <w:t>coloredPoints</w:t>
      </w:r>
      <w:r>
        <w:t xml:space="preserve"> variable causes a runtime error:</w:t>
      </w:r>
    </w:p>
    <w:p>
      <w:pPr>
        <w:keepNext/>
        <w:pStyle w:val="Para 03"/>
      </w:pPr>
      <w:hyperlink w:anchor="ch13pr47">
        <w:r>
          <w:bookmarkStart w:id="1574" w:name="Click_here_to_view_code_image_759"/>
          <w:t>Click here to view code image</w:t>
          <w:bookmarkEnd w:id="1574"/>
        </w:r>
      </w:hyperlink>
    </w:p>
    <w:p>
      <w:pPr>
        <w:pStyle w:val="Para 01"/>
      </w:pPr>
      <w:r>
        <w:t xml:space="preserve">console.log(coloredPoints[2].color.length)</w:t>
        <w:br w:clear="none"/>
        <w:t xml:space="preserve">  // </w:t>
        <w:br w:clear="none"/>
      </w:r>
      <w:r>
        <w:rPr>
          <w:rStyle w:val="Text2"/>
        </w:rPr>
        <w:t xml:space="preserve">Error—cannot read property</w:t>
        <w:br w:clear="none"/>
      </w:r>
      <w:r>
        <w:t xml:space="preserve"> </w:t>
        <w:br w:clear="none"/>
      </w:r>
      <w:r>
        <w:rPr>
          <w:rStyle w:val="Text8"/>
        </w:rPr>
        <w:t xml:space="preserve">'length'</w:t>
        <w:br w:clear="none"/>
      </w:r>
      <w:r>
        <w:t xml:space="preserve"> </w:t>
        <w:br w:clear="none"/>
      </w:r>
      <w:r>
        <w:rPr>
          <w:rStyle w:val="Text2"/>
        </w:rPr>
        <w:t xml:space="preserve">of</w:t>
        <w:br w:clear="none"/>
      </w:r>
      <w:r>
        <w:t xml:space="preserve"> </w:t>
        <w:br w:clear="none"/>
      </w:r>
      <w:r>
        <w:rPr>
          <w:rStyle w:val="Text8"/>
        </w:rPr>
        <w:t xml:space="preserve">undefined</w:t>
        <w:br w:clear="none"/>
      </w:r>
    </w:p>
    <w:p>
      <w:pPr>
        <w:pStyle w:val="Normal"/>
      </w:pPr>
      <w:r>
        <w:t xml:space="preserve">The value </w:t>
      </w:r>
      <w:r>
        <w:rPr>
          <w:rStyle w:val="Text0"/>
        </w:rPr>
        <w:t>coloredPoints[2].color</w:t>
      </w:r>
      <w:r>
        <w:t xml:space="preserve"> is </w:t>
      </w:r>
      <w:r>
        <w:rPr>
          <w:rStyle w:val="Text0"/>
        </w:rPr>
        <w:t>undefined</w:t>
      </w:r>
      <w:r>
        <w:t xml:space="preserve">, which should not be possible for a </w:t>
      </w:r>
      <w:r>
        <w:rPr>
          <w:rStyle w:val="Text0"/>
        </w:rPr>
        <w:t>ColoredPoint</w:t>
      </w:r>
      <w:r>
        <w:t>. The type system has a blind spot.</w:t>
      </w:r>
    </w:p>
    <w:p>
      <w:pPr>
        <w:pStyle w:val="Normal"/>
      </w:pPr>
      <w:r>
        <w:t xml:space="preserve">This was a conscious choice by the language designers. Theoretically, only immutable arrays should be covariant, and mutable arrays should be </w:t>
      </w:r>
      <w:r>
        <w:rPr>
          <w:rStyle w:val="Text4"/>
        </w:rPr>
        <w:t>invariant</w:t>
      </w:r>
      <w:r>
        <w:t>. That is, there should be no subtype relationship between mutable arrays of different types. However, invariant arrays would be inconvenient. In this case, TypeScript, as well as Java and C#, made the decision to give up on complete type safety for the sake of convenience.</w:t>
      </w:r>
    </w:p>
    <w:p>
      <w:pPr>
        <w:pStyle w:val="Normal"/>
      </w:pPr>
      <w:r>
        <w:t>Covariance is also used for object types. To determine whether one object type is a subtype of another, we look at the subtype relationships of the matching properties. Let us look at two types that share a single property:</w:t>
      </w:r>
    </w:p>
    <w:p>
      <w:pPr>
        <w:keepNext/>
        <w:pStyle w:val="Para 03"/>
      </w:pPr>
      <w:hyperlink w:anchor="ch13pr48">
        <w:r>
          <w:bookmarkStart w:id="1575" w:name="Click_here_to_view_code_image_760"/>
          <w:t>Click here to view code image</w:t>
          <w:bookmarkEnd w:id="1575"/>
        </w:r>
      </w:hyperlink>
    </w:p>
    <w:p>
      <w:pPr>
        <w:pStyle w:val="Para 01"/>
      </w:pPr>
      <w:r>
        <w:t xml:space="preserve">type Colored = { color: string }</w:t>
        <w:br w:clear="none"/>
        <w:t xml:space="preserve">type MaybeColored = { color: string | undefined }</w:t>
        <w:br w:clear="none"/>
      </w:r>
    </w:p>
    <w:p>
      <w:pPr>
        <w:pStyle w:val="Normal"/>
      </w:pPr>
      <w:r>
        <w:t xml:space="preserve">In this case, </w:t>
      </w:r>
      <w:r>
        <w:rPr>
          <w:rStyle w:val="Text0"/>
        </w:rPr>
        <w:t>string</w:t>
      </w:r>
      <w:r>
        <w:t xml:space="preserve"> is a subtype of </w:t>
      </w:r>
      <w:r>
        <w:rPr>
          <w:rStyle w:val="Text0"/>
        </w:rPr>
        <w:t>string | undefined</w:t>
      </w:r>
      <w:r>
        <w:t xml:space="preserve">, and therefore </w:t>
      </w:r>
      <w:r>
        <w:rPr>
          <w:rStyle w:val="Text0"/>
        </w:rPr>
        <w:t>Colored</w:t>
      </w:r>
      <w:r>
        <w:t xml:space="preserve"> is a subtype of </w:t>
      </w:r>
      <w:r>
        <w:rPr>
          <w:rStyle w:val="Text0"/>
        </w:rPr>
        <w:t>MaybeColored</w:t>
      </w:r>
      <w:r>
        <w:t>.</w:t>
      </w:r>
    </w:p>
    <w:p>
      <w:pPr>
        <w:pStyle w:val="Normal"/>
      </w:pPr>
      <w:r>
        <w:t xml:space="preserve">In general, if </w:t>
      </w:r>
      <w:r>
        <w:rPr>
          <w:rStyle w:val="Text4"/>
        </w:rPr>
        <w:t>S</w:t>
      </w:r>
      <w:r>
        <w:t xml:space="preserve"> is a subtype of </w:t>
      </w:r>
      <w:r>
        <w:rPr>
          <w:rStyle w:val="Text4"/>
        </w:rPr>
        <w:t>T</w:t>
      </w:r>
      <w:r>
        <w:t xml:space="preserve">, then the object type { </w:t>
      </w:r>
      <w:r>
        <w:rPr>
          <w:rStyle w:val="Text4"/>
        </w:rPr>
        <w:t>p</w:t>
      </w:r>
      <w:r>
        <w:t xml:space="preserve">: </w:t>
      </w:r>
      <w:r>
        <w:rPr>
          <w:rStyle w:val="Text4"/>
        </w:rPr>
        <w:t>S</w:t>
      </w:r>
      <w:r>
        <w:t xml:space="preserve"> } is a subtype of { </w:t>
      </w:r>
      <w:r>
        <w:rPr>
          <w:rStyle w:val="Text4"/>
        </w:rPr>
        <w:t>p</w:t>
      </w:r>
      <w:r>
        <w:t xml:space="preserve">: </w:t>
      </w:r>
      <w:r>
        <w:rPr>
          <w:rStyle w:val="Text4"/>
        </w:rPr>
        <w:t>T</w:t>
      </w:r>
      <w:r>
        <w:t xml:space="preserve"> }. If there are multiple properties, all of them must vary in the same direction.</w:t>
      </w:r>
    </w:p>
    <w:p>
      <w:pPr>
        <w:pStyle w:val="Normal"/>
      </w:pPr>
      <w:r>
        <w:t xml:space="preserve">As with arrays, covariance for objects is unsound—see </w:t>
      </w:r>
      <w:hyperlink w:anchor="Show_that_object_covariance_is_u">
        <w:r>
          <w:rPr>
            <w:rStyle w:val="Text1"/>
          </w:rPr>
          <w:t>Exercise 11</w:t>
        </w:r>
      </w:hyperlink>
      <w:r>
        <w:t>.</w:t>
      </w:r>
    </w:p>
    <w:p>
      <w:pPr>
        <w:pStyle w:val="Normal"/>
      </w:pPr>
      <w:r>
        <w:t xml:space="preserve">In this section, you have seen how array and object types vary with their component types. For variance of function types, see </w:t>
      </w:r>
      <w:hyperlink w:anchor="13_12_3_Function_Type_Variance">
        <w:r>
          <w:rPr>
            <w:rStyle w:val="Text1"/>
          </w:rPr>
          <w:t>Section 13.12.3</w:t>
        </w:r>
      </w:hyperlink>
      <w:r>
        <w:t>, “</w:t>
      </w:r>
      <w:hyperlink w:anchor="13_12_3_Function_Type_Variance">
        <w:r>
          <w:rPr>
            <w:rStyle w:val="Text1"/>
          </w:rPr>
          <w:t>Function Type Variance</w:t>
        </w:r>
      </w:hyperlink>
      <w:r>
        <w:t>” (</w:t>
      </w:r>
      <w:hyperlink w:anchor="page_293">
        <w:r>
          <w:rPr>
            <w:rStyle w:val="Text1"/>
          </w:rPr>
          <w:t>page 293</w:t>
        </w:r>
      </w:hyperlink>
      <w:r>
        <w:t xml:space="preserve">), and for generic variance, </w:t>
      </w:r>
      <w:hyperlink w:anchor="13_13_5_Generic_Type_Variance">
        <w:r>
          <w:rPr>
            <w:rStyle w:val="Text1"/>
          </w:rPr>
          <w:t>Section 13.13.5</w:t>
        </w:r>
      </w:hyperlink>
      <w:r>
        <w:t>, “</w:t>
      </w:r>
      <w:hyperlink w:anchor="13_13_5_Generic_Type_Variance">
        <w:r>
          <w:rPr>
            <w:rStyle w:val="Text1"/>
          </w:rPr>
          <w:t>Generic Type Variance</w:t>
        </w:r>
      </w:hyperlink>
      <w:r>
        <w:t>” (</w:t>
      </w:r>
      <w:hyperlink w:anchor="page_302">
        <w:r>
          <w:rPr>
            <w:rStyle w:val="Text1"/>
          </w:rPr>
          <w:t>page 302</w:t>
        </w:r>
      </w:hyperlink>
      <w:r>
        <w:t>).</w:t>
      </w:r>
    </w:p>
    <w:p>
      <w:bookmarkStart w:id="1576" w:name="13_8_Classes"/>
      <w:pPr>
        <w:keepNext/>
        <w:pStyle w:val="Heading 2"/>
      </w:pPr>
      <w:r>
        <w:bookmarkStart w:id="1577" w:name="page_284"/>
        <w:t/>
        <w:bookmarkEnd w:id="1577"/>
        <w:t>13.8 Classes</w:t>
      </w:r>
      <w:bookmarkEnd w:id="1576"/>
    </w:p>
    <w:p>
      <w:pPr>
        <w:pStyle w:val="Normal"/>
      </w:pPr>
      <w:r>
        <w:t>The following sections cover how classes work in TypeScript. First, we go over the syntactical differences between classes in JavaScript and TypeScript. Then you will see how classes are related to types.</w:t>
      </w:r>
    </w:p>
    <w:p>
      <w:bookmarkStart w:id="1578" w:name="13_8_1_Declaring_Classes"/>
      <w:pPr>
        <w:keepNext/>
        <w:pStyle w:val="Heading 4"/>
      </w:pPr>
      <w:r>
        <w:t>13.8.1 Declaring Classes</w:t>
      </w:r>
      <w:bookmarkEnd w:id="1578"/>
    </w:p>
    <w:p>
      <w:pPr>
        <w:pStyle w:val="Normal"/>
      </w:pPr>
      <w:r>
        <w:t>The TypeScript syntax for classes is similar to that of JavaScript. Of course, you provide type annotations for constructor and method parameters. You also need to specify the types of the instance fields. One way is to list the fields with type annotations, like this:</w:t>
      </w:r>
    </w:p>
    <w:p>
      <w:pPr>
        <w:keepNext/>
        <w:pStyle w:val="Para 03"/>
      </w:pPr>
      <w:hyperlink w:anchor="ch13pr49">
        <w:r>
          <w:bookmarkStart w:id="1579" w:name="Click_here_to_view_code_image_761"/>
          <w:t>Click here to view code image</w:t>
          <w:bookmarkEnd w:id="1579"/>
        </w:r>
      </w:hyperlink>
    </w:p>
    <w:p>
      <w:pPr>
        <w:pStyle w:val="Para 01"/>
      </w:pPr>
      <w:r>
        <w:t xml:space="preserve">class Point {</w:t>
        <w:br w:clear="none"/>
        <w:t xml:space="preserve">  </w:t>
        <w:br w:clear="none"/>
      </w:r>
      <w:r>
        <w:rPr>
          <w:rStyle w:val="Text5"/>
        </w:rPr>
        <w:t xml:space="preserve">x: number</w:t>
        <w:br w:clear="none"/>
      </w:r>
      <w:r>
        <w:t xml:space="preserve"/>
        <w:br w:clear="none"/>
        <w:t xml:space="preserve">  </w:t>
        <w:br w:clear="none"/>
      </w:r>
      <w:r>
        <w:rPr>
          <w:rStyle w:val="Text5"/>
        </w:rPr>
        <w:t xml:space="preserve">y: number</w:t>
        <w:br w:clear="none"/>
      </w:r>
      <w:r>
        <w:t xml:space="preserve"/>
        <w:br w:clear="none"/>
        <w:t xml:space="preserve"/>
        <w:br w:clear="none"/>
        <w:t xml:space="preserve">  constructor(x: number, y: number) {</w:t>
        <w:br w:clear="none"/>
        <w:t xml:space="preserve">    this.x = x</w:t>
        <w:br w:clear="none"/>
        <w:t xml:space="preserve">    this.y = y</w:t>
        <w:br w:clear="none"/>
        <w:t xml:space="preserve">  }</w:t>
        <w:br w:clear="none"/>
        <w:t xml:space="preserve"/>
        <w:br w:clear="none"/>
        <w:t xml:space="preserve">  distance(other: Point) {</w:t>
        <w:br w:clear="none"/>
        <w:t xml:space="preserve">    return Math.sqrt(Math.pow(this.x - other.x, 2) + Math.pow(this.y - other.y, 2))</w:t>
        <w:br w:clear="none"/>
        <w:t xml:space="preserve">  }</w:t>
        <w:br w:clear="none"/>
        <w:t xml:space="preserve"/>
        <w:br w:clear="none"/>
        <w:t xml:space="preserve">  toString() { return `(${this.x}, ${this.y})` }</w:t>
        <w:br w:clear="none"/>
        <w:t xml:space="preserve"/>
        <w:br w:clear="none"/>
        <w:t xml:space="preserve">  static origin = new Point(0, 0)</w:t>
        <w:br w:clear="none"/>
        <w:t xml:space="preserve">}</w:t>
        <w:br w:clear="none"/>
      </w:r>
    </w:p>
    <w:p>
      <w:pPr>
        <w:pStyle w:val="Normal"/>
      </w:pPr>
      <w:r>
        <w:t>Alternatively, you can provide initial values from which TypeScript can infer the type:</w:t>
      </w:r>
    </w:p>
    <w:p>
      <w:pPr>
        <w:pStyle w:val="Para 01"/>
      </w:pPr>
      <w:r>
        <w:t xml:space="preserve">class Point {</w:t>
        <w:br w:clear="none"/>
        <w:t xml:space="preserve">  </w:t>
        <w:br w:clear="none"/>
      </w:r>
      <w:r>
        <w:rPr>
          <w:rStyle w:val="Text5"/>
        </w:rPr>
        <w:t xml:space="preserve">x = 0</w:t>
        <w:br w:clear="none"/>
      </w:r>
      <w:r>
        <w:t xml:space="preserve"/>
        <w:br w:clear="none"/>
        <w:t xml:space="preserve">  </w:t>
        <w:br w:clear="none"/>
      </w:r>
      <w:r>
        <w:rPr>
          <w:rStyle w:val="Text5"/>
        </w:rPr>
        <w:t xml:space="preserve">y = 0</w:t>
        <w:br w:clear="none"/>
      </w:r>
      <w:r>
        <w:t xml:space="preserve"/>
        <w:br w:clear="none"/>
        <w:t xml:space="preserve">  . . .</w:t>
        <w:br w:clear="none"/>
        <w:t xml:space="preserve">}</w:t>
        <w:br w:clear="none"/>
      </w:r>
    </w:p>
    <w:p>
      <w:pPr>
        <w:pStyle w:val="Normal"/>
        <w:keepLines w:val="on"/>
      </w:pPr>
      <w:r>
        <w:drawing>
          <wp:inline>
            <wp:extent cx="215900" cy="215900"/>
            <wp:effectExtent l="0" r="0" t="0" b="0"/>
            <wp:docPr id="389"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This syntax corresponds to the field syntax that is a stage 3 proposal in JavaScript.</w:t>
      </w:r>
    </w:p>
    <w:p>
      <w:pPr>
        <w:pStyle w:val="Normal"/>
      </w:pPr>
      <w:r>
        <w:t>You can make the instance fields private. TypeScript supports the syntax for private features that is currently at stage 3 in JavaScript.</w:t>
        <w:bookmarkStart w:id="1580" w:name="page_285"/>
        <w:t/>
        <w:bookmarkEnd w:id="1580"/>
      </w:r>
    </w:p>
    <w:p>
      <w:pPr>
        <w:keepNext/>
        <w:pStyle w:val="Para 03"/>
      </w:pPr>
      <w:hyperlink w:anchor="ch13pr50">
        <w:r>
          <w:bookmarkStart w:id="1581" w:name="Click_here_to_view_code_image_762"/>
          <w:t>Click here to view code image</w:t>
          <w:bookmarkEnd w:id="1581"/>
        </w:r>
      </w:hyperlink>
    </w:p>
    <w:p>
      <w:pPr>
        <w:pStyle w:val="Para 01"/>
      </w:pPr>
      <w:r>
        <w:t xml:space="preserve">class Point {</w:t>
        <w:br w:clear="none"/>
        <w:t xml:space="preserve">  #x: number</w:t>
        <w:br w:clear="none"/>
        <w:t xml:space="preserve">  #y: number</w:t>
        <w:br w:clear="none"/>
        <w:t xml:space="preserve"/>
        <w:br w:clear="none"/>
        <w:t xml:space="preserve">  constructor(x: number, y: number) {</w:t>
        <w:br w:clear="none"/>
        <w:t xml:space="preserve">    this.#x = x</w:t>
        <w:br w:clear="none"/>
        <w:t xml:space="preserve">    this.#y = y</w:t>
        <w:br w:clear="none"/>
        <w:t xml:space="preserve">  }</w:t>
        <w:br w:clear="none"/>
        <w:t xml:space="preserve"/>
        <w:br w:clear="none"/>
        <w:t xml:space="preserve">  distance(other: Point) {</w:t>
        <w:br w:clear="none"/>
        <w:t xml:space="preserve">    return Math.sqrt(Math.pow(this.#x - other.#x, 2) + Math.pow(this.#y - other.#y, 2))</w:t>
        <w:br w:clear="none"/>
        <w:t xml:space="preserve">  }</w:t>
        <w:br w:clear="none"/>
        <w:t xml:space="preserve"/>
        <w:br w:clear="none"/>
        <w:t xml:space="preserve">  toString() { return `(${this.#x}, ${this.#y})` }</w:t>
        <w:br w:clear="none"/>
        <w:t xml:space="preserve"/>
        <w:br w:clear="none"/>
        <w:t xml:space="preserve">  static origin = new Point(0, 0)</w:t>
        <w:br w:clear="none"/>
        <w:t xml:space="preserve">}</w:t>
        <w:br w:clear="none"/>
      </w:r>
    </w:p>
    <w:p>
      <w:pPr>
        <w:pStyle w:val="Normal"/>
        <w:keepLines w:val="on"/>
      </w:pPr>
      <w:r>
        <w:drawing>
          <wp:inline>
            <wp:extent cx="215900" cy="215900"/>
            <wp:effectExtent l="0" r="0" t="0" b="0"/>
            <wp:docPr id="39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TypeScript also supports </w:t>
      </w:r>
      <w:r>
        <w:rPr>
          <w:rStyle w:val="Text0"/>
        </w:rPr>
        <w:t>private</w:t>
      </w:r>
      <w:r>
        <w:t xml:space="preserve"> and </w:t>
      </w:r>
      <w:r>
        <w:rPr>
          <w:rStyle w:val="Text0"/>
        </w:rPr>
        <w:t>protected</w:t>
      </w:r>
      <w:r>
        <w:t xml:space="preserve"> modifiers for instance fields and methods. These modifiers work just like in Java or C++. They come from a time where JavaScript did not have a syntax for private variables and methods. I do not discuss those modifiers in this chapter.</w:t>
      </w:r>
    </w:p>
    <w:p>
      <w:pPr>
        <w:pStyle w:val="Normal"/>
        <w:keepLines w:val="on"/>
      </w:pPr>
      <w:r>
        <w:drawing>
          <wp:inline>
            <wp:extent cx="215900" cy="215900"/>
            <wp:effectExtent l="0" r="0" t="0" b="0"/>
            <wp:docPr id="39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 xml:space="preserve">You can declare instance fields as </w:t>
      </w:r>
      <w:r>
        <w:rPr>
          <w:rStyle w:val="Text0"/>
        </w:rPr>
        <w:t>readonly</w:t>
      </w:r>
      <w:r>
        <w:t>:</w:t>
      </w:r>
    </w:p>
    <w:p>
      <w:pPr>
        <w:pStyle w:val="Para 01"/>
        <w:keepLines w:val="on"/>
      </w:pPr>
      <w:r>
        <w:t xml:space="preserve">class Point {</w:t>
        <w:br w:clear="none"/>
        <w:t xml:space="preserve">  </w:t>
        <w:br w:clear="none"/>
      </w:r>
      <w:r>
        <w:rPr>
          <w:rStyle w:val="Text5"/>
        </w:rPr>
        <w:t xml:space="preserve">readonly</w:t>
        <w:br w:clear="none"/>
      </w:r>
      <w:r>
        <w:t xml:space="preserve"> x: number</w:t>
        <w:br w:clear="none"/>
        <w:t xml:space="preserve">  </w:t>
        <w:br w:clear="none"/>
      </w:r>
      <w:r>
        <w:rPr>
          <w:rStyle w:val="Text5"/>
        </w:rPr>
        <w:t xml:space="preserve">readonly</w:t>
        <w:br w:clear="none"/>
      </w:r>
      <w:r>
        <w:t xml:space="preserve"> y: number</w:t>
        <w:br w:clear="none"/>
        <w:t xml:space="preserve">  . . .</w:t>
        <w:br w:clear="none"/>
        <w:t xml:space="preserve">}</w:t>
        <w:br w:clear="none"/>
      </w:r>
    </w:p>
    <w:p>
      <w:pPr>
        <w:pStyle w:val="Normal"/>
        <w:keepLines w:val="on"/>
      </w:pPr>
      <w:r>
        <w:t xml:space="preserve">A </w:t>
      </w:r>
      <w:r>
        <w:rPr>
          <w:rStyle w:val="Text0"/>
        </w:rPr>
        <w:t>readonly</w:t>
      </w:r>
      <w:r>
        <w:t xml:space="preserve"> property cannot be changed after its initial assignment.</w:t>
      </w:r>
    </w:p>
    <w:p>
      <w:pPr>
        <w:keepNext/>
        <w:pStyle w:val="Para 03"/>
        <w:keepLines w:val="on"/>
      </w:pPr>
      <w:hyperlink w:anchor="ch13pr51">
        <w:r>
          <w:bookmarkStart w:id="1582" w:name="Click_here_to_view_code_image_763"/>
          <w:t>Click here to view code image</w:t>
          <w:bookmarkEnd w:id="1582"/>
        </w:r>
      </w:hyperlink>
    </w:p>
    <w:p>
      <w:pPr>
        <w:pStyle w:val="Para 01"/>
        <w:keepLines w:val="on"/>
      </w:pPr>
      <w:r>
        <w:t xml:space="preserve">const p = new Point(3, 4)</w:t>
        <w:br w:clear="none"/>
        <w:t xml:space="preserve">p.x = 0 // </w:t>
        <w:br w:clear="none"/>
      </w:r>
      <w:r>
        <w:rPr>
          <w:rStyle w:val="Text2"/>
        </w:rPr>
        <w:t xml:space="preserve">Error—cannot change</w:t>
        <w:br w:clear="none"/>
      </w:r>
      <w:r>
        <w:t xml:space="preserve"> </w:t>
        <w:br w:clear="none"/>
      </w:r>
      <w:r>
        <w:rPr>
          <w:rStyle w:val="Text8"/>
        </w:rPr>
        <w:t xml:space="preserve">readonly</w:t>
        <w:br w:clear="none"/>
      </w:r>
      <w:r>
        <w:t xml:space="preserve"> </w:t>
        <w:br w:clear="none"/>
      </w:r>
      <w:r>
        <w:rPr>
          <w:rStyle w:val="Text2"/>
        </w:rPr>
        <w:t xml:space="preserve">property</w:t>
        <w:br w:clear="none"/>
      </w:r>
    </w:p>
    <w:p>
      <w:pPr>
        <w:keepNext/>
        <w:pStyle w:val="Normal"/>
        <w:keepLines w:val="on"/>
      </w:pPr>
      <w:r>
        <w:t xml:space="preserve">Note that </w:t>
      </w:r>
      <w:r>
        <w:rPr>
          <w:rStyle w:val="Text0"/>
        </w:rPr>
        <w:t>readonly</w:t>
      </w:r>
      <w:r>
        <w:t xml:space="preserve"> is applied to </w:t>
      </w:r>
      <w:r>
        <w:rPr>
          <w:rStyle w:val="Text4"/>
        </w:rPr>
        <w:t>properties</w:t>
      </w:r>
      <w:r>
        <w:t xml:space="preserve">, whereas </w:t>
      </w:r>
      <w:r>
        <w:rPr>
          <w:rStyle w:val="Text0"/>
        </w:rPr>
        <w:t>const</w:t>
      </w:r>
      <w:r>
        <w:t xml:space="preserve"> applies to </w:t>
      </w:r>
      <w:r>
        <w:rPr>
          <w:rStyle w:val="Text4"/>
        </w:rPr>
        <w:t>variables</w:t>
      </w:r>
      <w:r>
        <w:t>.</w:t>
      </w:r>
    </w:p>
    <w:p>
      <w:bookmarkStart w:id="1583" w:name="13_8_2_The_Instance_Type_of_a_Cl"/>
      <w:pPr>
        <w:keepNext/>
        <w:pStyle w:val="Heading 4"/>
      </w:pPr>
      <w:r>
        <w:t>13.8.2 The Instance Type of a Class</w:t>
      </w:r>
      <w:bookmarkEnd w:id="1583"/>
    </w:p>
    <w:p>
      <w:pPr>
        <w:pStyle w:val="Normal"/>
      </w:pPr>
      <w:r>
        <w:t xml:space="preserve">The instances of a class have a TypeScript type that contains every public property and method. For example, consider the </w:t>
      </w:r>
      <w:r>
        <w:rPr>
          <w:rStyle w:val="Text0"/>
        </w:rPr>
        <w:t>Point</w:t>
      </w:r>
      <w:r>
        <w:t xml:space="preserve"> class with public fields from the preceding sections. Its instances have the type</w:t>
        <w:bookmarkStart w:id="1584" w:name="page_286"/>
        <w:t/>
        <w:bookmarkEnd w:id="1584"/>
      </w:r>
    </w:p>
    <w:p>
      <w:pPr>
        <w:keepNext/>
        <w:pStyle w:val="Para 03"/>
      </w:pPr>
      <w:hyperlink w:anchor="ch13pr52">
        <w:r>
          <w:bookmarkStart w:id="1585" w:name="Click_here_to_view_code_image_764"/>
          <w:t>Click here to view code image</w:t>
          <w:bookmarkEnd w:id="1585"/>
        </w:r>
      </w:hyperlink>
    </w:p>
    <w:p>
      <w:pPr>
        <w:pStyle w:val="Para 01"/>
      </w:pPr>
      <w:r>
        <w:t xml:space="preserve">{</w:t>
        <w:br w:clear="none"/>
        <w:t xml:space="preserve">  x: number,</w:t>
        <w:br w:clear="none"/>
        <w:t xml:space="preserve">  y: number,</w:t>
        <w:br w:clear="none"/>
        <w:t xml:space="preserve">  distance: (this: Point, arg1: Point) =&gt; number</w:t>
        <w:br w:clear="none"/>
        <w:t xml:space="preserve">  toString: (this: Point) =&gt; string</w:t>
        <w:br w:clear="none"/>
        <w:t xml:space="preserve">}</w:t>
        <w:br w:clear="none"/>
      </w:r>
    </w:p>
    <w:p>
      <w:pPr>
        <w:pStyle w:val="Normal"/>
      </w:pPr>
      <w:r>
        <w:t>Note that the constructor and static members are not a part of the instance type.</w:t>
      </w:r>
    </w:p>
    <w:p>
      <w:pPr>
        <w:pStyle w:val="Normal"/>
      </w:pPr>
      <w:r>
        <w:t xml:space="preserve">You can indicate a method by naming the first parameter </w:t>
      </w:r>
      <w:r>
        <w:rPr>
          <w:rStyle w:val="Text0"/>
        </w:rPr>
        <w:t>this</w:t>
      </w:r>
      <w:r>
        <w:t>, as in the preceding example. Alternatively, you can use the following compact notation:</w:t>
      </w:r>
    </w:p>
    <w:p>
      <w:pPr>
        <w:keepNext/>
        <w:pStyle w:val="Para 03"/>
      </w:pPr>
      <w:hyperlink w:anchor="ch13pr53">
        <w:r>
          <w:bookmarkStart w:id="1586" w:name="Click_here_to_view_code_image_765"/>
          <w:t>Click here to view code image</w:t>
          <w:bookmarkEnd w:id="1586"/>
        </w:r>
      </w:hyperlink>
    </w:p>
    <w:p>
      <w:pPr>
        <w:pStyle w:val="Para 23"/>
      </w:pPr>
      <w:r>
        <w:rPr>
          <w:rStyle w:val="Text5"/>
        </w:rPr>
        <w:t xml:space="preserve">{</w:t>
        <w:br w:clear="none"/>
        <w:t xml:space="preserve">  x: number,</w:t>
        <w:br w:clear="none"/>
        <w:t xml:space="preserve">  y: number,</w:t>
        <w:br w:clear="none"/>
        <w:t xml:space="preserve">  </w:t>
        <w:br w:clear="none"/>
      </w:r>
      <w:r>
        <w:t xml:space="preserve">distance(arg1: Point): number</w:t>
        <w:br w:clear="none"/>
      </w:r>
      <w:r>
        <w:rPr>
          <w:rStyle w:val="Text5"/>
        </w:rPr>
        <w:t xml:space="preserve"/>
        <w:br w:clear="none"/>
        <w:t xml:space="preserve">  </w:t>
        <w:br w:clear="none"/>
      </w:r>
      <w:r>
        <w:t xml:space="preserve">toString(): string</w:t>
        <w:br w:clear="none"/>
      </w:r>
      <w:r>
        <w:rPr>
          <w:rStyle w:val="Text5"/>
        </w:rPr>
        <w:t xml:space="preserve"/>
        <w:br w:clear="none"/>
        <w:t xml:space="preserve">}</w:t>
        <w:br w:clear="none"/>
      </w:r>
    </w:p>
    <w:p>
      <w:pPr>
        <w:pStyle w:val="Normal"/>
      </w:pPr>
      <w:r>
        <w:t>Getter and setter methods in classes give rise to properties in TypeScript types. For example, if you define</w:t>
      </w:r>
    </w:p>
    <w:p>
      <w:pPr>
        <w:keepNext/>
        <w:pStyle w:val="Para 03"/>
      </w:pPr>
      <w:hyperlink w:anchor="ch13pr54">
        <w:r>
          <w:bookmarkStart w:id="1587" w:name="Click_here_to_view_code_image_766"/>
          <w:t>Click here to view code image</w:t>
          <w:bookmarkEnd w:id="1587"/>
        </w:r>
      </w:hyperlink>
    </w:p>
    <w:p>
      <w:pPr>
        <w:pStyle w:val="Para 01"/>
      </w:pPr>
      <w:r>
        <w:t xml:space="preserve">get x() { return this.#x }</w:t>
        <w:br w:clear="none"/>
        <w:t xml:space="preserve">set x(x: number) { this.#x = x }</w:t>
        <w:br w:clear="none"/>
        <w:t xml:space="preserve">get y() { return this.#y }</w:t>
        <w:br w:clear="none"/>
        <w:t xml:space="preserve">set y(y: number) { this.#y = y }</w:t>
        <w:br w:clear="none"/>
      </w:r>
    </w:p>
    <w:p>
      <w:pPr>
        <w:pStyle w:val="Normal"/>
      </w:pPr>
      <w:r>
        <w:t xml:space="preserve">for the </w:t>
      </w:r>
      <w:r>
        <w:rPr>
          <w:rStyle w:val="Text0"/>
        </w:rPr>
        <w:t>Point</w:t>
      </w:r>
      <w:r>
        <w:t xml:space="preserve"> class with private instance fields in the preceding section, then the TypeScript type has properties </w:t>
      </w:r>
      <w:r>
        <w:rPr>
          <w:rStyle w:val="Text0"/>
        </w:rPr>
        <w:t>x</w:t>
      </w:r>
      <w:r>
        <w:t xml:space="preserve"> and </w:t>
      </w:r>
      <w:r>
        <w:rPr>
          <w:rStyle w:val="Text0"/>
        </w:rPr>
        <w:t>y</w:t>
      </w:r>
      <w:r>
        <w:t xml:space="preserve"> of type </w:t>
      </w:r>
      <w:r>
        <w:rPr>
          <w:rStyle w:val="Text0"/>
        </w:rPr>
        <w:t>number</w:t>
      </w:r>
      <w:r>
        <w:t>.</w:t>
      </w:r>
    </w:p>
    <w:p>
      <w:pPr>
        <w:pStyle w:val="Normal"/>
      </w:pPr>
      <w:r>
        <w:t xml:space="preserve">If you only provide a getter, the property is </w:t>
      </w:r>
      <w:r>
        <w:rPr>
          <w:rStyle w:val="Text0"/>
        </w:rPr>
        <w:t>readonly</w:t>
      </w:r>
      <w:r>
        <w:t>.</w:t>
      </w:r>
    </w:p>
    <w:p>
      <w:pPr>
        <w:pStyle w:val="Normal"/>
        <w:keepLines w:val="on"/>
      </w:pPr>
      <w:r>
        <w:drawing>
          <wp:inline>
            <wp:extent cx="190500" cy="190500"/>
            <wp:effectExtent l="0" r="0" t="0" b="0"/>
            <wp:docPr id="392"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If you only provide a setter and no getter, reading from the property is permitted and returns </w:t>
      </w:r>
      <w:r>
        <w:rPr>
          <w:rStyle w:val="Text0"/>
        </w:rPr>
        <w:t>undefined</w:t>
      </w:r>
      <w:r>
        <w:t>.</w:t>
      </w:r>
    </w:p>
    <w:p>
      <w:bookmarkStart w:id="1588" w:name="13_8_3_The_Static_Type_of_a_Clas"/>
      <w:pPr>
        <w:keepNext/>
        <w:pStyle w:val="Heading 4"/>
      </w:pPr>
      <w:r>
        <w:t>13.8.3 The Static Type of a Class</w:t>
      </w:r>
      <w:bookmarkEnd w:id="1588"/>
    </w:p>
    <w:p>
      <w:pPr>
        <w:pStyle w:val="Normal"/>
      </w:pPr>
      <w:r>
        <w:t>As noted in the preceding section, the constructor and static members are not part of the instance type of a class. Instead, they belong to the static type.</w:t>
      </w:r>
    </w:p>
    <w:p>
      <w:pPr>
        <w:pStyle w:val="Normal"/>
      </w:pPr>
      <w:r>
        <w:t xml:space="preserve">The static type of our sample </w:t>
      </w:r>
      <w:r>
        <w:rPr>
          <w:rStyle w:val="Text0"/>
        </w:rPr>
        <w:t>Point</w:t>
      </w:r>
      <w:r>
        <w:t xml:space="preserve"> class is</w:t>
      </w:r>
    </w:p>
    <w:p>
      <w:pPr>
        <w:pStyle w:val="Para 01"/>
      </w:pPr>
      <w:r>
        <w:t xml:space="preserve">{</w:t>
        <w:br w:clear="none"/>
        <w:t xml:space="preserve">  new (x: number, y: number): Point</w:t>
        <w:br w:clear="none"/>
        <w:t xml:space="preserve">  origin: Point</w:t>
        <w:br w:clear="none"/>
        <w:t xml:space="preserve">}</w:t>
        <w:br w:clear="none"/>
      </w:r>
    </w:p>
    <w:p>
      <w:pPr>
        <w:pStyle w:val="Normal"/>
      </w:pPr>
      <w:r>
        <w:t xml:space="preserve">The syntax for specifying a constructor is similar to that for a method, but you use </w:t>
      </w:r>
      <w:r>
        <w:rPr>
          <w:rStyle w:val="Text0"/>
        </w:rPr>
        <w:t>new</w:t>
      </w:r>
      <w:r>
        <w:t xml:space="preserve"> in place of the method name.</w:t>
      </w:r>
    </w:p>
    <w:p>
      <w:pPr>
        <w:pStyle w:val="Normal"/>
      </w:pPr>
      <w:r>
        <w:bookmarkStart w:id="1589" w:name="page_287"/>
        <w:t/>
        <w:bookmarkEnd w:id="1589"/>
        <w:t xml:space="preserve">You don’t usually have to worry about the static type (but see </w:t>
      </w:r>
      <w:hyperlink w:anchor="13_13_4_Erasure">
        <w:r>
          <w:rPr>
            <w:rStyle w:val="Text1"/>
          </w:rPr>
          <w:t>Section 13.13.4</w:t>
        </w:r>
      </w:hyperlink>
      <w:r>
        <w:t>, “</w:t>
      </w:r>
      <w:hyperlink w:anchor="13_13_4_Erasure">
        <w:r>
          <w:rPr>
            <w:rStyle w:val="Text1"/>
          </w:rPr>
          <w:t>Erasure</w:t>
        </w:r>
      </w:hyperlink>
      <w:r>
        <w:t xml:space="preserve">,” </w:t>
      </w:r>
      <w:hyperlink w:anchor="page_300">
        <w:r>
          <w:rPr>
            <w:rStyle w:val="Text1"/>
          </w:rPr>
          <w:t>page 300</w:t>
        </w:r>
      </w:hyperlink>
      <w:r>
        <w:t>). Nevertheless, it is a common cause of confusion. Consider this code snippet:</w:t>
      </w:r>
    </w:p>
    <w:p>
      <w:pPr>
        <w:keepNext/>
        <w:pStyle w:val="Para 03"/>
      </w:pPr>
      <w:hyperlink w:anchor="ch13pr55">
        <w:r>
          <w:bookmarkStart w:id="1590" w:name="Click_here_to_view_code_image_767"/>
          <w:t>Click here to view code image</w:t>
          <w:bookmarkEnd w:id="1590"/>
        </w:r>
      </w:hyperlink>
    </w:p>
    <w:p>
      <w:pPr>
        <w:pStyle w:val="Para 01"/>
      </w:pPr>
      <w:r>
        <w:t xml:space="preserve">const a = new Point(3, 4)</w:t>
        <w:br w:clear="none"/>
        <w:t xml:space="preserve">const b: typeof a = new Point(0, 0) // </w:t>
        <w:br w:clear="none"/>
      </w:r>
      <w:r>
        <w:rPr>
          <w:rStyle w:val="Text2"/>
        </w:rPr>
        <w:t xml:space="preserve">OK</w:t>
        <w:br w:clear="none"/>
      </w:r>
      <w:r>
        <w:t xml:space="preserve"/>
        <w:br w:clear="none"/>
        <w:t xml:space="preserve">const ctor: typeof Point = new Point(0, 0) // </w:t>
        <w:br w:clear="none"/>
      </w:r>
      <w:r>
        <w:rPr>
          <w:rStyle w:val="Text2"/>
        </w:rPr>
        <w:t xml:space="preserve">Error</w:t>
        <w:br w:clear="none"/>
      </w:r>
    </w:p>
    <w:p>
      <w:pPr>
        <w:pStyle w:val="Normal"/>
      </w:pPr>
      <w:r>
        <w:t xml:space="preserve">Since </w:t>
      </w:r>
      <w:r>
        <w:rPr>
          <w:rStyle w:val="Text0"/>
        </w:rPr>
        <w:t>a</w:t>
      </w:r>
      <w:r>
        <w:t xml:space="preserve"> is an instance of </w:t>
      </w:r>
      <w:r>
        <w:rPr>
          <w:rStyle w:val="Text0"/>
        </w:rPr>
        <w:t>Point</w:t>
      </w:r>
      <w:r>
        <w:t xml:space="preserve">, </w:t>
      </w:r>
      <w:r>
        <w:rPr>
          <w:rStyle w:val="Text0"/>
        </w:rPr>
        <w:t>typeof a</w:t>
      </w:r>
      <w:r>
        <w:t xml:space="preserve"> is the instance type of the </w:t>
      </w:r>
      <w:r>
        <w:rPr>
          <w:rStyle w:val="Text0"/>
        </w:rPr>
        <w:t>Point</w:t>
      </w:r>
      <w:r>
        <w:t xml:space="preserve"> class. But what is </w:t>
      </w:r>
      <w:r>
        <w:rPr>
          <w:rStyle w:val="Text0"/>
        </w:rPr>
        <w:t>typeof Point</w:t>
      </w:r>
      <w:r>
        <w:t xml:space="preserve">? Here, </w:t>
      </w:r>
      <w:r>
        <w:rPr>
          <w:rStyle w:val="Text0"/>
        </w:rPr>
        <w:t>Point</w:t>
      </w:r>
      <w:r>
        <w:t xml:space="preserve"> is the constructor function. After all, that’s all a class is in JavaScript—a constructor function. Its type is the static type of the class. You can initialize </w:t>
      </w:r>
      <w:r>
        <w:rPr>
          <w:rStyle w:val="Text0"/>
        </w:rPr>
        <w:t>ctor</w:t>
      </w:r>
      <w:r>
        <w:t xml:space="preserve"> as</w:t>
      </w:r>
    </w:p>
    <w:p>
      <w:pPr>
        <w:pStyle w:val="Para 01"/>
      </w:pPr>
      <w:r>
        <w:t xml:space="preserve">const ctor: typeof Point = Point</w:t>
        <w:br w:clear="none"/>
      </w:r>
    </w:p>
    <w:p>
      <w:pPr>
        <w:pStyle w:val="Normal"/>
      </w:pPr>
      <w:r>
        <w:t xml:space="preserve">Then you can call </w:t>
      </w:r>
      <w:r>
        <w:rPr>
          <w:rStyle w:val="Text0"/>
        </w:rPr>
        <w:t>new ctor(3, 4)</w:t>
      </w:r>
      <w:r>
        <w:t xml:space="preserve"> or access </w:t>
      </w:r>
      <w:r>
        <w:rPr>
          <w:rStyle w:val="Text0"/>
        </w:rPr>
        <w:t>ctor.origin</w:t>
      </w:r>
      <w:r>
        <w:t>.</w:t>
      </w:r>
    </w:p>
    <w:p>
      <w:bookmarkStart w:id="1591" w:name="13_9_Structural_Typing"/>
      <w:pPr>
        <w:keepNext/>
        <w:pStyle w:val="Heading 2"/>
      </w:pPr>
      <w:r>
        <w:t>13.9 Structural Typing</w:t>
      </w:r>
      <w:bookmarkEnd w:id="1591"/>
    </w:p>
    <w:p>
      <w:pPr>
        <w:pStyle w:val="Normal"/>
      </w:pPr>
      <w:r>
        <w:t xml:space="preserve">The TypeScript type system uses </w:t>
      </w:r>
      <w:r>
        <w:rPr>
          <w:rStyle w:val="Text4"/>
        </w:rPr>
        <w:t>structural typing</w:t>
      </w:r>
      <w:r>
        <w:t>. Two types are the same if they have the same structure. For example,</w:t>
      </w:r>
    </w:p>
    <w:p>
      <w:pPr>
        <w:pStyle w:val="Para 01"/>
      </w:pPr>
      <w:r>
        <w:t xml:space="preserve">type ErrorCode = [number, string]</w:t>
        <w:br w:clear="none"/>
      </w:r>
    </w:p>
    <w:p>
      <w:pPr>
        <w:pStyle w:val="Normal"/>
      </w:pPr>
      <w:r>
        <w:t>and</w:t>
      </w:r>
    </w:p>
    <w:p>
      <w:pPr>
        <w:pStyle w:val="Para 01"/>
      </w:pPr>
      <w:r>
        <w:t xml:space="preserve">type LineItem = [number, string]</w:t>
        <w:br w:clear="none"/>
      </w:r>
    </w:p>
    <w:p>
      <w:pPr>
        <w:pStyle w:val="Normal"/>
      </w:pPr>
      <w:r>
        <w:t>are the same type. The names of the types are irrelevant. You can freely copy values between the two types:</w:t>
      </w:r>
    </w:p>
    <w:p>
      <w:pPr>
        <w:keepNext/>
        <w:pStyle w:val="Para 03"/>
      </w:pPr>
      <w:hyperlink w:anchor="ch13pr56">
        <w:r>
          <w:bookmarkStart w:id="1592" w:name="Click_here_to_view_code_image_768"/>
          <w:t>Click here to view code image</w:t>
          <w:bookmarkEnd w:id="1592"/>
        </w:r>
      </w:hyperlink>
    </w:p>
    <w:p>
      <w:pPr>
        <w:pStyle w:val="Para 01"/>
      </w:pPr>
      <w:r>
        <w:t xml:space="preserve">let code: ErrorCode = [404, 'Not found']</w:t>
        <w:br w:clear="none"/>
        <w:t xml:space="preserve">let items: LineItem[] = [[2, 'Blackwell Toaster']]</w:t>
        <w:br w:clear="none"/>
        <w:t xml:space="preserve">items[1] = code</w:t>
        <w:br w:clear="none"/>
      </w:r>
    </w:p>
    <w:p>
      <w:pPr>
        <w:pStyle w:val="Normal"/>
      </w:pPr>
      <w:r>
        <w:t>This sounds potentially dangerous, but it is certainly no worse than what programmers do every day with plain JavaScript. And in practice, with object types, it is quite unlikely that two types have exactly the same structure. If we use object types in our example, we might arrive at these types:</w:t>
      </w:r>
    </w:p>
    <w:p>
      <w:pPr>
        <w:keepNext/>
        <w:pStyle w:val="Para 03"/>
      </w:pPr>
      <w:hyperlink w:anchor="ch13pr57">
        <w:r>
          <w:bookmarkStart w:id="1593" w:name="Click_here_to_view_code_image_769"/>
          <w:t>Click here to view code image</w:t>
          <w:bookmarkEnd w:id="1593"/>
        </w:r>
      </w:hyperlink>
    </w:p>
    <w:p>
      <w:pPr>
        <w:pStyle w:val="Para 01"/>
      </w:pPr>
      <w:r>
        <w:t xml:space="preserve">type ErrorCode = { code: number, description: string }</w:t>
        <w:br w:clear="none"/>
        <w:t xml:space="preserve">type LineItem = { quantity: number, description: string }</w:t>
        <w:br w:clear="none"/>
      </w:r>
    </w:p>
    <w:p>
      <w:pPr>
        <w:pStyle w:val="Normal"/>
      </w:pPr>
      <w:r>
        <w:t>They are different since the property names don’t match.</w:t>
      </w:r>
    </w:p>
    <w:p>
      <w:pPr>
        <w:pStyle w:val="Normal"/>
      </w:pPr>
      <w:r>
        <w:t>Structural typing is very different from the “nominal” type systems in Java, C#, or C++, where the names of the type matter. But in JavaScript, what matters are the capabilities of an object, not the name of its type.</w:t>
      </w:r>
    </w:p>
    <w:p>
      <w:pPr>
        <w:pStyle w:val="Normal"/>
      </w:pPr>
      <w:r>
        <w:t>To illustrate the difference, consider this JavaScript function:</w:t>
      </w:r>
    </w:p>
    <w:p>
      <w:pPr>
        <w:keepNext/>
        <w:pStyle w:val="Para 03"/>
      </w:pPr>
      <w:hyperlink w:anchor="ch13pr58">
        <w:r>
          <w:bookmarkStart w:id="1594" w:name="Click_here_to_view_code_image_770"/>
          <w:t>Click here to view code image</w:t>
          <w:bookmarkEnd w:id="1594"/>
        </w:r>
      </w:hyperlink>
    </w:p>
    <w:p>
      <w:pPr>
        <w:pStyle w:val="Para 01"/>
      </w:pPr>
      <w:r>
        <w:t xml:space="preserve">const act = x =&gt; { x.walk(); x.quack(); }</w:t>
        <w:br w:clear="none"/>
      </w:r>
    </w:p>
    <w:p>
      <w:pPr>
        <w:pStyle w:val="Normal"/>
      </w:pPr>
      <w:r>
        <w:bookmarkStart w:id="1595" w:name="page_288"/>
        <w:t/>
        <w:bookmarkEnd w:id="1595"/>
        <w:t xml:space="preserve">Obviously, in JavaScript, the function works with any </w:t>
      </w:r>
      <w:r>
        <w:rPr>
          <w:rStyle w:val="Text0"/>
        </w:rPr>
        <w:t>x</w:t>
      </w:r>
      <w:r>
        <w:t xml:space="preserve"> that has methods </w:t>
      </w:r>
      <w:r>
        <w:rPr>
          <w:rStyle w:val="Text0"/>
        </w:rPr>
        <w:t>walk</w:t>
      </w:r>
      <w:r>
        <w:t xml:space="preserve"> and </w:t>
      </w:r>
      <w:r>
        <w:rPr>
          <w:rStyle w:val="Text0"/>
        </w:rPr>
        <w:t>quack</w:t>
      </w:r>
      <w:r>
        <w:t>.</w:t>
      </w:r>
    </w:p>
    <w:p>
      <w:pPr>
        <w:pStyle w:val="Normal"/>
      </w:pPr>
      <w:r>
        <w:t>In TypeScript, you can accurately reflect this behavior with a type:</w:t>
      </w:r>
    </w:p>
    <w:p>
      <w:pPr>
        <w:keepNext/>
        <w:pStyle w:val="Para 03"/>
      </w:pPr>
      <w:hyperlink w:anchor="ch13pr59">
        <w:r>
          <w:bookmarkStart w:id="1596" w:name="Click_here_to_view_code_image_771"/>
          <w:t>Click here to view code image</w:t>
          <w:bookmarkEnd w:id="1596"/>
        </w:r>
      </w:hyperlink>
    </w:p>
    <w:p>
      <w:pPr>
        <w:pStyle w:val="Para 01"/>
      </w:pPr>
      <w:r>
        <w:t xml:space="preserve">const act = (x: </w:t>
        <w:br w:clear="none"/>
      </w:r>
      <w:r>
        <w:rPr>
          <w:rStyle w:val="Text5"/>
        </w:rPr>
        <w:t xml:space="preserve">{ walk(): void, quack(): void }</w:t>
        <w:br w:clear="none"/>
      </w:r>
      <w:r>
        <w:t xml:space="preserve">) =&gt; { x.walk(); x.quack(); }</w:t>
        <w:br w:clear="none"/>
      </w:r>
    </w:p>
    <w:p>
      <w:pPr>
        <w:pStyle w:val="Normal"/>
      </w:pPr>
      <w:r>
        <w:t xml:space="preserve">You may have a class </w:t>
      </w:r>
      <w:r>
        <w:rPr>
          <w:rStyle w:val="Text0"/>
        </w:rPr>
        <w:t>Duck</w:t>
      </w:r>
      <w:r>
        <w:t xml:space="preserve"> that provides these methods:</w:t>
      </w:r>
    </w:p>
    <w:p>
      <w:pPr>
        <w:keepNext/>
        <w:pStyle w:val="Para 03"/>
      </w:pPr>
      <w:hyperlink w:anchor="ch13pr60">
        <w:r>
          <w:bookmarkStart w:id="1597" w:name="Click_here_to_view_code_image_772"/>
          <w:t>Click here to view code image</w:t>
          <w:bookmarkEnd w:id="1597"/>
        </w:r>
      </w:hyperlink>
    </w:p>
    <w:p>
      <w:pPr>
        <w:pStyle w:val="Para 01"/>
      </w:pPr>
      <w:r>
        <w:t xml:space="preserve">class Duck {</w:t>
        <w:br w:clear="none"/>
        <w:t xml:space="preserve">  constructor(. . .) { . . . }</w:t>
        <w:br w:clear="none"/>
        <w:t xml:space="preserve">  walk(): void { . . . }</w:t>
        <w:br w:clear="none"/>
        <w:t xml:space="preserve">  quack(): void { . . . }</w:t>
        <w:br w:clear="none"/>
        <w:t xml:space="preserve">}</w:t>
        <w:br w:clear="none"/>
      </w:r>
    </w:p>
    <w:p>
      <w:pPr>
        <w:pStyle w:val="Normal"/>
      </w:pPr>
      <w:r>
        <w:t xml:space="preserve">That’s swell. You can pass a </w:t>
      </w:r>
      <w:r>
        <w:rPr>
          <w:rStyle w:val="Text0"/>
        </w:rPr>
        <w:t>Duck</w:t>
      </w:r>
      <w:r>
        <w:t xml:space="preserve"> instance to the </w:t>
      </w:r>
      <w:r>
        <w:rPr>
          <w:rStyle w:val="Text0"/>
        </w:rPr>
        <w:t>act</w:t>
      </w:r>
      <w:r>
        <w:t xml:space="preserve"> function:</w:t>
      </w:r>
    </w:p>
    <w:p>
      <w:pPr>
        <w:keepNext/>
        <w:pStyle w:val="Para 03"/>
      </w:pPr>
      <w:hyperlink w:anchor="ch13pr61">
        <w:r>
          <w:bookmarkStart w:id="1598" w:name="Click_here_to_view_code_image_773"/>
          <w:t>Click here to view code image</w:t>
          <w:bookmarkEnd w:id="1598"/>
        </w:r>
      </w:hyperlink>
    </w:p>
    <w:p>
      <w:pPr>
        <w:pStyle w:val="Para 01"/>
      </w:pPr>
      <w:r>
        <w:t xml:space="preserve">const donald = new Duck(. . .)</w:t>
        <w:br w:clear="none"/>
        <w:t xml:space="preserve">act(donald)</w:t>
        <w:br w:clear="none"/>
      </w:r>
    </w:p>
    <w:p>
      <w:pPr>
        <w:pStyle w:val="Normal"/>
      </w:pPr>
      <w:r>
        <w:t xml:space="preserve">But now suppose you have another object—not an instance of this class, but still with </w:t>
      </w:r>
      <w:r>
        <w:rPr>
          <w:rStyle w:val="Text0"/>
        </w:rPr>
        <w:t>walk</w:t>
      </w:r>
      <w:r>
        <w:t xml:space="preserve"> and </w:t>
      </w:r>
      <w:r>
        <w:rPr>
          <w:rStyle w:val="Text0"/>
        </w:rPr>
        <w:t>quack</w:t>
      </w:r>
      <w:r>
        <w:t xml:space="preserve"> methods:</w:t>
      </w:r>
    </w:p>
    <w:p>
      <w:pPr>
        <w:keepNext/>
        <w:pStyle w:val="Para 03"/>
      </w:pPr>
      <w:hyperlink w:anchor="ch13pr62">
        <w:r>
          <w:bookmarkStart w:id="1599" w:name="Click_here_to_view_code_image_774"/>
          <w:t>Click here to view code image</w:t>
          <w:bookmarkEnd w:id="1599"/>
        </w:r>
      </w:hyperlink>
    </w:p>
    <w:p>
      <w:pPr>
        <w:pStyle w:val="Para 01"/>
      </w:pPr>
      <w:r>
        <w:t xml:space="preserve">const daffy = { walk: function () { . . . }, quack: function () { . . . } };</w:t>
        <w:br w:clear="none"/>
      </w:r>
    </w:p>
    <w:p>
      <w:pPr>
        <w:pStyle w:val="Normal"/>
      </w:pPr>
      <w:r>
        <w:t xml:space="preserve">You can equally well pass this object to the </w:t>
      </w:r>
      <w:r>
        <w:rPr>
          <w:rStyle w:val="Text0"/>
        </w:rPr>
        <w:t>act</w:t>
      </w:r>
      <w:r>
        <w:t xml:space="preserve"> function. This phenomenon is called “duck typing,” after the proverbial saying: “If it walks like a duck and quacks like a duck, it must be a duck.”</w:t>
      </w:r>
    </w:p>
    <w:p>
      <w:pPr>
        <w:pStyle w:val="Normal"/>
      </w:pPr>
      <w:r>
        <w:t>The structural typing in TypeScript formalizes this approach. Using the structure of the type, TypeScript can check at compile time that each value has the needed capabilities. The type names don’t matter at all.</w:t>
      </w:r>
    </w:p>
    <w:p>
      <w:bookmarkStart w:id="1600" w:name="13_10_Interfaces"/>
      <w:pPr>
        <w:keepNext/>
        <w:pStyle w:val="Heading 2"/>
      </w:pPr>
      <w:r>
        <w:t>13.10 Interfaces</w:t>
      </w:r>
      <w:bookmarkEnd w:id="1600"/>
    </w:p>
    <w:p>
      <w:pPr>
        <w:pStyle w:val="Normal"/>
      </w:pPr>
      <w:r>
        <w:t>Consider an object type to describe objects that have an ID method:</w:t>
      </w:r>
    </w:p>
    <w:p>
      <w:pPr>
        <w:pStyle w:val="Para 01"/>
      </w:pPr>
      <w:r>
        <w:t xml:space="preserve">type Identifiable = {</w:t>
        <w:br w:clear="none"/>
        <w:t xml:space="preserve">  id(): string</w:t>
        <w:br w:clear="none"/>
        <w:t xml:space="preserve">}</w:t>
        <w:br w:clear="none"/>
      </w:r>
    </w:p>
    <w:p>
      <w:pPr>
        <w:pStyle w:val="Normal"/>
      </w:pPr>
      <w:r>
        <w:t>Using this type, you can define a function that finds an element by ID:</w:t>
      </w:r>
    </w:p>
    <w:p>
      <w:pPr>
        <w:keepNext/>
        <w:pStyle w:val="Para 03"/>
      </w:pPr>
      <w:hyperlink w:anchor="ch13pr63">
        <w:r>
          <w:bookmarkStart w:id="1601" w:name="Click_here_to_view_code_image_775"/>
          <w:t>Click here to view code image</w:t>
          <w:bookmarkEnd w:id="1601"/>
        </w:r>
      </w:hyperlink>
    </w:p>
    <w:p>
      <w:pPr>
        <w:pStyle w:val="Para 01"/>
      </w:pPr>
      <w:r>
        <w:t xml:space="preserve">const findById = (elements: Identifiable[], id: string) =&gt; {</w:t>
        <w:br w:clear="none"/>
        <w:t xml:space="preserve">  for (const e of elements) if (e.id() === id) return e;</w:t>
        <w:br w:clear="none"/>
        <w:t xml:space="preserve">  return undefined;</w:t>
        <w:br w:clear="none"/>
        <w:t xml:space="preserve">}</w:t>
        <w:br w:clear="none"/>
      </w:r>
    </w:p>
    <w:p>
      <w:pPr>
        <w:pStyle w:val="Normal"/>
      </w:pPr>
      <w:r>
        <w:t xml:space="preserve">To make sure that a class is a subtype of this type, you can define the class with an </w:t>
      </w:r>
      <w:r>
        <w:rPr>
          <w:rStyle w:val="Text0"/>
        </w:rPr>
        <w:t>implements</w:t>
      </w:r>
      <w:r>
        <w:t xml:space="preserve"> clause:</w:t>
        <w:bookmarkStart w:id="1602" w:name="page_289"/>
        <w:t/>
        <w:bookmarkEnd w:id="1602"/>
      </w:r>
    </w:p>
    <w:p>
      <w:pPr>
        <w:keepNext/>
        <w:pStyle w:val="Para 03"/>
      </w:pPr>
      <w:hyperlink w:anchor="ch13pr64">
        <w:r>
          <w:bookmarkStart w:id="1603" w:name="Click_here_to_view_code_image_776"/>
          <w:t>Click here to view code image</w:t>
          <w:bookmarkEnd w:id="1603"/>
        </w:r>
      </w:hyperlink>
    </w:p>
    <w:p>
      <w:pPr>
        <w:pStyle w:val="Para 01"/>
      </w:pPr>
      <w:r>
        <w:t xml:space="preserve">class Person implements Identifiable {</w:t>
        <w:br w:clear="none"/>
        <w:t xml:space="preserve">  #name: string</w:t>
        <w:br w:clear="none"/>
        <w:t xml:space="preserve">  #id: string</w:t>
        <w:br w:clear="none"/>
        <w:t xml:space="preserve">  constructor(name: string, id: string) { this.#name = name; this.#id = id; }</w:t>
        <w:br w:clear="none"/>
        <w:t xml:space="preserve">  id() { return this.#id }</w:t>
        <w:br w:clear="none"/>
        <w:t xml:space="preserve">}</w:t>
        <w:br w:clear="none"/>
      </w:r>
    </w:p>
    <w:p>
      <w:pPr>
        <w:pStyle w:val="Normal"/>
      </w:pPr>
      <w:r>
        <w:t xml:space="preserve">Now TypeScript checks that your class really provides an </w:t>
      </w:r>
      <w:r>
        <w:rPr>
          <w:rStyle w:val="Text0"/>
        </w:rPr>
        <w:t>id</w:t>
      </w:r>
      <w:r>
        <w:t xml:space="preserve"> method with the correct types.</w:t>
      </w:r>
    </w:p>
    <w:p>
      <w:pPr>
        <w:pStyle w:val="Normal"/>
        <w:keepLines w:val="on"/>
      </w:pPr>
      <w:r>
        <w:drawing>
          <wp:inline>
            <wp:extent cx="215900" cy="215900"/>
            <wp:effectExtent l="0" r="0" t="0" b="0"/>
            <wp:docPr id="393"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That is all that the </w:t>
      </w:r>
      <w:r>
        <w:rPr>
          <w:rStyle w:val="Text0"/>
        </w:rPr>
        <w:t>implements</w:t>
      </w:r>
      <w:r>
        <w:t xml:space="preserve"> clause does. If you omit the clause, </w:t>
      </w:r>
      <w:r>
        <w:rPr>
          <w:rStyle w:val="Text0"/>
        </w:rPr>
        <w:t>Person</w:t>
      </w:r>
      <w:r>
        <w:t xml:space="preserve"> is still a subtype of </w:t>
      </w:r>
      <w:r>
        <w:rPr>
          <w:rStyle w:val="Text0"/>
        </w:rPr>
        <w:t>Identifiable</w:t>
      </w:r>
      <w:r>
        <w:t>, because of structural typing.</w:t>
      </w:r>
    </w:p>
    <w:p>
      <w:pPr>
        <w:pStyle w:val="Normal"/>
      </w:pPr>
      <w:r>
        <w:t>There is an alternate syntax for object types that looks more familiar to Java and C# programmers:</w:t>
      </w:r>
    </w:p>
    <w:p>
      <w:pPr>
        <w:keepNext/>
        <w:pStyle w:val="Para 03"/>
      </w:pPr>
      <w:hyperlink w:anchor="ch13pr65">
        <w:r>
          <w:bookmarkStart w:id="1604" w:name="Click_here_to_view_code_image_777"/>
          <w:t>Click here to view code image</w:t>
          <w:bookmarkEnd w:id="1604"/>
        </w:r>
      </w:hyperlink>
    </w:p>
    <w:p>
      <w:pPr>
        <w:pStyle w:val="Para 01"/>
      </w:pPr>
      <w:r>
        <w:t xml:space="preserve">interface Identifiable {</w:t>
        <w:br w:clear="none"/>
        <w:t xml:space="preserve">  id(): string</w:t>
        <w:br w:clear="none"/>
        <w:t xml:space="preserve">}</w:t>
        <w:br w:clear="none"/>
      </w:r>
    </w:p>
    <w:p>
      <w:pPr>
        <w:pStyle w:val="Normal"/>
      </w:pPr>
      <w:r>
        <w:t>In older versions of TypeScript, object types were more limited than interfaces. Nowadays, you can use either.</w:t>
      </w:r>
    </w:p>
    <w:p>
      <w:pPr>
        <w:pStyle w:val="Normal"/>
      </w:pPr>
      <w:r>
        <w:t>There are a couple of minor differences. One interface can extend another:</w:t>
      </w:r>
    </w:p>
    <w:p>
      <w:pPr>
        <w:keepNext/>
        <w:pStyle w:val="Para 03"/>
      </w:pPr>
      <w:hyperlink w:anchor="ch13pr66">
        <w:r>
          <w:bookmarkStart w:id="1605" w:name="Click_here_to_view_code_image_778"/>
          <w:t>Click here to view code image</w:t>
          <w:bookmarkEnd w:id="1605"/>
        </w:r>
      </w:hyperlink>
    </w:p>
    <w:p>
      <w:pPr>
        <w:pStyle w:val="Para 01"/>
      </w:pPr>
      <w:r>
        <w:t xml:space="preserve">interface Employable extends Identifiable {</w:t>
        <w:br w:clear="none"/>
        <w:t xml:space="preserve">  salary(): number</w:t>
        <w:br w:clear="none"/>
        <w:t xml:space="preserve">}</w:t>
        <w:br w:clear="none"/>
      </w:r>
    </w:p>
    <w:p>
      <w:pPr>
        <w:pStyle w:val="Normal"/>
      </w:pPr>
      <w:r>
        <w:t>With type declarations, you use an intersection type instead:</w:t>
      </w:r>
    </w:p>
    <w:p>
      <w:pPr>
        <w:keepNext/>
        <w:pStyle w:val="Para 03"/>
      </w:pPr>
      <w:hyperlink w:anchor="ch13pr67">
        <w:r>
          <w:bookmarkStart w:id="1606" w:name="Click_here_to_view_code_image_779"/>
          <w:t>Click here to view code image</w:t>
          <w:bookmarkEnd w:id="1606"/>
        </w:r>
      </w:hyperlink>
    </w:p>
    <w:p>
      <w:pPr>
        <w:pStyle w:val="Para 01"/>
      </w:pPr>
      <w:r>
        <w:t xml:space="preserve">type Employable = Identifiable &amp; {</w:t>
        <w:br w:clear="none"/>
        <w:t xml:space="preserve">  salary(): number</w:t>
        <w:br w:clear="none"/>
        <w:t xml:space="preserve">}</w:t>
        <w:br w:clear="none"/>
      </w:r>
    </w:p>
    <w:p>
      <w:pPr>
        <w:pStyle w:val="Normal"/>
      </w:pPr>
      <w:r>
        <w:t>Interfaces, unlike object types, can be defined in fragments. You can have</w:t>
      </w:r>
    </w:p>
    <w:p>
      <w:pPr>
        <w:keepNext/>
        <w:pStyle w:val="Para 03"/>
      </w:pPr>
      <w:hyperlink w:anchor="ch13pr68">
        <w:r>
          <w:bookmarkStart w:id="1607" w:name="Click_here_to_view_code_image_780"/>
          <w:t>Click here to view code image</w:t>
          <w:bookmarkEnd w:id="1607"/>
        </w:r>
      </w:hyperlink>
    </w:p>
    <w:p>
      <w:pPr>
        <w:pStyle w:val="Para 01"/>
      </w:pPr>
      <w:r>
        <w:t xml:space="preserve">interface Employable {</w:t>
        <w:br w:clear="none"/>
        <w:t xml:space="preserve">  id(): string</w:t>
        <w:br w:clear="none"/>
        <w:t xml:space="preserve">}</w:t>
        <w:br w:clear="none"/>
      </w:r>
    </w:p>
    <w:p>
      <w:pPr>
        <w:pStyle w:val="Normal"/>
      </w:pPr>
      <w:r>
        <w:t>followed elsewhere by</w:t>
      </w:r>
    </w:p>
    <w:p>
      <w:pPr>
        <w:keepNext/>
        <w:pStyle w:val="Para 03"/>
      </w:pPr>
      <w:hyperlink w:anchor="ch13pr69">
        <w:r>
          <w:bookmarkStart w:id="1608" w:name="Click_here_to_view_code_image_781"/>
          <w:t>Click here to view code image</w:t>
          <w:bookmarkEnd w:id="1608"/>
        </w:r>
      </w:hyperlink>
    </w:p>
    <w:p>
      <w:pPr>
        <w:pStyle w:val="Para 01"/>
      </w:pPr>
      <w:r>
        <w:t xml:space="preserve">interface Employable {</w:t>
        <w:br w:clear="none"/>
        <w:t xml:space="preserve">  salary(): number</w:t>
        <w:br w:clear="none"/>
        <w:t xml:space="preserve">}</w:t>
        <w:br w:clear="none"/>
      </w:r>
    </w:p>
    <w:p>
      <w:pPr>
        <w:pStyle w:val="Normal"/>
      </w:pPr>
      <w:r>
        <w:t xml:space="preserve">The fragments are merged together. This merging is not done for </w:t>
      </w:r>
      <w:r>
        <w:rPr>
          <w:rStyle w:val="Text0"/>
        </w:rPr>
        <w:t>type</w:t>
      </w:r>
      <w:r>
        <w:t xml:space="preserve"> declarations. It is debatable whether this is a useful feature.</w:t>
      </w:r>
    </w:p>
    <w:p>
      <w:pPr>
        <w:pStyle w:val="Normal"/>
        <w:keepLines w:val="on"/>
      </w:pPr>
      <w:r>
        <w:bookmarkStart w:id="1609" w:name="page_290"/>
        <w:t/>
        <w:bookmarkEnd w:id="1609"/>
        <w:drawing>
          <wp:inline>
            <wp:extent cx="215900" cy="215900"/>
            <wp:effectExtent l="0" r="0" t="0" b="0"/>
            <wp:docPr id="394"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t xml:space="preserve"> Note</w:t>
      </w:r>
    </w:p>
    <w:p>
      <w:pPr>
        <w:pStyle w:val="Normal"/>
        <w:keepLines w:val="on"/>
      </w:pPr>
      <w:r>
        <w:t>In TypeScript, an interface can extend a class. It then picks up all properties of the instance type of the class. For example,</w:t>
      </w:r>
    </w:p>
    <w:p>
      <w:pPr>
        <w:keepNext/>
        <w:pStyle w:val="Para 03"/>
        <w:keepLines w:val="on"/>
      </w:pPr>
      <w:hyperlink w:anchor="ch13pr70">
        <w:r>
          <w:bookmarkStart w:id="1610" w:name="Click_here_to_view_code_image_782"/>
          <w:t>Click here to view code image</w:t>
          <w:bookmarkEnd w:id="1610"/>
        </w:r>
      </w:hyperlink>
    </w:p>
    <w:p>
      <w:pPr>
        <w:pStyle w:val="Para 01"/>
        <w:keepLines w:val="on"/>
      </w:pPr>
      <w:r>
        <w:t xml:space="preserve">interface Point3D extends Point { z: number }</w:t>
        <w:br w:clear="none"/>
      </w:r>
    </w:p>
    <w:p>
      <w:pPr>
        <w:pStyle w:val="Normal"/>
        <w:keepLines w:val="on"/>
      </w:pPr>
      <w:r>
        <w:t xml:space="preserve">has the fields and methods of </w:t>
      </w:r>
      <w:r>
        <w:rPr>
          <w:rStyle w:val="Text0"/>
        </w:rPr>
        <w:t>Point</w:t>
      </w:r>
      <w:r>
        <w:t xml:space="preserve">, as well as the </w:t>
      </w:r>
      <w:r>
        <w:rPr>
          <w:rStyle w:val="Text0"/>
        </w:rPr>
        <w:t>z</w:t>
      </w:r>
      <w:r>
        <w:t xml:space="preserve"> property.</w:t>
      </w:r>
    </w:p>
    <w:p>
      <w:pPr>
        <w:pStyle w:val="Normal"/>
        <w:keepLines w:val="on"/>
      </w:pPr>
      <w:r>
        <w:t>Instead of such an interface, you can use an intersection type</w:t>
      </w:r>
    </w:p>
    <w:p>
      <w:pPr>
        <w:keepNext/>
        <w:pStyle w:val="Para 03"/>
        <w:keepLines w:val="on"/>
      </w:pPr>
      <w:hyperlink w:anchor="ch13pr71">
        <w:r>
          <w:bookmarkStart w:id="1611" w:name="Click_here_to_view_code_image_783"/>
          <w:t>Click here to view code image</w:t>
          <w:bookmarkEnd w:id="1611"/>
        </w:r>
      </w:hyperlink>
    </w:p>
    <w:p>
      <w:pPr>
        <w:keepNext/>
        <w:pStyle w:val="Para 01"/>
        <w:keepLines w:val="on"/>
      </w:pPr>
      <w:r>
        <w:t xml:space="preserve">type Point3D = Point &amp; { z: number }</w:t>
        <w:br w:clear="none"/>
      </w:r>
    </w:p>
    <w:p>
      <w:bookmarkStart w:id="1612" w:name="13_11_Indexed_Properties"/>
      <w:pPr>
        <w:keepNext/>
        <w:pStyle w:val="Heading 2"/>
      </w:pPr>
      <w:r>
        <w:t>13.11 Indexed Properties</w:t>
      </w:r>
      <w:bookmarkEnd w:id="1612"/>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95"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Sometimes, you want to use objects with arbitrary properties. In TypeScript, you need to use an </w:t>
      </w:r>
      <w:r>
        <w:rPr>
          <w:rStyle w:val="Text4"/>
        </w:rPr>
        <w:t>index signature</w:t>
      </w:r>
      <w:r>
        <w:t xml:space="preserve"> to let the type checker know that arbitrary properties are OK. Here is the syntax:</w:t>
      </w:r>
    </w:p>
    <w:p>
      <w:pPr>
        <w:keepNext/>
        <w:pStyle w:val="Para 03"/>
      </w:pPr>
      <w:hyperlink w:anchor="ch13pr72">
        <w:r>
          <w:bookmarkStart w:id="1613" w:name="Click_here_to_view_code_image_784"/>
          <w:t>Click here to view code image</w:t>
          <w:bookmarkEnd w:id="1613"/>
        </w:r>
      </w:hyperlink>
    </w:p>
    <w:p>
      <w:pPr>
        <w:pStyle w:val="Para 01"/>
      </w:pPr>
      <w:r>
        <w:t xml:space="preserve">type Dictionary = {</w:t>
        <w:br w:clear="none"/>
        <w:t xml:space="preserve">  creator: string,</w:t>
        <w:br w:clear="none"/>
        <w:t xml:space="preserve">  </w:t>
        <w:br w:clear="none"/>
      </w:r>
      <w:r>
        <w:rPr>
          <w:rStyle w:val="Text5"/>
        </w:rPr>
        <w:t xml:space="preserve">[arg: string]: string | string[]</w:t>
        <w:br w:clear="none"/>
      </w:r>
      <w:r>
        <w:t xml:space="preserve"/>
        <w:br w:clear="none"/>
        <w:t xml:space="preserve">}</w:t>
        <w:br w:clear="none"/>
      </w:r>
    </w:p>
    <w:p>
      <w:pPr>
        <w:pStyle w:val="Normal"/>
      </w:pPr>
      <w:r>
        <w:t xml:space="preserve">The variable name of the index argument (here, </w:t>
      </w:r>
      <w:r>
        <w:rPr>
          <w:rStyle w:val="Text0"/>
        </w:rPr>
        <w:t>arg</w:t>
      </w:r>
      <w:r>
        <w:t>) is immaterial, but you must supply a name.</w:t>
      </w:r>
    </w:p>
    <w:p>
      <w:pPr>
        <w:pStyle w:val="Normal"/>
      </w:pPr>
      <w:r>
        <w:t xml:space="preserve">Each </w:t>
      </w:r>
      <w:r>
        <w:rPr>
          <w:rStyle w:val="Text0"/>
        </w:rPr>
        <w:t>Dictionary</w:t>
      </w:r>
      <w:r>
        <w:t xml:space="preserve"> instance has a </w:t>
      </w:r>
      <w:r>
        <w:rPr>
          <w:rStyle w:val="Text0"/>
        </w:rPr>
        <w:t>creator</w:t>
      </w:r>
      <w:r>
        <w:t xml:space="preserve"> property and any number of other properties whose values are strings or string arrays.</w:t>
      </w:r>
    </w:p>
    <w:p>
      <w:pPr>
        <w:keepNext/>
        <w:pStyle w:val="Para 03"/>
      </w:pPr>
      <w:hyperlink w:anchor="ch13pr73">
        <w:r>
          <w:bookmarkStart w:id="1614" w:name="Click_here_to_view_code_image_785"/>
          <w:t>Click here to view code image</w:t>
          <w:bookmarkEnd w:id="1614"/>
        </w:r>
      </w:hyperlink>
    </w:p>
    <w:p>
      <w:pPr>
        <w:pStyle w:val="Para 01"/>
      </w:pPr>
      <w:r>
        <w:t xml:space="preserve">const dict: Dictionary = { creator: 'Pierre' }</w:t>
        <w:br w:clear="none"/>
        <w:t xml:space="preserve">dict.hello = ['bonjour', 'salut', 'allô']</w:t>
        <w:br w:clear="none"/>
        <w:t xml:space="preserve">let str = 'world'</w:t>
        <w:br w:clear="none"/>
        <w:t xml:space="preserve">dict[str] = 'monde'</w:t>
        <w:br w:clear="none"/>
      </w:r>
    </w:p>
    <w:p>
      <w:pPr>
        <w:pStyle w:val="Normal"/>
        <w:keepLines w:val="on"/>
      </w:pPr>
      <w:r>
        <w:drawing>
          <wp:inline>
            <wp:extent cx="190500" cy="190500"/>
            <wp:effectExtent l="0" r="0" t="0" b="0"/>
            <wp:docPr id="396"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The types of explicitly provided properties must be subtypes of the index type. The following would be an error:</w:t>
      </w:r>
    </w:p>
    <w:p>
      <w:pPr>
        <w:keepNext/>
        <w:pStyle w:val="Para 03"/>
        <w:keepLines w:val="on"/>
      </w:pPr>
      <w:hyperlink w:anchor="ch13pr74">
        <w:r>
          <w:bookmarkStart w:id="1615" w:name="Click_here_to_view_code_image_786"/>
          <w:t>Click here to view code image</w:t>
          <w:bookmarkEnd w:id="1615"/>
        </w:r>
      </w:hyperlink>
    </w:p>
    <w:p>
      <w:pPr>
        <w:pStyle w:val="Para 01"/>
        <w:keepLines w:val="on"/>
      </w:pPr>
      <w:r>
        <w:t xml:space="preserve">type Dictionary = {</w:t>
        <w:br w:clear="none"/>
        <w:t xml:space="preserve">  created: Date, // </w:t>
        <w:br w:clear="none"/>
      </w:r>
      <w:r>
        <w:rPr>
          <w:rStyle w:val="Text2"/>
        </w:rPr>
        <w:t xml:space="preserve">Error—not a</w:t>
        <w:br w:clear="none"/>
      </w:r>
      <w:r>
        <w:t xml:space="preserve"> </w:t>
        <w:br w:clear="none"/>
      </w:r>
      <w:r>
        <w:rPr>
          <w:rStyle w:val="Text8"/>
        </w:rPr>
        <w:t xml:space="preserve">string</w:t>
        <w:br w:clear="none"/>
      </w:r>
      <w:r>
        <w:t xml:space="preserve"> </w:t>
        <w:br w:clear="none"/>
      </w:r>
      <w:r>
        <w:rPr>
          <w:rStyle w:val="Text2"/>
        </w:rPr>
        <w:t xml:space="preserve">or</w:t>
        <w:br w:clear="none"/>
      </w:r>
      <w:r>
        <w:t xml:space="preserve"> </w:t>
        <w:br w:clear="none"/>
      </w:r>
      <w:r>
        <w:rPr>
          <w:rStyle w:val="Text8"/>
        </w:rPr>
        <w:t xml:space="preserve">string[]</w:t>
        <w:br w:clear="none"/>
      </w:r>
      <w:r>
        <w:t xml:space="preserve"/>
        <w:br w:clear="none"/>
        <w:t xml:space="preserve">  [arg: string]: string | string[]</w:t>
        <w:br w:clear="none"/>
        <w:t xml:space="preserve">}</w:t>
        <w:br w:clear="none"/>
      </w:r>
    </w:p>
    <w:p>
      <w:pPr>
        <w:keepNext/>
        <w:pStyle w:val="Normal"/>
        <w:keepLines w:val="on"/>
      </w:pPr>
      <w:r>
        <w:t xml:space="preserve">There would be no way to check that an assignment to </w:t>
      </w:r>
      <w:r>
        <w:rPr>
          <w:rStyle w:val="Text0"/>
        </w:rPr>
        <w:t>dict[str]</w:t>
      </w:r>
      <w:r>
        <w:t xml:space="preserve"> is correct with an arbitrary value for </w:t>
      </w:r>
      <w:r>
        <w:rPr>
          <w:rStyle w:val="Text0"/>
        </w:rPr>
        <w:t>str</w:t>
      </w:r>
      <w:r>
        <w:t>.</w:t>
      </w:r>
    </w:p>
    <w:p>
      <w:pPr>
        <w:pStyle w:val="Normal"/>
      </w:pPr>
      <w:r>
        <w:bookmarkStart w:id="1616" w:name="page_291"/>
        <w:t/>
        <w:bookmarkEnd w:id="1616"/>
        <w:t>You can also describe array-like types with integer index values:</w:t>
      </w:r>
    </w:p>
    <w:p>
      <w:pPr>
        <w:keepNext/>
        <w:pStyle w:val="Para 03"/>
      </w:pPr>
      <w:hyperlink w:anchor="ch13pr75">
        <w:r>
          <w:bookmarkStart w:id="1617" w:name="Click_here_to_view_code_image_787"/>
          <w:t>Click here to view code image</w:t>
          <w:bookmarkEnd w:id="1617"/>
        </w:r>
      </w:hyperlink>
    </w:p>
    <w:p>
      <w:pPr>
        <w:pStyle w:val="Para 01"/>
      </w:pPr>
      <w:r>
        <w:t xml:space="preserve">type ShoppingList = {</w:t>
        <w:br w:clear="none"/>
        <w:t xml:space="preserve">  created: Date,</w:t>
        <w:br w:clear="none"/>
        <w:t xml:space="preserve">  [arg: number] : string</w:t>
        <w:br w:clear="none"/>
        <w:t xml:space="preserve">}</w:t>
        <w:br w:clear="none"/>
        <w:t xml:space="preserve"/>
        <w:br w:clear="none"/>
        <w:t xml:space="preserve">const list: ShoppingList = {</w:t>
        <w:br w:clear="none"/>
        <w:t xml:space="preserve">  created: new Date()</w:t>
        <w:br w:clear="none"/>
        <w:t xml:space="preserve">}</w:t>
        <w:br w:clear="none"/>
        <w:t xml:space="preserve">list[0] = 'eggs'</w:t>
        <w:br w:clear="none"/>
        <w:t xml:space="preserve">list[1] = 'ham'</w:t>
        <w:br w:clear="none"/>
      </w:r>
    </w:p>
    <w:p>
      <w:bookmarkStart w:id="1618" w:name="13_12_Complex_Function_Parameter"/>
      <w:pPr>
        <w:keepNext/>
        <w:pStyle w:val="Heading 2"/>
      </w:pPr>
      <w:r>
        <w:t>13.12 Complex Function Parameters</w:t>
      </w:r>
      <w:bookmarkEnd w:id="1618"/>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97"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In the following sections, you will see how to provide annotations for more optional, default, rest, and destructured parameters. Then we turn to “overloading”—specifying multiple parameter and return types for a single function.</w:t>
      </w:r>
    </w:p>
    <w:p>
      <w:bookmarkStart w:id="1619" w:name="13_12_1_Optional__Default__and_R"/>
      <w:pPr>
        <w:keepNext/>
        <w:pStyle w:val="Heading 4"/>
      </w:pPr>
      <w:r>
        <w:t>13.12.1 Optional, Default, and Rest Parameters</w:t>
      </w:r>
      <w:bookmarkEnd w:id="1619"/>
    </w:p>
    <w:p>
      <w:pPr>
        <w:pStyle w:val="Normal"/>
      </w:pPr>
      <w:r>
        <w:t>Consider the JavaScript function</w:t>
      </w:r>
    </w:p>
    <w:p>
      <w:pPr>
        <w:keepNext/>
        <w:pStyle w:val="Para 03"/>
      </w:pPr>
      <w:hyperlink w:anchor="ch13pr76">
        <w:r>
          <w:bookmarkStart w:id="1620" w:name="Click_here_to_view_code_image_788"/>
          <w:t>Click here to view code image</w:t>
          <w:bookmarkEnd w:id="1620"/>
        </w:r>
      </w:hyperlink>
    </w:p>
    <w:p>
      <w:pPr>
        <w:pStyle w:val="Para 01"/>
      </w:pPr>
      <w:r>
        <w:t xml:space="preserve">const average = (x, y) =&gt; (x + y) / 2 // </w:t>
        <w:br w:clear="none"/>
      </w:r>
      <w:r>
        <w:rPr>
          <w:rStyle w:val="Text2"/>
        </w:rPr>
        <w:t xml:space="preserve">JavaScript</w:t>
        <w:br w:clear="none"/>
      </w:r>
    </w:p>
    <w:p>
      <w:pPr>
        <w:pStyle w:val="Normal"/>
      </w:pPr>
      <w:r>
        <w:t xml:space="preserve">In JavaScript, you have to worry about the fact that someone might call </w:t>
      </w:r>
      <w:r>
        <w:rPr>
          <w:rStyle w:val="Text0"/>
        </w:rPr>
        <w:t>average(3)</w:t>
      </w:r>
      <w:r>
        <w:t xml:space="preserve">, which would evaluate to </w:t>
      </w:r>
      <w:r>
        <w:rPr>
          <w:rStyle w:val="Text0"/>
        </w:rPr>
        <w:t>(3 + undefined) / 2</w:t>
      </w:r>
      <w:r>
        <w:t xml:space="preserve">, or </w:t>
      </w:r>
      <w:r>
        <w:rPr>
          <w:rStyle w:val="Text0"/>
        </w:rPr>
        <w:t>NaN</w:t>
      </w:r>
      <w:r>
        <w:t>. In TypeScript, that’s not an issue. You cannot call a function without supplying all of the required arguments.</w:t>
      </w:r>
    </w:p>
    <w:p>
      <w:pPr>
        <w:pStyle w:val="Normal"/>
      </w:pPr>
      <w:r>
        <w:t xml:space="preserve">However, JavaScript programmers often provide optional parameters. In our </w:t>
      </w:r>
      <w:r>
        <w:rPr>
          <w:rStyle w:val="Text0"/>
        </w:rPr>
        <w:t>average</w:t>
      </w:r>
      <w:r>
        <w:t xml:space="preserve"> function, the second parameter can be optional:</w:t>
      </w:r>
    </w:p>
    <w:p>
      <w:pPr>
        <w:keepNext/>
        <w:pStyle w:val="Para 03"/>
      </w:pPr>
      <w:hyperlink w:anchor="ch13pr77">
        <w:r>
          <w:bookmarkStart w:id="1621" w:name="Click_here_to_view_code_image_789"/>
          <w:t>Click here to view code image</w:t>
          <w:bookmarkEnd w:id="1621"/>
        </w:r>
      </w:hyperlink>
    </w:p>
    <w:p>
      <w:pPr>
        <w:pStyle w:val="Para 01"/>
      </w:pPr>
      <w:r>
        <w:t xml:space="preserve">const average = (x, y) =&gt; y === undefined ? x : (x + y) / 2 // </w:t>
        <w:br w:clear="none"/>
      </w:r>
      <w:r>
        <w:rPr>
          <w:rStyle w:val="Text2"/>
        </w:rPr>
        <w:t xml:space="preserve">JavaScript</w:t>
        <w:br w:clear="none"/>
      </w:r>
    </w:p>
    <w:p>
      <w:pPr>
        <w:pStyle w:val="Normal"/>
      </w:pPr>
      <w:r>
        <w:t xml:space="preserve">In TypeScript, you tag optional parameters with a </w:t>
      </w:r>
      <w:r>
        <w:rPr>
          <w:rStyle w:val="Text0"/>
        </w:rPr>
        <w:t>?</w:t>
      </w:r>
      <w:r>
        <w:t>, like this:</w:t>
      </w:r>
    </w:p>
    <w:p>
      <w:pPr>
        <w:keepNext/>
        <w:pStyle w:val="Para 03"/>
      </w:pPr>
      <w:hyperlink w:anchor="ch13pr78">
        <w:r>
          <w:bookmarkStart w:id="1622" w:name="Click_here_to_view_code_image_790"/>
          <w:t>Click here to view code image</w:t>
          <w:bookmarkEnd w:id="1622"/>
        </w:r>
      </w:hyperlink>
    </w:p>
    <w:p>
      <w:pPr>
        <w:pStyle w:val="Para 01"/>
      </w:pPr>
      <w:r>
        <w:t xml:space="preserve">const average = (x: number, y</w:t>
        <w:br w:clear="none"/>
      </w:r>
      <w:r>
        <w:rPr>
          <w:rStyle w:val="Text5"/>
        </w:rPr>
        <w:t xml:space="preserve">?</w:t>
        <w:br w:clear="none"/>
      </w:r>
      <w:r>
        <w:t xml:space="preserve">: number) =&gt; y === undefined ? x : (x + y) / 2</w:t>
        <w:br w:clear="none"/>
        <w:t xml:space="preserve">  // </w:t>
        <w:br w:clear="none"/>
      </w:r>
      <w:r>
        <w:rPr>
          <w:rStyle w:val="Text2"/>
        </w:rPr>
        <w:t xml:space="preserve">TypeScript</w:t>
        <w:br w:clear="none"/>
      </w:r>
    </w:p>
    <w:p>
      <w:pPr>
        <w:pStyle w:val="Normal"/>
      </w:pPr>
      <w:r>
        <w:t>Optional parameters must come after the required parameters.</w:t>
      </w:r>
    </w:p>
    <w:p>
      <w:pPr>
        <w:pStyle w:val="Normal"/>
      </w:pPr>
      <w:r>
        <w:t>As in JavaScript, you can provide default parameters in TypeScript:</w:t>
      </w:r>
    </w:p>
    <w:p>
      <w:pPr>
        <w:keepNext/>
        <w:pStyle w:val="Para 03"/>
      </w:pPr>
      <w:hyperlink w:anchor="ch13pr79">
        <w:r>
          <w:bookmarkStart w:id="1623" w:name="Click_here_to_view_code_image_791"/>
          <w:t>Click here to view code image</w:t>
          <w:bookmarkEnd w:id="1623"/>
        </w:r>
      </w:hyperlink>
    </w:p>
    <w:p>
      <w:pPr>
        <w:pStyle w:val="Para 01"/>
      </w:pPr>
      <w:r>
        <w:t xml:space="preserve">const average = (x = 0, y = x) =&gt; (x + y) / 2  // </w:t>
        <w:br w:clear="none"/>
      </w:r>
      <w:r>
        <w:rPr>
          <w:rStyle w:val="Text2"/>
        </w:rPr>
        <w:t xml:space="preserve">TypeScript</w:t>
        <w:br w:clear="none"/>
      </w:r>
    </w:p>
    <w:p>
      <w:pPr>
        <w:pStyle w:val="Normal"/>
      </w:pPr>
      <w:r>
        <w:bookmarkStart w:id="1624" w:name="page_292"/>
        <w:t/>
        <w:bookmarkEnd w:id="1624"/>
        <w:t>Here, the parameter types are inferred from the types of the defaults.</w:t>
      </w:r>
    </w:p>
    <w:p>
      <w:pPr>
        <w:pStyle w:val="Normal"/>
      </w:pPr>
      <w:r>
        <w:t>Rest parameters work exactly like in JavaScript. You annotate a rest parameter as an array:</w:t>
      </w:r>
    </w:p>
    <w:p>
      <w:pPr>
        <w:keepNext/>
        <w:pStyle w:val="Para 03"/>
      </w:pPr>
      <w:hyperlink w:anchor="ch13pr80">
        <w:r>
          <w:bookmarkStart w:id="1625" w:name="Click_here_to_view_code_image_792"/>
          <w:t>Click here to view code image</w:t>
          <w:bookmarkEnd w:id="1625"/>
        </w:r>
      </w:hyperlink>
    </w:p>
    <w:p>
      <w:pPr>
        <w:pStyle w:val="Para 01"/>
      </w:pPr>
      <w:r>
        <w:t xml:space="preserve">const average = (first = 0, ...following</w:t>
        <w:br w:clear="none"/>
      </w:r>
      <w:r>
        <w:rPr>
          <w:rStyle w:val="Text5"/>
        </w:rPr>
        <w:t xml:space="preserve">: number[]</w:t>
        <w:br w:clear="none"/>
      </w:r>
      <w:r>
        <w:t xml:space="preserve">) =&gt; {</w:t>
        <w:br w:clear="none"/>
        <w:t xml:space="preserve">  let sum = first</w:t>
        <w:br w:clear="none"/>
        <w:t xml:space="preserve">  for (const value of following) { sum += value }</w:t>
        <w:br w:clear="none"/>
        <w:t xml:space="preserve">  return sum / (1 + following.length)</w:t>
        <w:br w:clear="none"/>
        <w:t xml:space="preserve">}</w:t>
        <w:br w:clear="none"/>
      </w:r>
    </w:p>
    <w:p>
      <w:pPr>
        <w:pStyle w:val="Normal"/>
      </w:pPr>
      <w:r>
        <w:t>The type of this function is</w:t>
      </w:r>
    </w:p>
    <w:p>
      <w:pPr>
        <w:keepNext/>
        <w:pStyle w:val="Para 03"/>
      </w:pPr>
      <w:hyperlink w:anchor="ch13pr81">
        <w:r>
          <w:bookmarkStart w:id="1626" w:name="Click_here_to_view_code_image_793"/>
          <w:t>Click here to view code image</w:t>
          <w:bookmarkEnd w:id="1626"/>
        </w:r>
      </w:hyperlink>
    </w:p>
    <w:p>
      <w:pPr>
        <w:pStyle w:val="Para 01"/>
      </w:pPr>
      <w:r>
        <w:t xml:space="preserve">(arg1: number, ...arg2: number[]) =&gt; number</w:t>
        <w:br w:clear="none"/>
      </w:r>
    </w:p>
    <w:p>
      <w:bookmarkStart w:id="1627" w:name="13_12_2_Destructuring_Parameters"/>
      <w:pPr>
        <w:keepNext/>
        <w:pStyle w:val="Heading 4"/>
      </w:pPr>
      <w:r>
        <w:t>13.12.2 Destructuring Parameters</w:t>
      </w:r>
      <w:bookmarkEnd w:id="1627"/>
    </w:p>
    <w:p>
      <w:pPr>
        <w:pStyle w:val="Normal"/>
      </w:pPr>
      <w:r>
        <w:t xml:space="preserve">In </w:t>
      </w:r>
      <w:hyperlink w:anchor="Chapter_3__Functions_and_Functio_2">
        <w:r>
          <w:rPr>
            <w:rStyle w:val="Text1"/>
          </w:rPr>
          <w:t>Chapter 3</w:t>
        </w:r>
      </w:hyperlink>
      <w:r>
        <w:t>, we looked at functions that are called with a “configuration object,” like this:</w:t>
      </w:r>
    </w:p>
    <w:p>
      <w:pPr>
        <w:keepNext/>
        <w:pStyle w:val="Para 03"/>
      </w:pPr>
      <w:hyperlink w:anchor="ch13pr82">
        <w:r>
          <w:bookmarkStart w:id="1628" w:name="Click_here_to_view_code_image_794"/>
          <w:t>Click here to view code image</w:t>
          <w:bookmarkEnd w:id="1628"/>
        </w:r>
      </w:hyperlink>
    </w:p>
    <w:p>
      <w:pPr>
        <w:pStyle w:val="Para 23"/>
      </w:pPr>
      <w:r>
        <w:rPr>
          <w:rStyle w:val="Text5"/>
        </w:rPr>
        <w:t xml:space="preserve">const result = mkString(elements,</w:t>
        <w:br w:clear="none"/>
        <w:t xml:space="preserve">  </w:t>
        <w:br w:clear="none"/>
      </w:r>
      <w:r>
        <w:t xml:space="preserve">{ separator: ', ', leftDelimiter: '(', rightDelimiter: ')' }</w:t>
        <w:br w:clear="none"/>
      </w:r>
      <w:r>
        <w:rPr>
          <w:rStyle w:val="Text5"/>
        </w:rPr>
        <w:t xml:space="preserve">)</w:t>
        <w:br w:clear="none"/>
      </w:r>
    </w:p>
    <w:p>
      <w:pPr>
        <w:pStyle w:val="Normal"/>
      </w:pPr>
      <w:r>
        <w:t>When implementing the function, you can, of course, have a parameter for the configuration object:</w:t>
      </w:r>
    </w:p>
    <w:p>
      <w:pPr>
        <w:keepNext/>
        <w:pStyle w:val="Para 03"/>
      </w:pPr>
      <w:hyperlink w:anchor="ch13pr83">
        <w:r>
          <w:bookmarkStart w:id="1629" w:name="Click_here_to_view_code_image_795"/>
          <w:t>Click here to view code image</w:t>
          <w:bookmarkEnd w:id="1629"/>
        </w:r>
      </w:hyperlink>
    </w:p>
    <w:p>
      <w:pPr>
        <w:pStyle w:val="Para 01"/>
      </w:pPr>
      <w:r>
        <w:t xml:space="preserve">const mkString = (values, config) =&gt;</w:t>
        <w:br w:clear="none"/>
        <w:t xml:space="preserve">  config.leftDelimiter + values.join(config.separator) + config.rightDelimiter</w:t>
        <w:br w:clear="none"/>
      </w:r>
    </w:p>
    <w:p>
      <w:pPr>
        <w:pStyle w:val="Normal"/>
      </w:pPr>
      <w:r>
        <w:t>Or you can use destructuring to declare three parameter variables:</w:t>
      </w:r>
    </w:p>
    <w:p>
      <w:pPr>
        <w:keepNext/>
        <w:pStyle w:val="Para 03"/>
      </w:pPr>
      <w:hyperlink w:anchor="ch13pr84">
        <w:r>
          <w:bookmarkStart w:id="1630" w:name="Click_here_to_view_code_image_796"/>
          <w:t>Click here to view code image</w:t>
          <w:bookmarkEnd w:id="1630"/>
        </w:r>
      </w:hyperlink>
    </w:p>
    <w:p>
      <w:pPr>
        <w:pStyle w:val="Para 01"/>
      </w:pPr>
      <w:r>
        <w:t xml:space="preserve">const mkString = (values, { separator, leftDelimiter, rightDelimiter }) =&gt;</w:t>
        <w:br w:clear="none"/>
        <w:t xml:space="preserve">  leftDelimiter + values.join(separator) + rightDelimiter</w:t>
        <w:br w:clear="none"/>
      </w:r>
    </w:p>
    <w:p>
      <w:pPr>
        <w:pStyle w:val="Normal"/>
      </w:pPr>
      <w:r>
        <w:t>In TypeScript, you need to add types. However, the obvious way does not work:</w:t>
      </w:r>
    </w:p>
    <w:p>
      <w:pPr>
        <w:keepNext/>
        <w:pStyle w:val="Para 03"/>
      </w:pPr>
      <w:hyperlink w:anchor="ch13pr85">
        <w:r>
          <w:bookmarkStart w:id="1631" w:name="Click_here_to_view_code_image_797"/>
          <w:t>Click here to view code image</w:t>
          <w:bookmarkEnd w:id="1631"/>
        </w:r>
      </w:hyperlink>
    </w:p>
    <w:p>
      <w:pPr>
        <w:pStyle w:val="Para 01"/>
      </w:pPr>
      <w:r>
        <w:t xml:space="preserve">const mkString = (values: unknown[], { // </w:t>
        <w:br w:clear="none"/>
      </w:r>
      <w:r>
        <w:rPr>
          <w:rStyle w:val="Text2"/>
        </w:rPr>
        <w:t xml:space="preserve">TypeScript</w:t>
        <w:br w:clear="none"/>
      </w:r>
      <w:r>
        <w:t xml:space="preserve"/>
        <w:br w:clear="none"/>
        <w:t xml:space="preserve">    separator: string,</w:t>
        <w:br w:clear="none"/>
        <w:t xml:space="preserve">    leftDelimiter: string, // </w:t>
        <w:br w:clear="none"/>
      </w:r>
      <w:r>
        <w:rPr>
          <w:rStyle w:val="Text2"/>
        </w:rPr>
        <w:t xml:space="preserve">Error—duplicate identifier</w:t>
        <w:br w:clear="none"/>
      </w:r>
      <w:r>
        <w:t xml:space="preserve"/>
        <w:br w:clear="none"/>
        <w:t xml:space="preserve">    rightDelimiter: string // </w:t>
        <w:br w:clear="none"/>
      </w:r>
      <w:r>
        <w:rPr>
          <w:rStyle w:val="Text2"/>
        </w:rPr>
        <w:t xml:space="preserve">Error—duplicate identifier</w:t>
        <w:br w:clear="none"/>
      </w:r>
      <w:r>
        <w:t xml:space="preserve"/>
        <w:br w:clear="none"/>
        <w:t xml:space="preserve">  }) =&gt; leftDelimiter + values.join(separator) + rightDelimiter</w:t>
        <w:br w:clear="none"/>
      </w:r>
    </w:p>
    <w:p>
      <w:pPr>
        <w:pStyle w:val="Normal"/>
      </w:pPr>
      <w:r>
        <w:t>The syntax for TypeScript type annotations is in conflict with the destructuring syntax. In JavaScript (and therefore, in TypeScript), you can add variable names after the property names:</w:t>
        <w:bookmarkStart w:id="1632" w:name="page_293"/>
        <w:t/>
        <w:bookmarkEnd w:id="1632"/>
      </w:r>
    </w:p>
    <w:p>
      <w:pPr>
        <w:keepNext/>
        <w:pStyle w:val="Para 03"/>
      </w:pPr>
      <w:hyperlink w:anchor="ch13pr86">
        <w:r>
          <w:bookmarkStart w:id="1633" w:name="Click_here_to_view_code_image_798"/>
          <w:t>Click here to view code image</w:t>
          <w:bookmarkEnd w:id="1633"/>
        </w:r>
      </w:hyperlink>
    </w:p>
    <w:p>
      <w:pPr>
        <w:pStyle w:val="Para 01"/>
      </w:pPr>
      <w:r>
        <w:t xml:space="preserve">const mkString = (values, { // </w:t>
        <w:br w:clear="none"/>
      </w:r>
      <w:r>
        <w:rPr>
          <w:rStyle w:val="Text2"/>
        </w:rPr>
        <w:t xml:space="preserve">JavaScript</w:t>
        <w:br w:clear="none"/>
      </w:r>
      <w:r>
        <w:t xml:space="preserve"/>
        <w:br w:clear="none"/>
        <w:t xml:space="preserve">    separator</w:t>
        <w:br w:clear="none"/>
      </w:r>
      <w:r>
        <w:rPr>
          <w:rStyle w:val="Text5"/>
        </w:rPr>
        <w:t xml:space="preserve">: sep</w:t>
        <w:br w:clear="none"/>
      </w:r>
      <w:r>
        <w:t xml:space="preserve">,</w:t>
        <w:br w:clear="none"/>
        <w:t xml:space="preserve">    leftDelimiter</w:t>
        <w:br w:clear="none"/>
      </w:r>
      <w:r>
        <w:rPr>
          <w:rStyle w:val="Text5"/>
        </w:rPr>
        <w:t xml:space="preserve">: left</w:t>
        <w:br w:clear="none"/>
      </w:r>
      <w:r>
        <w:t xml:space="preserve">,</w:t>
        <w:br w:clear="none"/>
        <w:t xml:space="preserve">    rightDelimiter</w:t>
        <w:br w:clear="none"/>
      </w:r>
      <w:r>
        <w:rPr>
          <w:rStyle w:val="Text5"/>
        </w:rPr>
        <w:t xml:space="preserve">: right</w:t>
        <w:br w:clear="none"/>
      </w:r>
      <w:r>
        <w:t xml:space="preserve"/>
        <w:br w:clear="none"/>
        <w:t xml:space="preserve">  }) =&gt; left + values.join(sep) + right</w:t>
        <w:br w:clear="none"/>
      </w:r>
    </w:p>
    <w:p>
      <w:pPr>
        <w:pStyle w:val="Normal"/>
      </w:pPr>
      <w:r>
        <w:t>To correctly specify the types, add a type annotation to the entire configuration object:</w:t>
      </w:r>
    </w:p>
    <w:p>
      <w:pPr>
        <w:keepNext/>
        <w:pStyle w:val="Para 03"/>
      </w:pPr>
      <w:hyperlink w:anchor="ch13pr87">
        <w:r>
          <w:bookmarkStart w:id="1634" w:name="Click_here_to_view_code_image_799"/>
          <w:t>Click here to view code image</w:t>
          <w:bookmarkEnd w:id="1634"/>
        </w:r>
      </w:hyperlink>
    </w:p>
    <w:p>
      <w:pPr>
        <w:pStyle w:val="Para 01"/>
      </w:pPr>
      <w:r>
        <w:t xml:space="preserve">const mkString = (values: unknown[], // </w:t>
        <w:br w:clear="none"/>
      </w:r>
      <w:r>
        <w:rPr>
          <w:rStyle w:val="Text2"/>
        </w:rPr>
        <w:t xml:space="preserve">TypeScript</w:t>
        <w:br w:clear="none"/>
      </w:r>
      <w:r>
        <w:t xml:space="preserve"/>
        <w:br w:clear="none"/>
        <w:t xml:space="preserve">    { separator, leftDelimiter, rightDelimiter }</w:t>
        <w:br w:clear="none"/>
        <w:t xml:space="preserve">      </w:t>
        <w:br w:clear="none"/>
      </w:r>
      <w:r>
        <w:rPr>
          <w:rStyle w:val="Text5"/>
        </w:rPr>
        <w:t xml:space="preserve">: { separator: string, leftDelimiter: string, rightDelimiter: string }</w:t>
        <w:br w:clear="none"/>
      </w:r>
      <w:r>
        <w:t xml:space="preserve">)</w:t>
        <w:br w:clear="none"/>
        <w:t xml:space="preserve">  =&gt; leftDelimiter + values.join(separator) + rightDelimiter</w:t>
        <w:br w:clear="none"/>
      </w:r>
    </w:p>
    <w:p>
      <w:pPr>
        <w:pStyle w:val="Normal"/>
      </w:pPr>
      <w:r>
        <w:t xml:space="preserve">In </w:t>
      </w:r>
      <w:hyperlink w:anchor="Chapter_3__Functions_and_Functio_2">
        <w:r>
          <w:rPr>
            <w:rStyle w:val="Text1"/>
          </w:rPr>
          <w:t>Chapter 3</w:t>
        </w:r>
      </w:hyperlink>
      <w:r>
        <w:t>, we also provided default arguments for each option. Here is the function with the defaults:</w:t>
      </w:r>
    </w:p>
    <w:p>
      <w:pPr>
        <w:keepNext/>
        <w:pStyle w:val="Para 03"/>
      </w:pPr>
      <w:hyperlink w:anchor="ch13pr88">
        <w:r>
          <w:bookmarkStart w:id="1635" w:name="Click_here_to_view_code_image_800"/>
          <w:t>Click here to view code image</w:t>
          <w:bookmarkEnd w:id="1635"/>
        </w:r>
      </w:hyperlink>
    </w:p>
    <w:p>
      <w:pPr>
        <w:pStyle w:val="Para 01"/>
      </w:pPr>
      <w:r>
        <w:t xml:space="preserve">const mkString = (values: unknown[], // </w:t>
        <w:br w:clear="none"/>
      </w:r>
      <w:r>
        <w:rPr>
          <w:rStyle w:val="Text2"/>
        </w:rPr>
        <w:t xml:space="preserve">TypeScript</w:t>
        <w:br w:clear="none"/>
      </w:r>
      <w:r>
        <w:t xml:space="preserve"/>
        <w:br w:clear="none"/>
        <w:t xml:space="preserve">    { separator </w:t>
        <w:br w:clear="none"/>
      </w:r>
      <w:r>
        <w:rPr>
          <w:rStyle w:val="Text5"/>
        </w:rPr>
        <w:t xml:space="preserve">= ','</w:t>
        <w:br w:clear="none"/>
      </w:r>
      <w:r>
        <w:t xml:space="preserve">, leftDelimiter </w:t>
        <w:br w:clear="none"/>
      </w:r>
      <w:r>
        <w:rPr>
          <w:rStyle w:val="Text5"/>
        </w:rPr>
        <w:t xml:space="preserve">= '['</w:t>
        <w:br w:clear="none"/>
      </w:r>
      <w:r>
        <w:t xml:space="preserve">, rightDelimiter </w:t>
        <w:br w:clear="none"/>
      </w:r>
      <w:r>
        <w:rPr>
          <w:rStyle w:val="Text5"/>
        </w:rPr>
        <w:t xml:space="preserve">= ']'</w:t>
        <w:br w:clear="none"/>
      </w:r>
      <w:r>
        <w:t xml:space="preserve"> }</w:t>
        <w:br w:clear="none"/>
        <w:t xml:space="preserve">      : { separator</w:t>
        <w:br w:clear="none"/>
      </w:r>
      <w:r>
        <w:rPr>
          <w:rStyle w:val="Text5"/>
        </w:rPr>
        <w:t xml:space="preserve">?</w:t>
        <w:br w:clear="none"/>
      </w:r>
      <w:r>
        <w:t xml:space="preserve">: string, leftDelimiter</w:t>
        <w:br w:clear="none"/>
      </w:r>
      <w:r>
        <w:rPr>
          <w:rStyle w:val="Text5"/>
        </w:rPr>
        <w:t xml:space="preserve">?</w:t>
        <w:br w:clear="none"/>
      </w:r>
      <w:r>
        <w:t xml:space="preserve">: string, rightDelimiter</w:t>
        <w:br w:clear="none"/>
      </w:r>
      <w:r>
        <w:rPr>
          <w:rStyle w:val="Text5"/>
        </w:rPr>
        <w:t xml:space="preserve">?</w:t>
        <w:br w:clear="none"/>
      </w:r>
      <w:r>
        <w:t xml:space="preserve">: string })</w:t>
        <w:br w:clear="none"/>
        <w:t xml:space="preserve">  =&gt; leftDelimiter + values.join(separator) + rightDelimiter</w:t>
        <w:br w:clear="none"/>
      </w:r>
    </w:p>
    <w:p>
      <w:pPr>
        <w:pStyle w:val="Normal"/>
      </w:pPr>
      <w:r>
        <w:t>Note that with the defaults, the type changes slightly—each property is now optional.</w:t>
      </w:r>
    </w:p>
    <w:p>
      <w:bookmarkStart w:id="1636" w:name="13_12_3_Function_Type_Variance"/>
      <w:pPr>
        <w:keepNext/>
        <w:pStyle w:val="Heading 4"/>
      </w:pPr>
      <w:r>
        <w:t>13.12.3 Function Type Variance</w:t>
      </w:r>
      <w:bookmarkEnd w:id="1636"/>
    </w:p>
    <w:p>
      <w:pPr>
        <w:pStyle w:val="Normal"/>
      </w:pPr>
      <w:r>
        <w:t xml:space="preserve">In </w:t>
      </w:r>
      <w:hyperlink w:anchor="13_7_3_Array_and_Object_Type_Var">
        <w:r>
          <w:rPr>
            <w:rStyle w:val="Text1"/>
          </w:rPr>
          <w:t>Section 13.7.3</w:t>
        </w:r>
      </w:hyperlink>
      <w:r>
        <w:t>, “</w:t>
      </w:r>
      <w:hyperlink w:anchor="13_7_3_Array_and_Object_Type_Var">
        <w:r>
          <w:rPr>
            <w:rStyle w:val="Text1"/>
          </w:rPr>
          <w:t>Array and Object Type Variance</w:t>
        </w:r>
      </w:hyperlink>
      <w:r>
        <w:t>” (</w:t>
      </w:r>
      <w:hyperlink w:anchor="page_282">
        <w:r>
          <w:rPr>
            <w:rStyle w:val="Text1"/>
          </w:rPr>
          <w:t>page 282</w:t>
        </w:r>
      </w:hyperlink>
      <w:r>
        <w:t xml:space="preserve">), you saw that arrays are covariant. Replacing the element type with a subtype yields an array subtype. For example, if </w:t>
      </w:r>
      <w:r>
        <w:rPr>
          <w:rStyle w:val="Text0"/>
        </w:rPr>
        <w:t>Employee</w:t>
      </w:r>
      <w:r>
        <w:t xml:space="preserve"> is a subtype of </w:t>
      </w:r>
      <w:r>
        <w:rPr>
          <w:rStyle w:val="Text0"/>
        </w:rPr>
        <w:t>Person</w:t>
      </w:r>
      <w:r>
        <w:t xml:space="preserve">, then </w:t>
      </w:r>
      <w:r>
        <w:rPr>
          <w:rStyle w:val="Text0"/>
        </w:rPr>
        <w:t>Employee[]</w:t>
      </w:r>
      <w:r>
        <w:t xml:space="preserve"> is a subtype of </w:t>
      </w:r>
      <w:r>
        <w:rPr>
          <w:rStyle w:val="Text0"/>
        </w:rPr>
        <w:t>Person[]</w:t>
      </w:r>
      <w:r>
        <w:t>.</w:t>
      </w:r>
    </w:p>
    <w:p>
      <w:pPr>
        <w:pStyle w:val="Normal"/>
      </w:pPr>
      <w:r>
        <w:t xml:space="preserve">Similarly, object types are covariant in the property types. The type </w:t>
      </w:r>
      <w:r>
        <w:rPr>
          <w:rStyle w:val="Text0"/>
        </w:rPr>
        <w:t>{ partner: Employee }</w:t>
      </w:r>
      <w:r>
        <w:t xml:space="preserve"> is a subtype of </w:t>
      </w:r>
      <w:r>
        <w:rPr>
          <w:rStyle w:val="Text0"/>
        </w:rPr>
        <w:t>{ partner: Person }</w:t>
      </w:r>
      <w:r>
        <w:t>.</w:t>
      </w:r>
    </w:p>
    <w:p>
      <w:pPr>
        <w:pStyle w:val="Normal"/>
      </w:pPr>
      <w:r>
        <w:t>In this section, we examine subtype relationships between function types.</w:t>
      </w:r>
    </w:p>
    <w:p>
      <w:pPr>
        <w:pStyle w:val="Normal"/>
      </w:pPr>
      <w:r>
        <w:t xml:space="preserve">Function types are </w:t>
      </w:r>
      <w:r>
        <w:rPr>
          <w:rStyle w:val="Text4"/>
        </w:rPr>
        <w:t>contravariant</w:t>
      </w:r>
      <w:r>
        <w:t xml:space="preserve"> in their parameter types. If you replace a parameter type with a </w:t>
      </w:r>
      <w:r>
        <w:rPr>
          <w:rStyle w:val="Text4"/>
        </w:rPr>
        <w:t>supertype</w:t>
      </w:r>
      <w:r>
        <w:t>, you get a subtype. For example, the type</w:t>
      </w:r>
    </w:p>
    <w:p>
      <w:pPr>
        <w:keepNext/>
        <w:pStyle w:val="Para 03"/>
      </w:pPr>
      <w:hyperlink w:anchor="ch13pr89">
        <w:r>
          <w:bookmarkStart w:id="1637" w:name="Click_here_to_view_code_image_801"/>
          <w:t>Click here to view code image</w:t>
          <w:bookmarkEnd w:id="1637"/>
        </w:r>
      </w:hyperlink>
    </w:p>
    <w:p>
      <w:pPr>
        <w:pStyle w:val="Para 01"/>
      </w:pPr>
      <w:r>
        <w:t xml:space="preserve">type PersonConsumer = (arg1: </w:t>
        <w:br w:clear="none"/>
      </w:r>
      <w:r>
        <w:rPr>
          <w:rStyle w:val="Text5"/>
        </w:rPr>
        <w:t xml:space="preserve">Person</w:t>
        <w:br w:clear="none"/>
      </w:r>
      <w:r>
        <w:t xml:space="preserve">) =&gt; void</w:t>
        <w:br w:clear="none"/>
      </w:r>
    </w:p>
    <w:p>
      <w:pPr>
        <w:pStyle w:val="Normal"/>
      </w:pPr>
      <w:r>
        <w:t>is a subtype of</w:t>
      </w:r>
    </w:p>
    <w:p>
      <w:pPr>
        <w:keepNext/>
        <w:pStyle w:val="Para 03"/>
      </w:pPr>
      <w:hyperlink w:anchor="ch13pr90">
        <w:r>
          <w:bookmarkStart w:id="1638" w:name="Click_here_to_view_code_image_802"/>
          <w:t>Click here to view code image</w:t>
          <w:bookmarkEnd w:id="1638"/>
        </w:r>
      </w:hyperlink>
    </w:p>
    <w:p>
      <w:pPr>
        <w:pStyle w:val="Para 01"/>
      </w:pPr>
      <w:r>
        <w:t xml:space="preserve">type EmployeeConsumer = (arg1: </w:t>
        <w:br w:clear="none"/>
      </w:r>
      <w:r>
        <w:rPr>
          <w:rStyle w:val="Text5"/>
        </w:rPr>
        <w:t xml:space="preserve">Employee</w:t>
        <w:br w:clear="none"/>
      </w:r>
      <w:r>
        <w:t xml:space="preserve">) =&gt; void</w:t>
        <w:br w:clear="none"/>
      </w:r>
    </w:p>
    <w:p>
      <w:pPr>
        <w:pStyle w:val="Normal"/>
      </w:pPr>
      <w:r>
        <w:bookmarkStart w:id="1639" w:name="page_294"/>
        <w:t/>
        <w:bookmarkEnd w:id="1639"/>
        <w:t xml:space="preserve">That means, an </w:t>
      </w:r>
      <w:r>
        <w:rPr>
          <w:rStyle w:val="Text0"/>
        </w:rPr>
        <w:t>EmployeeConsumer</w:t>
      </w:r>
      <w:r>
        <w:t xml:space="preserve"> variable can hold a </w:t>
      </w:r>
      <w:r>
        <w:rPr>
          <w:rStyle w:val="Text0"/>
        </w:rPr>
        <w:t>PersonConsumer</w:t>
      </w:r>
      <w:r>
        <w:t xml:space="preserve"> value:</w:t>
      </w:r>
    </w:p>
    <w:p>
      <w:pPr>
        <w:keepNext/>
        <w:pStyle w:val="Para 03"/>
      </w:pPr>
      <w:hyperlink w:anchor="ch13pr91">
        <w:r>
          <w:bookmarkStart w:id="1640" w:name="Click_here_to_view_code_image_803"/>
          <w:t>Click here to view code image</w:t>
          <w:bookmarkEnd w:id="1640"/>
        </w:r>
      </w:hyperlink>
    </w:p>
    <w:p>
      <w:pPr>
        <w:pStyle w:val="Para 01"/>
      </w:pPr>
      <w:r>
        <w:t xml:space="preserve">const pc: PersonConsumer = (p: Person) =&gt; { console.log(`a person named ${p.name}`) }</w:t>
        <w:br w:clear="none"/>
        <w:t xml:space="preserve">const ec: EmployeeConsumer = pc</w:t>
        <w:br w:clear="none"/>
        <w:t xml:space="preserve">  // </w:t>
        <w:br w:clear="none"/>
      </w:r>
      <w:r>
        <w:rPr>
          <w:rStyle w:val="Text2"/>
        </w:rPr>
        <w:t xml:space="preserve">OK for</w:t>
        <w:br w:clear="none"/>
      </w:r>
      <w:r>
        <w:t xml:space="preserve"> </w:t>
        <w:br w:clear="none"/>
      </w:r>
      <w:r>
        <w:rPr>
          <w:rStyle w:val="Text8"/>
        </w:rPr>
        <w:t xml:space="preserve">ec</w:t>
        <w:br w:clear="none"/>
      </w:r>
      <w:r>
        <w:t xml:space="preserve"> </w:t>
        <w:br w:clear="none"/>
      </w:r>
      <w:r>
        <w:rPr>
          <w:rStyle w:val="Text2"/>
        </w:rPr>
        <w:t xml:space="preserve">to hold subtype value</w:t>
        <w:br w:clear="none"/>
      </w:r>
    </w:p>
    <w:p>
      <w:pPr>
        <w:pStyle w:val="Normal"/>
      </w:pPr>
      <w:r>
        <w:t xml:space="preserve">This assignment is sound because </w:t>
      </w:r>
      <w:r>
        <w:rPr>
          <w:rStyle w:val="Text0"/>
        </w:rPr>
        <w:t>pf</w:t>
      </w:r>
      <w:r>
        <w:t xml:space="preserve"> can surely accept </w:t>
      </w:r>
      <w:r>
        <w:rPr>
          <w:rStyle w:val="Text0"/>
        </w:rPr>
        <w:t>Employee</w:t>
      </w:r>
      <w:r>
        <w:t xml:space="preserve"> instances. After all, it is prepared to handle more general </w:t>
      </w:r>
      <w:r>
        <w:rPr>
          <w:rStyle w:val="Text0"/>
        </w:rPr>
        <w:t>Person</w:t>
      </w:r>
      <w:r>
        <w:t xml:space="preserve"> instances.</w:t>
      </w:r>
    </w:p>
    <w:p>
      <w:pPr>
        <w:pStyle w:val="Normal"/>
      </w:pPr>
      <w:r>
        <w:t>With the return type, we have covariance. For example,</w:t>
      </w:r>
    </w:p>
    <w:p>
      <w:pPr>
        <w:keepNext/>
        <w:pStyle w:val="Para 03"/>
      </w:pPr>
      <w:hyperlink w:anchor="ch13pr92">
        <w:r>
          <w:bookmarkStart w:id="1641" w:name="Click_here_to_view_code_image_804"/>
          <w:t>Click here to view code image</w:t>
          <w:bookmarkEnd w:id="1641"/>
        </w:r>
      </w:hyperlink>
    </w:p>
    <w:p>
      <w:pPr>
        <w:pStyle w:val="Para 01"/>
      </w:pPr>
      <w:r>
        <w:t xml:space="preserve">type EmployeeProducer = (arg1: string) =&gt; </w:t>
        <w:br w:clear="none"/>
      </w:r>
      <w:r>
        <w:rPr>
          <w:rStyle w:val="Text5"/>
        </w:rPr>
        <w:t xml:space="preserve">Employee</w:t>
        <w:br w:clear="none"/>
      </w:r>
    </w:p>
    <w:p>
      <w:pPr>
        <w:pStyle w:val="Normal"/>
      </w:pPr>
      <w:r>
        <w:t>is a subtype of</w:t>
      </w:r>
    </w:p>
    <w:p>
      <w:pPr>
        <w:keepNext/>
        <w:pStyle w:val="Para 03"/>
      </w:pPr>
      <w:hyperlink w:anchor="ch13pr93">
        <w:r>
          <w:bookmarkStart w:id="1642" w:name="Click_here_to_view_code_image_805"/>
          <w:t>Click here to view code image</w:t>
          <w:bookmarkEnd w:id="1642"/>
        </w:r>
      </w:hyperlink>
    </w:p>
    <w:p>
      <w:pPr>
        <w:pStyle w:val="Para 01"/>
      </w:pPr>
      <w:r>
        <w:t xml:space="preserve">type PersonProducer = (arg1: string) =&gt; </w:t>
        <w:br w:clear="none"/>
      </w:r>
      <w:r>
        <w:rPr>
          <w:rStyle w:val="Text5"/>
        </w:rPr>
        <w:t xml:space="preserve">Person</w:t>
        <w:br w:clear="none"/>
      </w:r>
    </w:p>
    <w:p>
      <w:pPr>
        <w:pStyle w:val="Normal"/>
      </w:pPr>
      <w:r>
        <w:t>The following assignment is sound:</w:t>
      </w:r>
    </w:p>
    <w:p>
      <w:pPr>
        <w:keepNext/>
        <w:pStyle w:val="Para 03"/>
      </w:pPr>
      <w:hyperlink w:anchor="ch13pr94">
        <w:r>
          <w:bookmarkStart w:id="1643" w:name="Click_here_to_view_code_image_806"/>
          <w:t>Click here to view code image</w:t>
          <w:bookmarkEnd w:id="1643"/>
        </w:r>
      </w:hyperlink>
    </w:p>
    <w:p>
      <w:pPr>
        <w:pStyle w:val="Para 01"/>
      </w:pPr>
      <w:r>
        <w:t xml:space="preserve">const ep: EmployeeProducer = (name: string) =&gt; ({ name, salary: 0 })</w:t>
        <w:br w:clear="none"/>
        <w:t xml:space="preserve">const pp: PersonProducer = ep</w:t>
        <w:br w:clear="none"/>
        <w:t xml:space="preserve">  // </w:t>
        <w:br w:clear="none"/>
      </w:r>
      <w:r>
        <w:rPr>
          <w:rStyle w:val="Text2"/>
        </w:rPr>
        <w:t xml:space="preserve">OK for</w:t>
        <w:br w:clear="none"/>
      </w:r>
      <w:r>
        <w:t xml:space="preserve"> </w:t>
        <w:br w:clear="none"/>
      </w:r>
      <w:r>
        <w:rPr>
          <w:rStyle w:val="Text8"/>
        </w:rPr>
        <w:t xml:space="preserve">pp</w:t>
        <w:br w:clear="none"/>
      </w:r>
      <w:r>
        <w:t xml:space="preserve"> </w:t>
        <w:br w:clear="none"/>
      </w:r>
      <w:r>
        <w:rPr>
          <w:rStyle w:val="Text2"/>
        </w:rPr>
        <w:t xml:space="preserve">to hold subtype value</w:t>
        <w:br w:clear="none"/>
      </w:r>
    </w:p>
    <w:p>
      <w:pPr>
        <w:pStyle w:val="Normal"/>
      </w:pPr>
      <w:r>
        <w:t xml:space="preserve">Calling </w:t>
      </w:r>
      <w:r>
        <w:rPr>
          <w:rStyle w:val="Text0"/>
        </w:rPr>
        <w:t>pp('Fred')</w:t>
      </w:r>
      <w:r>
        <w:t xml:space="preserve"> surely produces a </w:t>
      </w:r>
      <w:r>
        <w:rPr>
          <w:rStyle w:val="Text0"/>
        </w:rPr>
        <w:t>Person</w:t>
      </w:r>
      <w:r>
        <w:t xml:space="preserve"> instance.</w:t>
      </w:r>
    </w:p>
    <w:p>
      <w:pPr>
        <w:pStyle w:val="Normal"/>
      </w:pPr>
      <w:r>
        <w:t>If you drop the last parameter type from a function type, you obtain a subtype. For example,</w:t>
      </w:r>
    </w:p>
    <w:p>
      <w:pPr>
        <w:pStyle w:val="Para 01"/>
      </w:pPr>
      <w:r>
        <w:t xml:space="preserve">(arg1: number) =&gt; number</w:t>
        <w:br w:clear="none"/>
      </w:r>
    </w:p>
    <w:p>
      <w:pPr>
        <w:pStyle w:val="Normal"/>
      </w:pPr>
      <w:r>
        <w:t>is a subtype of</w:t>
      </w:r>
    </w:p>
    <w:p>
      <w:pPr>
        <w:pStyle w:val="Para 01"/>
      </w:pPr>
      <w:r>
        <w:t xml:space="preserve">(arg1: number, arg2: number) =&gt; number</w:t>
        <w:br w:clear="none"/>
      </w:r>
    </w:p>
    <w:p>
      <w:pPr>
        <w:pStyle w:val="Normal"/>
      </w:pPr>
      <w:r>
        <w:t>To see why, consider the assignment</w:t>
      </w:r>
    </w:p>
    <w:p>
      <w:pPr>
        <w:keepNext/>
        <w:pStyle w:val="Para 03"/>
      </w:pPr>
      <w:hyperlink w:anchor="ch13pr95">
        <w:r>
          <w:bookmarkStart w:id="1644" w:name="Click_here_to_view_code_image_807"/>
          <w:t>Click here to view code image</w:t>
          <w:bookmarkEnd w:id="1644"/>
        </w:r>
      </w:hyperlink>
    </w:p>
    <w:p>
      <w:pPr>
        <w:pStyle w:val="Para 01"/>
      </w:pPr>
      <w:r>
        <w:t xml:space="preserve">const g = (x: number) =&gt; 2 * x</w:t>
        <w:br w:clear="none"/>
        <w:t xml:space="preserve">  // </w:t>
        <w:br w:clear="none"/>
      </w:r>
      <w:r>
        <w:rPr>
          <w:rStyle w:val="Text2"/>
        </w:rPr>
        <w:t xml:space="preserve">Type</w:t>
        <w:br w:clear="none"/>
      </w:r>
      <w:r>
        <w:t xml:space="preserve"> </w:t>
        <w:br w:clear="none"/>
      </w:r>
      <w:r>
        <w:rPr>
          <w:rStyle w:val="Text8"/>
        </w:rPr>
        <w:t xml:space="preserve">(arg1: number) =&gt; number</w:t>
        <w:br w:clear="none"/>
      </w:r>
      <w:r>
        <w:t xml:space="preserve"/>
        <w:br w:clear="none"/>
        <w:t xml:space="preserve">const f: (arg1: number, arg2: number) =&gt; number = g</w:t>
        <w:br w:clear="none"/>
        <w:t xml:space="preserve">  // </w:t>
        <w:br w:clear="none"/>
      </w:r>
      <w:r>
        <w:rPr>
          <w:rStyle w:val="Text2"/>
        </w:rPr>
        <w:t xml:space="preserve">OK for</w:t>
        <w:br w:clear="none"/>
      </w:r>
      <w:r>
        <w:t xml:space="preserve"> </w:t>
        <w:br w:clear="none"/>
      </w:r>
      <w:r>
        <w:rPr>
          <w:rStyle w:val="Text8"/>
        </w:rPr>
        <w:t xml:space="preserve">f</w:t>
        <w:br w:clear="none"/>
      </w:r>
      <w:r>
        <w:t xml:space="preserve"> </w:t>
        <w:br w:clear="none"/>
      </w:r>
      <w:r>
        <w:rPr>
          <w:rStyle w:val="Text2"/>
        </w:rPr>
        <w:t xml:space="preserve">to hold subtype value</w:t>
        <w:br w:clear="none"/>
      </w:r>
    </w:p>
    <w:p>
      <w:pPr>
        <w:pStyle w:val="Normal"/>
      </w:pPr>
      <w:r>
        <w:t xml:space="preserve">It is safe to call </w:t>
      </w:r>
      <w:r>
        <w:rPr>
          <w:rStyle w:val="Text0"/>
        </w:rPr>
        <w:t>f</w:t>
      </w:r>
      <w:r>
        <w:t xml:space="preserve"> with two arguments. The second argument is simply ignored.</w:t>
      </w:r>
    </w:p>
    <w:p>
      <w:pPr>
        <w:pStyle w:val="Normal"/>
      </w:pPr>
      <w:r>
        <w:t>Similarly, if you make a parameter optional, you obtain a subtype:</w:t>
      </w:r>
    </w:p>
    <w:p>
      <w:pPr>
        <w:keepNext/>
        <w:pStyle w:val="Para 03"/>
      </w:pPr>
      <w:hyperlink w:anchor="ch13pr96">
        <w:r>
          <w:bookmarkStart w:id="1645" w:name="Click_here_to_view_code_image_808"/>
          <w:t>Click here to view code image</w:t>
          <w:bookmarkEnd w:id="1645"/>
        </w:r>
      </w:hyperlink>
    </w:p>
    <w:p>
      <w:pPr>
        <w:pStyle w:val="Para 01"/>
      </w:pPr>
      <w:r>
        <w:t xml:space="preserve">const g = (x: number, y?: number) =&gt; y === undefined ? x : (x + y) / 2</w:t>
        <w:br w:clear="none"/>
        <w:t xml:space="preserve">  // </w:t>
        <w:br w:clear="none"/>
      </w:r>
      <w:r>
        <w:rPr>
          <w:rStyle w:val="Text2"/>
        </w:rPr>
        <w:t xml:space="preserve">Type</w:t>
        <w:br w:clear="none"/>
      </w:r>
      <w:r>
        <w:t xml:space="preserve"> </w:t>
        <w:br w:clear="none"/>
      </w:r>
      <w:r>
        <w:rPr>
          <w:rStyle w:val="Text8"/>
        </w:rPr>
        <w:t xml:space="preserve">(arg1: number, arg2?: number) =&gt; number</w:t>
        <w:br w:clear="none"/>
      </w:r>
      <w:r>
        <w:t xml:space="preserve"/>
        <w:br w:clear="none"/>
        <w:t xml:space="preserve">const f: (arg1: number, arg2: number) =&gt; number = g</w:t>
        <w:br w:clear="none"/>
        <w:t xml:space="preserve">  // </w:t>
        <w:br w:clear="none"/>
      </w:r>
      <w:r>
        <w:rPr>
          <w:rStyle w:val="Text2"/>
        </w:rPr>
        <w:t xml:space="preserve">OK for</w:t>
        <w:br w:clear="none"/>
      </w:r>
      <w:r>
        <w:t xml:space="preserve"> </w:t>
        <w:br w:clear="none"/>
      </w:r>
      <w:r>
        <w:rPr>
          <w:rStyle w:val="Text8"/>
        </w:rPr>
        <w:t xml:space="preserve">f</w:t>
        <w:br w:clear="none"/>
      </w:r>
      <w:r>
        <w:t xml:space="preserve"> </w:t>
        <w:br w:clear="none"/>
      </w:r>
      <w:r>
        <w:rPr>
          <w:rStyle w:val="Text2"/>
        </w:rPr>
        <w:t xml:space="preserve">to hold subtype value</w:t>
        <w:br w:clear="none"/>
      </w:r>
    </w:p>
    <w:p>
      <w:pPr>
        <w:pStyle w:val="Normal"/>
      </w:pPr>
      <w:r>
        <w:t xml:space="preserve">Again, it is safe to call </w:t>
      </w:r>
      <w:r>
        <w:rPr>
          <w:rStyle w:val="Text0"/>
        </w:rPr>
        <w:t>f</w:t>
      </w:r>
      <w:r>
        <w:t xml:space="preserve"> with two arguments.</w:t>
      </w:r>
    </w:p>
    <w:p>
      <w:pPr>
        <w:pStyle w:val="Normal"/>
      </w:pPr>
      <w:r>
        <w:t>Finally, if you add a rest parameter, you get a subtype.</w:t>
      </w:r>
    </w:p>
    <w:p>
      <w:pPr>
        <w:keepNext/>
        <w:pStyle w:val="Para 03"/>
      </w:pPr>
      <w:hyperlink w:anchor="ch13pr97">
        <w:r>
          <w:bookmarkStart w:id="1646" w:name="Click_here_to_view_code_image_809"/>
          <w:t>Click here to view code image</w:t>
          <w:bookmarkEnd w:id="1646"/>
        </w:r>
      </w:hyperlink>
    </w:p>
    <w:p>
      <w:pPr>
        <w:pStyle w:val="Para 01"/>
      </w:pPr>
      <w:r>
        <w:t xml:space="preserve">let g = (x: number, y: number, ...following: number[]) =&gt; Math.max(x, y, ...following)</w:t>
        <w:br w:clear="none"/>
        <w:t xml:space="preserve">  // </w:t>
        <w:br w:clear="none"/>
      </w:r>
      <w:r>
        <w:rPr>
          <w:rStyle w:val="Text2"/>
        </w:rPr>
        <w:t xml:space="preserve">Type:</w:t>
        <w:br w:clear="none"/>
      </w:r>
      <w:r>
        <w:t xml:space="preserve"> </w:t>
        <w:br w:clear="none"/>
      </w:r>
      <w:r>
        <w:rPr>
          <w:rStyle w:val="Text8"/>
        </w:rPr>
        <w:t xml:space="preserve">(arg1: number, arg2: number, ...rest: number[]) =&gt; number</w:t>
        <w:br w:clear="none"/>
      </w:r>
      <w:r>
        <w:t xml:space="preserve"/>
        <w:br w:clear="none"/>
        <w:t xml:space="preserve">let f: (arg1: number, arg2: number) =&gt; number = g</w:t>
        <w:br w:clear="none"/>
        <w:t xml:space="preserve">  // </w:t>
        <w:br w:clear="none"/>
      </w:r>
      <w:r>
        <w:rPr>
          <w:rStyle w:val="Text2"/>
        </w:rPr>
        <w:t xml:space="preserve">OK for</w:t>
        <w:br w:clear="none"/>
      </w:r>
      <w:r>
        <w:t xml:space="preserve"> </w:t>
        <w:br w:clear="none"/>
      </w:r>
      <w:r>
        <w:rPr>
          <w:rStyle w:val="Text8"/>
        </w:rPr>
        <w:t xml:space="preserve">f</w:t>
        <w:br w:clear="none"/>
      </w:r>
      <w:r>
        <w:t xml:space="preserve"> </w:t>
        <w:br w:clear="none"/>
      </w:r>
      <w:r>
        <w:rPr>
          <w:rStyle w:val="Text2"/>
        </w:rPr>
        <w:t xml:space="preserve">to hold subtype value</w:t>
        <w:br w:clear="none"/>
      </w:r>
    </w:p>
    <w:p>
      <w:pPr>
        <w:pStyle w:val="Normal"/>
      </w:pPr>
      <w:r>
        <w:bookmarkStart w:id="1647" w:name="page_295"/>
        <w:t/>
        <w:bookmarkEnd w:id="1647"/>
        <w:t xml:space="preserve">Once again, calling </w:t>
      </w:r>
      <w:r>
        <w:rPr>
          <w:rStyle w:val="Text0"/>
        </w:rPr>
        <w:t>f</w:t>
      </w:r>
      <w:r>
        <w:t xml:space="preserve"> with two parameters is fine.</w:t>
      </w:r>
    </w:p>
    <w:p>
      <w:pPr>
        <w:pStyle w:val="Normal"/>
      </w:pPr>
      <w:hyperlink w:anchor="Table_13_1____Forming_Subtypes">
        <w:r>
          <w:rPr>
            <w:rStyle w:val="Text1"/>
          </w:rPr>
          <w:t>Table 13-1</w:t>
        </w:r>
      </w:hyperlink>
      <w:r>
        <w:t xml:space="preserve"> gives a summary of all subtype rules that were covered so far.</w:t>
      </w:r>
    </w:p>
    <w:p>
      <w:bookmarkStart w:id="1648" w:name="Table_13_1____Forming_Subtypes"/>
      <w:pPr>
        <w:pStyle w:val="Para 12"/>
      </w:pPr>
      <w:r>
        <w:rPr>
          <w:rStyle w:val="Text5"/>
        </w:rPr>
        <w:t>Table 13-1</w:t>
      </w:r>
      <w:r>
        <w:t xml:space="preserve"> Forming Subtypes</w:t>
      </w:r>
      <w:bookmarkEnd w:id="1648"/>
    </w:p>
    <w:tbl>
      <w:tblPr>
        <w:tblW w:type="auto" w:w="0"/>
      </w:tblPr>
      <w:tr>
        <w:tc>
          <w:tcPr>
            <w:tcW w:type="pct" w:w="1650"/>
            <w:shd w:val="clear" w:color="auto" w:fill="E7E7E9"/>
            <w:tcMar>
              <w:left w:type="dxa" w:w="200"/>
              <w:top w:type="dxa" w:w="200"/>
              <w:right w:type="dxa" w:w="200"/>
              <w:bottom w:type="dxa" w:w="200"/>
            </w:tcMar>
            <w:vAlign w:val="center"/>
          </w:tcPr>
          <w:p>
            <w:pPr>
              <w:pStyle w:val="Para 34"/>
            </w:pPr>
            <w:r>
              <w:t/>
            </w:r>
          </w:p>
          <w:p>
            <w:pPr>
              <w:pStyle w:val="Para 04"/>
            </w:pPr>
            <w:r>
              <w:t>Action</w:t>
            </w:r>
          </w:p>
        </w:tc>
        <w:tc>
          <w:tcPr>
            <w:tcW w:type="pct" w:w="1700"/>
            <w:shd w:val="clear" w:color="auto" w:fill="E7E7E9"/>
            <w:tcMar>
              <w:left w:type="dxa" w:w="200"/>
              <w:top w:type="dxa" w:w="200"/>
              <w:right w:type="dxa" w:w="200"/>
              <w:bottom w:type="dxa" w:w="200"/>
            </w:tcMar>
            <w:vAlign w:val="center"/>
          </w:tcPr>
          <w:p>
            <w:pPr>
              <w:pStyle w:val="Para 04"/>
            </w:pPr>
            <w:r>
              <w:t>Supertype</w:t>
              <w:br w:clear="none"/>
              <w:t>A variable of this type...</w:t>
            </w:r>
          </w:p>
        </w:tc>
        <w:tc>
          <w:tcPr>
            <w:tcW w:type="pct" w:w="1650"/>
            <w:shd w:val="clear" w:color="auto" w:fill="E7E7E9"/>
            <w:tcMar>
              <w:left w:type="dxa" w:w="200"/>
              <w:top w:type="dxa" w:w="200"/>
              <w:right w:type="dxa" w:w="200"/>
              <w:bottom w:type="dxa" w:w="200"/>
            </w:tcMar>
            <w:vAlign w:val="center"/>
          </w:tcPr>
          <w:p>
            <w:pPr>
              <w:pStyle w:val="Para 04"/>
            </w:pPr>
            <w:r>
              <w:t>Subtype</w:t>
              <w:br w:clear="none"/>
              <w:t>...can hold a value of this type</w:t>
            </w:r>
          </w:p>
        </w:tc>
      </w:tr>
    </w:tbl>
    <w:tbl>
      <w:tblPr>
        <w:tblW w:type="auto" w:w="0"/>
      </w:tblPr>
      <w:tr>
        <w:tc>
          <w:tcPr>
            <w:tcW w:type="auto" w:w="0"/>
            <w:tcMar>
              <w:left w:type="dxa" w:w="200"/>
              <w:top w:type="dxa" w:w="200"/>
              <w:right w:type="dxa" w:w="200"/>
              <w:bottom w:type="dxa" w:w="200"/>
            </w:tcMar>
            <w:vAlign w:val="top"/>
          </w:tcPr>
          <w:p>
            <w:pPr>
              <w:pStyle w:val="Para 04"/>
            </w:pPr>
            <w:r>
              <w:t>Replace array element type with subtype</w:t>
            </w:r>
          </w:p>
        </w:tc>
        <w:tc>
          <w:tcPr>
            <w:tcW w:type="auto" w:w="0"/>
            <w:tcMar>
              <w:left w:type="dxa" w:w="200"/>
              <w:top w:type="dxa" w:w="200"/>
              <w:right w:type="dxa" w:w="200"/>
              <w:bottom w:type="dxa" w:w="200"/>
            </w:tcMar>
            <w:vAlign w:val="top"/>
          </w:tcPr>
          <w:p>
            <w:pPr>
              <w:pStyle w:val="Para 08"/>
            </w:pPr>
            <w:r>
              <w:t>Person[]</w:t>
            </w:r>
          </w:p>
        </w:tc>
        <w:tc>
          <w:tcPr>
            <w:tcW w:type="auto" w:w="0"/>
            <w:tcMar>
              <w:left w:type="dxa" w:w="200"/>
              <w:top w:type="dxa" w:w="200"/>
              <w:right w:type="dxa" w:w="200"/>
              <w:bottom w:type="dxa" w:w="200"/>
            </w:tcMar>
            <w:vAlign w:val="top"/>
          </w:tcPr>
          <w:p>
            <w:pPr>
              <w:pStyle w:val="Para 08"/>
            </w:pPr>
            <w:r>
              <w:t>Employee[]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Replace object property type with subtype</w:t>
            </w:r>
          </w:p>
        </w:tc>
        <w:tc>
          <w:tcPr>
            <w:tcW w:type="auto" w:w="0"/>
            <w:shd w:val="clear" w:color="auto" w:fill="EEF2F6"/>
            <w:tcMar>
              <w:left w:type="dxa" w:w="200"/>
              <w:top w:type="dxa" w:w="200"/>
              <w:right w:type="dxa" w:w="200"/>
              <w:bottom w:type="dxa" w:w="200"/>
            </w:tcMar>
            <w:vAlign w:val="top"/>
          </w:tcPr>
          <w:p>
            <w:pPr>
              <w:pStyle w:val="Para 09"/>
            </w:pPr>
            <w:r>
              <w:t>{ partner: Person }</w:t>
            </w:r>
          </w:p>
        </w:tc>
        <w:tc>
          <w:tcPr>
            <w:tcW w:type="auto" w:w="0"/>
            <w:shd w:val="clear" w:color="auto" w:fill="EEF2F6"/>
            <w:tcMar>
              <w:left w:type="dxa" w:w="200"/>
              <w:top w:type="dxa" w:w="200"/>
              <w:right w:type="dxa" w:w="200"/>
              <w:bottom w:type="dxa" w:w="200"/>
            </w:tcMar>
            <w:vAlign w:val="top"/>
          </w:tcPr>
          <w:p>
            <w:pPr>
              <w:pStyle w:val="Para 09"/>
            </w:pPr>
            <w:r>
              <w:t>{ partner: Employee }</w:t>
            </w:r>
          </w:p>
        </w:tc>
      </w:tr>
    </w:tbl>
    <w:tbl>
      <w:tblPr>
        <w:tblW w:type="auto" w:w="0"/>
      </w:tblPr>
      <w:tr>
        <w:tc>
          <w:tcPr>
            <w:tcW w:type="auto" w:w="0"/>
            <w:tcMar>
              <w:left w:type="dxa" w:w="200"/>
              <w:top w:type="dxa" w:w="200"/>
              <w:right w:type="dxa" w:w="200"/>
              <w:bottom w:type="dxa" w:w="200"/>
            </w:tcMar>
            <w:vAlign w:val="top"/>
          </w:tcPr>
          <w:p>
            <w:pPr>
              <w:pStyle w:val="Para 04"/>
            </w:pPr>
            <w:r>
              <w:t>Add object property</w:t>
            </w:r>
          </w:p>
        </w:tc>
        <w:tc>
          <w:tcPr>
            <w:tcW w:type="auto" w:w="0"/>
            <w:tcMar>
              <w:left w:type="dxa" w:w="200"/>
              <w:top w:type="dxa" w:w="200"/>
              <w:right w:type="dxa" w:w="200"/>
              <w:bottom w:type="dxa" w:w="200"/>
            </w:tcMar>
            <w:vAlign w:val="top"/>
          </w:tcPr>
          <w:p>
            <w:pPr>
              <w:pStyle w:val="Para 08"/>
            </w:pPr>
            <w:r>
              <w:t>{ x: number, y: number }</w:t>
            </w:r>
          </w:p>
        </w:tc>
        <w:tc>
          <w:tcPr>
            <w:tcW w:type="auto" w:w="0"/>
            <w:tcMar>
              <w:left w:type="dxa" w:w="200"/>
              <w:top w:type="dxa" w:w="200"/>
              <w:right w:type="dxa" w:w="200"/>
              <w:bottom w:type="dxa" w:w="200"/>
            </w:tcMar>
            <w:vAlign w:val="top"/>
          </w:tcPr>
          <w:p>
            <w:pPr>
              <w:pStyle w:val="Para 08"/>
            </w:pPr>
            <w:r>
              <w:t>{ x: number, y: number, color: string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 xml:space="preserve">Replace function parameter type with </w:t>
            </w:r>
            <w:r>
              <w:rPr>
                <w:rStyle w:val="Text4"/>
              </w:rPr>
              <w:t>supertype</w:t>
            </w:r>
          </w:p>
        </w:tc>
        <w:tc>
          <w:tcPr>
            <w:tcW w:type="auto" w:w="0"/>
            <w:shd w:val="clear" w:color="auto" w:fill="EEF2F6"/>
            <w:tcMar>
              <w:left w:type="dxa" w:w="200"/>
              <w:top w:type="dxa" w:w="200"/>
              <w:right w:type="dxa" w:w="200"/>
              <w:bottom w:type="dxa" w:w="200"/>
            </w:tcMar>
            <w:vAlign w:val="top"/>
          </w:tcPr>
          <w:p>
            <w:pPr>
              <w:pStyle w:val="Para 09"/>
            </w:pPr>
            <w:r>
              <w:t>(arg1: Employee) =&gt; void</w:t>
            </w:r>
          </w:p>
        </w:tc>
        <w:tc>
          <w:tcPr>
            <w:tcW w:type="auto" w:w="0"/>
            <w:shd w:val="clear" w:color="auto" w:fill="EEF2F6"/>
            <w:tcMar>
              <w:left w:type="dxa" w:w="200"/>
              <w:top w:type="dxa" w:w="200"/>
              <w:right w:type="dxa" w:w="200"/>
              <w:bottom w:type="dxa" w:w="200"/>
            </w:tcMar>
            <w:vAlign w:val="top"/>
          </w:tcPr>
          <w:p>
            <w:pPr>
              <w:pStyle w:val="Para 09"/>
            </w:pPr>
            <w:r>
              <w:t>(arg1: Person) =&gt; void</w:t>
            </w:r>
          </w:p>
        </w:tc>
      </w:tr>
    </w:tbl>
    <w:tbl>
      <w:tblPr>
        <w:tblW w:type="auto" w:w="0"/>
      </w:tblPr>
      <w:tr>
        <w:tc>
          <w:tcPr>
            <w:tcW w:type="auto" w:w="0"/>
            <w:tcMar>
              <w:left w:type="dxa" w:w="200"/>
              <w:top w:type="dxa" w:w="200"/>
              <w:right w:type="dxa" w:w="200"/>
              <w:bottom w:type="dxa" w:w="200"/>
            </w:tcMar>
            <w:vAlign w:val="top"/>
          </w:tcPr>
          <w:p>
            <w:pPr>
              <w:pStyle w:val="Para 04"/>
            </w:pPr>
            <w:r>
              <w:t>Replace function return type with subtype</w:t>
            </w:r>
          </w:p>
        </w:tc>
        <w:tc>
          <w:tcPr>
            <w:tcW w:type="auto" w:w="0"/>
            <w:tcMar>
              <w:left w:type="dxa" w:w="200"/>
              <w:top w:type="dxa" w:w="200"/>
              <w:right w:type="dxa" w:w="200"/>
              <w:bottom w:type="dxa" w:w="200"/>
            </w:tcMar>
            <w:vAlign w:val="top"/>
          </w:tcPr>
          <w:p>
            <w:pPr>
              <w:pStyle w:val="Para 08"/>
            </w:pPr>
            <w:r>
              <w:t>(arg1: string) =&gt; Person</w:t>
            </w:r>
          </w:p>
        </w:tc>
        <w:tc>
          <w:tcPr>
            <w:tcW w:type="auto" w:w="0"/>
            <w:tcMar>
              <w:left w:type="dxa" w:w="200"/>
              <w:top w:type="dxa" w:w="200"/>
              <w:right w:type="dxa" w:w="200"/>
              <w:bottom w:type="dxa" w:w="200"/>
            </w:tcMar>
            <w:vAlign w:val="top"/>
          </w:tcPr>
          <w:p>
            <w:pPr>
              <w:pStyle w:val="Para 08"/>
            </w:pPr>
            <w:r>
              <w:t>(arg1: string) =&gt; Employee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Drop the last parameter</w:t>
            </w:r>
          </w:p>
        </w:tc>
        <w:tc>
          <w:tcPr>
            <w:tcW w:type="auto" w:w="0"/>
            <w:shd w:val="clear" w:color="auto" w:fill="EEF2F6"/>
            <w:tcMar>
              <w:left w:type="dxa" w:w="200"/>
              <w:top w:type="dxa" w:w="200"/>
              <w:right w:type="dxa" w:w="200"/>
              <w:bottom w:type="dxa" w:w="200"/>
            </w:tcMar>
            <w:vAlign w:val="top"/>
          </w:tcPr>
          <w:p>
            <w:pPr>
              <w:pStyle w:val="Para 09"/>
            </w:pPr>
            <w:r>
              <w:t>(arg1: number, arg2: number) =&gt; number</w:t>
            </w:r>
          </w:p>
        </w:tc>
        <w:tc>
          <w:tcPr>
            <w:tcW w:type="auto" w:w="0"/>
            <w:shd w:val="clear" w:color="auto" w:fill="EEF2F6"/>
            <w:tcMar>
              <w:left w:type="dxa" w:w="200"/>
              <w:top w:type="dxa" w:w="200"/>
              <w:right w:type="dxa" w:w="200"/>
              <w:bottom w:type="dxa" w:w="200"/>
            </w:tcMar>
            <w:vAlign w:val="top"/>
          </w:tcPr>
          <w:p>
            <w:pPr>
              <w:pStyle w:val="Para 09"/>
            </w:pPr>
            <w:r>
              <w:t>(arg1: number) =&gt; number</w:t>
            </w:r>
          </w:p>
        </w:tc>
      </w:tr>
    </w:tbl>
    <w:tbl>
      <w:tblPr>
        <w:tblW w:type="auto" w:w="0"/>
      </w:tblPr>
      <w:tr>
        <w:tc>
          <w:tcPr>
            <w:tcW w:type="auto" w:w="0"/>
            <w:tcMar>
              <w:left w:type="dxa" w:w="200"/>
              <w:top w:type="dxa" w:w="200"/>
              <w:right w:type="dxa" w:w="200"/>
              <w:bottom w:type="dxa" w:w="200"/>
            </w:tcMar>
            <w:vAlign w:val="top"/>
          </w:tcPr>
          <w:p>
            <w:pPr>
              <w:pStyle w:val="Para 04"/>
            </w:pPr>
            <w:r>
              <w:t>Make the last parameter optional</w:t>
            </w:r>
          </w:p>
        </w:tc>
        <w:tc>
          <w:tcPr>
            <w:tcW w:type="auto" w:w="0"/>
            <w:tcMar>
              <w:left w:type="dxa" w:w="200"/>
              <w:top w:type="dxa" w:w="200"/>
              <w:right w:type="dxa" w:w="200"/>
              <w:bottom w:type="dxa" w:w="200"/>
            </w:tcMar>
            <w:vAlign w:val="top"/>
          </w:tcPr>
          <w:p>
            <w:pPr>
              <w:pStyle w:val="Para 08"/>
            </w:pPr>
            <w:r>
              <w:t>(arg1: number, arg2: number) =&gt; number</w:t>
            </w:r>
          </w:p>
        </w:tc>
        <w:tc>
          <w:tcPr>
            <w:tcW w:type="auto" w:w="0"/>
            <w:tcMar>
              <w:left w:type="dxa" w:w="200"/>
              <w:top w:type="dxa" w:w="200"/>
              <w:right w:type="dxa" w:w="200"/>
              <w:bottom w:type="dxa" w:w="200"/>
            </w:tcMar>
            <w:vAlign w:val="top"/>
          </w:tcPr>
          <w:p>
            <w:pPr>
              <w:pStyle w:val="Para 08"/>
            </w:pPr>
            <w:r>
              <w:t>(arg1: number, arg2?: number) =&gt; 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Add a rest parameter</w:t>
            </w:r>
          </w:p>
        </w:tc>
        <w:tc>
          <w:tcPr>
            <w:tcW w:type="auto" w:w="0"/>
            <w:shd w:val="clear" w:color="auto" w:fill="EEF2F6"/>
            <w:tcMar>
              <w:left w:type="dxa" w:w="200"/>
              <w:top w:type="dxa" w:w="200"/>
              <w:right w:type="dxa" w:w="200"/>
              <w:bottom w:type="dxa" w:w="200"/>
            </w:tcMar>
            <w:vAlign w:val="top"/>
          </w:tcPr>
          <w:p>
            <w:pPr>
              <w:pStyle w:val="Para 09"/>
            </w:pPr>
            <w:r>
              <w:t>(arg1: number) =&gt; number</w:t>
            </w:r>
          </w:p>
        </w:tc>
        <w:tc>
          <w:tcPr>
            <w:tcW w:type="auto" w:w="0"/>
            <w:shd w:val="clear" w:color="auto" w:fill="EEF2F6"/>
            <w:tcMar>
              <w:left w:type="dxa" w:w="200"/>
              <w:top w:type="dxa" w:w="200"/>
              <w:right w:type="dxa" w:w="200"/>
              <w:bottom w:type="dxa" w:w="200"/>
            </w:tcMar>
            <w:vAlign w:val="top"/>
          </w:tcPr>
          <w:p>
            <w:pPr>
              <w:pStyle w:val="Para 09"/>
            </w:pPr>
            <w:r>
              <w:t>(arg1: number, ...rest: number[]) =&gt; number</w:t>
            </w:r>
          </w:p>
        </w:tc>
      </w:tr>
    </w:tbl>
    <w:p>
      <w:bookmarkStart w:id="1649" w:name="13_12_4_Overloads"/>
      <w:pPr>
        <w:keepNext/>
        <w:pStyle w:val="Heading 4"/>
      </w:pPr>
      <w:r>
        <w:t>13.12.4 Overloads</w:t>
      </w:r>
      <w:bookmarkEnd w:id="1649"/>
    </w:p>
    <w:p>
      <w:pPr>
        <w:pStyle w:val="Normal"/>
      </w:pPr>
      <w:r>
        <w:t>In JavaScript, it is common to write functions that can be called flexibly. For example, this JavaScript function counts how many times a letter occurs in a string:</w:t>
      </w:r>
    </w:p>
    <w:p>
      <w:pPr>
        <w:keepNext/>
        <w:pStyle w:val="Para 03"/>
      </w:pPr>
      <w:hyperlink w:anchor="ch13pr98">
        <w:r>
          <w:bookmarkStart w:id="1650" w:name="Click_here_to_view_code_image_810"/>
          <w:t>Click here to view code image</w:t>
          <w:bookmarkEnd w:id="1650"/>
        </w:r>
      </w:hyperlink>
    </w:p>
    <w:p>
      <w:pPr>
        <w:pStyle w:val="Para 01"/>
      </w:pPr>
      <w:r>
        <w:t xml:space="preserve">function count(str, c) { return str.length - str.replace(c, '').length }</w:t>
        <w:br w:clear="none"/>
      </w:r>
    </w:p>
    <w:p>
      <w:pPr>
        <w:pStyle w:val="Normal"/>
      </w:pPr>
      <w:r>
        <w:t>What if we have an array of strings? In JavaScript, it is easy to extend the behavior:</w:t>
      </w:r>
    </w:p>
    <w:p>
      <w:pPr>
        <w:keepNext/>
        <w:pStyle w:val="Para 03"/>
      </w:pPr>
      <w:hyperlink w:anchor="ch13pr99">
        <w:r>
          <w:bookmarkStart w:id="1651" w:name="Click_here_to_view_code_image_811"/>
          <w:t>Click here to view code image</w:t>
          <w:bookmarkEnd w:id="1651"/>
        </w:r>
      </w:hyperlink>
    </w:p>
    <w:p>
      <w:pPr>
        <w:pStyle w:val="Para 01"/>
      </w:pPr>
      <w:r>
        <w:t xml:space="preserve">function count(str, c) {</w:t>
        <w:br w:clear="none"/>
        <w:t xml:space="preserve">  if (Array.isArray(str)) {</w:t>
        <w:br w:clear="none"/>
        <w:t xml:space="preserve">    let sum = 0</w:t>
        <w:br w:clear="none"/>
        <w:t xml:space="preserve">    for (const s of str) {</w:t>
        <w:br w:clear="none"/>
        <w:t xml:space="preserve">      sum += s.length - s.replace(c, '').length</w:t>
        <w:br w:clear="none"/>
        <w:t xml:space="preserve">    }</w:t>
        <w:br w:clear="none"/>
        <w:t xml:space="preserve">    </w:t>
        <w:br w:clear="none"/>
        <w:t xml:space="preserve">return sum</w:t>
        <w:br w:clear="none"/>
        <w:t xml:space="preserve">  } else {</w:t>
        <w:br w:clear="none"/>
        <w:t xml:space="preserve">    return str.length - str.replace(c, '').length</w:t>
        <w:br w:clear="none"/>
        <w:t xml:space="preserve">  }</w:t>
        <w:br w:clear="none"/>
        <w:t xml:space="preserve">}</w:t>
        <w:br w:clear="none"/>
      </w:r>
    </w:p>
    <w:p>
      <w:pPr>
        <w:pStyle w:val="Normal"/>
      </w:pPr>
      <w:r>
        <w:t xml:space="preserve">In TypeScript, we need to provide a type for this function. That is not too hard: </w:t>
      </w:r>
      <w:r>
        <w:rPr>
          <w:rStyle w:val="Text0"/>
        </w:rPr>
        <w:t>str</w:t>
      </w:r>
      <w:r>
        <w:t xml:space="preserve"> is either a string or an array of strings:</w:t>
      </w:r>
    </w:p>
    <w:p>
      <w:pPr>
        <w:keepNext/>
        <w:pStyle w:val="Para 03"/>
      </w:pPr>
      <w:hyperlink w:anchor="ch13pr100">
        <w:r>
          <w:bookmarkStart w:id="1652" w:name="Click_here_to_view_code_image_812"/>
          <w:t>Click here to view code image</w:t>
          <w:bookmarkEnd w:id="1652"/>
        </w:r>
      </w:hyperlink>
    </w:p>
    <w:p>
      <w:pPr>
        <w:pStyle w:val="Para 01"/>
      </w:pPr>
      <w:r>
        <w:t xml:space="preserve">function count(str: </w:t>
        <w:br w:clear="none"/>
      </w:r>
      <w:r>
        <w:rPr>
          <w:rStyle w:val="Text5"/>
        </w:rPr>
        <w:t xml:space="preserve">string | string[]</w:t>
        <w:br w:clear="none"/>
      </w:r>
      <w:r>
        <w:t xml:space="preserve">, c: string) { . . . }</w:t>
        <w:br w:clear="none"/>
      </w:r>
    </w:p>
    <w:p>
      <w:pPr>
        <w:pStyle w:val="Normal"/>
      </w:pPr>
      <w:r>
        <w:t xml:space="preserve">This works because in either case, the return type is </w:t>
      </w:r>
      <w:r>
        <w:rPr>
          <w:rStyle w:val="Text0"/>
        </w:rPr>
        <w:t>number</w:t>
      </w:r>
      <w:r>
        <w:t>. That is, the function has type</w:t>
      </w:r>
    </w:p>
    <w:p>
      <w:pPr>
        <w:keepNext/>
        <w:pStyle w:val="Para 03"/>
      </w:pPr>
      <w:hyperlink w:anchor="ch13pr101">
        <w:r>
          <w:bookmarkStart w:id="1653" w:name="Click_here_to_view_code_image_813"/>
          <w:t>Click here to view code image</w:t>
          <w:bookmarkEnd w:id="1653"/>
        </w:r>
      </w:hyperlink>
    </w:p>
    <w:p>
      <w:pPr>
        <w:pStyle w:val="Para 01"/>
      </w:pPr>
      <w:r>
        <w:t xml:space="preserve">(str: string | string[], c: string) =&gt; number</w:t>
        <w:br w:clear="none"/>
      </w:r>
    </w:p>
    <w:p>
      <w:pPr>
        <w:pStyle w:val="Normal"/>
      </w:pPr>
      <w:r>
        <w:t>But what if the return type differs depending on the argument types? Let’s say we remove the characters instead of counting them:</w:t>
      </w:r>
    </w:p>
    <w:p>
      <w:pPr>
        <w:keepNext/>
        <w:pStyle w:val="Para 03"/>
      </w:pPr>
      <w:hyperlink w:anchor="ch13pr102">
        <w:r>
          <w:bookmarkStart w:id="1654" w:name="Click_here_to_view_code_image_814"/>
          <w:t>Click here to view code image</w:t>
          <w:bookmarkEnd w:id="1654"/>
        </w:r>
      </w:hyperlink>
    </w:p>
    <w:p>
      <w:pPr>
        <w:pStyle w:val="Para 01"/>
      </w:pPr>
      <w:r>
        <w:t xml:space="preserve">function remove(str, c) { // </w:t>
        <w:br w:clear="none"/>
      </w:r>
      <w:r>
        <w:rPr>
          <w:rStyle w:val="Text2"/>
        </w:rPr>
        <w:t xml:space="preserve">JavaScript</w:t>
        <w:br w:clear="none"/>
      </w:r>
      <w:r>
        <w:t xml:space="preserve"/>
        <w:br w:clear="none"/>
        <w:t xml:space="preserve">  if (Array.isArray(str))</w:t>
        <w:br w:clear="none"/>
        <w:t xml:space="preserve">    return str.map(s =&gt; s.replace(c, ''))</w:t>
        <w:br w:clear="none"/>
        <w:t xml:space="preserve">  else</w:t>
        <w:br w:clear="none"/>
        <w:t xml:space="preserve">    return str.replace(c, '')</w:t>
        <w:br w:clear="none"/>
        <w:t xml:space="preserve">}</w:t>
        <w:br w:clear="none"/>
      </w:r>
    </w:p>
    <w:p>
      <w:pPr>
        <w:pStyle w:val="Normal"/>
      </w:pPr>
      <w:r>
        <w:t xml:space="preserve">Now the return type is either </w:t>
      </w:r>
      <w:r>
        <w:rPr>
          <w:rStyle w:val="Text0"/>
        </w:rPr>
        <w:t>string</w:t>
      </w:r>
      <w:r>
        <w:t xml:space="preserve"> or </w:t>
      </w:r>
      <w:r>
        <w:rPr>
          <w:rStyle w:val="Text0"/>
        </w:rPr>
        <w:t>string[]</w:t>
      </w:r>
      <w:r>
        <w:t>.</w:t>
      </w:r>
    </w:p>
    <w:p>
      <w:pPr>
        <w:pStyle w:val="Normal"/>
      </w:pPr>
      <w:r>
        <w:t xml:space="preserve">But it is not optimal to use the union type </w:t>
      </w:r>
      <w:r>
        <w:rPr>
          <w:rStyle w:val="Text0"/>
        </w:rPr>
        <w:t>string | string[]</w:t>
      </w:r>
      <w:r>
        <w:t xml:space="preserve"> as the return type. In an expression</w:t>
      </w:r>
    </w:p>
    <w:p>
      <w:pPr>
        <w:keepNext/>
        <w:pStyle w:val="Para 03"/>
      </w:pPr>
      <w:hyperlink w:anchor="ch13pr103">
        <w:r>
          <w:bookmarkStart w:id="1655" w:name="Click_here_to_view_code_image_815"/>
          <w:t>Click here to view code image</w:t>
          <w:bookmarkEnd w:id="1655"/>
        </w:r>
      </w:hyperlink>
    </w:p>
    <w:p>
      <w:pPr>
        <w:pStyle w:val="Para 01"/>
      </w:pPr>
      <w:r>
        <w:t xml:space="preserve">const result = remove(['Fred', 'Barney'], 'e')</w:t>
        <w:br w:clear="none"/>
      </w:r>
    </w:p>
    <w:p>
      <w:pPr>
        <w:pStyle w:val="Normal"/>
      </w:pPr>
      <w:r>
        <w:t xml:space="preserve">we would like </w:t>
      </w:r>
      <w:r>
        <w:rPr>
          <w:rStyle w:val="Text0"/>
        </w:rPr>
        <w:t>result</w:t>
      </w:r>
      <w:r>
        <w:t xml:space="preserve"> to be typed as </w:t>
      </w:r>
      <w:r>
        <w:rPr>
          <w:rStyle w:val="Text0"/>
        </w:rPr>
        <w:t>string[]</w:t>
      </w:r>
      <w:r>
        <w:t>, not the union type.</w:t>
      </w:r>
    </w:p>
    <w:p>
      <w:pPr>
        <w:pStyle w:val="Normal"/>
      </w:pPr>
      <w:r>
        <w:t xml:space="preserve">You can achieve this by </w:t>
      </w:r>
      <w:r>
        <w:rPr>
          <w:rStyle w:val="Text4"/>
        </w:rPr>
        <w:t>overloading</w:t>
      </w:r>
      <w:r>
        <w:t xml:space="preserve"> the function. JavaScript doesn’t actually allow you to overload functions in the traditional sense—that is, implement separate functions with the same name but different parameter types. Instead, you list the declarations that you wish you could implement separately, followed by the one implementation:</w:t>
      </w:r>
    </w:p>
    <w:p>
      <w:pPr>
        <w:keepNext/>
        <w:pStyle w:val="Para 03"/>
      </w:pPr>
      <w:hyperlink w:anchor="ch13pr104">
        <w:r>
          <w:bookmarkStart w:id="1656" w:name="Click_here_to_view_code_image_816"/>
          <w:t>Click here to view code image</w:t>
          <w:bookmarkEnd w:id="1656"/>
        </w:r>
      </w:hyperlink>
    </w:p>
    <w:p>
      <w:pPr>
        <w:pStyle w:val="Para 01"/>
      </w:pPr>
      <w:r>
        <w:t xml:space="preserve">function remove(str: string, c: string): string</w:t>
        <w:br w:clear="none"/>
        <w:t xml:space="preserve">function remove(str: string[], c: string): string[]</w:t>
        <w:br w:clear="none"/>
        <w:t xml:space="preserve">function remove(str: string | string[], c: string) {</w:t>
        <w:br w:clear="none"/>
        <w:t xml:space="preserve">  if (Array.isArray(str))</w:t>
        <w:br w:clear="none"/>
        <w:t xml:space="preserve">    return str.map(s =&gt; s.replace(c, ''))</w:t>
        <w:br w:clear="none"/>
        <w:t xml:space="preserve">  else</w:t>
        <w:br w:clear="none"/>
        <w:t xml:space="preserve">    return str.replace(c, '')</w:t>
        <w:br w:clear="none"/>
        <w:t xml:space="preserve">}</w:t>
        <w:br w:clear="none"/>
      </w:r>
    </w:p>
    <w:p>
      <w:pPr>
        <w:pStyle w:val="Normal"/>
      </w:pPr>
      <w:r>
        <w:t>With arrow functions, the syntax is a little different. Annotate the type of the variable that will hold the function, like this:</w:t>
        <w:bookmarkStart w:id="1657" w:name="page_297"/>
        <w:t/>
        <w:bookmarkEnd w:id="1657"/>
      </w:r>
    </w:p>
    <w:p>
      <w:pPr>
        <w:keepNext/>
        <w:pStyle w:val="Para 03"/>
      </w:pPr>
      <w:hyperlink w:anchor="ch13pr105">
        <w:r>
          <w:bookmarkStart w:id="1658" w:name="Click_here_to_view_code_image_817"/>
          <w:t>Click here to view code image</w:t>
          <w:bookmarkEnd w:id="1658"/>
        </w:r>
      </w:hyperlink>
    </w:p>
    <w:p>
      <w:pPr>
        <w:pStyle w:val="Para 01"/>
      </w:pPr>
      <w:r>
        <w:t xml:space="preserve">const remove</w:t>
        <w:br w:clear="none"/>
      </w:r>
      <w:r>
        <w:rPr>
          <w:rStyle w:val="Text5"/>
        </w:rPr>
        <w:t xml:space="preserve">: {</w:t>
        <w:br w:clear="none"/>
        <w:t xml:space="preserve">  (arg1: string, arg2: string): string</w:t>
        <w:br w:clear="none"/>
        <w:t xml:space="preserve">  (arg1: string[], arg2: string): string[]</w:t>
        <w:br w:clear="none"/>
        <w:t xml:space="preserve">}</w:t>
        <w:br w:clear="none"/>
      </w:r>
      <w:r>
        <w:t xml:space="preserve"> = (str: any, c: string) =&gt; {</w:t>
        <w:br w:clear="none"/>
        <w:t xml:space="preserve">  if (Array.isArray(str))</w:t>
        <w:br w:clear="none"/>
        <w:t xml:space="preserve">    return str.map(s =&gt; s.replace(c, ''))</w:t>
        <w:br w:clear="none"/>
        <w:t xml:space="preserve">  else</w:t>
        <w:br w:clear="none"/>
        <w:t xml:space="preserve">    return str.replace(c, '')</w:t>
        <w:br w:clear="none"/>
        <w:t xml:space="preserve">}</w:t>
        <w:br w:clear="none"/>
      </w:r>
    </w:p>
    <w:p>
      <w:pPr>
        <w:pStyle w:val="Normal"/>
        <w:keepLines w:val="on"/>
      </w:pPr>
      <w:r>
        <w:drawing>
          <wp:inline>
            <wp:extent cx="190500" cy="190500"/>
            <wp:effectExtent l="0" r="0" t="0" b="0"/>
            <wp:docPr id="398"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 xml:space="preserve">Perhaps for historical reasons, the syntax of this overload annotation does not use the arrow syntax for function types. Instead, the syntax is reminiscent of an </w:t>
      </w:r>
      <w:r>
        <w:rPr>
          <w:rStyle w:val="Text0"/>
        </w:rPr>
        <w:t>interface</w:t>
      </w:r>
      <w:r>
        <w:t xml:space="preserve"> declaration.</w:t>
      </w:r>
    </w:p>
    <w:p>
      <w:pPr>
        <w:keepNext/>
        <w:pStyle w:val="Normal"/>
        <w:keepLines w:val="on"/>
      </w:pPr>
      <w:r>
        <w:t xml:space="preserve">Also, the type checking is not as good with arrow functions. The parameter </w:t>
      </w:r>
      <w:r>
        <w:rPr>
          <w:rStyle w:val="Text0"/>
        </w:rPr>
        <w:t>str</w:t>
      </w:r>
      <w:r>
        <w:t xml:space="preserve"> must be declared with type </w:t>
      </w:r>
      <w:r>
        <w:rPr>
          <w:rStyle w:val="Text0"/>
        </w:rPr>
        <w:t>any</w:t>
      </w:r>
      <w:r>
        <w:t xml:space="preserve">, not </w:t>
      </w:r>
      <w:r>
        <w:rPr>
          <w:rStyle w:val="Text0"/>
        </w:rPr>
        <w:t>string | string[]</w:t>
      </w:r>
      <w:r>
        <w:t xml:space="preserve">. With </w:t>
      </w:r>
      <w:r>
        <w:rPr>
          <w:rStyle w:val="Text0"/>
        </w:rPr>
        <w:t>function</w:t>
      </w:r>
      <w:r>
        <w:t xml:space="preserve"> declarations, TypeScript works harder and checks the execution paths of the function, guaranteeing that </w:t>
      </w:r>
      <w:r>
        <w:rPr>
          <w:rStyle w:val="Text0"/>
        </w:rPr>
        <w:t>string</w:t>
      </w:r>
      <w:r>
        <w:t xml:space="preserve"> arguments yield </w:t>
      </w:r>
      <w:r>
        <w:rPr>
          <w:rStyle w:val="Text0"/>
        </w:rPr>
        <w:t>string</w:t>
      </w:r>
      <w:r>
        <w:t xml:space="preserve"> results, but </w:t>
      </w:r>
      <w:r>
        <w:rPr>
          <w:rStyle w:val="Text0"/>
        </w:rPr>
        <w:t>string[]</w:t>
      </w:r>
      <w:r>
        <w:t xml:space="preserve"> arguments return </w:t>
      </w:r>
      <w:r>
        <w:rPr>
          <w:rStyle w:val="Text0"/>
        </w:rPr>
        <w:t>string[]</w:t>
      </w:r>
      <w:r>
        <w:t xml:space="preserve"> values.</w:t>
      </w:r>
    </w:p>
    <w:p>
      <w:pPr>
        <w:pStyle w:val="Normal"/>
      </w:pPr>
      <w:r>
        <w:t>Overloaded methods use a syntax that is similar to functions:</w:t>
      </w:r>
    </w:p>
    <w:p>
      <w:pPr>
        <w:keepNext/>
        <w:pStyle w:val="Para 03"/>
      </w:pPr>
      <w:hyperlink w:anchor="ch13pr106">
        <w:r>
          <w:bookmarkStart w:id="1659" w:name="Click_here_to_view_code_image_818"/>
          <w:t>Click here to view code image</w:t>
          <w:bookmarkEnd w:id="1659"/>
        </w:r>
      </w:hyperlink>
    </w:p>
    <w:p>
      <w:pPr>
        <w:pStyle w:val="Para 01"/>
      </w:pPr>
      <w:r>
        <w:t xml:space="preserve">class Remover {</w:t>
        <w:br w:clear="none"/>
        <w:t xml:space="preserve">  c: string</w:t>
        <w:br w:clear="none"/>
        <w:t xml:space="preserve">  constructor(c: string) { this.c = c }</w:t>
        <w:br w:clear="none"/>
        <w:t xml:space="preserve"/>
        <w:br w:clear="none"/>
        <w:t xml:space="preserve">  removeFrom(str: string): string</w:t>
        <w:br w:clear="none"/>
        <w:t xml:space="preserve">  removeFrom(str: string[]): string[]</w:t>
        <w:br w:clear="none"/>
        <w:t xml:space="preserve">  removeFrom(str: string | string[]) {</w:t>
        <w:br w:clear="none"/>
        <w:t xml:space="preserve">    if (Array.isArray(str))</w:t>
        <w:br w:clear="none"/>
        <w:t xml:space="preserve">      return str.map(s =&gt; s.replace(this.c, ''))</w:t>
        <w:br w:clear="none"/>
        <w:t xml:space="preserve">    else</w:t>
        <w:br w:clear="none"/>
        <w:t xml:space="preserve">      return str.replace(this.c, '')</w:t>
        <w:br w:clear="none"/>
        <w:t xml:space="preserve">  }</w:t>
        <w:br w:clear="none"/>
        <w:t xml:space="preserve">}</w:t>
        <w:br w:clear="none"/>
      </w:r>
    </w:p>
    <w:p>
      <w:bookmarkStart w:id="1660" w:name="13_13_Generic_Programming"/>
      <w:pPr>
        <w:keepNext/>
        <w:pStyle w:val="Heading 2"/>
      </w:pPr>
      <w:r>
        <w:t>13.13 Generic Programming</w:t>
      </w:r>
      <w:bookmarkEnd w:id="1660"/>
    </w:p>
    <w:p>
      <w:pPr>
        <w:pStyle w:val="Para 11"/>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7200" cy="457200"/>
            <wp:effectExtent l="0" r="0" t="0" b="0"/>
            <wp:wrapTopAndBottom/>
            <wp:docPr id="399" name="cat.jpg" descr="Images"/>
            <wp:cNvGraphicFramePr>
              <a:graphicFrameLocks noChangeAspect="1"/>
            </wp:cNvGraphicFramePr>
            <a:graphic>
              <a:graphicData uri="http://schemas.openxmlformats.org/drawingml/2006/picture">
                <pic:pic>
                  <pic:nvPicPr>
                    <pic:cNvPr id="0" name="cat.jpg" descr="Images"/>
                    <pic:cNvPicPr/>
                  </pic:nvPicPr>
                  <pic:blipFill>
                    <a:blip r:embed="rId15"/>
                    <a:stretch>
                      <a:fillRect/>
                    </a:stretch>
                  </pic:blipFill>
                  <pic:spPr>
                    <a:xfrm>
                      <a:off x="0" y="0"/>
                      <a:ext cx="457200" cy="457200"/>
                    </a:xfrm>
                    <a:prstGeom prst="rect">
                      <a:avLst/>
                    </a:prstGeom>
                  </pic:spPr>
                </pic:pic>
              </a:graphicData>
            </a:graphic>
          </wp:anchor>
        </w:drawing>
        <w:t xml:space="preserve"> </w:t>
      </w:r>
    </w:p>
    <w:p>
      <w:pPr>
        <w:pStyle w:val="Normal"/>
      </w:pPr>
      <w:r>
        <w:t xml:space="preserve">A declaration of a class, type, or function is </w:t>
      </w:r>
      <w:r>
        <w:rPr>
          <w:rStyle w:val="Text4"/>
        </w:rPr>
        <w:t>generic</w:t>
      </w:r>
      <w:r>
        <w:t xml:space="preserve"> when it uses </w:t>
      </w:r>
      <w:r>
        <w:rPr>
          <w:rStyle w:val="Text4"/>
        </w:rPr>
        <w:t>type parameters</w:t>
      </w:r>
      <w:r>
        <w:t xml:space="preserve"> for types that are not yet specified and can be filled in later. For example, in TypeScript, the standard </w:t>
      </w:r>
      <w:r>
        <w:rPr>
          <w:rStyle w:val="Text0"/>
        </w:rPr>
        <w:t>Set&lt;T&gt;</w:t>
      </w:r>
      <w:r>
        <w:t xml:space="preserve"> type has a type parameter </w:t>
      </w:r>
      <w:r>
        <w:rPr>
          <w:rStyle w:val="Text0"/>
        </w:rPr>
        <w:t>T</w:t>
      </w:r>
      <w:r>
        <w:t xml:space="preserve">, allowing you to form sets of any type, such as </w:t>
      </w:r>
      <w:r>
        <w:rPr>
          <w:rStyle w:val="Text0"/>
        </w:rPr>
        <w:t>Set&lt;string&gt;</w:t>
      </w:r>
      <w:r>
        <w:t xml:space="preserve"> or </w:t>
      </w:r>
      <w:r>
        <w:rPr>
          <w:rStyle w:val="Text0"/>
        </w:rPr>
        <w:t>Set&lt;Point&gt;</w:t>
      </w:r>
      <w:r>
        <w:t>. The following sections show you how to work with generics in TypeScript.</w:t>
      </w:r>
    </w:p>
    <w:p>
      <w:bookmarkStart w:id="1661" w:name="13_13_1_Generic_Classes_and_Type"/>
      <w:pPr>
        <w:keepNext/>
        <w:pStyle w:val="Heading 4"/>
      </w:pPr>
      <w:r>
        <w:bookmarkStart w:id="1662" w:name="page_298"/>
        <w:t/>
        <w:bookmarkEnd w:id="1662"/>
        <w:t>13.13.1 Generic Classes and Types</w:t>
      </w:r>
      <w:bookmarkEnd w:id="1661"/>
    </w:p>
    <w:p>
      <w:pPr>
        <w:pStyle w:val="Normal"/>
      </w:pPr>
      <w:r>
        <w:t>Here is a simple example of a generic class. Its instances hold key/value pairs:</w:t>
      </w:r>
    </w:p>
    <w:p>
      <w:pPr>
        <w:keepNext/>
        <w:pStyle w:val="Para 03"/>
      </w:pPr>
      <w:hyperlink w:anchor="ch13pr107">
        <w:r>
          <w:bookmarkStart w:id="1663" w:name="Click_here_to_view_code_image_819"/>
          <w:t>Click here to view code image</w:t>
          <w:bookmarkEnd w:id="1663"/>
        </w:r>
      </w:hyperlink>
    </w:p>
    <w:p>
      <w:pPr>
        <w:pStyle w:val="Para 01"/>
      </w:pPr>
      <w:r>
        <w:t xml:space="preserve">class Entry&lt;K, V&gt; {</w:t>
        <w:br w:clear="none"/>
        <w:t xml:space="preserve">  key: K</w:t>
        <w:br w:clear="none"/>
        <w:t xml:space="preserve">  value: V</w:t>
        <w:br w:clear="none"/>
        <w:t xml:space="preserve">  constructor(key: K, second: V) {</w:t>
        <w:br w:clear="none"/>
        <w:t xml:space="preserve">    this.key = key</w:t>
        <w:br w:clear="none"/>
        <w:t xml:space="preserve">    this.value = value</w:t>
        <w:br w:clear="none"/>
        <w:t xml:space="preserve">  }</w:t>
        <w:br w:clear="none"/>
        <w:t xml:space="preserve">}</w:t>
        <w:br w:clear="none"/>
      </w:r>
    </w:p>
    <w:p>
      <w:pPr>
        <w:pStyle w:val="Normal"/>
      </w:pPr>
      <w:r>
        <w:t xml:space="preserve">As you can see, the type parameters </w:t>
      </w:r>
      <w:r>
        <w:rPr>
          <w:rStyle w:val="Text0"/>
        </w:rPr>
        <w:t>K</w:t>
      </w:r>
      <w:r>
        <w:t xml:space="preserve"> and </w:t>
      </w:r>
      <w:r>
        <w:rPr>
          <w:rStyle w:val="Text0"/>
        </w:rPr>
        <w:t>V</w:t>
      </w:r>
      <w:r>
        <w:t xml:space="preserve"> are specified inside angle brackets after the name of the class. In the definitions of fields and the constructor, the type parameters are used as types.</w:t>
      </w:r>
    </w:p>
    <w:p>
      <w:pPr>
        <w:pStyle w:val="Normal"/>
      </w:pPr>
      <w:r>
        <w:t xml:space="preserve">You </w:t>
      </w:r>
      <w:r>
        <w:rPr>
          <w:rStyle w:val="Text4"/>
        </w:rPr>
        <w:t>instantiate</w:t>
      </w:r>
      <w:r>
        <w:t xml:space="preserve"> the generic class by substituting types for the type variables. For example, </w:t>
      </w:r>
      <w:r>
        <w:rPr>
          <w:rStyle w:val="Text0"/>
        </w:rPr>
        <w:t>Entry&lt;string, number&gt;</w:t>
      </w:r>
      <w:r>
        <w:t xml:space="preserve"> is an ordinary class with fields of type </w:t>
      </w:r>
      <w:r>
        <w:rPr>
          <w:rStyle w:val="Text0"/>
        </w:rPr>
        <w:t>string</w:t>
      </w:r>
      <w:r>
        <w:t xml:space="preserve"> and </w:t>
      </w:r>
      <w:r>
        <w:rPr>
          <w:rStyle w:val="Text0"/>
        </w:rPr>
        <w:t>number</w:t>
      </w:r>
      <w:r>
        <w:t>.</w:t>
      </w:r>
    </w:p>
    <w:p>
      <w:pPr>
        <w:pStyle w:val="Normal"/>
      </w:pPr>
      <w:r>
        <w:t xml:space="preserve">A </w:t>
      </w:r>
      <w:r>
        <w:rPr>
          <w:rStyle w:val="Text4"/>
        </w:rPr>
        <w:t>generic type</w:t>
      </w:r>
      <w:r>
        <w:t xml:space="preserve"> is a type with one or more type parameters, such as</w:t>
      </w:r>
    </w:p>
    <w:p>
      <w:pPr>
        <w:keepNext/>
        <w:pStyle w:val="Para 03"/>
      </w:pPr>
      <w:hyperlink w:anchor="ch13pr108">
        <w:r>
          <w:bookmarkStart w:id="1664" w:name="Click_here_to_view_code_image_820"/>
          <w:t>Click here to view code image</w:t>
          <w:bookmarkEnd w:id="1664"/>
        </w:r>
      </w:hyperlink>
    </w:p>
    <w:p>
      <w:pPr>
        <w:pStyle w:val="Para 01"/>
      </w:pPr>
      <w:r>
        <w:t xml:space="preserve">type Pair&lt;T&gt; = { first: T, second: T }</w:t>
        <w:br w:clear="none"/>
      </w:r>
    </w:p>
    <w:p>
      <w:pPr>
        <w:pStyle w:val="Normal"/>
        <w:keepLines w:val="on"/>
      </w:pPr>
      <w:r>
        <w:drawing>
          <wp:inline>
            <wp:extent cx="215900" cy="215900"/>
            <wp:effectExtent l="0" r="0" t="0" b="0"/>
            <wp:docPr id="400"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pStyle w:val="Normal"/>
        <w:keepLines w:val="on"/>
      </w:pPr>
      <w:r>
        <w:t>You can specify a default for a type parameter, such as</w:t>
      </w:r>
    </w:p>
    <w:p>
      <w:pPr>
        <w:keepNext/>
        <w:pStyle w:val="Para 03"/>
        <w:keepLines w:val="on"/>
      </w:pPr>
      <w:hyperlink w:anchor="ch13pr109">
        <w:r>
          <w:bookmarkStart w:id="1665" w:name="Click_here_to_view_code_image_821"/>
          <w:t>Click here to view code image</w:t>
          <w:bookmarkEnd w:id="1665"/>
        </w:r>
      </w:hyperlink>
    </w:p>
    <w:p>
      <w:pPr>
        <w:pStyle w:val="Para 01"/>
        <w:keepLines w:val="on"/>
      </w:pPr>
      <w:r>
        <w:t xml:space="preserve">type Pair&lt;T = any&gt; = { first: T, second: T }</w:t>
        <w:br w:clear="none"/>
      </w:r>
    </w:p>
    <w:p>
      <w:pPr>
        <w:keepNext/>
        <w:pStyle w:val="Normal"/>
        <w:keepLines w:val="on"/>
      </w:pPr>
      <w:r>
        <w:t xml:space="preserve">Then the type </w:t>
      </w:r>
      <w:r>
        <w:rPr>
          <w:rStyle w:val="Text0"/>
        </w:rPr>
        <w:t>Pair</w:t>
      </w:r>
      <w:r>
        <w:t xml:space="preserve"> is the same as </w:t>
      </w:r>
      <w:r>
        <w:rPr>
          <w:rStyle w:val="Text0"/>
        </w:rPr>
        <w:t>Pair&lt;any&gt;</w:t>
      </w:r>
      <w:r>
        <w:t>.</w:t>
      </w:r>
    </w:p>
    <w:p>
      <w:pPr>
        <w:pStyle w:val="Normal"/>
      </w:pPr>
      <w:r>
        <w:t xml:space="preserve">TypeScript provides generic forms of the </w:t>
      </w:r>
      <w:r>
        <w:rPr>
          <w:rStyle w:val="Text0"/>
        </w:rPr>
        <w:t>Set</w:t>
      </w:r>
      <w:r>
        <w:t xml:space="preserve">, </w:t>
      </w:r>
      <w:r>
        <w:rPr>
          <w:rStyle w:val="Text0"/>
        </w:rPr>
        <w:t>Map</w:t>
      </w:r>
      <w:r>
        <w:t xml:space="preserve">, and </w:t>
      </w:r>
      <w:r>
        <w:rPr>
          <w:rStyle w:val="Text0"/>
        </w:rPr>
        <w:t>WeakMap</w:t>
      </w:r>
      <w:r>
        <w:t xml:space="preserve"> classes that you saw in </w:t>
      </w:r>
      <w:hyperlink w:anchor="Chapter_7__Arrays_and_Collection_2">
        <w:r>
          <w:rPr>
            <w:rStyle w:val="Text1"/>
          </w:rPr>
          <w:t>Chapter 7</w:t>
        </w:r>
      </w:hyperlink>
      <w:r>
        <w:t>. You simply provide the types of the elements:</w:t>
      </w:r>
    </w:p>
    <w:p>
      <w:pPr>
        <w:keepNext/>
        <w:pStyle w:val="Para 03"/>
      </w:pPr>
      <w:hyperlink w:anchor="ch13pr110">
        <w:r>
          <w:bookmarkStart w:id="1666" w:name="Click_here_to_view_code_image_822"/>
          <w:t>Click here to view code image</w:t>
          <w:bookmarkEnd w:id="1666"/>
        </w:r>
      </w:hyperlink>
    </w:p>
    <w:p>
      <w:pPr>
        <w:pStyle w:val="Para 01"/>
      </w:pPr>
      <w:r>
        <w:t xml:space="preserve">const salaries = new Map&lt;Person, number&gt;()</w:t>
        <w:br w:clear="none"/>
      </w:r>
    </w:p>
    <w:p>
      <w:pPr>
        <w:pStyle w:val="Normal"/>
      </w:pPr>
      <w:r>
        <w:t xml:space="preserve">Types can also be inferred from the constructor arguments. For example, this map is typed as a </w:t>
      </w:r>
      <w:r>
        <w:rPr>
          <w:rStyle w:val="Text0"/>
        </w:rPr>
        <w:t>Map&lt;string, number&gt;</w:t>
      </w:r>
      <w:r>
        <w:t>:</w:t>
      </w:r>
    </w:p>
    <w:p>
      <w:pPr>
        <w:keepNext/>
        <w:pStyle w:val="Para 03"/>
      </w:pPr>
      <w:hyperlink w:anchor="ch13pr111">
        <w:r>
          <w:bookmarkStart w:id="1667" w:name="Click_here_to_view_code_image_823"/>
          <w:t>Click here to view code image</w:t>
          <w:bookmarkEnd w:id="1667"/>
        </w:r>
      </w:hyperlink>
    </w:p>
    <w:p>
      <w:pPr>
        <w:pStyle w:val="Para 01"/>
      </w:pPr>
      <w:r>
        <w:t xml:space="preserve">const weekdays = new Map(</w:t>
        <w:br w:clear="none"/>
        <w:t xml:space="preserve">  [['Mon', 0], ['Tue', 1], ['Wed', 2], ['Thu', 3], ['Fri', 4], ['Sat', 5], ['Sun', 6]])</w:t>
        <w:br w:clear="none"/>
      </w:r>
    </w:p>
    <w:p>
      <w:pPr>
        <w:pStyle w:val="Normal"/>
        <w:keepLines w:val="on"/>
      </w:pPr>
      <w:r>
        <w:drawing>
          <wp:inline>
            <wp:extent cx="215900" cy="215900"/>
            <wp:effectExtent l="0" r="0" t="0" b="0"/>
            <wp:docPr id="401" name="note.jpg" descr="Images"/>
            <wp:cNvGraphicFramePr>
              <a:graphicFrameLocks noChangeAspect="1"/>
            </wp:cNvGraphicFramePr>
            <a:graphic>
              <a:graphicData uri="http://schemas.openxmlformats.org/drawingml/2006/picture">
                <pic:pic>
                  <pic:nvPicPr>
                    <pic:cNvPr id="0" name="note.jpg" descr="Images"/>
                    <pic:cNvPicPr/>
                  </pic:nvPicPr>
                  <pic:blipFill>
                    <a:blip r:embed="rId24"/>
                    <a:stretch>
                      <a:fillRect/>
                    </a:stretch>
                  </pic:blipFill>
                  <pic:spPr>
                    <a:xfrm>
                      <a:off x="0" y="0"/>
                      <a:ext cx="215900" cy="215900"/>
                    </a:xfrm>
                    <a:prstGeom prst="rect">
                      <a:avLst/>
                    </a:prstGeom>
                  </pic:spPr>
                </pic:pic>
              </a:graphicData>
            </a:graphic>
          </wp:inline>
        </w:drawing>
      </w:r>
      <w:r>
        <w:rPr>
          <w:lang w:bidi="en" w:val="en" w:eastAsia="en"/>
        </w:rPr>
        <w:t xml:space="preserve"> Note</w:t>
      </w:r>
    </w:p>
    <w:p>
      <w:pPr>
        <w:keepNext/>
        <w:pStyle w:val="Normal"/>
        <w:keepLines w:val="on"/>
      </w:pPr>
      <w:r>
        <w:t xml:space="preserve">The generic </w:t>
      </w:r>
      <w:r>
        <w:rPr>
          <w:rStyle w:val="Text0"/>
        </w:rPr>
        <w:t>Array&lt;T&gt;</w:t>
      </w:r>
      <w:r>
        <w:t xml:space="preserve"> class is exactly the same as the type </w:t>
      </w:r>
      <w:r>
        <w:rPr>
          <w:rStyle w:val="Text0"/>
        </w:rPr>
        <w:t>T[]</w:t>
      </w:r>
      <w:r>
        <w:t>.</w:t>
      </w:r>
    </w:p>
    <w:p>
      <w:bookmarkStart w:id="1668" w:name="13_13_2_Generic_Functions"/>
      <w:pPr>
        <w:keepNext/>
        <w:pStyle w:val="Heading 4"/>
      </w:pPr>
      <w:r>
        <w:t>13.13.2 Generic Functions</w:t>
      </w:r>
      <w:bookmarkEnd w:id="1668"/>
    </w:p>
    <w:p>
      <w:pPr>
        <w:pStyle w:val="Normal"/>
      </w:pPr>
      <w:r>
        <w:t xml:space="preserve">Just like a generic class is a class with type parameters, a </w:t>
      </w:r>
      <w:r>
        <w:rPr>
          <w:rStyle w:val="Text4"/>
        </w:rPr>
        <w:t>generic function</w:t>
      </w:r>
      <w:r>
        <w:t xml:space="preserve"> is a function with type parameters. Here is an example of a function with one </w:t>
        <w:bookmarkStart w:id="1669" w:name="page_299"/>
        <w:t/>
        <w:bookmarkEnd w:id="1669"/>
        <w:t>type parameter. The function counts how many times a target value is present in an array.</w:t>
      </w:r>
    </w:p>
    <w:p>
      <w:pPr>
        <w:keepNext/>
        <w:pStyle w:val="Para 03"/>
      </w:pPr>
      <w:hyperlink w:anchor="ch13pr112">
        <w:r>
          <w:bookmarkStart w:id="1670" w:name="Click_here_to_view_code_image_824"/>
          <w:t>Click here to view code image</w:t>
          <w:bookmarkEnd w:id="1670"/>
        </w:r>
      </w:hyperlink>
    </w:p>
    <w:p>
      <w:pPr>
        <w:pStyle w:val="Para 01"/>
      </w:pPr>
      <w:r>
        <w:t xml:space="preserve">function count</w:t>
        <w:br w:clear="none"/>
      </w:r>
      <w:r>
        <w:rPr>
          <w:rStyle w:val="Text5"/>
        </w:rPr>
        <w:t xml:space="preserve">&lt;T&gt;</w:t>
        <w:br w:clear="none"/>
      </w:r>
      <w:r>
        <w:t xml:space="preserve">(arr: T[], target: T) {</w:t>
        <w:br w:clear="none"/>
        <w:t xml:space="preserve">  let count = 0</w:t>
        <w:br w:clear="none"/>
        <w:t xml:space="preserve">  for (let e of arr) if (e === target) count++</w:t>
        <w:br w:clear="none"/>
        <w:t xml:space="preserve">  return count</w:t>
        <w:br w:clear="none"/>
        <w:t xml:space="preserve">}</w:t>
        <w:br w:clear="none"/>
      </w:r>
    </w:p>
    <w:p>
      <w:pPr>
        <w:pStyle w:val="Normal"/>
      </w:pPr>
      <w:r>
        <w:t>Using a type parameter ensures that the array type is the same as the target type.</w:t>
      </w:r>
    </w:p>
    <w:p>
      <w:pPr>
        <w:keepNext/>
        <w:pStyle w:val="Para 03"/>
      </w:pPr>
      <w:hyperlink w:anchor="ch13pr113">
        <w:r>
          <w:bookmarkStart w:id="1671" w:name="Click_here_to_view_code_image_825"/>
          <w:t>Click here to view code image</w:t>
          <w:bookmarkEnd w:id="1671"/>
        </w:r>
      </w:hyperlink>
    </w:p>
    <w:p>
      <w:pPr>
        <w:pStyle w:val="Para 01"/>
      </w:pPr>
      <w:r>
        <w:t xml:space="preserve">let digits = [3, 1, 4, 1, 5, 9, 2, 6, 5, 3, 5]</w:t>
        <w:br w:clear="none"/>
        <w:t xml:space="preserve">let result = count(digits, 5) // </w:t>
        <w:br w:clear="none"/>
      </w:r>
      <w:r>
        <w:rPr>
          <w:rStyle w:val="Text2"/>
        </w:rPr>
        <w:t xml:space="preserve">OK</w:t>
        <w:br w:clear="none"/>
      </w:r>
      <w:r>
        <w:t xml:space="preserve"/>
        <w:br w:clear="none"/>
        <w:t xml:space="preserve">result = count(digits, 'Fred') // </w:t>
        <w:br w:clear="none"/>
      </w:r>
      <w:r>
        <w:rPr>
          <w:rStyle w:val="Text2"/>
        </w:rPr>
        <w:t xml:space="preserve">Type error</w:t>
        <w:br w:clear="none"/>
      </w:r>
    </w:p>
    <w:p>
      <w:pPr>
        <w:pStyle w:val="Normal"/>
      </w:pPr>
      <w:r>
        <w:t>The type parameters of a generic function are always placed before the opening parenthesis that starts the list of function parameters. A generic arrow function looks like this:</w:t>
      </w:r>
    </w:p>
    <w:p>
      <w:pPr>
        <w:keepNext/>
        <w:pStyle w:val="Para 03"/>
      </w:pPr>
      <w:hyperlink w:anchor="ch13pr114">
        <w:r>
          <w:bookmarkStart w:id="1672" w:name="Click_here_to_view_code_image_826"/>
          <w:t>Click here to view code image</w:t>
          <w:bookmarkEnd w:id="1672"/>
        </w:r>
      </w:hyperlink>
    </w:p>
    <w:p>
      <w:pPr>
        <w:pStyle w:val="Para 01"/>
      </w:pPr>
      <w:r>
        <w:t xml:space="preserve">const count = </w:t>
        <w:br w:clear="none"/>
      </w:r>
      <w:r>
        <w:rPr>
          <w:rStyle w:val="Text5"/>
        </w:rPr>
        <w:t xml:space="preserve">&lt;T&gt;</w:t>
        <w:br w:clear="none"/>
      </w:r>
      <w:r>
        <w:t xml:space="preserve">(arr: T[], target: T) =&gt; {</w:t>
        <w:br w:clear="none"/>
        <w:t xml:space="preserve">  let count = 0</w:t>
        <w:br w:clear="none"/>
        <w:t xml:space="preserve">  for (let e of arr) if (e === target) count++</w:t>
        <w:br w:clear="none"/>
        <w:t xml:space="preserve">  return count</w:t>
        <w:br w:clear="none"/>
        <w:t xml:space="preserve">}</w:t>
        <w:br w:clear="none"/>
      </w:r>
    </w:p>
    <w:p>
      <w:pPr>
        <w:pStyle w:val="Normal"/>
      </w:pPr>
      <w:r>
        <w:t>The type of this function is</w:t>
      </w:r>
    </w:p>
    <w:p>
      <w:pPr>
        <w:keepNext/>
        <w:pStyle w:val="Para 03"/>
      </w:pPr>
      <w:hyperlink w:anchor="ch13pr115">
        <w:r>
          <w:bookmarkStart w:id="1673" w:name="Click_here_to_view_code_image_827"/>
          <w:t>Click here to view code image</w:t>
          <w:bookmarkEnd w:id="1673"/>
        </w:r>
      </w:hyperlink>
    </w:p>
    <w:p>
      <w:pPr>
        <w:pStyle w:val="Para 01"/>
      </w:pPr>
      <w:r>
        <w:t xml:space="preserve">&lt;T&gt; (arg1: T[], arg2: T) =&gt; number</w:t>
        <w:br w:clear="none"/>
      </w:r>
    </w:p>
    <w:p>
      <w:pPr>
        <w:pStyle w:val="Normal"/>
      </w:pPr>
      <w:r>
        <w:t xml:space="preserve">When calling a generic function, you do not need to specify the type parameters. They are inferred from the argument types. For example, in the call </w:t>
      </w:r>
      <w:r>
        <w:rPr>
          <w:rStyle w:val="Text0"/>
        </w:rPr>
        <w:t>count(digits, 5)</w:t>
      </w:r>
      <w:r>
        <w:t xml:space="preserve">, the type of </w:t>
      </w:r>
      <w:r>
        <w:rPr>
          <w:rStyle w:val="Text0"/>
        </w:rPr>
        <w:t>digits</w:t>
      </w:r>
      <w:r>
        <w:t xml:space="preserve"> is </w:t>
      </w:r>
      <w:r>
        <w:rPr>
          <w:rStyle w:val="Text0"/>
        </w:rPr>
        <w:t>number[]</w:t>
      </w:r>
      <w:r>
        <w:t xml:space="preserve">, and TypeScript can infer that </w:t>
      </w:r>
      <w:r>
        <w:rPr>
          <w:rStyle w:val="Text0"/>
        </w:rPr>
        <w:t>T</w:t>
      </w:r>
      <w:r>
        <w:t xml:space="preserve"> should be </w:t>
      </w:r>
      <w:r>
        <w:rPr>
          <w:rStyle w:val="Text0"/>
        </w:rPr>
        <w:t>number</w:t>
      </w:r>
      <w:r>
        <w:t>.</w:t>
      </w:r>
    </w:p>
    <w:p>
      <w:pPr>
        <w:pStyle w:val="Normal"/>
      </w:pPr>
      <w:r>
        <w:t>You can, if you like, supply the type explicitly, before the arguments, like this:</w:t>
      </w:r>
    </w:p>
    <w:p>
      <w:pPr>
        <w:pStyle w:val="Para 01"/>
      </w:pPr>
      <w:r>
        <w:t xml:space="preserve">count&lt;number&gt;(digits, 4)</w:t>
        <w:br w:clear="none"/>
      </w:r>
    </w:p>
    <w:p>
      <w:pPr>
        <w:pStyle w:val="Normal"/>
      </w:pPr>
      <w:r>
        <w:t>You occasionally need to do this if TypeScript doesn’t infer the types that you intended. You will see an example in the following section.</w:t>
      </w:r>
    </w:p>
    <w:p>
      <w:bookmarkStart w:id="1674" w:name="13_13_3_Type_Bounds"/>
      <w:pPr>
        <w:keepNext/>
        <w:pStyle w:val="Heading 4"/>
      </w:pPr>
      <w:r>
        <w:t>13.13.3 Type Bounds</w:t>
      </w:r>
      <w:bookmarkEnd w:id="1674"/>
    </w:p>
    <w:p>
      <w:pPr>
        <w:pStyle w:val="Normal"/>
      </w:pPr>
      <w:r>
        <w:t xml:space="preserve">Sometimes, the type parameters of a generic class or function need to fulfill certain requirements. You express these requirements with a </w:t>
      </w:r>
      <w:r>
        <w:rPr>
          <w:rStyle w:val="Text4"/>
        </w:rPr>
        <w:t>type bound</w:t>
      </w:r>
      <w:r>
        <w:t>.</w:t>
      </w:r>
    </w:p>
    <w:p>
      <w:pPr>
        <w:pStyle w:val="Normal"/>
      </w:pPr>
      <w:r>
        <w:t>Consider this function that yields the tail—all but the first element—of its argument:</w:t>
      </w:r>
    </w:p>
    <w:p>
      <w:pPr>
        <w:keepNext/>
        <w:pStyle w:val="Para 03"/>
      </w:pPr>
      <w:hyperlink w:anchor="ch13pr116">
        <w:r>
          <w:bookmarkStart w:id="1675" w:name="Click_here_to_view_code_image_828"/>
          <w:t>Click here to view code image</w:t>
          <w:bookmarkEnd w:id="1675"/>
        </w:r>
      </w:hyperlink>
    </w:p>
    <w:p>
      <w:pPr>
        <w:pStyle w:val="Para 01"/>
      </w:pPr>
      <w:r>
        <w:t xml:space="preserve">const tail = &lt;T&gt;(values: T) =&gt; values.slice(1) // </w:t>
        <w:br w:clear="none"/>
      </w:r>
      <w:r>
        <w:rPr>
          <w:rStyle w:val="Text2"/>
        </w:rPr>
        <w:t xml:space="preserve">Error</w:t>
        <w:br w:clear="none"/>
      </w:r>
    </w:p>
    <w:p>
      <w:pPr>
        <w:pStyle w:val="Normal"/>
      </w:pPr>
      <w:r>
        <w:bookmarkStart w:id="1676" w:name="page_300"/>
        <w:t/>
        <w:bookmarkEnd w:id="1676"/>
        <w:t xml:space="preserve">This approach cannot work since TypeScript doesn’t know whether </w:t>
      </w:r>
      <w:r>
        <w:rPr>
          <w:rStyle w:val="Text0"/>
        </w:rPr>
        <w:t>values</w:t>
      </w:r>
      <w:r>
        <w:t xml:space="preserve"> has a </w:t>
      </w:r>
      <w:r>
        <w:rPr>
          <w:rStyle w:val="Text0"/>
        </w:rPr>
        <w:t>slice</w:t>
      </w:r>
      <w:r>
        <w:t xml:space="preserve"> method. Let’s use a type bound:</w:t>
      </w:r>
    </w:p>
    <w:p>
      <w:pPr>
        <w:keepNext/>
        <w:pStyle w:val="Para 03"/>
      </w:pPr>
      <w:hyperlink w:anchor="ch13pr117">
        <w:r>
          <w:bookmarkStart w:id="1677" w:name="Click_here_to_view_code_image_829"/>
          <w:t>Click here to view code image</w:t>
          <w:bookmarkEnd w:id="1677"/>
        </w:r>
      </w:hyperlink>
    </w:p>
    <w:p>
      <w:pPr>
        <w:pStyle w:val="Para 01"/>
      </w:pPr>
      <w:r>
        <w:t xml:space="preserve">const tail = &lt;T </w:t>
        <w:br w:clear="none"/>
      </w:r>
      <w:r>
        <w:rPr>
          <w:rStyle w:val="Text5"/>
        </w:rPr>
        <w:t xml:space="preserve">extends { slice(from: number, to?: number): T }</w:t>
        <w:br w:clear="none"/>
      </w:r>
      <w:r>
        <w:t xml:space="preserve">&gt;(values: T) =&gt;</w:t>
        <w:br w:clear="none"/>
        <w:t xml:space="preserve">  values.slice(1) // </w:t>
        <w:br w:clear="none"/>
      </w:r>
      <w:r>
        <w:rPr>
          <w:rStyle w:val="Text2"/>
        </w:rPr>
        <w:t xml:space="preserve">OK</w:t>
        <w:br w:clear="none"/>
      </w:r>
    </w:p>
    <w:p>
      <w:pPr>
        <w:pStyle w:val="Normal"/>
      </w:pPr>
      <w:r>
        <w:t xml:space="preserve">The type bound ensures that the call </w:t>
      </w:r>
      <w:r>
        <w:rPr>
          <w:rStyle w:val="Text0"/>
        </w:rPr>
        <w:t>values.slice(1)</w:t>
      </w:r>
      <w:r>
        <w:t xml:space="preserve"> is valid. Note that the </w:t>
      </w:r>
      <w:r>
        <w:rPr>
          <w:rStyle w:val="Text0"/>
        </w:rPr>
        <w:t>extends</w:t>
      </w:r>
      <w:r>
        <w:t xml:space="preserve"> keyword in a type bound actually means “subtype”—the TypeScript designers just used the existing </w:t>
      </w:r>
      <w:r>
        <w:rPr>
          <w:rStyle w:val="Text0"/>
        </w:rPr>
        <w:t>extends</w:t>
      </w:r>
      <w:r>
        <w:t xml:space="preserve"> keyword instead of coming up with another keyword or symbol.</w:t>
      </w:r>
    </w:p>
    <w:p>
      <w:pPr>
        <w:pStyle w:val="Normal"/>
      </w:pPr>
      <w:r>
        <w:t>Now we can call</w:t>
      </w:r>
    </w:p>
    <w:p>
      <w:pPr>
        <w:keepNext/>
        <w:pStyle w:val="Para 03"/>
      </w:pPr>
      <w:hyperlink w:anchor="ch13pr118">
        <w:r>
          <w:bookmarkStart w:id="1678" w:name="Click_here_to_view_code_image_830"/>
          <w:t>Click here to view code image</w:t>
          <w:bookmarkEnd w:id="1678"/>
        </w:r>
      </w:hyperlink>
    </w:p>
    <w:p>
      <w:pPr>
        <w:pStyle w:val="Para 01"/>
      </w:pPr>
      <w:r>
        <w:t xml:space="preserve">let result = tail([1, 7, 2, 9]) // </w:t>
        <w:br w:clear="none"/>
      </w:r>
      <w:r>
        <w:rPr>
          <w:rStyle w:val="Text2"/>
        </w:rPr>
        <w:t xml:space="preserve">Sets result to [7, 2, 9]</w:t>
        <w:br w:clear="none"/>
      </w:r>
    </w:p>
    <w:p>
      <w:pPr>
        <w:pStyle w:val="Normal"/>
      </w:pPr>
      <w:r>
        <w:t>or</w:t>
      </w:r>
    </w:p>
    <w:p>
      <w:pPr>
        <w:keepNext/>
        <w:pStyle w:val="Para 03"/>
      </w:pPr>
      <w:hyperlink w:anchor="ch13pr119">
        <w:r>
          <w:bookmarkStart w:id="1679" w:name="Click_here_to_view_code_image_831"/>
          <w:t>Click here to view code image</w:t>
          <w:bookmarkEnd w:id="1679"/>
        </w:r>
      </w:hyperlink>
    </w:p>
    <w:p>
      <w:pPr>
        <w:pStyle w:val="Para 01"/>
      </w:pPr>
      <w:r>
        <w:t xml:space="preserve">let greeting = 'Hello'</w:t>
        <w:br w:clear="none"/>
        <w:t xml:space="preserve">console.log(tail(greeting)) // </w:t>
        <w:br w:clear="none"/>
      </w:r>
      <w:r>
        <w:rPr>
          <w:rStyle w:val="Text2"/>
        </w:rPr>
        <w:t xml:space="preserve">Displays</w:t>
        <w:br w:clear="none"/>
      </w:r>
      <w:r>
        <w:t xml:space="preserve"> </w:t>
        <w:br w:clear="none"/>
      </w:r>
      <w:r>
        <w:rPr>
          <w:rStyle w:val="Text8"/>
        </w:rPr>
        <w:t xml:space="preserve">ello</w:t>
        <w:br w:clear="none"/>
      </w:r>
    </w:p>
    <w:p>
      <w:pPr>
        <w:pStyle w:val="Normal"/>
      </w:pPr>
      <w:r>
        <w:t>Of course, we can give a name to the type that is used as a bound:</w:t>
      </w:r>
    </w:p>
    <w:p>
      <w:pPr>
        <w:keepNext/>
        <w:pStyle w:val="Para 03"/>
      </w:pPr>
      <w:hyperlink w:anchor="ch13pr120">
        <w:r>
          <w:bookmarkStart w:id="1680" w:name="Click_here_to_view_code_image_832"/>
          <w:t>Click here to view code image</w:t>
          <w:bookmarkEnd w:id="1680"/>
        </w:r>
      </w:hyperlink>
    </w:p>
    <w:p>
      <w:pPr>
        <w:pStyle w:val="Para 01"/>
      </w:pPr>
      <w:r>
        <w:t xml:space="preserve">type Sliceable&lt;T&gt; = { slice(from: number, to?: number): T }</w:t>
        <w:br w:clear="none"/>
        <w:t xml:space="preserve">const tail = &lt;T </w:t>
        <w:br w:clear="none"/>
      </w:r>
      <w:r>
        <w:rPr>
          <w:rStyle w:val="Text5"/>
        </w:rPr>
        <w:t xml:space="preserve">extends Sliceable&lt;T&gt;</w:t>
        <w:br w:clear="none"/>
      </w:r>
      <w:r>
        <w:t xml:space="preserve">&gt;(values: T) =&gt; values.slice(1)</w:t>
        <w:br w:clear="none"/>
      </w:r>
    </w:p>
    <w:p>
      <w:pPr>
        <w:pStyle w:val="Normal"/>
      </w:pPr>
      <w:r>
        <w:t xml:space="preserve">For example, the type </w:t>
      </w:r>
      <w:r>
        <w:rPr>
          <w:rStyle w:val="Text0"/>
        </w:rPr>
        <w:t>number[]</w:t>
      </w:r>
      <w:r>
        <w:t xml:space="preserve"> is a subtype of </w:t>
      </w:r>
      <w:r>
        <w:rPr>
          <w:rStyle w:val="Text0"/>
        </w:rPr>
        <w:t>Sliceable&lt;number[]&gt;</w:t>
      </w:r>
      <w:r>
        <w:t xml:space="preserve"> since the </w:t>
      </w:r>
      <w:r>
        <w:rPr>
          <w:rStyle w:val="Text0"/>
        </w:rPr>
        <w:t>slice</w:t>
      </w:r>
      <w:r>
        <w:t xml:space="preserve"> method returns a </w:t>
      </w:r>
      <w:r>
        <w:rPr>
          <w:rStyle w:val="Text0"/>
        </w:rPr>
        <w:t>number[]</w:t>
      </w:r>
      <w:r>
        <w:t xml:space="preserve"> instance. Similarly, </w:t>
      </w:r>
      <w:r>
        <w:rPr>
          <w:rStyle w:val="Text0"/>
        </w:rPr>
        <w:t>string</w:t>
      </w:r>
      <w:r>
        <w:t xml:space="preserve"> is a subtype of </w:t>
      </w:r>
      <w:r>
        <w:rPr>
          <w:rStyle w:val="Text0"/>
        </w:rPr>
        <w:t>Sliceable&lt;string&gt;</w:t>
      </w:r>
      <w:r>
        <w:t>.</w:t>
      </w:r>
    </w:p>
    <w:p>
      <w:pPr>
        <w:pStyle w:val="Normal"/>
        <w:keepLines w:val="on"/>
      </w:pPr>
      <w:r>
        <w:drawing>
          <wp:inline>
            <wp:extent cx="190500" cy="190500"/>
            <wp:effectExtent l="0" r="0" t="0" b="0"/>
            <wp:docPr id="402"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pStyle w:val="Normal"/>
        <w:keepLines w:val="on"/>
      </w:pPr>
      <w:r>
        <w:t>If you try out the call</w:t>
      </w:r>
    </w:p>
    <w:p>
      <w:pPr>
        <w:keepNext/>
        <w:pStyle w:val="Para 03"/>
        <w:keepLines w:val="on"/>
      </w:pPr>
      <w:hyperlink w:anchor="ch13pr121">
        <w:r>
          <w:bookmarkStart w:id="1681" w:name="Click_here_to_view_code_image_833"/>
          <w:t>Click here to view code image</w:t>
          <w:bookmarkEnd w:id="1681"/>
        </w:r>
      </w:hyperlink>
    </w:p>
    <w:p>
      <w:pPr>
        <w:pStyle w:val="Para 01"/>
        <w:keepLines w:val="on"/>
      </w:pPr>
      <w:r>
        <w:t xml:space="preserve">console.log(tail('Hello')) // </w:t>
        <w:br w:clear="none"/>
      </w:r>
      <w:r>
        <w:rPr>
          <w:rStyle w:val="Text2"/>
        </w:rPr>
        <w:t xml:space="preserve">Error</w:t>
        <w:br w:clear="none"/>
      </w:r>
    </w:p>
    <w:p>
      <w:pPr>
        <w:pStyle w:val="Normal"/>
        <w:keepLines w:val="on"/>
      </w:pPr>
      <w:r>
        <w:t xml:space="preserve">compilation fails with an error—the type </w:t>
      </w:r>
      <w:r>
        <w:rPr>
          <w:rStyle w:val="Text0"/>
        </w:rPr>
        <w:t>'Hello'</w:t>
      </w:r>
      <w:r>
        <w:t xml:space="preserve"> is not a subtype of </w:t>
      </w:r>
      <w:r>
        <w:rPr>
          <w:rStyle w:val="Text0"/>
        </w:rPr>
        <w:t>Sliceable&lt;'Hello'&gt;</w:t>
      </w:r>
      <w:r>
        <w:t xml:space="preserve">. The problem is that </w:t>
      </w:r>
      <w:r>
        <w:rPr>
          <w:rStyle w:val="Text0"/>
        </w:rPr>
        <w:t>'Hello'</w:t>
      </w:r>
      <w:r>
        <w:t xml:space="preserve"> is both an instance of the literal type </w:t>
      </w:r>
      <w:r>
        <w:rPr>
          <w:rStyle w:val="Text0"/>
        </w:rPr>
        <w:t>'Hello'</w:t>
      </w:r>
      <w:r>
        <w:t xml:space="preserve"> and the type </w:t>
      </w:r>
      <w:r>
        <w:rPr>
          <w:rStyle w:val="Text0"/>
        </w:rPr>
        <w:t>string</w:t>
      </w:r>
      <w:r>
        <w:t>. TypeScript chooses the literal type as the most specific one, and typechecking fails. To overcome this problem, explicitly instantiate the template function:</w:t>
      </w:r>
    </w:p>
    <w:p>
      <w:pPr>
        <w:keepNext/>
        <w:pStyle w:val="Para 03"/>
        <w:keepLines w:val="on"/>
      </w:pPr>
      <w:hyperlink w:anchor="ch13pr122">
        <w:r>
          <w:bookmarkStart w:id="1682" w:name="Click_here_to_view_code_image_834"/>
          <w:t>Click here to view code image</w:t>
          <w:bookmarkEnd w:id="1682"/>
        </w:r>
      </w:hyperlink>
    </w:p>
    <w:p>
      <w:pPr>
        <w:pStyle w:val="Para 01"/>
        <w:keepLines w:val="on"/>
      </w:pPr>
      <w:r>
        <w:t xml:space="preserve">console.log(tail</w:t>
        <w:br w:clear="none"/>
      </w:r>
      <w:r>
        <w:rPr>
          <w:rStyle w:val="Text5"/>
        </w:rPr>
        <w:t xml:space="preserve">&lt;string&gt;</w:t>
        <w:br w:clear="none"/>
      </w:r>
      <w:r>
        <w:t xml:space="preserve">('Hello')) // </w:t>
        <w:br w:clear="none"/>
      </w:r>
      <w:r>
        <w:rPr>
          <w:rStyle w:val="Text2"/>
        </w:rPr>
        <w:t xml:space="preserve">OK</w:t>
        <w:br w:clear="none"/>
      </w:r>
    </w:p>
    <w:p>
      <w:pPr>
        <w:pStyle w:val="Normal"/>
        <w:keepLines w:val="on"/>
      </w:pPr>
      <w:r>
        <w:t>or use a type assertion:</w:t>
      </w:r>
    </w:p>
    <w:p>
      <w:pPr>
        <w:keepNext/>
        <w:pStyle w:val="Para 03"/>
        <w:keepLines w:val="on"/>
      </w:pPr>
      <w:hyperlink w:anchor="ch13pr123">
        <w:r>
          <w:bookmarkStart w:id="1683" w:name="Click_here_to_view_code_image_835"/>
          <w:t>Click here to view code image</w:t>
          <w:bookmarkEnd w:id="1683"/>
        </w:r>
      </w:hyperlink>
    </w:p>
    <w:p>
      <w:pPr>
        <w:keepNext/>
        <w:pStyle w:val="Para 01"/>
        <w:keepLines w:val="on"/>
      </w:pPr>
      <w:r>
        <w:t xml:space="preserve">console.log(tail('Hello' as string))</w:t>
        <w:br w:clear="none"/>
      </w:r>
    </w:p>
    <w:p>
      <w:bookmarkStart w:id="1684" w:name="13_13_4_Erasure"/>
      <w:pPr>
        <w:keepNext/>
        <w:pStyle w:val="Heading 4"/>
      </w:pPr>
      <w:r>
        <w:t>13.13.4 Erasure</w:t>
      </w:r>
      <w:bookmarkEnd w:id="1684"/>
    </w:p>
    <w:p>
      <w:pPr>
        <w:pStyle w:val="Normal"/>
      </w:pPr>
      <w:r>
        <w:t>When TypeScript code is translated to plain JavaScript, all types are erased. As a consequence, the call</w:t>
      </w:r>
    </w:p>
    <w:p>
      <w:pPr>
        <w:pStyle w:val="Para 01"/>
      </w:pPr>
      <w:r>
        <w:t xml:space="preserve">let newlyCreated = new T()</w:t>
        <w:br w:clear="none"/>
      </w:r>
    </w:p>
    <w:p>
      <w:pPr>
        <w:pStyle w:val="Normal"/>
      </w:pPr>
      <w:r>
        <w:t xml:space="preserve">is illegal. At runtime, there is no </w:t>
      </w:r>
      <w:r>
        <w:rPr>
          <w:rStyle w:val="Text0"/>
        </w:rPr>
        <w:t>T</w:t>
      </w:r>
      <w:r>
        <w:t>.</w:t>
      </w:r>
    </w:p>
    <w:p>
      <w:pPr>
        <w:pStyle w:val="Normal"/>
      </w:pPr>
      <w:r>
        <w:bookmarkStart w:id="1685" w:name="page_301"/>
        <w:t/>
        <w:bookmarkEnd w:id="1685"/>
        <w:t>To construct objects of arbitrary types, you need to use the constructor function. Here is an example:</w:t>
      </w:r>
    </w:p>
    <w:p>
      <w:pPr>
        <w:keepNext/>
        <w:pStyle w:val="Para 03"/>
      </w:pPr>
      <w:hyperlink w:anchor="ch13pr124">
        <w:r>
          <w:bookmarkStart w:id="1686" w:name="Click_here_to_view_code_image_836"/>
          <w:t>Click here to view code image</w:t>
          <w:bookmarkEnd w:id="1686"/>
        </w:r>
      </w:hyperlink>
    </w:p>
    <w:p>
      <w:pPr>
        <w:pStyle w:val="Para 01"/>
      </w:pPr>
      <w:r>
        <w:t xml:space="preserve">const fill = &lt;T&gt;(ctor: { new() : T }, n: number) =&gt; {</w:t>
        <w:br w:clear="none"/>
        <w:t xml:space="preserve">  let result: T[] = []</w:t>
        <w:br w:clear="none"/>
        <w:t xml:space="preserve">  for (let i = 0; i &lt; n; i++)</w:t>
        <w:br w:clear="none"/>
        <w:t xml:space="preserve">    result.push(new ctor())</w:t>
        <w:br w:clear="none"/>
        <w:t xml:space="preserve">  return result</w:t>
        <w:br w:clear="none"/>
        <w:t xml:space="preserve">}</w:t>
        <w:br w:clear="none"/>
      </w:r>
    </w:p>
    <w:p>
      <w:pPr>
        <w:pStyle w:val="Normal"/>
      </w:pPr>
      <w:r>
        <w:t xml:space="preserve">Note the type of </w:t>
      </w:r>
      <w:r>
        <w:rPr>
          <w:rStyle w:val="Text0"/>
        </w:rPr>
        <w:t>ctor</w:t>
      </w:r>
      <w:r>
        <w:t xml:space="preserve">—a function that can be called with </w:t>
      </w:r>
      <w:r>
        <w:rPr>
          <w:rStyle w:val="Text0"/>
        </w:rPr>
        <w:t>new</w:t>
      </w:r>
      <w:r>
        <w:t xml:space="preserve"> and yields a value of type </w:t>
      </w:r>
      <w:r>
        <w:rPr>
          <w:rStyle w:val="Text0"/>
        </w:rPr>
        <w:t>T</w:t>
      </w:r>
      <w:r>
        <w:t>. That is a constructor. This particular constructor has no arguments.</w:t>
      </w:r>
    </w:p>
    <w:p>
      <w:pPr>
        <w:pStyle w:val="Normal"/>
      </w:pPr>
      <w:r>
        <w:t xml:space="preserve">When calling the </w:t>
      </w:r>
      <w:r>
        <w:rPr>
          <w:rStyle w:val="Text0"/>
        </w:rPr>
        <w:t>fill</w:t>
      </w:r>
      <w:r>
        <w:t xml:space="preserve"> function, you provide the name of a class:</w:t>
      </w:r>
    </w:p>
    <w:p>
      <w:pPr>
        <w:keepNext/>
        <w:pStyle w:val="Para 03"/>
      </w:pPr>
      <w:hyperlink w:anchor="ch13pr125">
        <w:r>
          <w:bookmarkStart w:id="1687" w:name="Click_here_to_view_code_image_837"/>
          <w:t>Click here to view code image</w:t>
          <w:bookmarkEnd w:id="1687"/>
        </w:r>
      </w:hyperlink>
    </w:p>
    <w:p>
      <w:pPr>
        <w:pStyle w:val="Para 01"/>
      </w:pPr>
      <w:r>
        <w:t xml:space="preserve">const dates = fill(Date, 10)</w:t>
        <w:br w:clear="none"/>
      </w:r>
    </w:p>
    <w:p>
      <w:pPr>
        <w:pStyle w:val="Normal"/>
      </w:pPr>
      <w:r>
        <w:t xml:space="preserve">The expression </w:t>
      </w:r>
      <w:r>
        <w:rPr>
          <w:rStyle w:val="Text0"/>
        </w:rPr>
        <w:t>Date</w:t>
      </w:r>
      <w:r>
        <w:t xml:space="preserve"> is the constructor function. In JavaScript, a class is just “syntactic sugar” for a constructor function with a prototype.</w:t>
      </w:r>
    </w:p>
    <w:p>
      <w:pPr>
        <w:pStyle w:val="Normal"/>
      </w:pPr>
      <w:r>
        <w:t xml:space="preserve">Similarly, you cannot make a generic </w:t>
      </w:r>
      <w:r>
        <w:rPr>
          <w:rStyle w:val="Text0"/>
        </w:rPr>
        <w:t>instanceof</w:t>
      </w:r>
      <w:r>
        <w:t xml:space="preserve"> check. The following will not work:</w:t>
      </w:r>
    </w:p>
    <w:p>
      <w:pPr>
        <w:keepNext/>
        <w:pStyle w:val="Para 03"/>
      </w:pPr>
      <w:hyperlink w:anchor="ch13pr126">
        <w:r>
          <w:bookmarkStart w:id="1688" w:name="Click_here_to_view_code_image_838"/>
          <w:t>Click here to view code image</w:t>
          <w:bookmarkEnd w:id="1688"/>
        </w:r>
      </w:hyperlink>
    </w:p>
    <w:p>
      <w:pPr>
        <w:pStyle w:val="Para 01"/>
      </w:pPr>
      <w:r>
        <w:t xml:space="preserve">const filter = &lt;T&gt;(values: unknown[]) =&gt; {</w:t>
        <w:br w:clear="none"/>
        <w:t xml:space="preserve">  let result: T[] = []</w:t>
        <w:br w:clear="none"/>
        <w:t xml:space="preserve">  for (const v of values)</w:t>
        <w:br w:clear="none"/>
        <w:t xml:space="preserve">    if (v instanceof T) // </w:t>
        <w:br w:clear="none"/>
      </w:r>
      <w:r>
        <w:rPr>
          <w:rStyle w:val="Text2"/>
        </w:rPr>
        <w:t xml:space="preserve">Error</w:t>
        <w:br w:clear="none"/>
      </w:r>
      <w:r>
        <w:t xml:space="preserve"/>
        <w:br w:clear="none"/>
        <w:t xml:space="preserve">      result.push(v)</w:t>
        <w:br w:clear="none"/>
        <w:t xml:space="preserve">  return result</w:t>
        <w:br w:clear="none"/>
        <w:t xml:space="preserve">}</w:t>
        <w:br w:clear="none"/>
      </w:r>
    </w:p>
    <w:p>
      <w:pPr>
        <w:pStyle w:val="Normal"/>
      </w:pPr>
      <w:r>
        <w:t>The remedy is, again, to pass the constructor:</w:t>
      </w:r>
    </w:p>
    <w:p>
      <w:pPr>
        <w:keepNext/>
        <w:pStyle w:val="Para 03"/>
      </w:pPr>
      <w:hyperlink w:anchor="ch13pr127">
        <w:r>
          <w:bookmarkStart w:id="1689" w:name="Click_here_to_view_code_image_839"/>
          <w:t>Click here to view code image</w:t>
          <w:bookmarkEnd w:id="1689"/>
        </w:r>
      </w:hyperlink>
    </w:p>
    <w:p>
      <w:pPr>
        <w:pStyle w:val="Para 01"/>
      </w:pPr>
      <w:r>
        <w:t xml:space="preserve">const filter = &lt;T&gt;(values: unknown[], ctor: new (...args: any[]) =&gt; T) =&gt; {</w:t>
        <w:br w:clear="none"/>
        <w:t xml:space="preserve">  let result: T[] = []</w:t>
        <w:br w:clear="none"/>
        <w:t xml:space="preserve">  for (const v of values)</w:t>
        <w:br w:clear="none"/>
        <w:t xml:space="preserve">    if (v instanceof ctor) // </w:t>
        <w:br w:clear="none"/>
      </w:r>
      <w:r>
        <w:rPr>
          <w:rStyle w:val="Text2"/>
        </w:rPr>
        <w:t xml:space="preserve">OK—right-hand side of</w:t>
        <w:br w:clear="none"/>
      </w:r>
      <w:r>
        <w:t xml:space="preserve"> </w:t>
        <w:br w:clear="none"/>
      </w:r>
      <w:r>
        <w:rPr>
          <w:rStyle w:val="Text8"/>
        </w:rPr>
        <w:t xml:space="preserve">instanceof</w:t>
        <w:br w:clear="none"/>
      </w:r>
      <w:r>
        <w:t xml:space="preserve"> </w:t>
        <w:br w:clear="none"/>
      </w:r>
      <w:r>
        <w:rPr>
          <w:rStyle w:val="Text2"/>
        </w:rPr>
        <w:t xml:space="preserve">is a constructor</w:t>
        <w:br w:clear="none"/>
      </w:r>
      <w:r>
        <w:t xml:space="preserve"/>
        <w:br w:clear="none"/>
        <w:t xml:space="preserve">      result.push(v)</w:t>
        <w:br w:clear="none"/>
        <w:t xml:space="preserve">  return result</w:t>
        <w:br w:clear="none"/>
        <w:t xml:space="preserve">}</w:t>
        <w:br w:clear="none"/>
      </w:r>
    </w:p>
    <w:p>
      <w:pPr>
        <w:pStyle w:val="Normal"/>
      </w:pPr>
      <w:r>
        <w:t>Here is a sample call:</w:t>
      </w:r>
    </w:p>
    <w:p>
      <w:pPr>
        <w:keepNext/>
        <w:pStyle w:val="Para 03"/>
      </w:pPr>
      <w:hyperlink w:anchor="ch13pr128">
        <w:r>
          <w:bookmarkStart w:id="1690" w:name="Click_here_to_view_code_image_840"/>
          <w:t>Click here to view code image</w:t>
          <w:bookmarkEnd w:id="1690"/>
        </w:r>
      </w:hyperlink>
    </w:p>
    <w:p>
      <w:pPr>
        <w:pStyle w:val="Para 01"/>
      </w:pPr>
      <w:r>
        <w:t xml:space="preserve">const pointsOnly = filter([3, 4, new Point(3, 4), Point.origin], Point)</w:t>
        <w:br w:clear="none"/>
      </w:r>
    </w:p>
    <w:p>
      <w:pPr>
        <w:pStyle w:val="Normal"/>
      </w:pPr>
      <w:r>
        <w:t>Note that in this case, the constructor accepts arbitrary arguments.</w:t>
      </w:r>
    </w:p>
    <w:p>
      <w:pPr>
        <w:pStyle w:val="Normal"/>
        <w:keepLines w:val="on"/>
      </w:pPr>
      <w:r>
        <w:drawing>
          <wp:inline>
            <wp:extent cx="190500" cy="190500"/>
            <wp:effectExtent l="0" r="0" t="0" b="0"/>
            <wp:docPr id="403"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The </w:t>
      </w:r>
      <w:r>
        <w:rPr>
          <w:rStyle w:val="Text0"/>
        </w:rPr>
        <w:t>instanceof</w:t>
      </w:r>
      <w:r>
        <w:t xml:space="preserve"> test only works with a </w:t>
      </w:r>
      <w:r>
        <w:rPr>
          <w:rStyle w:val="Text4"/>
        </w:rPr>
        <w:t>class</w:t>
      </w:r>
      <w:r>
        <w:t>. There is no way of testing at runtime whether a value is an instance of a type or interface.</w:t>
      </w:r>
    </w:p>
    <w:p>
      <w:bookmarkStart w:id="1691" w:name="13_13_5_Generic_Type_Variance"/>
      <w:pPr>
        <w:keepNext/>
        <w:pStyle w:val="Heading 4"/>
      </w:pPr>
      <w:r>
        <w:bookmarkStart w:id="1692" w:name="page_302"/>
        <w:t/>
        <w:bookmarkEnd w:id="1692"/>
        <w:t>13.13.5 Generic Type Variance</w:t>
      </w:r>
      <w:bookmarkEnd w:id="1691"/>
    </w:p>
    <w:p>
      <w:pPr>
        <w:pStyle w:val="Normal"/>
      </w:pPr>
      <w:r>
        <w:t>Consider a generic type such as</w:t>
      </w:r>
    </w:p>
    <w:p>
      <w:pPr>
        <w:keepNext/>
        <w:pStyle w:val="Para 03"/>
      </w:pPr>
      <w:hyperlink w:anchor="ch13pr129">
        <w:r>
          <w:bookmarkStart w:id="1693" w:name="Click_here_to_view_code_image_841"/>
          <w:t>Click here to view code image</w:t>
          <w:bookmarkEnd w:id="1693"/>
        </w:r>
      </w:hyperlink>
    </w:p>
    <w:p>
      <w:pPr>
        <w:pStyle w:val="Para 01"/>
      </w:pPr>
      <w:r>
        <w:t xml:space="preserve">type Pair&lt;T&gt; = { first: T, second: T }</w:t>
        <w:br w:clear="none"/>
      </w:r>
    </w:p>
    <w:p>
      <w:pPr>
        <w:pStyle w:val="Normal"/>
      </w:pPr>
      <w:r>
        <w:t xml:space="preserve">Now suppose you have a type </w:t>
      </w:r>
      <w:r>
        <w:rPr>
          <w:rStyle w:val="Text0"/>
        </w:rPr>
        <w:t>Person</w:t>
      </w:r>
      <w:r>
        <w:t xml:space="preserve"> and a subtype </w:t>
      </w:r>
      <w:r>
        <w:rPr>
          <w:rStyle w:val="Text0"/>
        </w:rPr>
        <w:t>Employee</w:t>
      </w:r>
      <w:r>
        <w:t xml:space="preserve">. What is the appropriate relationship between </w:t>
      </w:r>
      <w:r>
        <w:rPr>
          <w:rStyle w:val="Text0"/>
        </w:rPr>
        <w:t>Pair&lt;Person&gt;</w:t>
      </w:r>
      <w:r>
        <w:t xml:space="preserve"> and </w:t>
      </w:r>
      <w:r>
        <w:rPr>
          <w:rStyle w:val="Text0"/>
        </w:rPr>
        <w:t>Pair&lt;Employee&gt;</w:t>
      </w:r>
      <w:r>
        <w:t>?</w:t>
      </w:r>
    </w:p>
    <w:p>
      <w:pPr>
        <w:pStyle w:val="Normal"/>
      </w:pPr>
      <w:r>
        <w:t>Type theory provides three possibilities for a type variable. It can be covariant (that is, the generic type varies in the same direction), contravariant (with subtype relationships flipped), and invariant (with no subtype relationships between the generic types).</w:t>
      </w:r>
    </w:p>
    <w:p>
      <w:pPr>
        <w:pStyle w:val="Normal"/>
      </w:pPr>
      <w:r>
        <w:t xml:space="preserve">In Java, type variables are always invariant, but you can express relationships with wildcards such as </w:t>
      </w:r>
      <w:r>
        <w:rPr>
          <w:rStyle w:val="Text0"/>
        </w:rPr>
        <w:t>Pair&lt;? extends Person&gt;</w:t>
      </w:r>
      <w:r>
        <w:t xml:space="preserve">. In C#, you can choose the variance of type parameters: </w:t>
      </w:r>
      <w:r>
        <w:rPr>
          <w:rStyle w:val="Text0"/>
        </w:rPr>
        <w:t>Entry&lt;out K, in V&gt;</w:t>
      </w:r>
      <w:r>
        <w:t>. TypeScript does not have any comparable mechanism.</w:t>
      </w:r>
    </w:p>
    <w:p>
      <w:pPr>
        <w:pStyle w:val="Normal"/>
      </w:pPr>
      <w:r>
        <w:t>Instead, when deciding whether a generic type instance is a subtype of another, TypeScript simply substitutes the actual types and then compares the resulting nongeneric types.</w:t>
      </w:r>
    </w:p>
    <w:p>
      <w:pPr>
        <w:pStyle w:val="Normal"/>
      </w:pPr>
      <w:r>
        <w:t xml:space="preserve">For example, when comparing </w:t>
      </w:r>
      <w:r>
        <w:rPr>
          <w:rStyle w:val="Text0"/>
        </w:rPr>
        <w:t>Pair&lt;Person&gt;</w:t>
      </w:r>
      <w:r>
        <w:t xml:space="preserve"> and </w:t>
      </w:r>
      <w:r>
        <w:rPr>
          <w:rStyle w:val="Text0"/>
        </w:rPr>
        <w:t>Pair&lt;Employee&gt;</w:t>
      </w:r>
      <w:r>
        <w:t xml:space="preserve">, substituting the types </w:t>
      </w:r>
      <w:r>
        <w:rPr>
          <w:rStyle w:val="Text0"/>
        </w:rPr>
        <w:t>Person</w:t>
      </w:r>
      <w:r>
        <w:t xml:space="preserve"> and </w:t>
      </w:r>
      <w:r>
        <w:rPr>
          <w:rStyle w:val="Text0"/>
        </w:rPr>
        <w:t>Employee</w:t>
      </w:r>
      <w:r>
        <w:t xml:space="preserve"> yields</w:t>
      </w:r>
    </w:p>
    <w:p>
      <w:pPr>
        <w:pStyle w:val="Para 01"/>
      </w:pPr>
      <w:r>
        <w:t xml:space="preserve">{ first: Person, second: Person }</w:t>
        <w:br w:clear="none"/>
      </w:r>
    </w:p>
    <w:p>
      <w:pPr>
        <w:pStyle w:val="Normal"/>
      </w:pPr>
      <w:r>
        <w:t>and the subtype</w:t>
      </w:r>
    </w:p>
    <w:p>
      <w:pPr>
        <w:pStyle w:val="Para 01"/>
      </w:pPr>
      <w:r>
        <w:t xml:space="preserve">{ first: Employee, second: Employee }</w:t>
        <w:br w:clear="none"/>
      </w:r>
    </w:p>
    <w:p>
      <w:pPr>
        <w:pStyle w:val="Normal"/>
      </w:pPr>
      <w:r>
        <w:t xml:space="preserve">As a result, the </w:t>
      </w:r>
      <w:r>
        <w:rPr>
          <w:rStyle w:val="Text0"/>
        </w:rPr>
        <w:t>Pair&lt;T&gt;</w:t>
      </w:r>
      <w:r>
        <w:t xml:space="preserve"> type is covariant in </w:t>
      </w:r>
      <w:r>
        <w:rPr>
          <w:rStyle w:val="Text0"/>
        </w:rPr>
        <w:t>T</w:t>
      </w:r>
      <w:r>
        <w:t xml:space="preserve">. This is unsound (see </w:t>
      </w:r>
      <w:hyperlink w:anchor="The_generic_Pair_T__class_from_S">
        <w:r>
          <w:rPr>
            <w:rStyle w:val="Text1"/>
          </w:rPr>
          <w:t>Exercise 15</w:t>
        </w:r>
      </w:hyperlink>
      <w:r>
        <w:t xml:space="preserve">). However, as discussed in </w:t>
      </w:r>
      <w:hyperlink w:anchor="13_7_3_Array_and_Object_Type_Var">
        <w:r>
          <w:rPr>
            <w:rStyle w:val="Text1"/>
          </w:rPr>
          <w:t>Section 13.7.3</w:t>
        </w:r>
      </w:hyperlink>
      <w:r>
        <w:t>, “</w:t>
      </w:r>
      <w:hyperlink w:anchor="13_7_3_Array_and_Object_Type_Var">
        <w:r>
          <w:rPr>
            <w:rStyle w:val="Text1"/>
          </w:rPr>
          <w:t>Array and Object Type Variance</w:t>
        </w:r>
      </w:hyperlink>
      <w:r>
        <w:t>” (</w:t>
      </w:r>
      <w:hyperlink w:anchor="page_282">
        <w:r>
          <w:rPr>
            <w:rStyle w:val="Text1"/>
          </w:rPr>
          <w:t>page 282</w:t>
        </w:r>
      </w:hyperlink>
      <w:r>
        <w:t>), this unsoundness is a conscious design decision.</w:t>
      </w:r>
    </w:p>
    <w:p>
      <w:pPr>
        <w:pStyle w:val="Normal"/>
      </w:pPr>
      <w:r>
        <w:t>Let us look at another example that illustrates contravariance:</w:t>
      </w:r>
    </w:p>
    <w:p>
      <w:pPr>
        <w:keepNext/>
        <w:pStyle w:val="Para 03"/>
      </w:pPr>
      <w:hyperlink w:anchor="ch13pr130">
        <w:r>
          <w:bookmarkStart w:id="1694" w:name="Click_here_to_view_code_image_842"/>
          <w:t>Click here to view code image</w:t>
          <w:bookmarkEnd w:id="1694"/>
        </w:r>
      </w:hyperlink>
    </w:p>
    <w:p>
      <w:pPr>
        <w:pStyle w:val="Para 01"/>
      </w:pPr>
      <w:r>
        <w:t xml:space="preserve">type Formatter&lt;T&gt; = (arg1: T) =&gt; string</w:t>
        <w:br w:clear="none"/>
      </w:r>
    </w:p>
    <w:p>
      <w:pPr>
        <w:pStyle w:val="Normal"/>
      </w:pPr>
      <w:r>
        <w:t xml:space="preserve">To compare </w:t>
      </w:r>
      <w:r>
        <w:rPr>
          <w:rStyle w:val="Text0"/>
        </w:rPr>
        <w:t>Formatter&lt;Person&gt;</w:t>
      </w:r>
      <w:r>
        <w:t xml:space="preserve"> and </w:t>
      </w:r>
      <w:r>
        <w:rPr>
          <w:rStyle w:val="Text0"/>
        </w:rPr>
        <w:t>Formatter&lt;Employee&gt;</w:t>
      </w:r>
      <w:r>
        <w:t>, plug in the types, then compare</w:t>
      </w:r>
    </w:p>
    <w:p>
      <w:pPr>
        <w:pStyle w:val="Para 01"/>
      </w:pPr>
      <w:r>
        <w:t xml:space="preserve">(arg1: Person) =&gt; string</w:t>
        <w:br w:clear="none"/>
      </w:r>
    </w:p>
    <w:p>
      <w:pPr>
        <w:pStyle w:val="Normal"/>
      </w:pPr>
      <w:r>
        <w:t>and</w:t>
      </w:r>
    </w:p>
    <w:p>
      <w:pPr>
        <w:pStyle w:val="Para 01"/>
      </w:pPr>
      <w:r>
        <w:t xml:space="preserve">(arg1: Employee) =&gt; string</w:t>
        <w:br w:clear="none"/>
      </w:r>
    </w:p>
    <w:p>
      <w:pPr>
        <w:pStyle w:val="Normal"/>
      </w:pPr>
      <w:r>
        <w:t xml:space="preserve">Since function parameter types are contravariant, so is the type variable </w:t>
      </w:r>
      <w:r>
        <w:rPr>
          <w:rStyle w:val="Text0"/>
        </w:rPr>
        <w:t>T</w:t>
      </w:r>
      <w:r>
        <w:t xml:space="preserve"> of </w:t>
      </w:r>
      <w:r>
        <w:rPr>
          <w:rStyle w:val="Text0"/>
        </w:rPr>
        <w:t>Formatter&lt;T&gt;</w:t>
      </w:r>
      <w:r>
        <w:t>. This behavior is sound.</w:t>
      </w:r>
    </w:p>
    <w:p>
      <w:bookmarkStart w:id="1695" w:name="13_13_6_Conditional_Types"/>
      <w:pPr>
        <w:keepNext/>
        <w:pStyle w:val="Heading 4"/>
      </w:pPr>
      <w:r>
        <w:bookmarkStart w:id="1696" w:name="page_303"/>
        <w:t/>
        <w:bookmarkEnd w:id="1696"/>
        <w:t>13.13.6 Conditional Types</w:t>
      </w:r>
      <w:bookmarkEnd w:id="1695"/>
    </w:p>
    <w:p>
      <w:pPr>
        <w:pStyle w:val="Normal"/>
      </w:pPr>
      <w:r>
        <w:t xml:space="preserve">A conditional type has the form </w:t>
      </w:r>
      <w:r>
        <w:rPr>
          <w:rStyle w:val="Text4"/>
        </w:rPr>
        <w:t>T</w:t>
      </w:r>
      <w:r>
        <w:t xml:space="preserve"> </w:t>
      </w:r>
      <w:r>
        <w:rPr>
          <w:rStyle w:val="Text0"/>
        </w:rPr>
        <w:t>extends</w:t>
      </w:r>
      <w:r>
        <w:t xml:space="preserve"> </w:t>
      </w:r>
      <w:r>
        <w:rPr>
          <w:rStyle w:val="Text4"/>
        </w:rPr>
        <w:t>U</w:t>
      </w:r>
      <w:r>
        <w:t xml:space="preserve"> </w:t>
      </w:r>
      <w:r>
        <w:rPr>
          <w:rStyle w:val="Text0"/>
        </w:rPr>
        <w:t>?</w:t>
      </w:r>
      <w:r>
        <w:t xml:space="preserve"> </w:t>
      </w:r>
      <w:r>
        <w:rPr>
          <w:rStyle w:val="Text4"/>
        </w:rPr>
        <w:t>V</w:t>
      </w:r>
      <w:r>
        <w:t xml:space="preserve"> </w:t>
      </w:r>
      <w:r>
        <w:rPr>
          <w:rStyle w:val="Text0"/>
        </w:rPr>
        <w:t>:</w:t>
      </w:r>
      <w:r>
        <w:t xml:space="preserve"> </w:t>
      </w:r>
      <w:r>
        <w:rPr>
          <w:rStyle w:val="Text4"/>
        </w:rPr>
        <w:t>W</w:t>
      </w:r>
      <w:r>
        <w:t xml:space="preserve">, where </w:t>
      </w:r>
      <w:r>
        <w:rPr>
          <w:rStyle w:val="Text4"/>
        </w:rPr>
        <w:t>T</w:t>
      </w:r>
      <w:r>
        <w:t xml:space="preserve">, </w:t>
      </w:r>
      <w:r>
        <w:rPr>
          <w:rStyle w:val="Text4"/>
        </w:rPr>
        <w:t>U</w:t>
      </w:r>
      <w:r>
        <w:t xml:space="preserve">, </w:t>
      </w:r>
      <w:r>
        <w:rPr>
          <w:rStyle w:val="Text4"/>
        </w:rPr>
        <w:t>V</w:t>
      </w:r>
      <w:r>
        <w:t xml:space="preserve">, and </w:t>
      </w:r>
      <w:r>
        <w:rPr>
          <w:rStyle w:val="Text4"/>
        </w:rPr>
        <w:t>W</w:t>
      </w:r>
      <w:r>
        <w:t xml:space="preserve"> are types or type variables. Here is an example:</w:t>
      </w:r>
    </w:p>
    <w:p>
      <w:pPr>
        <w:keepNext/>
        <w:pStyle w:val="Para 03"/>
      </w:pPr>
      <w:hyperlink w:anchor="ch13pr131">
        <w:r>
          <w:bookmarkStart w:id="1697" w:name="Click_here_to_view_code_image_843"/>
          <w:t>Click here to view code image</w:t>
          <w:bookmarkEnd w:id="1697"/>
        </w:r>
      </w:hyperlink>
    </w:p>
    <w:p>
      <w:pPr>
        <w:pStyle w:val="Para 01"/>
      </w:pPr>
      <w:r>
        <w:t xml:space="preserve">type ExtractArray&lt;T&gt; = T extends any[] ? T : never</w:t>
        <w:br w:clear="none"/>
      </w:r>
    </w:p>
    <w:p>
      <w:pPr>
        <w:pStyle w:val="Normal"/>
      </w:pPr>
      <w:r>
        <w:t xml:space="preserve">If </w:t>
      </w:r>
      <w:r>
        <w:rPr>
          <w:rStyle w:val="Text0"/>
        </w:rPr>
        <w:t>T</w:t>
      </w:r>
      <w:r>
        <w:t xml:space="preserve"> is an array, then </w:t>
      </w:r>
      <w:r>
        <w:rPr>
          <w:rStyle w:val="Text0"/>
        </w:rPr>
        <w:t>ExtractArray&lt;T&gt;</w:t>
      </w:r>
      <w:r>
        <w:t xml:space="preserve"> is </w:t>
      </w:r>
      <w:r>
        <w:rPr>
          <w:rStyle w:val="Text0"/>
        </w:rPr>
        <w:t>T</w:t>
      </w:r>
      <w:r>
        <w:t xml:space="preserve"> itself. Otherwise, it is </w:t>
      </w:r>
      <w:r>
        <w:rPr>
          <w:rStyle w:val="Text0"/>
        </w:rPr>
        <w:t>never</w:t>
      </w:r>
      <w:r>
        <w:t>, the type that has no instances.</w:t>
      </w:r>
    </w:p>
    <w:p>
      <w:pPr>
        <w:pStyle w:val="Normal"/>
      </w:pPr>
      <w:r>
        <w:t>By itself, this type isn’t very useful. But it can be used to filter out types from unions:</w:t>
      </w:r>
    </w:p>
    <w:p>
      <w:pPr>
        <w:keepNext/>
        <w:pStyle w:val="Para 03"/>
      </w:pPr>
      <w:hyperlink w:anchor="ch13pr132">
        <w:r>
          <w:bookmarkStart w:id="1698" w:name="Click_here_to_view_code_image_844"/>
          <w:t>Click here to view code image</w:t>
          <w:bookmarkEnd w:id="1698"/>
        </w:r>
      </w:hyperlink>
    </w:p>
    <w:p>
      <w:pPr>
        <w:pStyle w:val="Para 01"/>
      </w:pPr>
      <w:r>
        <w:t xml:space="preserve">type Data =  string | string[] | number | number[]</w:t>
        <w:br w:clear="none"/>
        <w:t xml:space="preserve">type ArrayData = ExtractArray&lt;Data&gt; // </w:t>
        <w:br w:clear="none"/>
      </w:r>
      <w:r>
        <w:rPr>
          <w:rStyle w:val="Text2"/>
        </w:rPr>
        <w:t xml:space="preserve">The type</w:t>
        <w:br w:clear="none"/>
      </w:r>
      <w:r>
        <w:t xml:space="preserve"> </w:t>
        <w:br w:clear="none"/>
      </w:r>
      <w:r>
        <w:rPr>
          <w:rStyle w:val="Text8"/>
        </w:rPr>
        <w:t xml:space="preserve">string[] | number[]</w:t>
        <w:br w:clear="none"/>
      </w:r>
    </w:p>
    <w:p>
      <w:pPr>
        <w:pStyle w:val="Normal"/>
      </w:pPr>
      <w:r>
        <w:t xml:space="preserve">For the </w:t>
      </w:r>
      <w:r>
        <w:rPr>
          <w:rStyle w:val="Text0"/>
        </w:rPr>
        <w:t>string</w:t>
      </w:r>
      <w:r>
        <w:t xml:space="preserve"> and </w:t>
      </w:r>
      <w:r>
        <w:rPr>
          <w:rStyle w:val="Text0"/>
        </w:rPr>
        <w:t>number</w:t>
      </w:r>
      <w:r>
        <w:t xml:space="preserve"> alternatives, </w:t>
      </w:r>
      <w:r>
        <w:rPr>
          <w:rStyle w:val="Text0"/>
        </w:rPr>
        <w:t>ExtractArray</w:t>
      </w:r>
      <w:r>
        <w:t xml:space="preserve"> yields </w:t>
      </w:r>
      <w:r>
        <w:rPr>
          <w:rStyle w:val="Text0"/>
        </w:rPr>
        <w:t>never</w:t>
      </w:r>
      <w:r>
        <w:t>, which is simply dropped.</w:t>
      </w:r>
    </w:p>
    <w:p>
      <w:pPr>
        <w:pStyle w:val="Normal"/>
      </w:pPr>
      <w:r>
        <w:t>Now suppose you want to have just the element type. The following doesn’t quite work:</w:t>
      </w:r>
    </w:p>
    <w:p>
      <w:pPr>
        <w:keepNext/>
        <w:pStyle w:val="Para 03"/>
      </w:pPr>
      <w:hyperlink w:anchor="ch13pr133">
        <w:r>
          <w:bookmarkStart w:id="1699" w:name="Click_here_to_view_code_image_845"/>
          <w:t>Click here to view code image</w:t>
          <w:bookmarkEnd w:id="1699"/>
        </w:r>
      </w:hyperlink>
    </w:p>
    <w:p>
      <w:pPr>
        <w:pStyle w:val="Para 01"/>
      </w:pPr>
      <w:r>
        <w:t xml:space="preserve">type ArrayOf&lt;T&gt; = T extends U[] ? U : never // </w:t>
        <w:br w:clear="none"/>
      </w:r>
      <w:r>
        <w:rPr>
          <w:rStyle w:val="Text2"/>
        </w:rPr>
        <w:t xml:space="preserve">Error—</w:t>
        <w:br w:clear="none"/>
      </w:r>
      <w:r>
        <w:rPr>
          <w:rStyle w:val="Text8"/>
        </w:rPr>
        <w:t xml:space="preserve">U</w:t>
        <w:br w:clear="none"/>
      </w:r>
      <w:r>
        <w:t xml:space="preserve"> </w:t>
        <w:br w:clear="none"/>
      </w:r>
      <w:r>
        <w:rPr>
          <w:rStyle w:val="Text2"/>
        </w:rPr>
        <w:t xml:space="preserve">not defined</w:t>
        <w:br w:clear="none"/>
      </w:r>
    </w:p>
    <w:p>
      <w:pPr>
        <w:pStyle w:val="Normal"/>
      </w:pPr>
      <w:r>
        <w:t xml:space="preserve">Instead, use the </w:t>
      </w:r>
      <w:r>
        <w:rPr>
          <w:rStyle w:val="Text0"/>
        </w:rPr>
        <w:t>infer</w:t>
      </w:r>
      <w:r>
        <w:t xml:space="preserve"> keyword:</w:t>
      </w:r>
    </w:p>
    <w:p>
      <w:pPr>
        <w:keepNext/>
        <w:pStyle w:val="Para 03"/>
      </w:pPr>
      <w:hyperlink w:anchor="ch13pr134">
        <w:r>
          <w:bookmarkStart w:id="1700" w:name="Click_here_to_view_code_image_846"/>
          <w:t>Click here to view code image</w:t>
          <w:bookmarkEnd w:id="1700"/>
        </w:r>
      </w:hyperlink>
    </w:p>
    <w:p>
      <w:pPr>
        <w:pStyle w:val="Para 01"/>
      </w:pPr>
      <w:r>
        <w:t xml:space="preserve">type ArrayOf&lt;T&gt; = T extends (</w:t>
        <w:br w:clear="none"/>
      </w:r>
      <w:r>
        <w:rPr>
          <w:rStyle w:val="Text5"/>
        </w:rPr>
        <w:t xml:space="preserve">infer</w:t>
        <w:br w:clear="none"/>
      </w:r>
      <w:r>
        <w:t xml:space="preserve"> U)[] ? U : never</w:t>
        <w:br w:clear="none"/>
      </w:r>
    </w:p>
    <w:p>
      <w:pPr>
        <w:pStyle w:val="Normal"/>
      </w:pPr>
      <w:r>
        <w:t xml:space="preserve">Here, we check whether </w:t>
      </w:r>
      <w:r>
        <w:rPr>
          <w:rStyle w:val="Text0"/>
        </w:rPr>
        <w:t>T</w:t>
      </w:r>
      <w:r>
        <w:t xml:space="preserve"> extends </w:t>
      </w:r>
      <w:r>
        <w:rPr>
          <w:rStyle w:val="Text0"/>
        </w:rPr>
        <w:t>X[]</w:t>
      </w:r>
      <w:r>
        <w:t xml:space="preserve"> for some </w:t>
      </w:r>
      <w:r>
        <w:rPr>
          <w:rStyle w:val="Text0"/>
        </w:rPr>
        <w:t>X</w:t>
      </w:r>
      <w:r>
        <w:t xml:space="preserve">, and if so, bind </w:t>
      </w:r>
      <w:r>
        <w:rPr>
          <w:rStyle w:val="Text0"/>
        </w:rPr>
        <w:t>U</w:t>
      </w:r>
      <w:r>
        <w:t xml:space="preserve"> to </w:t>
      </w:r>
      <w:r>
        <w:rPr>
          <w:rStyle w:val="Text0"/>
        </w:rPr>
        <w:t>X</w:t>
      </w:r>
      <w:r>
        <w:t xml:space="preserve">. When applied to a union type, the non-arrays are dropped and the arrays replaced by their element type. For example, </w:t>
      </w:r>
      <w:r>
        <w:rPr>
          <w:rStyle w:val="Text0"/>
        </w:rPr>
        <w:t>ArrayOf&lt;Data&gt;</w:t>
      </w:r>
      <w:r>
        <w:t xml:space="preserve"> is </w:t>
      </w:r>
      <w:r>
        <w:rPr>
          <w:rStyle w:val="Text0"/>
        </w:rPr>
        <w:t>number | string</w:t>
      </w:r>
      <w:r>
        <w:t>.</w:t>
      </w:r>
    </w:p>
    <w:p>
      <w:bookmarkStart w:id="1701" w:name="13_13_7_Mapped_Types"/>
      <w:pPr>
        <w:keepNext/>
        <w:pStyle w:val="Heading 4"/>
      </w:pPr>
      <w:r>
        <w:t>13.13.7 Mapped Types</w:t>
      </w:r>
      <w:bookmarkEnd w:id="1701"/>
    </w:p>
    <w:p>
      <w:pPr>
        <w:pStyle w:val="Normal"/>
      </w:pPr>
      <w:r>
        <w:t xml:space="preserve">Another way to specify indexes is with </w:t>
      </w:r>
      <w:r>
        <w:rPr>
          <w:rStyle w:val="Text4"/>
        </w:rPr>
        <w:t>mapped types</w:t>
      </w:r>
      <w:r>
        <w:t>. Given a union type of string, integer, or symbol literals, you can define indexes like this:</w:t>
      </w:r>
    </w:p>
    <w:p>
      <w:pPr>
        <w:keepNext/>
        <w:pStyle w:val="Para 03"/>
      </w:pPr>
      <w:hyperlink w:anchor="ch13pr135">
        <w:r>
          <w:bookmarkStart w:id="1702" w:name="Click_here_to_view_code_image_847"/>
          <w:t>Click here to view code image</w:t>
          <w:bookmarkEnd w:id="1702"/>
        </w:r>
      </w:hyperlink>
    </w:p>
    <w:p>
      <w:pPr>
        <w:pStyle w:val="Para 01"/>
      </w:pPr>
      <w:r>
        <w:t xml:space="preserve">type Point = {</w:t>
        <w:br w:clear="none"/>
        <w:t xml:space="preserve">  [propname in 'x'|'y']: number</w:t>
        <w:br w:clear="none"/>
        <w:t xml:space="preserve">}</w:t>
        <w:br w:clear="none"/>
      </w:r>
    </w:p>
    <w:p>
      <w:pPr>
        <w:pStyle w:val="Normal"/>
      </w:pPr>
      <w:r>
        <w:t xml:space="preserve">This </w:t>
      </w:r>
      <w:r>
        <w:rPr>
          <w:rStyle w:val="Text0"/>
        </w:rPr>
        <w:t>Point</w:t>
      </w:r>
      <w:r>
        <w:t xml:space="preserve"> type has two properties </w:t>
      </w:r>
      <w:r>
        <w:rPr>
          <w:rStyle w:val="Text0"/>
        </w:rPr>
        <w:t>x</w:t>
      </w:r>
      <w:r>
        <w:t xml:space="preserve"> and </w:t>
      </w:r>
      <w:r>
        <w:rPr>
          <w:rStyle w:val="Text0"/>
        </w:rPr>
        <w:t>y</w:t>
      </w:r>
      <w:r>
        <w:t xml:space="preserve">, both of type </w:t>
      </w:r>
      <w:r>
        <w:rPr>
          <w:rStyle w:val="Text0"/>
        </w:rPr>
        <w:t>number</w:t>
      </w:r>
      <w:r>
        <w:t>.</w:t>
      </w:r>
    </w:p>
    <w:p>
      <w:pPr>
        <w:pStyle w:val="Normal"/>
        <w:keepLines w:val="on"/>
      </w:pPr>
      <w:r>
        <w:drawing>
          <wp:inline>
            <wp:extent cx="190500" cy="190500"/>
            <wp:effectExtent l="0" r="0" t="0" b="0"/>
            <wp:docPr id="404" name="caution.jpg" descr="Images"/>
            <wp:cNvGraphicFramePr>
              <a:graphicFrameLocks noChangeAspect="1"/>
            </wp:cNvGraphicFramePr>
            <a:graphic>
              <a:graphicData uri="http://schemas.openxmlformats.org/drawingml/2006/picture">
                <pic:pic>
                  <pic:nvPicPr>
                    <pic:cNvPr id="0" name="caution.jpg" descr="Images"/>
                    <pic:cNvPicPr/>
                  </pic:nvPicPr>
                  <pic:blipFill>
                    <a:blip r:embed="rId25"/>
                    <a:stretch>
                      <a:fillRect/>
                    </a:stretch>
                  </pic:blipFill>
                  <pic:spPr>
                    <a:xfrm>
                      <a:off x="0" y="0"/>
                      <a:ext cx="190500" cy="190500"/>
                    </a:xfrm>
                    <a:prstGeom prst="rect">
                      <a:avLst/>
                    </a:prstGeom>
                  </pic:spPr>
                </pic:pic>
              </a:graphicData>
            </a:graphic>
          </wp:inline>
        </w:drawing>
      </w:r>
      <w:r>
        <w:rPr>
          <w:lang w:bidi="en" w:val="en" w:eastAsia="en"/>
        </w:rPr>
        <w:t xml:space="preserve"> Caution</w:t>
      </w:r>
    </w:p>
    <w:p>
      <w:pPr>
        <w:keepNext/>
        <w:pStyle w:val="Normal"/>
        <w:keepLines w:val="on"/>
      </w:pPr>
      <w:r>
        <w:t xml:space="preserve">This notation is similar to the syntax for indexed properties (see </w:t>
      </w:r>
      <w:hyperlink w:anchor="13_11_Indexed_Properties">
        <w:r>
          <w:rPr>
            <w:rStyle w:val="Text1"/>
          </w:rPr>
          <w:t>Section 13.11</w:t>
        </w:r>
      </w:hyperlink>
      <w:r>
        <w:t>, “</w:t>
      </w:r>
      <w:hyperlink w:anchor="13_11_Indexed_Properties">
        <w:r>
          <w:rPr>
            <w:rStyle w:val="Text1"/>
          </w:rPr>
          <w:t>Indexed Properties</w:t>
        </w:r>
      </w:hyperlink>
      <w:r>
        <w:t xml:space="preserve">,” </w:t>
      </w:r>
      <w:hyperlink w:anchor="page_290">
        <w:r>
          <w:rPr>
            <w:rStyle w:val="Text1"/>
          </w:rPr>
          <w:t>page 290</w:t>
        </w:r>
      </w:hyperlink>
      <w:r>
        <w:t>). However, a mapped type has only one mapping, and it cannot have additional properties.</w:t>
      </w:r>
    </w:p>
    <w:p>
      <w:pPr>
        <w:pStyle w:val="Normal"/>
      </w:pPr>
      <w:r>
        <w:t xml:space="preserve">This example is not very useful. Mapped types are intended for transforming existing types. Given an </w:t>
      </w:r>
      <w:r>
        <w:rPr>
          <w:rStyle w:val="Text0"/>
        </w:rPr>
        <w:t>Employee</w:t>
      </w:r>
      <w:r>
        <w:t xml:space="preserve"> type, you can make all properties readonly:</w:t>
        <w:bookmarkStart w:id="1703" w:name="page_304"/>
        <w:t/>
        <w:bookmarkEnd w:id="1703"/>
      </w:r>
    </w:p>
    <w:p>
      <w:pPr>
        <w:keepNext/>
        <w:pStyle w:val="Para 03"/>
      </w:pPr>
      <w:hyperlink w:anchor="ch13pr136">
        <w:r>
          <w:bookmarkStart w:id="1704" w:name="Click_here_to_view_code_image_848"/>
          <w:t>Click here to view code image</w:t>
          <w:bookmarkEnd w:id="1704"/>
        </w:r>
      </w:hyperlink>
    </w:p>
    <w:p>
      <w:pPr>
        <w:pStyle w:val="Para 01"/>
      </w:pPr>
      <w:r>
        <w:t xml:space="preserve">type ReadonlyEmployee = {</w:t>
        <w:br w:clear="none"/>
        <w:t xml:space="preserve">  readonly [propname in keyof Employee]: </w:t>
        <w:br w:clear="none"/>
      </w:r>
      <w:r>
        <w:rPr>
          <w:rStyle w:val="Text5"/>
        </w:rPr>
        <w:t xml:space="preserve">Employee[propname]</w:t>
        <w:br w:clear="none"/>
      </w:r>
      <w:r>
        <w:t xml:space="preserve"/>
        <w:br w:clear="none"/>
        <w:t xml:space="preserve">}</w:t>
        <w:br w:clear="none"/>
      </w:r>
    </w:p>
    <w:p>
      <w:pPr>
        <w:pStyle w:val="Normal"/>
      </w:pPr>
      <w:r>
        <w:t>There are two pieces of new syntax here:</w:t>
      </w:r>
    </w:p>
    <w:p>
      <w:pPr>
        <w:pStyle w:val="Para 04"/>
      </w:pPr>
      <w:r>
        <w:t xml:space="preserve">The type </w:t>
      </w:r>
      <w:r>
        <w:rPr>
          <w:rStyle w:val="Text0"/>
        </w:rPr>
        <w:t>keyof</w:t>
      </w:r>
      <w:r>
        <w:t xml:space="preserve"> </w:t>
      </w:r>
      <w:r>
        <w:rPr>
          <w:rStyle w:val="Text4"/>
        </w:rPr>
        <w:t>T</w:t>
      </w:r>
      <w:r>
        <w:t xml:space="preserve"> is the union type of all property names in </w:t>
      </w:r>
      <w:r>
        <w:rPr>
          <w:rStyle w:val="Text4"/>
        </w:rPr>
        <w:t>T</w:t>
      </w:r>
      <w:r>
        <w:t xml:space="preserve">. That is </w:t>
      </w:r>
      <w:r>
        <w:rPr>
          <w:rStyle w:val="Text0"/>
        </w:rPr>
        <w:t>'name' | 'salary' | . . .</w:t>
      </w:r>
      <w:r>
        <w:t xml:space="preserve"> in this example.</w:t>
      </w:r>
    </w:p>
    <w:p>
      <w:pPr>
        <w:pStyle w:val="Para 04"/>
      </w:pPr>
      <w:r>
        <w:t xml:space="preserve">The type </w:t>
      </w:r>
      <w:r>
        <w:rPr>
          <w:rStyle w:val="Text4"/>
        </w:rPr>
        <w:t>T</w:t>
      </w:r>
      <w:r>
        <w:t>[</w:t>
      </w:r>
      <w:r>
        <w:rPr>
          <w:rStyle w:val="Text4"/>
        </w:rPr>
        <w:t>p</w:t>
      </w:r>
      <w:r>
        <w:t xml:space="preserve">] is the type of the property with name </w:t>
      </w:r>
      <w:r>
        <w:rPr>
          <w:rStyle w:val="Text4"/>
        </w:rPr>
        <w:t>p</w:t>
      </w:r>
      <w:r>
        <w:t xml:space="preserve">. For example, </w:t>
      </w:r>
      <w:r>
        <w:rPr>
          <w:rStyle w:val="Text0"/>
        </w:rPr>
        <w:t>Employee['name']</w:t>
      </w:r>
      <w:r>
        <w:t xml:space="preserve"> is the type </w:t>
      </w:r>
      <w:r>
        <w:rPr>
          <w:rStyle w:val="Text0"/>
        </w:rPr>
        <w:t>string</w:t>
      </w:r>
      <w:r>
        <w:t>.</w:t>
      </w:r>
    </w:p>
    <w:p>
      <w:pPr>
        <w:pStyle w:val="Normal"/>
      </w:pPr>
      <w:r>
        <w:t>Mapped types really shine with generics. The TypeScript library defines the following utility type:</w:t>
      </w:r>
    </w:p>
    <w:p>
      <w:pPr>
        <w:keepNext/>
        <w:pStyle w:val="Para 03"/>
      </w:pPr>
      <w:hyperlink w:anchor="ch13pr137">
        <w:r>
          <w:bookmarkStart w:id="1705" w:name="Click_here_to_view_code_image_849"/>
          <w:t>Click here to view code image</w:t>
          <w:bookmarkEnd w:id="1705"/>
        </w:r>
      </w:hyperlink>
    </w:p>
    <w:p>
      <w:pPr>
        <w:pStyle w:val="Para 01"/>
      </w:pPr>
      <w:r>
        <w:t xml:space="preserve">type Readonly&lt;T&gt; = {</w:t>
        <w:br w:clear="none"/>
        <w:t xml:space="preserve">  readonly [propname in keyof T]: T[propname]</w:t>
        <w:br w:clear="none"/>
        <w:t xml:space="preserve">}</w:t>
        <w:br w:clear="none"/>
      </w:r>
    </w:p>
    <w:p>
      <w:pPr>
        <w:pStyle w:val="Normal"/>
      </w:pPr>
      <w:r>
        <w:t xml:space="preserve">This type marks all properties of </w:t>
      </w:r>
      <w:r>
        <w:rPr>
          <w:rStyle w:val="Text0"/>
        </w:rPr>
        <w:t>T</w:t>
      </w:r>
      <w:r>
        <w:t xml:space="preserve"> as </w:t>
      </w:r>
      <w:r>
        <w:rPr>
          <w:rStyle w:val="Text0"/>
        </w:rPr>
        <w:t>readonly</w:t>
      </w:r>
      <w:r>
        <w:t>.</w:t>
      </w:r>
    </w:p>
    <w:p>
      <w:pPr>
        <w:pStyle w:val="Normal"/>
        <w:keepLines w:val="on"/>
      </w:pPr>
      <w:r>
        <w:drawing>
          <wp:inline>
            <wp:extent cx="190500" cy="177800"/>
            <wp:effectExtent l="0" r="0" t="0" b="0"/>
            <wp:docPr id="405" name="tip.jpg" descr="Images"/>
            <wp:cNvGraphicFramePr>
              <a:graphicFrameLocks noChangeAspect="1"/>
            </wp:cNvGraphicFramePr>
            <a:graphic>
              <a:graphicData uri="http://schemas.openxmlformats.org/drawingml/2006/picture">
                <pic:pic>
                  <pic:nvPicPr>
                    <pic:cNvPr id="0" name="tip.jpg" descr="Images"/>
                    <pic:cNvPicPr/>
                  </pic:nvPicPr>
                  <pic:blipFill>
                    <a:blip r:embed="rId26"/>
                    <a:stretch>
                      <a:fillRect/>
                    </a:stretch>
                  </pic:blipFill>
                  <pic:spPr>
                    <a:xfrm>
                      <a:off x="0" y="0"/>
                      <a:ext cx="190500" cy="177800"/>
                    </a:xfrm>
                    <a:prstGeom prst="rect">
                      <a:avLst/>
                    </a:prstGeom>
                  </pic:spPr>
                </pic:pic>
              </a:graphicData>
            </a:graphic>
          </wp:inline>
        </w:drawing>
      </w:r>
      <w:r>
        <w:rPr>
          <w:lang w:bidi="en" w:val="en" w:eastAsia="en"/>
        </w:rPr>
        <w:t xml:space="preserve"> Tip</w:t>
      </w:r>
    </w:p>
    <w:p>
      <w:pPr>
        <w:pStyle w:val="Normal"/>
        <w:keepLines w:val="on"/>
      </w:pPr>
      <w:r>
        <w:t xml:space="preserve">By using </w:t>
      </w:r>
      <w:r>
        <w:rPr>
          <w:rStyle w:val="Text0"/>
        </w:rPr>
        <w:t>Readonly</w:t>
      </w:r>
      <w:r>
        <w:t xml:space="preserve"> with a parameter type, you can assure callers that the parameter is not mutated.</w:t>
      </w:r>
    </w:p>
    <w:p>
      <w:pPr>
        <w:keepNext/>
        <w:pStyle w:val="Para 03"/>
        <w:keepLines w:val="on"/>
      </w:pPr>
      <w:hyperlink w:anchor="ch13pr138">
        <w:r>
          <w:bookmarkStart w:id="1706" w:name="Click_here_to_view_code_image_850"/>
          <w:t>Click here to view code image</w:t>
          <w:bookmarkEnd w:id="1706"/>
        </w:r>
      </w:hyperlink>
    </w:p>
    <w:p>
      <w:pPr>
        <w:keepNext/>
        <w:pStyle w:val="Para 01"/>
        <w:keepLines w:val="on"/>
      </w:pPr>
      <w:r>
        <w:t xml:space="preserve">const distanceFromOrigin = (p</w:t>
        <w:br w:clear="none"/>
      </w:r>
      <w:r>
        <w:rPr>
          <w:rStyle w:val="Text5"/>
        </w:rPr>
        <w:t xml:space="preserve">: Readonly&lt;Point&gt;</w:t>
        <w:br w:clear="none"/>
      </w:r>
      <w:r>
        <w:t xml:space="preserve">) =&gt;</w:t>
        <w:br w:clear="none"/>
        <w:t xml:space="preserve">  Math.sqrt(Math.pow(p.x, 2) + Math.pow(p.y, 2))</w:t>
        <w:br w:clear="none"/>
      </w:r>
    </w:p>
    <w:p>
      <w:pPr>
        <w:pStyle w:val="Normal"/>
      </w:pPr>
      <w:r>
        <w:t xml:space="preserve">Another example is the </w:t>
      </w:r>
      <w:r>
        <w:rPr>
          <w:rStyle w:val="Text0"/>
        </w:rPr>
        <w:t>Pick</w:t>
      </w:r>
      <w:r>
        <w:t xml:space="preserve"> utility type that lets you pick a subset of properties, like this:</w:t>
      </w:r>
    </w:p>
    <w:p>
      <w:pPr>
        <w:keepNext/>
        <w:pStyle w:val="Para 03"/>
      </w:pPr>
      <w:hyperlink w:anchor="ch13pr139">
        <w:r>
          <w:bookmarkStart w:id="1707" w:name="Click_here_to_view_code_image_851"/>
          <w:t>Click here to view code image</w:t>
          <w:bookmarkEnd w:id="1707"/>
        </w:r>
      </w:hyperlink>
    </w:p>
    <w:p>
      <w:pPr>
        <w:pStyle w:val="Para 01"/>
      </w:pPr>
      <w:r>
        <w:t xml:space="preserve">let str: Pick&lt;string, 'length' | 'substring'&gt; = 'Fred'</w:t>
        <w:br w:clear="none"/>
        <w:t xml:space="preserve">  // </w:t>
        <w:br w:clear="none"/>
      </w:r>
      <w:r>
        <w:rPr>
          <w:rStyle w:val="Text2"/>
        </w:rPr>
        <w:t xml:space="preserve">Can only apply</w:t>
        <w:br w:clear="none"/>
      </w:r>
      <w:r>
        <w:t xml:space="preserve"> </w:t>
        <w:br w:clear="none"/>
      </w:r>
      <w:r>
        <w:rPr>
          <w:rStyle w:val="Text8"/>
        </w:rPr>
        <w:t xml:space="preserve">length</w:t>
        <w:br w:clear="none"/>
      </w:r>
      <w:r>
        <w:t xml:space="preserve"> </w:t>
        <w:br w:clear="none"/>
      </w:r>
      <w:r>
        <w:rPr>
          <w:rStyle w:val="Text2"/>
        </w:rPr>
        <w:t xml:space="preserve">and</w:t>
        <w:br w:clear="none"/>
      </w:r>
      <w:r>
        <w:t xml:space="preserve"> </w:t>
        <w:br w:clear="none"/>
      </w:r>
      <w:r>
        <w:rPr>
          <w:rStyle w:val="Text8"/>
        </w:rPr>
        <w:t xml:space="preserve">substring</w:t>
        <w:br w:clear="none"/>
      </w:r>
      <w:r>
        <w:t xml:space="preserve"> </w:t>
        <w:br w:clear="none"/>
      </w:r>
      <w:r>
        <w:rPr>
          <w:rStyle w:val="Text2"/>
        </w:rPr>
        <w:t xml:space="preserve">to</w:t>
        <w:br w:clear="none"/>
      </w:r>
      <w:r>
        <w:t xml:space="preserve"> </w:t>
        <w:br w:clear="none"/>
      </w:r>
      <w:r>
        <w:rPr>
          <w:rStyle w:val="Text8"/>
        </w:rPr>
        <w:t xml:space="preserve">str</w:t>
        <w:br w:clear="none"/>
      </w:r>
    </w:p>
    <w:p>
      <w:pPr>
        <w:pStyle w:val="Normal"/>
      </w:pPr>
      <w:r>
        <w:t>The type is defined as follows:</w:t>
      </w:r>
    </w:p>
    <w:p>
      <w:pPr>
        <w:keepNext/>
        <w:pStyle w:val="Para 03"/>
      </w:pPr>
      <w:hyperlink w:anchor="ch13pr140">
        <w:r>
          <w:bookmarkStart w:id="1708" w:name="Click_here_to_view_code_image_852"/>
          <w:t>Click here to view code image</w:t>
          <w:bookmarkEnd w:id="1708"/>
        </w:r>
      </w:hyperlink>
    </w:p>
    <w:p>
      <w:pPr>
        <w:pStyle w:val="Para 01"/>
      </w:pPr>
      <w:r>
        <w:t xml:space="preserve">type Pick&lt;T, K extends keyof T&gt; = {</w:t>
        <w:br w:clear="none"/>
        <w:t xml:space="preserve">  [propname in K]: T[propname]</w:t>
        <w:br w:clear="none"/>
        <w:t xml:space="preserve">};</w:t>
        <w:br w:clear="none"/>
      </w:r>
    </w:p>
    <w:p>
      <w:pPr>
        <w:pStyle w:val="Normal"/>
      </w:pPr>
      <w:r>
        <w:t xml:space="preserve">Note that </w:t>
      </w:r>
      <w:r>
        <w:rPr>
          <w:rStyle w:val="Text0"/>
        </w:rPr>
        <w:t>extends</w:t>
      </w:r>
      <w:r>
        <w:t xml:space="preserve"> means “subtype.” The type </w:t>
      </w:r>
      <w:r>
        <w:rPr>
          <w:rStyle w:val="Text0"/>
        </w:rPr>
        <w:t>keyof string</w:t>
      </w:r>
      <w:r>
        <w:t xml:space="preserve"> is the union of all string property names. A subtype is a subset of those names.</w:t>
      </w:r>
    </w:p>
    <w:p>
      <w:pPr>
        <w:pStyle w:val="Normal"/>
      </w:pPr>
      <w:r>
        <w:t>You can also remove a modifier:</w:t>
      </w:r>
    </w:p>
    <w:p>
      <w:pPr>
        <w:keepNext/>
        <w:pStyle w:val="Para 03"/>
      </w:pPr>
      <w:hyperlink w:anchor="ch13pr141">
        <w:r>
          <w:bookmarkStart w:id="1709" w:name="Click_here_to_view_code_image_853"/>
          <w:t>Click here to view code image</w:t>
          <w:bookmarkEnd w:id="1709"/>
        </w:r>
      </w:hyperlink>
    </w:p>
    <w:p>
      <w:pPr>
        <w:pStyle w:val="Para 01"/>
      </w:pPr>
      <w:r>
        <w:t xml:space="preserve">type Writable&lt;T&gt; = {</w:t>
        <w:br w:clear="none"/>
        <w:t xml:space="preserve">  </w:t>
        <w:br w:clear="none"/>
      </w:r>
      <w:r>
        <w:rPr>
          <w:rStyle w:val="Text5"/>
        </w:rPr>
        <w:t xml:space="preserve">-readonly</w:t>
        <w:br w:clear="none"/>
      </w:r>
      <w:r>
        <w:t xml:space="preserve"> [propname in keyof T]: T[propname]</w:t>
        <w:br w:clear="none"/>
        <w:t xml:space="preserve">}</w:t>
        <w:br w:clear="none"/>
      </w:r>
    </w:p>
    <w:p>
      <w:pPr>
        <w:pStyle w:val="Normal"/>
      </w:pPr>
      <w:r>
        <w:t xml:space="preserve">To add or remove the </w:t>
      </w:r>
      <w:r>
        <w:rPr>
          <w:rStyle w:val="Text0"/>
        </w:rPr>
        <w:t>?</w:t>
      </w:r>
      <w:r>
        <w:t xml:space="preserve"> modifier, use </w:t>
      </w:r>
      <w:r>
        <w:rPr>
          <w:rStyle w:val="Text0"/>
        </w:rPr>
        <w:t>?</w:t>
      </w:r>
      <w:r>
        <w:t xml:space="preserve"> or </w:t>
      </w:r>
      <w:r>
        <w:rPr>
          <w:rStyle w:val="Text0"/>
        </w:rPr>
        <w:t>-?</w:t>
      </w:r>
      <w:r>
        <w:t>:</w:t>
      </w:r>
    </w:p>
    <w:p>
      <w:pPr>
        <w:keepNext/>
        <w:pStyle w:val="Para 03"/>
      </w:pPr>
      <w:hyperlink w:anchor="ch13pr142">
        <w:r>
          <w:bookmarkStart w:id="1710" w:name="Click_here_to_view_code_image_854"/>
          <w:t>Click here to view code image</w:t>
          <w:bookmarkEnd w:id="1710"/>
        </w:r>
      </w:hyperlink>
    </w:p>
    <w:p>
      <w:pPr>
        <w:pStyle w:val="Para 01"/>
      </w:pPr>
      <w:r>
        <w:t xml:space="preserve">type AllRequired&lt;T&gt; = {</w:t>
        <w:br w:clear="none"/>
        <w:t xml:space="preserve">  [propname in keyof T]</w:t>
        <w:br w:clear="none"/>
      </w:r>
      <w:r>
        <w:rPr>
          <w:rStyle w:val="Text5"/>
        </w:rPr>
        <w:t xml:space="preserve">-?</w:t>
        <w:br w:clear="none"/>
      </w:r>
      <w:r>
        <w:t xml:space="preserve">: T[propname]</w:t>
        <w:br w:clear="none"/>
        <w:t xml:space="preserve">}</w:t>
        <w:br w:clear="none"/>
      </w:r>
    </w:p>
    <w:p>
      <w:bookmarkStart w:id="1711" w:name="Exercises_12"/>
      <w:pPr>
        <w:keepNext/>
        <w:pStyle w:val="Heading 2"/>
      </w:pPr>
      <w:r>
        <w:bookmarkStart w:id="1712" w:name="page_305"/>
        <w:t/>
        <w:bookmarkEnd w:id="1712"/>
        <w:t>Exercises</w:t>
      </w:r>
      <w:bookmarkEnd w:id="1711"/>
    </w:p>
    <w:p>
      <w:bookmarkStart w:id="1713" w:name="What_do_the_following_types_desc"/>
      <w:pPr>
        <w:pStyle w:val="Para 04"/>
      </w:pPr>
      <w:r>
        <w:t>What do the following types describe?</w:t>
      </w:r>
      <w:bookmarkEnd w:id="1713"/>
    </w:p>
    <w:p>
      <w:pPr>
        <w:keepNext/>
        <w:pStyle w:val="Para 10"/>
      </w:pPr>
      <w:hyperlink w:anchor="ch13pr143">
        <w:r>
          <w:bookmarkStart w:id="1714" w:name="Click_here_to_view_code_image_855"/>
          <w:t>Click here to view code image</w:t>
          <w:bookmarkEnd w:id="1714"/>
        </w:r>
      </w:hyperlink>
    </w:p>
    <w:p>
      <w:pPr>
        <w:pStyle w:val="Para 01"/>
      </w:pPr>
      <w:r>
        <w:t xml:space="preserve">(number | string)[]</w:t>
        <w:br w:clear="none"/>
        <w:t xml:space="preserve">number[] | string[]</w:t>
        <w:br w:clear="none"/>
        <w:t xml:space="preserve">[[number, string]]</w:t>
        <w:br w:clear="none"/>
        <w:t xml:space="preserve">[number, string, ...:number[]]</w:t>
        <w:br w:clear="none"/>
        <w:t xml:space="preserve">[number, string, ...:(number | string)[]]</w:t>
        <w:br w:clear="none"/>
        <w:t xml:space="preserve">[number, ...: string[]] | [string, ...: number[]]</w:t>
        <w:br w:clear="none"/>
      </w:r>
    </w:p>
    <w:p>
      <w:bookmarkStart w:id="1715" w:name="Investigate_the_difference_betwe"/>
      <w:pPr>
        <w:pStyle w:val="Para 04"/>
      </w:pPr>
      <w:r>
        <w:t xml:space="preserve">Investigate the difference between functions with return type </w:t>
      </w:r>
      <w:r>
        <w:rPr>
          <w:rStyle w:val="Text0"/>
        </w:rPr>
        <w:t>void</w:t>
      </w:r>
      <w:r>
        <w:t xml:space="preserve"> and return type </w:t>
      </w:r>
      <w:r>
        <w:rPr>
          <w:rStyle w:val="Text0"/>
        </w:rPr>
        <w:t>undefined</w:t>
      </w:r>
      <w:r>
        <w:t xml:space="preserve">. Can a function returning </w:t>
      </w:r>
      <w:r>
        <w:rPr>
          <w:rStyle w:val="Text0"/>
        </w:rPr>
        <w:t>void</w:t>
      </w:r>
      <w:r>
        <w:t xml:space="preserve"> have any </w:t>
      </w:r>
      <w:r>
        <w:rPr>
          <w:rStyle w:val="Text0"/>
        </w:rPr>
        <w:t>return</w:t>
      </w:r>
      <w:r>
        <w:t xml:space="preserve"> statements? How about returning </w:t>
      </w:r>
      <w:r>
        <w:rPr>
          <w:rStyle w:val="Text0"/>
        </w:rPr>
        <w:t>undefined</w:t>
      </w:r>
      <w:r>
        <w:t xml:space="preserve"> or </w:t>
      </w:r>
      <w:r>
        <w:rPr>
          <w:rStyle w:val="Text0"/>
        </w:rPr>
        <w:t>null</w:t>
      </w:r>
      <w:r>
        <w:t xml:space="preserve">? Must a function with return type </w:t>
      </w:r>
      <w:r>
        <w:rPr>
          <w:rStyle w:val="Text0"/>
        </w:rPr>
        <w:t>undefined</w:t>
      </w:r>
      <w:r>
        <w:t xml:space="preserve"> have a </w:t>
      </w:r>
      <w:r>
        <w:rPr>
          <w:rStyle w:val="Text0"/>
        </w:rPr>
        <w:t>return</w:t>
      </w:r>
      <w:r>
        <w:t xml:space="preserve"> statement, or can it implicitly return </w:t>
      </w:r>
      <w:r>
        <w:rPr>
          <w:rStyle w:val="Text0"/>
        </w:rPr>
        <w:t>undefined</w:t>
      </w:r>
      <w:r>
        <w:t>?</w:t>
      </w:r>
      <w:bookmarkEnd w:id="1715"/>
    </w:p>
    <w:p>
      <w:bookmarkStart w:id="1716" w:name="List_all_types_of_the_functions"/>
      <w:pPr>
        <w:pStyle w:val="Para 04"/>
      </w:pPr>
      <w:r>
        <w:t xml:space="preserve">List all types of the functions of the </w:t>
      </w:r>
      <w:r>
        <w:rPr>
          <w:rStyle w:val="Text0"/>
        </w:rPr>
        <w:t>Math</w:t>
      </w:r>
      <w:r>
        <w:t xml:space="preserve"> class.</w:t>
      </w:r>
      <w:bookmarkEnd w:id="1716"/>
    </w:p>
    <w:p>
      <w:bookmarkStart w:id="1717" w:name="What_is_the_difference_between_t"/>
      <w:pPr>
        <w:pStyle w:val="Para 04"/>
      </w:pPr>
      <w:r>
        <w:t xml:space="preserve">What is the difference between the types </w:t>
      </w:r>
      <w:r>
        <w:rPr>
          <w:rStyle w:val="Text0"/>
        </w:rPr>
        <w:t>object</w:t>
      </w:r>
      <w:r>
        <w:t xml:space="preserve">, </w:t>
      </w:r>
      <w:r>
        <w:rPr>
          <w:rStyle w:val="Text0"/>
        </w:rPr>
        <w:t>Object</w:t>
      </w:r>
      <w:r>
        <w:t xml:space="preserve">, and </w:t>
      </w:r>
      <w:r>
        <w:rPr>
          <w:rStyle w:val="Text0"/>
        </w:rPr>
        <w:t>{}</w:t>
      </w:r>
      <w:r>
        <w:t>?</w:t>
      </w:r>
      <w:bookmarkEnd w:id="1717"/>
    </w:p>
    <w:p>
      <w:bookmarkStart w:id="1718" w:name="Describe_the_difference_between_1"/>
      <w:pPr>
        <w:pStyle w:val="Para 04"/>
      </w:pPr>
      <w:r>
        <w:t>Describe the difference between the types</w:t>
      </w:r>
      <w:bookmarkEnd w:id="1718"/>
    </w:p>
    <w:p>
      <w:pPr>
        <w:keepNext/>
        <w:pStyle w:val="Para 10"/>
      </w:pPr>
      <w:hyperlink w:anchor="ch13pr144">
        <w:r>
          <w:bookmarkStart w:id="1719" w:name="Click_here_to_view_code_image_856"/>
          <w:t>Click here to view code image</w:t>
          <w:bookmarkEnd w:id="1719"/>
        </w:r>
      </w:hyperlink>
    </w:p>
    <w:p>
      <w:pPr>
        <w:pStyle w:val="Para 01"/>
      </w:pPr>
      <w:r>
        <w:t xml:space="preserve">type MaybeColoredPoint = {</w:t>
        <w:br w:clear="none"/>
        <w:t xml:space="preserve">  x: number,</w:t>
        <w:br w:clear="none"/>
        <w:t xml:space="preserve">  y: number,</w:t>
        <w:br w:clear="none"/>
        <w:t xml:space="preserve">  color?: string</w:t>
        <w:br w:clear="none"/>
        <w:t xml:space="preserve">}</w:t>
        <w:br w:clear="none"/>
      </w:r>
    </w:p>
    <w:p>
      <w:pPr>
        <w:pStyle w:val="Para 04"/>
      </w:pPr>
      <w:r>
        <w:t>and</w:t>
      </w:r>
    </w:p>
    <w:p>
      <w:pPr>
        <w:keepNext/>
        <w:pStyle w:val="Para 10"/>
      </w:pPr>
      <w:hyperlink w:anchor="ch13pr145">
        <w:r>
          <w:bookmarkStart w:id="1720" w:name="Click_here_to_view_code_image_857"/>
          <w:t>Click here to view code image</w:t>
          <w:bookmarkEnd w:id="1720"/>
        </w:r>
      </w:hyperlink>
    </w:p>
    <w:p>
      <w:pPr>
        <w:pStyle w:val="Para 01"/>
      </w:pPr>
      <w:r>
        <w:t xml:space="preserve">type PerhapsColoredPoint = {</w:t>
        <w:br w:clear="none"/>
        <w:t xml:space="preserve">  x: number,</w:t>
        <w:br w:clear="none"/>
        <w:t xml:space="preserve">  y: number,</w:t>
        <w:br w:clear="none"/>
        <w:t xml:space="preserve">  color: string | undefined</w:t>
        <w:br w:clear="none"/>
        <w:t xml:space="preserve">}</w:t>
        <w:br w:clear="none"/>
      </w:r>
    </w:p>
    <w:p>
      <w:bookmarkStart w:id="1721" w:name="Given_the_type"/>
      <w:pPr>
        <w:pStyle w:val="Para 04"/>
      </w:pPr>
      <w:r>
        <w:t>Given the type</w:t>
      </w:r>
      <w:bookmarkEnd w:id="1721"/>
    </w:p>
    <w:p>
      <w:pPr>
        <w:keepNext/>
        <w:pStyle w:val="Para 10"/>
      </w:pPr>
      <w:hyperlink w:anchor="ch13pr146">
        <w:r>
          <w:bookmarkStart w:id="1722" w:name="Click_here_to_view_code_image_858"/>
          <w:t>Click here to view code image</w:t>
          <w:bookmarkEnd w:id="1722"/>
        </w:r>
      </w:hyperlink>
    </w:p>
    <w:p>
      <w:pPr>
        <w:pStyle w:val="Para 01"/>
      </w:pPr>
      <w:r>
        <w:t xml:space="preserve">type Weekday = 'Mon' | 'Tue' | 'Wed' | 'Thu' | 'Fri' | 'Sat' | 'Sun'</w:t>
        <w:br w:clear="none"/>
      </w:r>
    </w:p>
    <w:p>
      <w:pPr>
        <w:pStyle w:val="Para 04"/>
      </w:pPr>
      <w:r>
        <w:t xml:space="preserve">is </w:t>
      </w:r>
      <w:r>
        <w:rPr>
          <w:rStyle w:val="Text0"/>
        </w:rPr>
        <w:t>Weekday</w:t>
      </w:r>
      <w:r>
        <w:t xml:space="preserve"> a subtype of </w:t>
      </w:r>
      <w:r>
        <w:rPr>
          <w:rStyle w:val="Text0"/>
        </w:rPr>
        <w:t>string</w:t>
      </w:r>
      <w:r>
        <w:t xml:space="preserve"> or the other way around?</w:t>
      </w:r>
    </w:p>
    <w:p>
      <w:bookmarkStart w:id="1723" w:name="What_is_the_subtype_relationship"/>
      <w:pPr>
        <w:pStyle w:val="Para 08"/>
      </w:pPr>
      <w:r>
        <w:rPr>
          <w:rStyle w:val="Text3"/>
        </w:rPr>
        <w:t xml:space="preserve">What is the subtype relationship between </w:t>
      </w:r>
      <w:r>
        <w:t>number[]</w:t>
      </w:r>
      <w:r>
        <w:rPr>
          <w:rStyle w:val="Text3"/>
        </w:rPr>
        <w:t xml:space="preserve"> and </w:t>
      </w:r>
      <w:r>
        <w:t>unknown[]</w:t>
      </w:r>
      <w:r>
        <w:rPr>
          <w:rStyle w:val="Text3"/>
        </w:rPr>
        <w:t xml:space="preserve">? Between </w:t>
      </w:r>
      <w:r>
        <w:t>{ x: number, y: number }</w:t>
      </w:r>
      <w:r>
        <w:rPr>
          <w:rStyle w:val="Text3"/>
        </w:rPr>
        <w:t xml:space="preserve"> and </w:t>
      </w:r>
      <w:r>
        <w:t>{ x: number | undefined, y: number | undefined }</w:t>
      </w:r>
      <w:r>
        <w:rPr>
          <w:rStyle w:val="Text3"/>
        </w:rPr>
        <w:t xml:space="preserve">? Between </w:t>
      </w:r>
      <w:r>
        <w:t>{ x: number, y: number }</w:t>
      </w:r>
      <w:r>
        <w:rPr>
          <w:rStyle w:val="Text3"/>
        </w:rPr>
        <w:t xml:space="preserve"> and </w:t>
      </w:r>
      <w:r>
        <w:t>{ x: number, y: number, z: number }</w:t>
      </w:r>
      <w:r>
        <w:rPr>
          <w:rStyle w:val="Text3"/>
        </w:rPr>
        <w:t>?</w:t>
      </w:r>
      <w:bookmarkEnd w:id="1723"/>
    </w:p>
    <w:p>
      <w:bookmarkStart w:id="1724" w:name="What_is_the_subtype_relationship_1"/>
      <w:pPr>
        <w:pStyle w:val="Para 08"/>
      </w:pPr>
      <w:r>
        <w:rPr>
          <w:rStyle w:val="Text3"/>
        </w:rPr>
        <w:t xml:space="preserve">What is the subtype relationship between </w:t>
      </w:r>
      <w:r>
        <w:t>(arg: number) =&gt; void</w:t>
      </w:r>
      <w:r>
        <w:rPr>
          <w:rStyle w:val="Text3"/>
        </w:rPr>
        <w:t xml:space="preserve"> and </w:t>
      </w:r>
      <w:r>
        <w:t>(arg: number | undefined) =&gt; void</w:t>
      </w:r>
      <w:r>
        <w:rPr>
          <w:rStyle w:val="Text3"/>
        </w:rPr>
        <w:t xml:space="preserve">? Between </w:t>
      </w:r>
      <w:r>
        <w:t>() =&gt; unknown</w:t>
      </w:r>
      <w:r>
        <w:rPr>
          <w:rStyle w:val="Text3"/>
        </w:rPr>
        <w:t xml:space="preserve"> and </w:t>
      </w:r>
      <w:r>
        <w:t>() =&gt; number</w:t>
      </w:r>
      <w:r>
        <w:rPr>
          <w:rStyle w:val="Text3"/>
        </w:rPr>
        <w:t xml:space="preserve">? Between </w:t>
      </w:r>
      <w:r>
        <w:t>() =&gt; number</w:t>
      </w:r>
      <w:r>
        <w:rPr>
          <w:rStyle w:val="Text3"/>
        </w:rPr>
        <w:t xml:space="preserve"> and </w:t>
      </w:r>
      <w:r>
        <w:t>(number) =&gt; void</w:t>
      </w:r>
      <w:r>
        <w:rPr>
          <w:rStyle w:val="Text3"/>
        </w:rPr>
        <w:t>?</w:t>
      </w:r>
      <w:bookmarkEnd w:id="1724"/>
    </w:p>
    <w:p>
      <w:bookmarkStart w:id="1725" w:name="What_is_the_subtype_relationship_2"/>
      <w:pPr>
        <w:pStyle w:val="Para 08"/>
      </w:pPr>
      <w:r>
        <w:rPr>
          <w:rStyle w:val="Text3"/>
        </w:rPr>
        <w:t xml:space="preserve">What is the subtype relationship between </w:t>
      </w:r>
      <w:r>
        <w:t>(arg1: number) =&gt; number</w:t>
      </w:r>
      <w:r>
        <w:rPr>
          <w:rStyle w:val="Text3"/>
        </w:rPr>
        <w:t xml:space="preserve"> and </w:t>
      </w:r>
      <w:r>
        <w:t>(arg1: number, arg2?: number) =&gt; number</w:t>
      </w:r>
      <w:r>
        <w:rPr>
          <w:rStyle w:val="Text3"/>
        </w:rPr>
        <w:t>?</w:t>
        <w:bookmarkStart w:id="1726" w:name="page_306"/>
        <w:t/>
        <w:bookmarkEnd w:id="1726"/>
      </w:r>
      <w:bookmarkEnd w:id="1725"/>
    </w:p>
    <w:p>
      <w:bookmarkStart w:id="1727" w:name="Implement_the_function"/>
      <w:pPr>
        <w:pStyle w:val="Para 04"/>
      </w:pPr>
      <w:r>
        <w:t>Implement the function</w:t>
      </w:r>
      <w:bookmarkEnd w:id="1727"/>
    </w:p>
    <w:p>
      <w:pPr>
        <w:keepNext/>
        <w:pStyle w:val="Para 10"/>
      </w:pPr>
      <w:hyperlink w:anchor="ch13pr147">
        <w:r>
          <w:bookmarkStart w:id="1728" w:name="Click_here_to_view_code_image_859"/>
          <w:t>Click here to view code image</w:t>
          <w:bookmarkEnd w:id="1728"/>
        </w:r>
      </w:hyperlink>
    </w:p>
    <w:p>
      <w:pPr>
        <w:pStyle w:val="Para 01"/>
      </w:pPr>
      <w:r>
        <w:t xml:space="preserve">const act = (x: { bark(): void } | { meow(): void }) =&gt; . . .</w:t>
        <w:br w:clear="none"/>
      </w:r>
    </w:p>
    <w:p>
      <w:pPr>
        <w:pStyle w:val="Para 04"/>
      </w:pPr>
      <w:r>
        <w:t xml:space="preserve">that invokes either </w:t>
      </w:r>
      <w:r>
        <w:rPr>
          <w:rStyle w:val="Text0"/>
        </w:rPr>
        <w:t>bark</w:t>
      </w:r>
      <w:r>
        <w:t xml:space="preserve"> or </w:t>
      </w:r>
      <w:r>
        <w:rPr>
          <w:rStyle w:val="Text0"/>
        </w:rPr>
        <w:t>meow</w:t>
      </w:r>
      <w:r>
        <w:t xml:space="preserve"> on </w:t>
      </w:r>
      <w:r>
        <w:rPr>
          <w:rStyle w:val="Text0"/>
        </w:rPr>
        <w:t>x</w:t>
      </w:r>
      <w:r>
        <w:t xml:space="preserve">. Use the </w:t>
      </w:r>
      <w:r>
        <w:rPr>
          <w:rStyle w:val="Text0"/>
        </w:rPr>
        <w:t>in</w:t>
      </w:r>
      <w:r>
        <w:t xml:space="preserve"> operator to distinguish between the alternatives.</w:t>
      </w:r>
    </w:p>
    <w:p>
      <w:bookmarkStart w:id="1729" w:name="Show_that_object_covariance_is_u"/>
      <w:pPr>
        <w:pStyle w:val="Para 04"/>
      </w:pPr>
      <w:r>
        <w:t>Show that object covariance is unsound. Use the types</w:t>
      </w:r>
      <w:bookmarkEnd w:id="1729"/>
    </w:p>
    <w:p>
      <w:pPr>
        <w:keepNext/>
        <w:pStyle w:val="Para 10"/>
      </w:pPr>
      <w:hyperlink w:anchor="ch13pr148">
        <w:r>
          <w:bookmarkStart w:id="1730" w:name="Click_here_to_view_code_image_860"/>
          <w:t>Click here to view code image</w:t>
          <w:bookmarkEnd w:id="1730"/>
        </w:r>
      </w:hyperlink>
    </w:p>
    <w:p>
      <w:pPr>
        <w:pStyle w:val="Para 01"/>
      </w:pPr>
      <w:r>
        <w:t xml:space="preserve">type Colored = { color: string }</w:t>
        <w:br w:clear="none"/>
        <w:t xml:space="preserve">type MaybeColored = { color: string | undefined }</w:t>
        <w:br w:clear="none"/>
      </w:r>
    </w:p>
    <w:p>
      <w:pPr>
        <w:pStyle w:val="Para 04"/>
      </w:pPr>
      <w:r>
        <w:t xml:space="preserve">As with arrays in </w:t>
      </w:r>
      <w:hyperlink w:anchor="13_7_3_Array_and_Object_Type_Var">
        <w:r>
          <w:rPr>
            <w:rStyle w:val="Text1"/>
          </w:rPr>
          <w:t>Section 13.7.3</w:t>
        </w:r>
      </w:hyperlink>
      <w:r>
        <w:t>, “</w:t>
      </w:r>
      <w:hyperlink w:anchor="13_7_3_Array_and_Object_Type_Var">
        <w:r>
          <w:rPr>
            <w:rStyle w:val="Text1"/>
          </w:rPr>
          <w:t>Array and Object Type Variance</w:t>
        </w:r>
      </w:hyperlink>
      <w:r>
        <w:t>” (</w:t>
      </w:r>
      <w:hyperlink w:anchor="page_282">
        <w:r>
          <w:rPr>
            <w:rStyle w:val="Text1"/>
          </w:rPr>
          <w:t>page 282</w:t>
        </w:r>
      </w:hyperlink>
      <w:r>
        <w:t xml:space="preserve">), define two variables, one of each type, both referring to the same value. Create a situation that shows a hole in the type checker by modifying the </w:t>
      </w:r>
      <w:r>
        <w:rPr>
          <w:rStyle w:val="Text0"/>
        </w:rPr>
        <w:t>color</w:t>
      </w:r>
      <w:r>
        <w:t xml:space="preserve"> property of one of the variables and reading the property with the other variable.</w:t>
      </w:r>
    </w:p>
    <w:p>
      <w:bookmarkStart w:id="1731" w:name="In_Section_13_11___Indexed_Prope"/>
      <w:pPr>
        <w:pStyle w:val="Para 04"/>
      </w:pPr>
      <w:r>
        <w:t xml:space="preserve">In </w:t>
      </w:r>
      <w:hyperlink w:anchor="13_11_Indexed_Properties">
        <w:r>
          <w:rPr>
            <w:rStyle w:val="Text1"/>
          </w:rPr>
          <w:t>Section 13.11</w:t>
        </w:r>
      </w:hyperlink>
      <w:r>
        <w:t>, “</w:t>
      </w:r>
      <w:hyperlink w:anchor="13_11_Indexed_Properties">
        <w:r>
          <w:rPr>
            <w:rStyle w:val="Text1"/>
          </w:rPr>
          <w:t>Indexed Properties</w:t>
        </w:r>
      </w:hyperlink>
      <w:r>
        <w:t>” (</w:t>
      </w:r>
      <w:hyperlink w:anchor="page_290">
        <w:r>
          <w:rPr>
            <w:rStyle w:val="Text1"/>
          </w:rPr>
          <w:t>page 290</w:t>
        </w:r>
      </w:hyperlink>
      <w:r>
        <w:t>), you saw that it is impossible to declare</w:t>
      </w:r>
      <w:bookmarkEnd w:id="1731"/>
    </w:p>
    <w:p>
      <w:pPr>
        <w:keepNext/>
        <w:pStyle w:val="Para 10"/>
      </w:pPr>
      <w:hyperlink w:anchor="ch13pr149">
        <w:r>
          <w:bookmarkStart w:id="1732" w:name="Click_here_to_view_code_image_861"/>
          <w:t>Click here to view code image</w:t>
          <w:bookmarkEnd w:id="1732"/>
        </w:r>
      </w:hyperlink>
    </w:p>
    <w:p>
      <w:pPr>
        <w:pStyle w:val="Para 01"/>
      </w:pPr>
      <w:r>
        <w:t xml:space="preserve">type Dictionary = {</w:t>
        <w:br w:clear="none"/>
        <w:t xml:space="preserve">  created: Date, // </w:t>
        <w:br w:clear="none"/>
      </w:r>
      <w:r>
        <w:rPr>
          <w:rStyle w:val="Text2"/>
        </w:rPr>
        <w:t xml:space="preserve">Error—not a</w:t>
        <w:br w:clear="none"/>
      </w:r>
      <w:r>
        <w:t xml:space="preserve"> </w:t>
        <w:br w:clear="none"/>
      </w:r>
      <w:r>
        <w:rPr>
          <w:rStyle w:val="Text8"/>
        </w:rPr>
        <w:t xml:space="preserve">string</w:t>
        <w:br w:clear="none"/>
      </w:r>
      <w:r>
        <w:t xml:space="preserve"> </w:t>
        <w:br w:clear="none"/>
      </w:r>
      <w:r>
        <w:rPr>
          <w:rStyle w:val="Text2"/>
        </w:rPr>
        <w:t xml:space="preserve">or</w:t>
        <w:br w:clear="none"/>
      </w:r>
      <w:r>
        <w:t xml:space="preserve"> </w:t>
        <w:br w:clear="none"/>
      </w:r>
      <w:r>
        <w:rPr>
          <w:rStyle w:val="Text8"/>
        </w:rPr>
        <w:t xml:space="preserve">string[]</w:t>
        <w:br w:clear="none"/>
      </w:r>
      <w:r>
        <w:t xml:space="preserve"/>
        <w:br w:clear="none"/>
        <w:t xml:space="preserve">  [arg: string]: string | string[]</w:t>
        <w:br w:clear="none"/>
        <w:t xml:space="preserve">}</w:t>
        <w:br w:clear="none"/>
      </w:r>
    </w:p>
    <w:p>
      <w:pPr>
        <w:pStyle w:val="Para 04"/>
      </w:pPr>
      <w:r>
        <w:t>Can you overcome this problem with an intersection type?</w:t>
      </w:r>
    </w:p>
    <w:p>
      <w:bookmarkStart w:id="1733" w:name="Consider_this_type_from_Section"/>
      <w:pPr>
        <w:pStyle w:val="Para 24"/>
      </w:pPr>
      <w:r>
        <w:rPr>
          <w:rStyle w:val="Text11"/>
        </w:rPr>
        <w:t xml:space="preserve">Consider this type from </w:t>
      </w:r>
      <w:hyperlink w:anchor="13_11_Indexed_Properties">
        <w:r>
          <w:t>Section 13.11</w:t>
        </w:r>
      </w:hyperlink>
      <w:r>
        <w:rPr>
          <w:rStyle w:val="Text11"/>
        </w:rPr>
        <w:t>, “</w:t>
      </w:r>
      <w:hyperlink w:anchor="13_11_Indexed_Properties">
        <w:r>
          <w:t>Indexed Properties</w:t>
        </w:r>
      </w:hyperlink>
      <w:r>
        <w:rPr>
          <w:rStyle w:val="Text11"/>
        </w:rPr>
        <w:t>” (</w:t>
      </w:r>
      <w:hyperlink w:anchor="page_290">
        <w:r>
          <w:t>page 290</w:t>
        </w:r>
      </w:hyperlink>
      <w:r>
        <w:rPr>
          <w:rStyle w:val="Text11"/>
        </w:rPr>
        <w:t>):</w:t>
      </w:r>
      <w:bookmarkEnd w:id="1733"/>
    </w:p>
    <w:p>
      <w:pPr>
        <w:keepNext/>
        <w:pStyle w:val="Para 10"/>
      </w:pPr>
      <w:hyperlink w:anchor="ch13pr150">
        <w:r>
          <w:bookmarkStart w:id="1734" w:name="Click_here_to_view_code_image_862"/>
          <w:t>Click here to view code image</w:t>
          <w:bookmarkEnd w:id="1734"/>
        </w:r>
      </w:hyperlink>
    </w:p>
    <w:p>
      <w:pPr>
        <w:pStyle w:val="Para 01"/>
      </w:pPr>
      <w:r>
        <w:t xml:space="preserve">type ShoppingList = {</w:t>
        <w:br w:clear="none"/>
        <w:t xml:space="preserve">  created: Date,</w:t>
        <w:br w:clear="none"/>
        <w:t xml:space="preserve">  [arg: number] : string</w:t>
        <w:br w:clear="none"/>
        <w:t xml:space="preserve">}</w:t>
        <w:br w:clear="none"/>
      </w:r>
    </w:p>
    <w:p>
      <w:pPr>
        <w:pStyle w:val="Para 04"/>
      </w:pPr>
      <w:r>
        <w:t>Why does the following code fail?</w:t>
      </w:r>
    </w:p>
    <w:p>
      <w:pPr>
        <w:keepNext/>
        <w:pStyle w:val="Para 10"/>
      </w:pPr>
      <w:hyperlink w:anchor="ch13pr151">
        <w:r>
          <w:bookmarkStart w:id="1735" w:name="Click_here_to_view_code_image_863"/>
          <w:t>Click here to view code image</w:t>
          <w:bookmarkEnd w:id="1735"/>
        </w:r>
      </w:hyperlink>
    </w:p>
    <w:p>
      <w:pPr>
        <w:pStyle w:val="Para 01"/>
      </w:pPr>
      <w:r>
        <w:t xml:space="preserve">const list: ShoppingList = {</w:t>
        <w:br w:clear="none"/>
        <w:t xml:space="preserve">  created: new Date()</w:t>
        <w:br w:clear="none"/>
        <w:t xml:space="preserve">}</w:t>
        <w:br w:clear="none"/>
        <w:t xml:space="preserve">list[0] = 'eggs'</w:t>
        <w:br w:clear="none"/>
        <w:t xml:space="preserve">const more = ['ham', 'hash browns']</w:t>
        <w:br w:clear="none"/>
        <w:t xml:space="preserve">for (let i in arr)</w:t>
        <w:br w:clear="none"/>
        <w:t xml:space="preserve">  list[i + 1] = arr[i]</w:t>
        <w:br w:clear="none"/>
      </w:r>
    </w:p>
    <w:p>
      <w:pPr>
        <w:pStyle w:val="Para 04"/>
      </w:pPr>
      <w:r>
        <w:t>Why does this code not fail?</w:t>
      </w:r>
    </w:p>
    <w:p>
      <w:pPr>
        <w:pStyle w:val="Para 01"/>
      </w:pPr>
      <w:r>
        <w:t xml:space="preserve">for (let i in arr)</w:t>
        <w:br w:clear="none"/>
        <w:t xml:space="preserve">  list[i] = arr[i]</w:t>
        <w:br w:clear="none"/>
      </w:r>
    </w:p>
    <w:p>
      <w:bookmarkStart w:id="1736" w:name="Give_an_example_of_supertype_sub"/>
      <w:pPr>
        <w:pStyle w:val="Para 04"/>
      </w:pPr>
      <w:r>
        <w:t xml:space="preserve">Give an example of supertype/subtype pairs for each of the rows of </w:t>
      </w:r>
      <w:hyperlink w:anchor="Table_13_1____Forming_Subtypes">
        <w:r>
          <w:rPr>
            <w:rStyle w:val="Text1"/>
          </w:rPr>
          <w:t>Table 13-1</w:t>
        </w:r>
      </w:hyperlink>
      <w:r>
        <w:t xml:space="preserve"> that is different from those given in the table. For each pair, demonstrate that a supertype variable can hold a subtype instance.</w:t>
        <w:bookmarkStart w:id="1737" w:name="page_307"/>
        <w:t/>
        <w:bookmarkEnd w:id="1737"/>
      </w:r>
      <w:bookmarkEnd w:id="1736"/>
    </w:p>
    <w:p>
      <w:bookmarkStart w:id="1738" w:name="The_generic_Pair_T__class_from_S"/>
      <w:pPr>
        <w:pStyle w:val="Para 04"/>
      </w:pPr>
      <w:r>
        <w:t xml:space="preserve">The generic </w:t>
      </w:r>
      <w:r>
        <w:rPr>
          <w:rStyle w:val="Text0"/>
        </w:rPr>
        <w:t>Pair&lt;T&gt;</w:t>
      </w:r>
      <w:r>
        <w:t xml:space="preserve"> class from </w:t>
      </w:r>
      <w:hyperlink w:anchor="13_13_5_Generic_Type_Variance">
        <w:r>
          <w:rPr>
            <w:rStyle w:val="Text1"/>
          </w:rPr>
          <w:t>Section 13.13.5</w:t>
        </w:r>
      </w:hyperlink>
      <w:r>
        <w:t>, “</w:t>
      </w:r>
      <w:hyperlink w:anchor="13_13_5_Generic_Type_Variance">
        <w:r>
          <w:rPr>
            <w:rStyle w:val="Text1"/>
          </w:rPr>
          <w:t>Generic Type Variance</w:t>
        </w:r>
      </w:hyperlink>
      <w:r>
        <w:t>” (</w:t>
      </w:r>
      <w:hyperlink w:anchor="page_302">
        <w:r>
          <w:rPr>
            <w:rStyle w:val="Text1"/>
          </w:rPr>
          <w:t>page 302</w:t>
        </w:r>
      </w:hyperlink>
      <w:r>
        <w:t xml:space="preserve">), is covariant in </w:t>
      </w:r>
      <w:r>
        <w:rPr>
          <w:rStyle w:val="Text0"/>
        </w:rPr>
        <w:t>T</w:t>
      </w:r>
      <w:r>
        <w:t xml:space="preserve">. Show that this is unsound. As with arrays in </w:t>
      </w:r>
      <w:hyperlink w:anchor="13_7_3_Array_and_Object_Type_Var">
        <w:r>
          <w:rPr>
            <w:rStyle w:val="Text1"/>
          </w:rPr>
          <w:t>Section 13.7.3</w:t>
        </w:r>
      </w:hyperlink>
      <w:r>
        <w:t>, “</w:t>
      </w:r>
      <w:hyperlink w:anchor="13_7_3_Array_and_Object_Type_Var">
        <w:r>
          <w:rPr>
            <w:rStyle w:val="Text1"/>
          </w:rPr>
          <w:t>Array and Object Type Variance</w:t>
        </w:r>
      </w:hyperlink>
      <w:r>
        <w:t>” (</w:t>
      </w:r>
      <w:hyperlink w:anchor="page_282">
        <w:r>
          <w:rPr>
            <w:rStyle w:val="Text1"/>
          </w:rPr>
          <w:t>page 282</w:t>
        </w:r>
      </w:hyperlink>
      <w:r>
        <w:t xml:space="preserve">), define two variables, one of type </w:t>
      </w:r>
      <w:r>
        <w:rPr>
          <w:rStyle w:val="Text0"/>
        </w:rPr>
        <w:t>Pair&lt;Person&gt;</w:t>
      </w:r>
      <w:r>
        <w:t xml:space="preserve"> and of type </w:t>
      </w:r>
      <w:r>
        <w:rPr>
          <w:rStyle w:val="Text0"/>
        </w:rPr>
        <w:t>Pair&lt;Employee&gt;</w:t>
      </w:r>
      <w:r>
        <w:t>, both referring to the same value. Mutate the value through one of the variables so that you can produce a runtime error by reading from the other variable.</w:t>
      </w:r>
      <w:bookmarkEnd w:id="1738"/>
    </w:p>
    <w:p>
      <w:bookmarkStart w:id="1739" w:name="Complete_the_generic_function"/>
      <w:pPr>
        <w:pStyle w:val="Para 04"/>
      </w:pPr>
      <w:r>
        <w:t>Complete the generic function</w:t>
      </w:r>
      <w:bookmarkEnd w:id="1739"/>
    </w:p>
    <w:p>
      <w:pPr>
        <w:keepNext/>
        <w:pStyle w:val="Para 10"/>
      </w:pPr>
      <w:hyperlink w:anchor="ch13pr152">
        <w:r>
          <w:bookmarkStart w:id="1740" w:name="Click_here_to_view_code_image_864"/>
          <w:t>Click here to view code image</w:t>
          <w:bookmarkEnd w:id="1740"/>
        </w:r>
      </w:hyperlink>
    </w:p>
    <w:p>
      <w:pPr>
        <w:pStyle w:val="Para 01"/>
      </w:pPr>
      <w:r>
        <w:t xml:space="preserve">const last = &lt;. . .&gt; (values: T)  =&gt; values[values.length - 1]</w:t>
        <w:br w:clear="none"/>
      </w:r>
    </w:p>
    <w:p>
      <w:pPr>
        <w:pStyle w:val="Para 04"/>
      </w:pPr>
      <w:r>
        <w:t>so that you can call:</w:t>
      </w:r>
    </w:p>
    <w:p>
      <w:pPr>
        <w:keepNext/>
        <w:pStyle w:val="Para 10"/>
      </w:pPr>
      <w:hyperlink w:anchor="ch13pr153">
        <w:r>
          <w:bookmarkStart w:id="1741" w:name="Click_here_to_view_code_image_865"/>
          <w:t>Click here to view code image</w:t>
          <w:bookmarkEnd w:id="1741"/>
        </w:r>
      </w:hyperlink>
    </w:p>
    <w:p>
      <w:pPr>
        <w:pStyle w:val="Para 01"/>
      </w:pPr>
      <w:r>
        <w:t xml:space="preserve">const str = 'Hello'</w:t>
        <w:br w:clear="none"/>
        <w:t xml:space="preserve">console.log(last(str))</w:t>
        <w:br w:clear="none"/>
        <w:t xml:space="preserve">console.log(last([1, 2, 3]))</w:t>
        <w:br w:clear="none"/>
        <w:t xml:space="preserve">console.log(last(new Int32Array(1024)))</w:t>
        <w:br w:clear="none"/>
      </w:r>
    </w:p>
    <w:p>
      <w:pPr>
        <w:pStyle w:val="Para 04"/>
      </w:pPr>
      <w:r>
        <w:t xml:space="preserve">Hint: Require that </w:t>
      </w:r>
      <w:r>
        <w:rPr>
          <w:rStyle w:val="Text0"/>
        </w:rPr>
        <w:t>T</w:t>
      </w:r>
      <w:r>
        <w:t xml:space="preserve"> has a </w:t>
      </w:r>
      <w:r>
        <w:rPr>
          <w:rStyle w:val="Text0"/>
        </w:rPr>
        <w:t>length</w:t>
      </w:r>
      <w:r>
        <w:t xml:space="preserve"> property and an indexed property. What is the return type of the indexed property?</w:t>
        <w:bookmarkStart w:id="1742" w:name="page_308"/>
        <w:t/>
        <w:bookmarkEnd w:id="1742"/>
      </w:r>
    </w:p>
    <w:p>
      <w:bookmarkStart w:id="1743" w:name="Index__Symbols_and_Numbers____mi"/>
      <w:bookmarkStart w:id="1744" w:name="Top_of_index_xhtml"/>
      <w:bookmarkStart w:id="1745" w:name="Index__Symbols_and_Numbers____mi_1"/>
      <w:bookmarkStart w:id="1746" w:name="Index"/>
      <w:pPr>
        <w:keepNext/>
        <w:pStyle w:val="Para 21"/>
        <w:pageBreakBefore w:val="on"/>
      </w:pPr>
      <w:r>
        <w:bookmarkStart w:id="1747" w:name="page_309"/>
        <w:t/>
        <w:bookmarkEnd w:id="1747"/>
        <w:t>Index</w:t>
      </w:r>
      <w:bookmarkEnd w:id="1743"/>
      <w:bookmarkEnd w:id="1744"/>
      <w:bookmarkEnd w:id="1745"/>
      <w:bookmarkEnd w:id="1746"/>
    </w:p>
    <w:p>
      <w:pPr>
        <w:keepNext/>
        <w:pStyle w:val="Heading 2"/>
      </w:pPr>
      <w:r>
        <w:t>Symbols and Numbers</w:t>
      </w:r>
    </w:p>
    <w:p>
      <w:bookmarkStart w:id="1748" w:name="___minus_sign"/>
      <w:pPr>
        <w:pStyle w:val="Normal"/>
      </w:pPr>
      <w:r>
        <w:rPr>
          <w:rStyle w:val="Text0"/>
        </w:rPr>
        <w:t>-</w:t>
      </w:r>
      <w:r>
        <w:t xml:space="preserve"> (minus sign)</w:t>
      </w:r>
      <w:bookmarkEnd w:id="1748"/>
    </w:p>
    <w:p>
      <w:pPr>
        <w:pStyle w:val="Normal"/>
      </w:pPr>
      <w:r>
        <w:t xml:space="preserve">in regular expressions, </w:t>
      </w:r>
      <w:hyperlink w:anchor="page_124">
        <w:r>
          <w:rPr>
            <w:rStyle w:val="Text1"/>
          </w:rPr>
          <w:t>124</w:t>
        </w:r>
      </w:hyperlink>
    </w:p>
    <w:p>
      <w:pPr>
        <w:pStyle w:val="Normal"/>
      </w:pPr>
      <w:r>
        <w:t xml:space="preserve">operator, </w:t>
      </w:r>
      <w:hyperlink w:anchor="page_9">
        <w:r>
          <w:rPr>
            <w:rStyle w:val="Text1"/>
          </w:rPr>
          <w:t>9</w:t>
        </w:r>
      </w:hyperlink>
    </w:p>
    <w:p>
      <w:bookmarkStart w:id="1749" w:name="___operator__10__31"/>
      <w:pPr>
        <w:pStyle w:val="Normal"/>
      </w:pPr>
      <w:r>
        <w:rPr>
          <w:rStyle w:val="Text0"/>
        </w:rPr>
        <w:t>--</w:t>
      </w:r>
      <w:r>
        <w:t xml:space="preserve"> operator, </w:t>
      </w:r>
      <w:hyperlink w:anchor="page_10">
        <w:r>
          <w:rPr>
            <w:rStyle w:val="Text1"/>
          </w:rPr>
          <w:t>10</w:t>
        </w:r>
      </w:hyperlink>
      <w:r>
        <w:t xml:space="preserve">, </w:t>
      </w:r>
      <w:hyperlink w:anchor="page_31">
        <w:r>
          <w:rPr>
            <w:rStyle w:val="Text1"/>
          </w:rPr>
          <w:t>31</w:t>
        </w:r>
      </w:hyperlink>
      <w:bookmarkEnd w:id="1749"/>
    </w:p>
    <w:p>
      <w:pPr>
        <w:pStyle w:val="Normal"/>
      </w:pPr>
      <w:r>
        <w:t xml:space="preserve">with arrays, </w:t>
      </w:r>
      <w:hyperlink w:anchor="page_144">
        <w:r>
          <w:rPr>
            <w:rStyle w:val="Text1"/>
          </w:rPr>
          <w:t>144</w:t>
        </w:r>
      </w:hyperlink>
    </w:p>
    <w:p>
      <w:bookmarkStart w:id="1750" w:name="___underscore"/>
      <w:pPr>
        <w:pStyle w:val="Normal"/>
      </w:pPr>
      <w:r>
        <w:rPr>
          <w:rStyle w:val="Text0"/>
        </w:rPr>
        <w:t>_</w:t>
      </w:r>
      <w:r>
        <w:t xml:space="preserve"> (underscore)</w:t>
      </w:r>
      <w:bookmarkEnd w:id="1750"/>
    </w:p>
    <w:p>
      <w:pPr>
        <w:pStyle w:val="Normal"/>
      </w:pPr>
      <w:r>
        <w:t xml:space="preserve">in identifiers, </w:t>
      </w:r>
      <w:hyperlink w:anchor="page_7">
        <w:r>
          <w:rPr>
            <w:rStyle w:val="Text1"/>
          </w:rPr>
          <w:t>7</w:t>
        </w:r>
      </w:hyperlink>
    </w:p>
    <w:p>
      <w:pPr>
        <w:pStyle w:val="Normal"/>
      </w:pPr>
      <w:r>
        <w:t xml:space="preserve">in number literals, </w:t>
      </w:r>
      <w:hyperlink w:anchor="page_100">
        <w:r>
          <w:rPr>
            <w:rStyle w:val="Text1"/>
          </w:rPr>
          <w:t>100</w:t>
        </w:r>
      </w:hyperlink>
      <w:r>
        <w:t>–</w:t>
      </w:r>
      <w:hyperlink w:anchor="page_101">
        <w:r>
          <w:rPr>
            <w:rStyle w:val="Text1"/>
          </w:rPr>
          <w:t>101</w:t>
        </w:r>
      </w:hyperlink>
    </w:p>
    <w:p>
      <w:bookmarkStart w:id="1751" w:name="___comma"/>
      <w:pPr>
        <w:pStyle w:val="Normal"/>
      </w:pPr>
      <w:r>
        <w:rPr>
          <w:rStyle w:val="Text0"/>
        </w:rPr>
        <w:t>,</w:t>
      </w:r>
      <w:r>
        <w:t xml:space="preserve"> (comma)</w:t>
      </w:r>
      <w:bookmarkEnd w:id="1751"/>
    </w:p>
    <w:p>
      <w:pPr>
        <w:pStyle w:val="Normal"/>
      </w:pPr>
      <w:r>
        <w:t xml:space="preserve">in </w:t>
      </w:r>
      <w:r>
        <w:rPr>
          <w:rStyle w:val="Text0"/>
        </w:rPr>
        <w:t>let</w:t>
      </w:r>
      <w:r>
        <w:t xml:space="preserve"> statements, </w:t>
      </w:r>
      <w:hyperlink w:anchor="page_42">
        <w:r>
          <w:rPr>
            <w:rStyle w:val="Text1"/>
          </w:rPr>
          <w:t>42</w:t>
        </w:r>
      </w:hyperlink>
    </w:p>
    <w:p>
      <w:pPr>
        <w:pStyle w:val="Normal"/>
      </w:pPr>
      <w:r>
        <w:t xml:space="preserve">in URLs, </w:t>
      </w:r>
      <w:hyperlink w:anchor="page_120">
        <w:r>
          <w:rPr>
            <w:rStyle w:val="Text1"/>
          </w:rPr>
          <w:t>120</w:t>
        </w:r>
      </w:hyperlink>
    </w:p>
    <w:p>
      <w:pPr>
        <w:pStyle w:val="Normal"/>
      </w:pPr>
      <w:r>
        <w:t xml:space="preserve">operator, in loops, </w:t>
      </w:r>
      <w:hyperlink w:anchor="page_41">
        <w:r>
          <w:rPr>
            <w:rStyle w:val="Text1"/>
          </w:rPr>
          <w:t>41</w:t>
        </w:r>
      </w:hyperlink>
    </w:p>
    <w:p>
      <w:pPr>
        <w:pStyle w:val="Normal"/>
      </w:pPr>
      <w:r>
        <w:t xml:space="preserve">trailing, </w:t>
      </w:r>
      <w:hyperlink w:anchor="page_17">
        <w:r>
          <w:rPr>
            <w:rStyle w:val="Text1"/>
          </w:rPr>
          <w:t>17</w:t>
        </w:r>
      </w:hyperlink>
      <w:r>
        <w:t xml:space="preserve">, </w:t>
      </w:r>
      <w:hyperlink w:anchor="page_19">
        <w:r>
          <w:rPr>
            <w:rStyle w:val="Text1"/>
          </w:rPr>
          <w:t>19</w:t>
        </w:r>
      </w:hyperlink>
    </w:p>
    <w:p>
      <w:bookmarkStart w:id="1752" w:name="___semicolon"/>
      <w:pPr>
        <w:pStyle w:val="Normal"/>
      </w:pPr>
      <w:r>
        <w:rPr>
          <w:rStyle w:val="Text0"/>
        </w:rPr>
        <w:t>;</w:t>
      </w:r>
      <w:r>
        <w:t xml:space="preserve"> (semicolon)</w:t>
      </w:r>
      <w:bookmarkEnd w:id="1752"/>
    </w:p>
    <w:p>
      <w:pPr>
        <w:pStyle w:val="Normal"/>
      </w:pPr>
      <w:r>
        <w:t xml:space="preserve">after statements, </w:t>
      </w:r>
      <w:hyperlink w:anchor="page_28">
        <w:r>
          <w:rPr>
            <w:rStyle w:val="Text1"/>
          </w:rPr>
          <w:t>28</w:t>
        </w:r>
      </w:hyperlink>
      <w:r>
        <w:t>–</w:t>
      </w:r>
      <w:hyperlink w:anchor="page_31">
        <w:r>
          <w:rPr>
            <w:rStyle w:val="Text1"/>
          </w:rPr>
          <w:t>31</w:t>
        </w:r>
      </w:hyperlink>
    </w:p>
    <w:p>
      <w:pPr>
        <w:pStyle w:val="Normal"/>
      </w:pPr>
      <w:r>
        <w:t xml:space="preserve">in URLs, </w:t>
      </w:r>
      <w:hyperlink w:anchor="page_120">
        <w:r>
          <w:rPr>
            <w:rStyle w:val="Text1"/>
          </w:rPr>
          <w:t>120</w:t>
        </w:r>
      </w:hyperlink>
    </w:p>
    <w:p>
      <w:pPr>
        <w:pStyle w:val="Normal"/>
      </w:pPr>
      <w:r>
        <w:t xml:space="preserve">terminating lines with, </w:t>
      </w:r>
      <w:hyperlink w:anchor="page_6">
        <w:r>
          <w:rPr>
            <w:rStyle w:val="Text1"/>
          </w:rPr>
          <w:t>6</w:t>
        </w:r>
      </w:hyperlink>
    </w:p>
    <w:p>
      <w:bookmarkStart w:id="1753" w:name="___colon___in_URLs__120"/>
      <w:pPr>
        <w:pStyle w:val="Normal"/>
      </w:pPr>
      <w:r>
        <w:rPr>
          <w:rStyle w:val="Text0"/>
        </w:rPr>
        <w:t>:</w:t>
      </w:r>
      <w:r>
        <w:t xml:space="preserve"> (colon), in URLs, </w:t>
      </w:r>
      <w:hyperlink w:anchor="page_120">
        <w:r>
          <w:rPr>
            <w:rStyle w:val="Text1"/>
          </w:rPr>
          <w:t>120</w:t>
        </w:r>
      </w:hyperlink>
      <w:bookmarkEnd w:id="1753"/>
    </w:p>
    <w:p>
      <w:bookmarkStart w:id="1754" w:name="__operator__34__37_38"/>
      <w:pPr>
        <w:pStyle w:val="Normal"/>
      </w:pPr>
      <w:r>
        <w:rPr>
          <w:rStyle w:val="Text0"/>
        </w:rPr>
        <w:t>!</w:t>
      </w:r>
      <w:r>
        <w:t xml:space="preserve"> operator, </w:t>
      </w:r>
      <w:hyperlink w:anchor="page_34">
        <w:r>
          <w:rPr>
            <w:rStyle w:val="Text1"/>
          </w:rPr>
          <w:t>34</w:t>
        </w:r>
      </w:hyperlink>
      <w:r>
        <w:t xml:space="preserve">, </w:t>
      </w:r>
      <w:hyperlink w:anchor="page_37">
        <w:r>
          <w:rPr>
            <w:rStyle w:val="Text1"/>
          </w:rPr>
          <w:t>37</w:t>
        </w:r>
      </w:hyperlink>
      <w:r>
        <w:t>–</w:t>
      </w:r>
      <w:hyperlink w:anchor="page_38">
        <w:r>
          <w:rPr>
            <w:rStyle w:val="Text1"/>
          </w:rPr>
          <w:t>38</w:t>
        </w:r>
      </w:hyperlink>
      <w:bookmarkEnd w:id="1754"/>
    </w:p>
    <w:p>
      <w:bookmarkStart w:id="1755" w:name="___operator__35_37"/>
      <w:pPr>
        <w:pStyle w:val="Normal"/>
      </w:pPr>
      <w:r>
        <w:rPr>
          <w:rStyle w:val="Text0"/>
        </w:rPr>
        <w:t>!=</w:t>
      </w:r>
      <w:r>
        <w:t xml:space="preserve"> operator, </w:t>
      </w:r>
      <w:hyperlink w:anchor="page_35">
        <w:r>
          <w:rPr>
            <w:rStyle w:val="Text1"/>
          </w:rPr>
          <w:t>35</w:t>
        </w:r>
      </w:hyperlink>
      <w:r>
        <w:t>–</w:t>
      </w:r>
      <w:hyperlink w:anchor="page_37">
        <w:r>
          <w:rPr>
            <w:rStyle w:val="Text1"/>
          </w:rPr>
          <w:t>37</w:t>
        </w:r>
      </w:hyperlink>
      <w:bookmarkEnd w:id="1755"/>
    </w:p>
    <w:p>
      <w:bookmarkStart w:id="1756" w:name="____operator__35"/>
      <w:pPr>
        <w:pStyle w:val="Normal"/>
      </w:pPr>
      <w:r>
        <w:rPr>
          <w:rStyle w:val="Text0"/>
        </w:rPr>
        <w:t>!==</w:t>
      </w:r>
      <w:r>
        <w:t xml:space="preserve"> operator, </w:t>
      </w:r>
      <w:hyperlink w:anchor="page_35">
        <w:r>
          <w:rPr>
            <w:rStyle w:val="Text1"/>
          </w:rPr>
          <w:t>35</w:t>
        </w:r>
      </w:hyperlink>
      <w:bookmarkEnd w:id="1756"/>
    </w:p>
    <w:p>
      <w:bookmarkStart w:id="1757" w:name="___quotation_mark"/>
      <w:pPr>
        <w:pStyle w:val="Normal"/>
      </w:pPr>
      <w:r>
        <w:rPr>
          <w:rStyle w:val="Text0"/>
        </w:rPr>
        <w:t>?</w:t>
      </w:r>
      <w:r>
        <w:t xml:space="preserve"> (quotation mark)</w:t>
      </w:r>
      <w:bookmarkEnd w:id="1757"/>
    </w:p>
    <w:p>
      <w:pPr>
        <w:pStyle w:val="Normal"/>
      </w:pPr>
      <w:r>
        <w:t xml:space="preserve">in regular expressions, </w:t>
      </w:r>
      <w:hyperlink w:anchor="page_123">
        <w:r>
          <w:rPr>
            <w:rStyle w:val="Text1"/>
          </w:rPr>
          <w:t>123</w:t>
        </w:r>
      </w:hyperlink>
      <w:r>
        <w:t>–</w:t>
      </w:r>
      <w:hyperlink w:anchor="page_127">
        <w:r>
          <w:rPr>
            <w:rStyle w:val="Text1"/>
          </w:rPr>
          <w:t>127</w:t>
        </w:r>
      </w:hyperlink>
    </w:p>
    <w:p>
      <w:pPr>
        <w:pStyle w:val="Normal"/>
      </w:pPr>
      <w:r>
        <w:t xml:space="preserve">in TypeScript, </w:t>
      </w:r>
      <w:hyperlink w:anchor="page_291">
        <w:r>
          <w:rPr>
            <w:rStyle w:val="Text1"/>
          </w:rPr>
          <w:t>291</w:t>
        </w:r>
      </w:hyperlink>
      <w:r>
        <w:t xml:space="preserve">, </w:t>
      </w:r>
      <w:hyperlink w:anchor="page_304">
        <w:r>
          <w:rPr>
            <w:rStyle w:val="Text1"/>
          </w:rPr>
          <w:t>304</w:t>
        </w:r>
      </w:hyperlink>
    </w:p>
    <w:p>
      <w:pPr>
        <w:pStyle w:val="Normal"/>
      </w:pPr>
      <w:r>
        <w:t xml:space="preserve">in URLs, </w:t>
      </w:r>
      <w:hyperlink w:anchor="page_120">
        <w:r>
          <w:rPr>
            <w:rStyle w:val="Text1"/>
          </w:rPr>
          <w:t>120</w:t>
        </w:r>
      </w:hyperlink>
    </w:p>
    <w:p>
      <w:bookmarkStart w:id="1758" w:name="____operator__33_34"/>
      <w:pPr>
        <w:pStyle w:val="Normal"/>
      </w:pPr>
      <w:r>
        <w:rPr>
          <w:rStyle w:val="Text0"/>
        </w:rPr>
        <w:t>? :</w:t>
      </w:r>
      <w:r>
        <w:t xml:space="preserve"> operator, </w:t>
      </w:r>
      <w:hyperlink w:anchor="page_33">
        <w:r>
          <w:rPr>
            <w:rStyle w:val="Text1"/>
          </w:rPr>
          <w:t>33</w:t>
        </w:r>
      </w:hyperlink>
      <w:r>
        <w:t>–</w:t>
      </w:r>
      <w:hyperlink w:anchor="page_34">
        <w:r>
          <w:rPr>
            <w:rStyle w:val="Text1"/>
          </w:rPr>
          <w:t>34</w:t>
        </w:r>
      </w:hyperlink>
      <w:bookmarkEnd w:id="1758"/>
    </w:p>
    <w:p>
      <w:pPr>
        <w:pStyle w:val="Normal"/>
      </w:pPr>
      <w:r>
        <w:t xml:space="preserve">in TypeScript, </w:t>
      </w:r>
      <w:hyperlink w:anchor="page_303">
        <w:r>
          <w:rPr>
            <w:rStyle w:val="Text1"/>
          </w:rPr>
          <w:t>303</w:t>
        </w:r>
      </w:hyperlink>
    </w:p>
    <w:p>
      <w:bookmarkStart w:id="1759" w:name="___operator"/>
      <w:pPr>
        <w:pStyle w:val="Normal"/>
      </w:pPr>
      <w:r>
        <w:rPr>
          <w:rStyle w:val="Text0"/>
        </w:rPr>
        <w:t>?:</w:t>
      </w:r>
      <w:r>
        <w:t xml:space="preserve"> operator</w:t>
      </w:r>
      <w:bookmarkEnd w:id="1759"/>
    </w:p>
    <w:p>
      <w:pPr>
        <w:pStyle w:val="Normal"/>
      </w:pPr>
      <w:r>
        <w:t xml:space="preserve">in regular expressions, </w:t>
      </w:r>
      <w:hyperlink w:anchor="page_126">
        <w:r>
          <w:rPr>
            <w:rStyle w:val="Text1"/>
          </w:rPr>
          <w:t>126</w:t>
        </w:r>
      </w:hyperlink>
      <w:r>
        <w:t xml:space="preserve">, </w:t>
      </w:r>
      <w:hyperlink w:anchor="page_132">
        <w:r>
          <w:rPr>
            <w:rStyle w:val="Text1"/>
          </w:rPr>
          <w:t>132</w:t>
        </w:r>
      </w:hyperlink>
    </w:p>
    <w:p>
      <w:pPr>
        <w:pStyle w:val="Normal"/>
      </w:pPr>
      <w:r>
        <w:t xml:space="preserve">in TypeScript, </w:t>
      </w:r>
      <w:hyperlink w:anchor="page_294">
        <w:r>
          <w:rPr>
            <w:rStyle w:val="Text1"/>
          </w:rPr>
          <w:t>294</w:t>
        </w:r>
      </w:hyperlink>
    </w:p>
    <w:p>
      <w:bookmarkStart w:id="1760" w:name="___operator__137"/>
      <w:pPr>
        <w:pStyle w:val="Normal"/>
      </w:pPr>
      <w:r>
        <w:rPr>
          <w:rStyle w:val="Text0"/>
        </w:rPr>
        <w:t>?!</w:t>
      </w:r>
      <w:r>
        <w:t xml:space="preserve"> operator, </w:t>
      </w:r>
      <w:hyperlink w:anchor="page_137">
        <w:r>
          <w:rPr>
            <w:rStyle w:val="Text1"/>
          </w:rPr>
          <w:t>137</w:t>
        </w:r>
      </w:hyperlink>
      <w:bookmarkEnd w:id="1760"/>
    </w:p>
    <w:p>
      <w:bookmarkStart w:id="1761" w:name="_______operators__38"/>
      <w:pPr>
        <w:pStyle w:val="Normal"/>
      </w:pPr>
      <w:r>
        <w:rPr>
          <w:rStyle w:val="Text0"/>
        </w:rPr>
        <w:t>??</w:t>
      </w:r>
      <w:r>
        <w:t xml:space="preserve">, </w:t>
      </w:r>
      <w:r>
        <w:rPr>
          <w:rStyle w:val="Text0"/>
        </w:rPr>
        <w:t>?.</w:t>
      </w:r>
      <w:r>
        <w:t xml:space="preserve"> operators, </w:t>
      </w:r>
      <w:hyperlink w:anchor="page_38">
        <w:r>
          <w:rPr>
            <w:rStyle w:val="Text1"/>
          </w:rPr>
          <w:t>38</w:t>
        </w:r>
      </w:hyperlink>
      <w:bookmarkEnd w:id="1761"/>
    </w:p>
    <w:p>
      <w:bookmarkStart w:id="1762" w:name="________operators__137"/>
      <w:pPr>
        <w:pStyle w:val="Normal"/>
      </w:pPr>
      <w:r>
        <w:rPr>
          <w:rStyle w:val="Text0"/>
        </w:rPr>
        <w:t>?&lt;=</w:t>
      </w:r>
      <w:r>
        <w:t xml:space="preserve">, </w:t>
      </w:r>
      <w:r>
        <w:rPr>
          <w:rStyle w:val="Text0"/>
        </w:rPr>
        <w:t>?=</w:t>
      </w:r>
      <w:r>
        <w:t xml:space="preserve"> operators, </w:t>
      </w:r>
      <w:hyperlink w:anchor="page_137">
        <w:r>
          <w:rPr>
            <w:rStyle w:val="Text1"/>
          </w:rPr>
          <w:t>137</w:t>
        </w:r>
      </w:hyperlink>
      <w:bookmarkEnd w:id="1762"/>
    </w:p>
    <w:p>
      <w:bookmarkStart w:id="1763" w:name="___slash"/>
      <w:pPr>
        <w:pStyle w:val="Normal"/>
      </w:pPr>
      <w:r>
        <w:rPr>
          <w:rStyle w:val="Text0"/>
        </w:rPr>
        <w:t>/</w:t>
      </w:r>
      <w:r>
        <w:t xml:space="preserve"> (slash)</w:t>
      </w:r>
      <w:bookmarkEnd w:id="1763"/>
    </w:p>
    <w:p>
      <w:pPr>
        <w:pStyle w:val="Normal"/>
      </w:pPr>
      <w:r>
        <w:t xml:space="preserve">in regular expressions, </w:t>
      </w:r>
      <w:hyperlink w:anchor="page_127">
        <w:r>
          <w:rPr>
            <w:rStyle w:val="Text1"/>
          </w:rPr>
          <w:t>127</w:t>
        </w:r>
      </w:hyperlink>
    </w:p>
    <w:p>
      <w:pPr>
        <w:pStyle w:val="Normal"/>
      </w:pPr>
      <w:r>
        <w:t xml:space="preserve">in URLs, </w:t>
      </w:r>
      <w:hyperlink w:anchor="page_120">
        <w:r>
          <w:rPr>
            <w:rStyle w:val="Text1"/>
          </w:rPr>
          <w:t>120</w:t>
        </w:r>
      </w:hyperlink>
      <w:r>
        <w:t xml:space="preserve">, </w:t>
      </w:r>
      <w:hyperlink w:anchor="page_211">
        <w:r>
          <w:rPr>
            <w:rStyle w:val="Text1"/>
          </w:rPr>
          <w:t>211</w:t>
        </w:r>
      </w:hyperlink>
    </w:p>
    <w:p>
      <w:pPr>
        <w:pStyle w:val="Normal"/>
      </w:pPr>
      <w:r>
        <w:t xml:space="preserve">operator, </w:t>
      </w:r>
      <w:hyperlink w:anchor="page_9">
        <w:r>
          <w:rPr>
            <w:rStyle w:val="Text1"/>
          </w:rPr>
          <w:t>9</w:t>
        </w:r>
      </w:hyperlink>
      <w:r>
        <w:t xml:space="preserve">, </w:t>
      </w:r>
      <w:hyperlink w:anchor="page_105">
        <w:r>
          <w:rPr>
            <w:rStyle w:val="Text1"/>
          </w:rPr>
          <w:t>105</w:t>
        </w:r>
      </w:hyperlink>
    </w:p>
    <w:p>
      <w:bookmarkStart w:id="1764" w:name="___period___in_regular_expressio"/>
      <w:pPr>
        <w:pStyle w:val="Normal"/>
      </w:pPr>
      <w:r>
        <w:rPr>
          <w:rStyle w:val="Text0"/>
        </w:rPr>
        <w:t>.</w:t>
      </w:r>
      <w:r>
        <w:t xml:space="preserve"> (period), in regular expressions, </w:t>
      </w:r>
      <w:hyperlink w:anchor="page_123">
        <w:r>
          <w:rPr>
            <w:rStyle w:val="Text1"/>
          </w:rPr>
          <w:t>123</w:t>
        </w:r>
      </w:hyperlink>
      <w:r>
        <w:t>–</w:t>
      </w:r>
      <w:hyperlink w:anchor="page_125">
        <w:r>
          <w:rPr>
            <w:rStyle w:val="Text1"/>
          </w:rPr>
          <w:t>125</w:t>
        </w:r>
      </w:hyperlink>
      <w:bookmarkEnd w:id="1764"/>
    </w:p>
    <w:p>
      <w:bookmarkStart w:id="1765" w:name="_________in_relative_URLs__211"/>
      <w:pPr>
        <w:pStyle w:val="Normal"/>
      </w:pPr>
      <w:r>
        <w:rPr>
          <w:rStyle w:val="Text0"/>
        </w:rPr>
        <w:t>./</w:t>
      </w:r>
      <w:r>
        <w:t xml:space="preserve">, </w:t>
      </w:r>
      <w:r>
        <w:rPr>
          <w:rStyle w:val="Text0"/>
        </w:rPr>
        <w:t>../</w:t>
      </w:r>
      <w:r>
        <w:t xml:space="preserve">, in relative URLs, </w:t>
      </w:r>
      <w:hyperlink w:anchor="page_211">
        <w:r>
          <w:rPr>
            <w:rStyle w:val="Text1"/>
          </w:rPr>
          <w:t>211</w:t>
        </w:r>
      </w:hyperlink>
      <w:bookmarkEnd w:id="1765"/>
    </w:p>
    <w:p>
      <w:bookmarkStart w:id="1766" w:name="_____ellipsis"/>
      <w:pPr>
        <w:pStyle w:val="Normal"/>
      </w:pPr>
      <w:r>
        <w:rPr>
          <w:rStyle w:val="Text0"/>
        </w:rPr>
        <w:t>...</w:t>
      </w:r>
      <w:r>
        <w:t xml:space="preserve"> (ellipsis)</w:t>
      </w:r>
      <w:bookmarkEnd w:id="1766"/>
    </w:p>
    <w:p>
      <w:pPr>
        <w:pStyle w:val="Normal"/>
      </w:pPr>
      <w:r>
        <w:t xml:space="preserve">in function parameters, </w:t>
      </w:r>
      <w:hyperlink w:anchor="page_64">
        <w:r>
          <w:rPr>
            <w:rStyle w:val="Text1"/>
          </w:rPr>
          <w:t>64</w:t>
        </w:r>
      </w:hyperlink>
    </w:p>
    <w:p>
      <w:pPr>
        <w:pStyle w:val="Normal"/>
      </w:pPr>
      <w:r>
        <w:t xml:space="preserve">in rest declarations, </w:t>
      </w:r>
      <w:hyperlink w:anchor="page_23">
        <w:r>
          <w:rPr>
            <w:rStyle w:val="Text1"/>
          </w:rPr>
          <w:t>23</w:t>
        </w:r>
      </w:hyperlink>
      <w:r>
        <w:t>–</w:t>
      </w:r>
      <w:hyperlink w:anchor="page_24">
        <w:r>
          <w:rPr>
            <w:rStyle w:val="Text1"/>
          </w:rPr>
          <w:t>24</w:t>
        </w:r>
      </w:hyperlink>
    </w:p>
    <w:p>
      <w:pPr>
        <w:pStyle w:val="Normal"/>
      </w:pPr>
      <w:r>
        <w:t xml:space="preserve">spread operator, </w:t>
      </w:r>
      <w:hyperlink w:anchor="page_115">
        <w:r>
          <w:rPr>
            <w:rStyle w:val="Text1"/>
          </w:rPr>
          <w:t>115</w:t>
        </w:r>
      </w:hyperlink>
    </w:p>
    <w:p>
      <w:pPr>
        <w:pStyle w:val="Normal"/>
      </w:pPr>
      <w:r>
        <w:t xml:space="preserve">with arrays, </w:t>
      </w:r>
      <w:hyperlink w:anchor="page_65">
        <w:r>
          <w:rPr>
            <w:rStyle w:val="Text1"/>
          </w:rPr>
          <w:t>65</w:t>
        </w:r>
      </w:hyperlink>
      <w:r>
        <w:t>–</w:t>
      </w:r>
      <w:hyperlink w:anchor="page_66">
        <w:r>
          <w:rPr>
            <w:rStyle w:val="Text1"/>
          </w:rPr>
          <w:t>66</w:t>
        </w:r>
      </w:hyperlink>
    </w:p>
    <w:p>
      <w:bookmarkStart w:id="1767" w:name="_________backticks___15"/>
      <w:pPr>
        <w:pStyle w:val="Normal"/>
      </w:pPr>
      <w:r>
        <w:rPr>
          <w:rStyle w:val="Text0"/>
        </w:rPr>
        <w:t>`. . .`</w:t>
      </w:r>
      <w:r>
        <w:t xml:space="preserve"> (backticks), </w:t>
      </w:r>
      <w:hyperlink w:anchor="page_15">
        <w:r>
          <w:rPr>
            <w:rStyle w:val="Text1"/>
          </w:rPr>
          <w:t>15</w:t>
        </w:r>
      </w:hyperlink>
      <w:bookmarkEnd w:id="1767"/>
    </w:p>
    <w:p>
      <w:bookmarkStart w:id="1768" w:name="___caret"/>
      <w:pPr>
        <w:pStyle w:val="Normal"/>
      </w:pPr>
      <w:r>
        <w:rPr>
          <w:rStyle w:val="Text0"/>
        </w:rPr>
        <w:t>^</w:t>
      </w:r>
      <w:r>
        <w:t xml:space="preserve"> (caret)</w:t>
      </w:r>
      <w:bookmarkEnd w:id="1768"/>
    </w:p>
    <w:p>
      <w:pPr>
        <w:pStyle w:val="Normal"/>
      </w:pPr>
      <w:r>
        <w:t xml:space="preserve">operator, </w:t>
      </w:r>
      <w:hyperlink w:anchor="page_39">
        <w:r>
          <w:rPr>
            <w:rStyle w:val="Text1"/>
          </w:rPr>
          <w:t>39</w:t>
        </w:r>
      </w:hyperlink>
    </w:p>
    <w:p>
      <w:pPr>
        <w:pStyle w:val="Normal"/>
      </w:pPr>
      <w:r>
        <w:t xml:space="preserve">in regular expressions, </w:t>
      </w:r>
      <w:hyperlink w:anchor="page_123">
        <w:r>
          <w:rPr>
            <w:rStyle w:val="Text1"/>
          </w:rPr>
          <w:t>123</w:t>
        </w:r>
      </w:hyperlink>
      <w:r>
        <w:t>–</w:t>
      </w:r>
      <w:hyperlink w:anchor="page_125">
        <w:r>
          <w:rPr>
            <w:rStyle w:val="Text1"/>
          </w:rPr>
          <w:t>125</w:t>
        </w:r>
      </w:hyperlink>
      <w:r>
        <w:t xml:space="preserve">, </w:t>
      </w:r>
      <w:hyperlink w:anchor="page_127">
        <w:r>
          <w:rPr>
            <w:rStyle w:val="Text1"/>
          </w:rPr>
          <w:t>127</w:t>
        </w:r>
      </w:hyperlink>
      <w:r>
        <w:t>–</w:t>
      </w:r>
      <w:hyperlink w:anchor="page_128">
        <w:r>
          <w:rPr>
            <w:rStyle w:val="Text1"/>
          </w:rPr>
          <w:t>128</w:t>
        </w:r>
      </w:hyperlink>
    </w:p>
    <w:p>
      <w:bookmarkStart w:id="1769" w:name="___tilde___operator__39"/>
      <w:pPr>
        <w:pStyle w:val="Normal"/>
      </w:pPr>
      <w:r>
        <w:rPr>
          <w:rStyle w:val="Text0"/>
        </w:rPr>
        <w:t>~</w:t>
      </w:r>
      <w:r>
        <w:t xml:space="preserve"> (tilde), operator, </w:t>
      </w:r>
      <w:hyperlink w:anchor="page_39">
        <w:r>
          <w:rPr>
            <w:rStyle w:val="Text1"/>
          </w:rPr>
          <w:t>39</w:t>
        </w:r>
      </w:hyperlink>
      <w:bookmarkEnd w:id="1769"/>
    </w:p>
    <w:p>
      <w:bookmarkStart w:id="1770" w:name="__________________single_and_dou"/>
      <w:pPr>
        <w:pStyle w:val="Normal"/>
      </w:pPr>
      <w:r>
        <w:rPr>
          <w:rStyle w:val="Text0"/>
        </w:rPr>
        <w:t>'. . .'</w:t>
      </w:r>
      <w:r>
        <w:t xml:space="preserve">, </w:t>
      </w:r>
      <w:r>
        <w:rPr>
          <w:rStyle w:val="Text0"/>
        </w:rPr>
        <w:t>". . ."</w:t>
      </w:r>
      <w:r>
        <w:t xml:space="preserve"> (single and double quotes)</w:t>
      </w:r>
      <w:bookmarkEnd w:id="1770"/>
    </w:p>
    <w:p>
      <w:pPr>
        <w:pStyle w:val="Normal"/>
      </w:pPr>
      <w:r>
        <w:t xml:space="preserve">for string literals, </w:t>
      </w:r>
      <w:hyperlink w:anchor="page_13">
        <w:r>
          <w:rPr>
            <w:rStyle w:val="Text1"/>
          </w:rPr>
          <w:t>13</w:t>
        </w:r>
      </w:hyperlink>
    </w:p>
    <w:p>
      <w:pPr>
        <w:pStyle w:val="Normal"/>
      </w:pPr>
      <w:r>
        <w:t xml:space="preserve">matching for, </w:t>
      </w:r>
      <w:hyperlink w:anchor="page_132">
        <w:r>
          <w:rPr>
            <w:rStyle w:val="Text1"/>
          </w:rPr>
          <w:t>132</w:t>
        </w:r>
      </w:hyperlink>
      <w:r>
        <w:t>–</w:t>
      </w:r>
      <w:hyperlink w:anchor="page_133">
        <w:r>
          <w:rPr>
            <w:rStyle w:val="Text1"/>
          </w:rPr>
          <w:t>133</w:t>
        </w:r>
      </w:hyperlink>
    </w:p>
    <w:p>
      <w:bookmarkStart w:id="1771" w:name="____empty_string"/>
      <w:pPr>
        <w:pStyle w:val="Normal"/>
      </w:pPr>
      <w:r>
        <w:bookmarkStart w:id="1772" w:name="page_310"/>
        <w:t/>
        <w:bookmarkEnd w:id="1772"/>
      </w:r>
      <w:r>
        <w:rPr>
          <w:rStyle w:val="Text0"/>
        </w:rPr>
        <w:t>''</w:t>
      </w:r>
      <w:r>
        <w:t xml:space="preserve"> (empty string)</w:t>
      </w:r>
      <w:bookmarkEnd w:id="1771"/>
    </w:p>
    <w:p>
      <w:pPr>
        <w:pStyle w:val="Normal"/>
      </w:pPr>
      <w:r>
        <w:t xml:space="preserve">as a Boolean, </w:t>
      </w:r>
      <w:hyperlink w:anchor="page_34">
        <w:r>
          <w:rPr>
            <w:rStyle w:val="Text1"/>
          </w:rPr>
          <w:t>34</w:t>
        </w:r>
      </w:hyperlink>
    </w:p>
    <w:p>
      <w:pPr>
        <w:pStyle w:val="Normal"/>
      </w:pPr>
      <w:r>
        <w:t xml:space="preserve">converting to numbers/strings, </w:t>
      </w:r>
      <w:hyperlink w:anchor="page_11">
        <w:r>
          <w:rPr>
            <w:rStyle w:val="Text1"/>
          </w:rPr>
          <w:t>11</w:t>
        </w:r>
      </w:hyperlink>
    </w:p>
    <w:p>
      <w:bookmarkStart w:id="1773" w:name="_________parentheses"/>
      <w:pPr>
        <w:pStyle w:val="Normal"/>
      </w:pPr>
      <w:r>
        <w:rPr>
          <w:rStyle w:val="Text0"/>
        </w:rPr>
        <w:t>(. . .)</w:t>
      </w:r>
      <w:r>
        <w:t xml:space="preserve"> (parentheses)</w:t>
      </w:r>
      <w:bookmarkEnd w:id="1773"/>
    </w:p>
    <w:p>
      <w:pPr>
        <w:pStyle w:val="Normal"/>
      </w:pPr>
      <w:r>
        <w:t xml:space="preserve">in arrow functions, </w:t>
      </w:r>
      <w:hyperlink w:anchor="page_55">
        <w:r>
          <w:rPr>
            <w:rStyle w:val="Text1"/>
          </w:rPr>
          <w:t>55</w:t>
        </w:r>
      </w:hyperlink>
    </w:p>
    <w:p>
      <w:pPr>
        <w:pStyle w:val="Normal"/>
      </w:pPr>
      <w:r>
        <w:t xml:space="preserve">in conditional statements, </w:t>
      </w:r>
      <w:hyperlink w:anchor="page_31">
        <w:r>
          <w:rPr>
            <w:rStyle w:val="Text1"/>
          </w:rPr>
          <w:t>31</w:t>
        </w:r>
      </w:hyperlink>
    </w:p>
    <w:p>
      <w:pPr>
        <w:pStyle w:val="Normal"/>
      </w:pPr>
      <w:r>
        <w:t xml:space="preserve">in object destructuring, </w:t>
      </w:r>
      <w:hyperlink w:anchor="page_23">
        <w:r>
          <w:rPr>
            <w:rStyle w:val="Text1"/>
          </w:rPr>
          <w:t>23</w:t>
        </w:r>
      </w:hyperlink>
    </w:p>
    <w:p>
      <w:pPr>
        <w:pStyle w:val="Normal"/>
      </w:pPr>
      <w:r>
        <w:t xml:space="preserve">in regular expressions, </w:t>
      </w:r>
      <w:hyperlink w:anchor="page_123">
        <w:r>
          <w:rPr>
            <w:rStyle w:val="Text1"/>
          </w:rPr>
          <w:t>123</w:t>
        </w:r>
      </w:hyperlink>
      <w:r>
        <w:t>–</w:t>
      </w:r>
      <w:hyperlink w:anchor="page_126">
        <w:r>
          <w:rPr>
            <w:rStyle w:val="Text1"/>
          </w:rPr>
          <w:t>126</w:t>
        </w:r>
      </w:hyperlink>
      <w:r>
        <w:t xml:space="preserve">, </w:t>
      </w:r>
      <w:hyperlink w:anchor="page_131">
        <w:r>
          <w:rPr>
            <w:rStyle w:val="Text1"/>
          </w:rPr>
          <w:t>131</w:t>
        </w:r>
      </w:hyperlink>
      <w:r>
        <w:t>–</w:t>
      </w:r>
      <w:hyperlink w:anchor="page_133">
        <w:r>
          <w:rPr>
            <w:rStyle w:val="Text1"/>
          </w:rPr>
          <w:t>133</w:t>
        </w:r>
      </w:hyperlink>
    </w:p>
    <w:p>
      <w:pPr>
        <w:pStyle w:val="Normal"/>
      </w:pPr>
      <w:r>
        <w:t xml:space="preserve">starting statements with, </w:t>
      </w:r>
      <w:hyperlink w:anchor="page_30">
        <w:r>
          <w:rPr>
            <w:rStyle w:val="Text1"/>
          </w:rPr>
          <w:t>30</w:t>
        </w:r>
      </w:hyperlink>
    </w:p>
    <w:p>
      <w:bookmarkStart w:id="1774" w:name="_________square_brackets"/>
      <w:pPr>
        <w:pStyle w:val="Normal"/>
      </w:pPr>
      <w:r>
        <w:rPr>
          <w:rStyle w:val="Text0"/>
        </w:rPr>
        <w:t>[. . .]</w:t>
      </w:r>
      <w:r>
        <w:t xml:space="preserve"> (square brackets)</w:t>
      </w:r>
      <w:bookmarkEnd w:id="1774"/>
    </w:p>
    <w:p>
      <w:pPr>
        <w:pStyle w:val="Normal"/>
      </w:pPr>
      <w:r>
        <w:t xml:space="preserve">for arrays, </w:t>
      </w:r>
      <w:hyperlink w:anchor="page_18">
        <w:r>
          <w:rPr>
            <w:rStyle w:val="Text1"/>
          </w:rPr>
          <w:t>18</w:t>
        </w:r>
      </w:hyperlink>
      <w:r>
        <w:t xml:space="preserve">, </w:t>
      </w:r>
      <w:hyperlink w:anchor="page_141">
        <w:r>
          <w:rPr>
            <w:rStyle w:val="Text1"/>
          </w:rPr>
          <w:t>141</w:t>
        </w:r>
      </w:hyperlink>
    </w:p>
    <w:p>
      <w:pPr>
        <w:pStyle w:val="Normal"/>
      </w:pPr>
      <w:r>
        <w:t xml:space="preserve">for code units, </w:t>
      </w:r>
      <w:hyperlink w:anchor="page_15">
        <w:r>
          <w:rPr>
            <w:rStyle w:val="Text1"/>
          </w:rPr>
          <w:t>15</w:t>
        </w:r>
      </w:hyperlink>
    </w:p>
    <w:p>
      <w:pPr>
        <w:pStyle w:val="Normal"/>
      </w:pPr>
      <w:r>
        <w:t xml:space="preserve">for symbol keys, </w:t>
      </w:r>
      <w:hyperlink w:anchor="page_222">
        <w:r>
          <w:rPr>
            <w:rStyle w:val="Text1"/>
          </w:rPr>
          <w:t>222</w:t>
        </w:r>
      </w:hyperlink>
    </w:p>
    <w:p>
      <w:pPr>
        <w:pStyle w:val="Normal"/>
      </w:pPr>
      <w:r>
        <w:t xml:space="preserve">in regular expressions, </w:t>
      </w:r>
      <w:hyperlink w:anchor="page_123">
        <w:r>
          <w:rPr>
            <w:rStyle w:val="Text1"/>
          </w:rPr>
          <w:t>123</w:t>
        </w:r>
      </w:hyperlink>
      <w:r>
        <w:t>–</w:t>
      </w:r>
      <w:hyperlink w:anchor="page_125">
        <w:r>
          <w:rPr>
            <w:rStyle w:val="Text1"/>
          </w:rPr>
          <w:t>125</w:t>
        </w:r>
      </w:hyperlink>
      <w:r>
        <w:t xml:space="preserve">, </w:t>
      </w:r>
      <w:hyperlink w:anchor="page_131">
        <w:r>
          <w:rPr>
            <w:rStyle w:val="Text1"/>
          </w:rPr>
          <w:t>131</w:t>
        </w:r>
      </w:hyperlink>
      <w:r>
        <w:t>–</w:t>
      </w:r>
      <w:hyperlink w:anchor="page_133">
        <w:r>
          <w:rPr>
            <w:rStyle w:val="Text1"/>
          </w:rPr>
          <w:t>133</w:t>
        </w:r>
      </w:hyperlink>
    </w:p>
    <w:p>
      <w:pPr>
        <w:pStyle w:val="Normal"/>
      </w:pPr>
      <w:r>
        <w:t xml:space="preserve">starting statements with, </w:t>
      </w:r>
      <w:hyperlink w:anchor="page_30">
        <w:r>
          <w:rPr>
            <w:rStyle w:val="Text1"/>
          </w:rPr>
          <w:t>30</w:t>
        </w:r>
      </w:hyperlink>
    </w:p>
    <w:p>
      <w:bookmarkStart w:id="1775" w:name="_________curly_braces"/>
      <w:pPr>
        <w:pStyle w:val="Normal"/>
      </w:pPr>
      <w:r>
        <w:rPr>
          <w:rStyle w:val="Text0"/>
        </w:rPr>
        <w:t>{. . .}</w:t>
      </w:r>
      <w:r>
        <w:t xml:space="preserve"> (curly braces)</w:t>
      </w:r>
      <w:bookmarkEnd w:id="1775"/>
    </w:p>
    <w:p>
      <w:pPr>
        <w:pStyle w:val="Normal"/>
      </w:pPr>
      <w:r>
        <w:t xml:space="preserve">and object literals, </w:t>
      </w:r>
      <w:hyperlink w:anchor="page_18">
        <w:r>
          <w:rPr>
            <w:rStyle w:val="Text1"/>
          </w:rPr>
          <w:t>18</w:t>
        </w:r>
      </w:hyperlink>
    </w:p>
    <w:p>
      <w:pPr>
        <w:pStyle w:val="Normal"/>
      </w:pPr>
      <w:r>
        <w:t xml:space="preserve">around single statements, </w:t>
      </w:r>
      <w:hyperlink w:anchor="page_33">
        <w:r>
          <w:rPr>
            <w:rStyle w:val="Text1"/>
          </w:rPr>
          <w:t>33</w:t>
        </w:r>
      </w:hyperlink>
    </w:p>
    <w:p>
      <w:pPr>
        <w:pStyle w:val="Normal"/>
      </w:pPr>
      <w:r>
        <w:t xml:space="preserve">for configuration objects, </w:t>
      </w:r>
      <w:hyperlink w:anchor="page_67">
        <w:r>
          <w:rPr>
            <w:rStyle w:val="Text1"/>
          </w:rPr>
          <w:t>67</w:t>
        </w:r>
      </w:hyperlink>
      <w:r>
        <w:t xml:space="preserve">, </w:t>
      </w:r>
      <w:hyperlink w:anchor="page_292">
        <w:r>
          <w:rPr>
            <w:rStyle w:val="Text1"/>
          </w:rPr>
          <w:t>292</w:t>
        </w:r>
      </w:hyperlink>
      <w:r>
        <w:t>–</w:t>
      </w:r>
      <w:hyperlink w:anchor="page_293">
        <w:r>
          <w:rPr>
            <w:rStyle w:val="Text1"/>
          </w:rPr>
          <w:t>293</w:t>
        </w:r>
      </w:hyperlink>
    </w:p>
    <w:p>
      <w:pPr>
        <w:pStyle w:val="Normal"/>
      </w:pPr>
      <w:r>
        <w:t xml:space="preserve">in arrow functions, </w:t>
      </w:r>
      <w:hyperlink w:anchor="page_55">
        <w:r>
          <w:rPr>
            <w:rStyle w:val="Text1"/>
          </w:rPr>
          <w:t>55</w:t>
        </w:r>
      </w:hyperlink>
    </w:p>
    <w:p>
      <w:pPr>
        <w:pStyle w:val="Normal"/>
      </w:pPr>
      <w:r>
        <w:t xml:space="preserve">in </w:t>
      </w:r>
      <w:r>
        <w:rPr>
          <w:rStyle w:val="Text0"/>
        </w:rPr>
        <w:t>export</w:t>
      </w:r>
      <w:r>
        <w:t xml:space="preserve"> statements, </w:t>
      </w:r>
      <w:hyperlink w:anchor="page_214">
        <w:r>
          <w:rPr>
            <w:rStyle w:val="Text1"/>
          </w:rPr>
          <w:t>214</w:t>
        </w:r>
      </w:hyperlink>
      <w:r>
        <w:t>–</w:t>
      </w:r>
      <w:hyperlink w:anchor="page_215">
        <w:r>
          <w:rPr>
            <w:rStyle w:val="Text1"/>
          </w:rPr>
          <w:t>215</w:t>
        </w:r>
      </w:hyperlink>
    </w:p>
    <w:p>
      <w:pPr>
        <w:pStyle w:val="Normal"/>
      </w:pPr>
      <w:r>
        <w:t xml:space="preserve">in </w:t>
      </w:r>
      <w:r>
        <w:rPr>
          <w:rStyle w:val="Text0"/>
        </w:rPr>
        <w:t>import</w:t>
      </w:r>
      <w:r>
        <w:t xml:space="preserve"> statements, </w:t>
      </w:r>
      <w:hyperlink w:anchor="page_212">
        <w:r>
          <w:rPr>
            <w:rStyle w:val="Text1"/>
          </w:rPr>
          <w:t>212</w:t>
        </w:r>
      </w:hyperlink>
    </w:p>
    <w:p>
      <w:pPr>
        <w:pStyle w:val="Normal"/>
      </w:pPr>
      <w:r>
        <w:t xml:space="preserve">in regular expressions, </w:t>
      </w:r>
      <w:hyperlink w:anchor="page_123">
        <w:r>
          <w:rPr>
            <w:rStyle w:val="Text1"/>
          </w:rPr>
          <w:t>123</w:t>
        </w:r>
      </w:hyperlink>
      <w:r>
        <w:t>–</w:t>
      </w:r>
      <w:hyperlink w:anchor="page_126">
        <w:r>
          <w:rPr>
            <w:rStyle w:val="Text1"/>
          </w:rPr>
          <w:t>126</w:t>
        </w:r>
      </w:hyperlink>
      <w:r>
        <w:t xml:space="preserve">, </w:t>
      </w:r>
      <w:hyperlink w:anchor="page_131">
        <w:r>
          <w:rPr>
            <w:rStyle w:val="Text1"/>
          </w:rPr>
          <w:t>131</w:t>
        </w:r>
      </w:hyperlink>
      <w:r>
        <w:t>–</w:t>
      </w:r>
      <w:hyperlink w:anchor="page_133">
        <w:r>
          <w:rPr>
            <w:rStyle w:val="Text1"/>
          </w:rPr>
          <w:t>133</w:t>
        </w:r>
      </w:hyperlink>
    </w:p>
    <w:p>
      <w:bookmarkStart w:id="1776" w:name="___at___in_URLs__120"/>
      <w:pPr>
        <w:pStyle w:val="Normal"/>
      </w:pPr>
      <w:r>
        <w:rPr>
          <w:rStyle w:val="Text0"/>
        </w:rPr>
        <w:t>@</w:t>
      </w:r>
      <w:r>
        <w:t xml:space="preserve"> (at), in URLs, </w:t>
      </w:r>
      <w:hyperlink w:anchor="page_120">
        <w:r>
          <w:rPr>
            <w:rStyle w:val="Text1"/>
          </w:rPr>
          <w:t>120</w:t>
        </w:r>
      </w:hyperlink>
      <w:bookmarkEnd w:id="1776"/>
    </w:p>
    <w:p>
      <w:bookmarkStart w:id="1777" w:name="___dollar_sign"/>
      <w:pPr>
        <w:pStyle w:val="Normal"/>
      </w:pPr>
      <w:r>
        <w:rPr>
          <w:rStyle w:val="Text0"/>
        </w:rPr>
        <w:t>$</w:t>
      </w:r>
      <w:r>
        <w:t xml:space="preserve"> (dollar sign)</w:t>
      </w:r>
      <w:bookmarkEnd w:id="1777"/>
    </w:p>
    <w:p>
      <w:pPr>
        <w:pStyle w:val="Normal"/>
      </w:pPr>
      <w:r>
        <w:t xml:space="preserve">in identifiers, </w:t>
      </w:r>
      <w:hyperlink w:anchor="page_7">
        <w:r>
          <w:rPr>
            <w:rStyle w:val="Text1"/>
          </w:rPr>
          <w:t>7</w:t>
        </w:r>
      </w:hyperlink>
    </w:p>
    <w:p>
      <w:pPr>
        <w:pStyle w:val="Normal"/>
      </w:pPr>
      <w:r>
        <w:t xml:space="preserve">in regular expressions, </w:t>
      </w:r>
      <w:hyperlink w:anchor="page_123">
        <w:r>
          <w:rPr>
            <w:rStyle w:val="Text1"/>
          </w:rPr>
          <w:t>123</w:t>
        </w:r>
      </w:hyperlink>
      <w:r>
        <w:t>–</w:t>
      </w:r>
      <w:hyperlink w:anchor="page_128">
        <w:r>
          <w:rPr>
            <w:rStyle w:val="Text1"/>
          </w:rPr>
          <w:t>128</w:t>
        </w:r>
      </w:hyperlink>
    </w:p>
    <w:p>
      <w:pPr>
        <w:pStyle w:val="Para 07"/>
      </w:pPr>
      <w:r>
        <w:rPr>
          <w:rStyle w:val="Text3"/>
        </w:rPr>
        <w:t xml:space="preserve">in </w:t>
      </w:r>
      <w:r>
        <w:t>String.replace</w:t>
      </w:r>
      <w:r>
        <w:rPr>
          <w:rStyle w:val="Text3"/>
        </w:rPr>
        <w:t xml:space="preserve"> method, </w:t>
      </w:r>
      <w:hyperlink w:anchor="page_135">
        <w:r>
          <w:rPr>
            <w:rStyle w:val="Text10"/>
          </w:rPr>
          <w:t>135</w:t>
        </w:r>
      </w:hyperlink>
    </w:p>
    <w:p>
      <w:pPr>
        <w:pStyle w:val="Normal"/>
      </w:pPr>
      <w:r>
        <w:t xml:space="preserve">in URLs, </w:t>
      </w:r>
      <w:hyperlink w:anchor="page_120">
        <w:r>
          <w:rPr>
            <w:rStyle w:val="Text1"/>
          </w:rPr>
          <w:t>120</w:t>
        </w:r>
      </w:hyperlink>
    </w:p>
    <w:p>
      <w:bookmarkStart w:id="1778" w:name="_________expression__15__121__22"/>
      <w:pPr>
        <w:pStyle w:val="Normal"/>
      </w:pPr>
      <w:r>
        <w:rPr>
          <w:rStyle w:val="Text0"/>
        </w:rPr>
        <w:t>${. . .}</w:t>
      </w:r>
      <w:r>
        <w:t xml:space="preserve"> expression, </w:t>
      </w:r>
      <w:hyperlink w:anchor="page_15">
        <w:r>
          <w:rPr>
            <w:rStyle w:val="Text1"/>
          </w:rPr>
          <w:t>15</w:t>
        </w:r>
      </w:hyperlink>
      <w:r>
        <w:t xml:space="preserve">, </w:t>
      </w:r>
      <w:hyperlink w:anchor="page_121">
        <w:r>
          <w:rPr>
            <w:rStyle w:val="Text1"/>
          </w:rPr>
          <w:t>121</w:t>
        </w:r>
      </w:hyperlink>
      <w:r>
        <w:t xml:space="preserve">, </w:t>
      </w:r>
      <w:hyperlink w:anchor="page_225">
        <w:r>
          <w:rPr>
            <w:rStyle w:val="Text1"/>
          </w:rPr>
          <w:t>225</w:t>
        </w:r>
      </w:hyperlink>
      <w:bookmarkEnd w:id="1778"/>
    </w:p>
    <w:p>
      <w:bookmarkStart w:id="1779" w:name="___asterisk"/>
      <w:pPr>
        <w:pStyle w:val="Normal"/>
      </w:pPr>
      <w:r>
        <w:rPr>
          <w:rStyle w:val="Text0"/>
        </w:rPr>
        <w:t>*</w:t>
      </w:r>
      <w:r>
        <w:t xml:space="preserve"> (asterisk)</w:t>
      </w:r>
      <w:bookmarkEnd w:id="1779"/>
    </w:p>
    <w:p>
      <w:pPr>
        <w:pStyle w:val="Normal"/>
      </w:pPr>
      <w:r>
        <w:t xml:space="preserve">in </w:t>
      </w:r>
      <w:r>
        <w:rPr>
          <w:rStyle w:val="Text0"/>
        </w:rPr>
        <w:t>export</w:t>
      </w:r>
      <w:r>
        <w:t xml:space="preserve"> statements, </w:t>
      </w:r>
      <w:hyperlink w:anchor="page_216">
        <w:r>
          <w:rPr>
            <w:rStyle w:val="Text1"/>
          </w:rPr>
          <w:t>216</w:t>
        </w:r>
      </w:hyperlink>
    </w:p>
    <w:p>
      <w:pPr>
        <w:pStyle w:val="Normal"/>
      </w:pPr>
      <w:r>
        <w:t xml:space="preserve">in </w:t>
      </w:r>
      <w:r>
        <w:rPr>
          <w:rStyle w:val="Text0"/>
        </w:rPr>
        <w:t>import</w:t>
      </w:r>
      <w:r>
        <w:t xml:space="preserve"> statements, </w:t>
      </w:r>
      <w:hyperlink w:anchor="page_212">
        <w:r>
          <w:rPr>
            <w:rStyle w:val="Text1"/>
          </w:rPr>
          <w:t>212</w:t>
        </w:r>
      </w:hyperlink>
    </w:p>
    <w:p>
      <w:pPr>
        <w:pStyle w:val="Normal"/>
      </w:pPr>
      <w:r>
        <w:t xml:space="preserve">in regular expressions, </w:t>
      </w:r>
      <w:hyperlink w:anchor="page_123">
        <w:r>
          <w:rPr>
            <w:rStyle w:val="Text1"/>
          </w:rPr>
          <w:t>123</w:t>
        </w:r>
      </w:hyperlink>
      <w:r>
        <w:t>–</w:t>
      </w:r>
      <w:hyperlink w:anchor="page_127">
        <w:r>
          <w:rPr>
            <w:rStyle w:val="Text1"/>
          </w:rPr>
          <w:t>127</w:t>
        </w:r>
      </w:hyperlink>
      <w:r>
        <w:t xml:space="preserve">, </w:t>
      </w:r>
      <w:hyperlink w:anchor="page_136">
        <w:r>
          <w:rPr>
            <w:rStyle w:val="Text1"/>
          </w:rPr>
          <w:t>136</w:t>
        </w:r>
      </w:hyperlink>
    </w:p>
    <w:p>
      <w:pPr>
        <w:pStyle w:val="Normal"/>
      </w:pPr>
      <w:r>
        <w:t xml:space="preserve">operator, </w:t>
      </w:r>
      <w:hyperlink w:anchor="page_9">
        <w:r>
          <w:rPr>
            <w:rStyle w:val="Text1"/>
          </w:rPr>
          <w:t>9</w:t>
        </w:r>
      </w:hyperlink>
    </w:p>
    <w:p>
      <w:pPr>
        <w:pStyle w:val="Normal"/>
      </w:pPr>
      <w:r>
        <w:t xml:space="preserve">with generator functions, </w:t>
      </w:r>
      <w:hyperlink w:anchor="page_254">
        <w:r>
          <w:rPr>
            <w:rStyle w:val="Text1"/>
          </w:rPr>
          <w:t>254</w:t>
        </w:r>
      </w:hyperlink>
      <w:r>
        <w:t>–</w:t>
      </w:r>
      <w:hyperlink w:anchor="page_257">
        <w:r>
          <w:rPr>
            <w:rStyle w:val="Text1"/>
          </w:rPr>
          <w:t>257</w:t>
        </w:r>
      </w:hyperlink>
      <w:r>
        <w:t xml:space="preserve">, </w:t>
      </w:r>
      <w:hyperlink w:anchor="page_261">
        <w:r>
          <w:rPr>
            <w:rStyle w:val="Text1"/>
          </w:rPr>
          <w:t>261</w:t>
        </w:r>
      </w:hyperlink>
    </w:p>
    <w:p>
      <w:bookmarkStart w:id="1780" w:name="___operator__137_1"/>
      <w:pPr>
        <w:pStyle w:val="Normal"/>
      </w:pPr>
      <w:r>
        <w:rPr>
          <w:rStyle w:val="Text0"/>
        </w:rPr>
        <w:t>*?</w:t>
      </w:r>
      <w:r>
        <w:t xml:space="preserve"> operator, </w:t>
      </w:r>
      <w:hyperlink w:anchor="page_137">
        <w:r>
          <w:rPr>
            <w:rStyle w:val="Text1"/>
          </w:rPr>
          <w:t>137</w:t>
        </w:r>
      </w:hyperlink>
      <w:bookmarkEnd w:id="1780"/>
    </w:p>
    <w:p>
      <w:bookmarkStart w:id="1781" w:name="___operator__10"/>
      <w:pPr>
        <w:pStyle w:val="Normal"/>
      </w:pPr>
      <w:r>
        <w:rPr>
          <w:rStyle w:val="Text0"/>
        </w:rPr>
        <w:t>**</w:t>
      </w:r>
      <w:r>
        <w:t xml:space="preserve"> operator, </w:t>
      </w:r>
      <w:hyperlink w:anchor="page_10">
        <w:r>
          <w:rPr>
            <w:rStyle w:val="Text1"/>
          </w:rPr>
          <w:t>10</w:t>
        </w:r>
      </w:hyperlink>
      <w:bookmarkEnd w:id="1781"/>
    </w:p>
    <w:p>
      <w:bookmarkStart w:id="1782" w:name="___backslash"/>
      <w:pPr>
        <w:pStyle w:val="Normal"/>
      </w:pPr>
      <w:r>
        <w:rPr>
          <w:rStyle w:val="Text0"/>
        </w:rPr>
        <w:t>\</w:t>
      </w:r>
      <w:r>
        <w:t xml:space="preserve"> (backslash)</w:t>
      </w:r>
      <w:bookmarkEnd w:id="1782"/>
    </w:p>
    <w:p>
      <w:pPr>
        <w:pStyle w:val="Normal"/>
      </w:pPr>
      <w:r>
        <w:t xml:space="preserve">in </w:t>
        <w:drawing>
          <wp:inline>
            <wp:extent cx="228600" cy="88900"/>
            <wp:effectExtent l="0" r="0" t="0" b="0"/>
            <wp:docPr id="406" name="latex.jpg" descr="Images"/>
            <wp:cNvGraphicFramePr>
              <a:graphicFrameLocks noChangeAspect="1"/>
            </wp:cNvGraphicFramePr>
            <a:graphic>
              <a:graphicData uri="http://schemas.openxmlformats.org/drawingml/2006/picture">
                <pic:pic>
                  <pic:nvPicPr>
                    <pic:cNvPr id="0" name="latex.jpg" descr="Images"/>
                    <pic:cNvPicPr/>
                  </pic:nvPicPr>
                  <pic:blipFill>
                    <a:blip r:embed="rId45"/>
                    <a:stretch>
                      <a:fillRect/>
                    </a:stretch>
                  </pic:blipFill>
                  <pic:spPr>
                    <a:xfrm>
                      <a:off x="0" y="0"/>
                      <a:ext cx="228600" cy="88900"/>
                    </a:xfrm>
                    <a:prstGeom prst="rect">
                      <a:avLst/>
                    </a:prstGeom>
                  </pic:spPr>
                </pic:pic>
              </a:graphicData>
            </a:graphic>
          </wp:inline>
        </w:drawing>
        <w:t xml:space="preserve">, </w:t>
      </w:r>
      <w:hyperlink w:anchor="page_122">
        <w:r>
          <w:rPr>
            <w:rStyle w:val="Text1"/>
          </w:rPr>
          <w:t>122</w:t>
        </w:r>
      </w:hyperlink>
    </w:p>
    <w:p>
      <w:pPr>
        <w:pStyle w:val="Normal"/>
      </w:pPr>
      <w:r>
        <w:t xml:space="preserve">in regular expressions, </w:t>
      </w:r>
      <w:hyperlink w:anchor="page_123">
        <w:r>
          <w:rPr>
            <w:rStyle w:val="Text1"/>
          </w:rPr>
          <w:t>123</w:t>
        </w:r>
      </w:hyperlink>
      <w:r>
        <w:t>–</w:t>
      </w:r>
      <w:hyperlink w:anchor="page_127">
        <w:r>
          <w:rPr>
            <w:rStyle w:val="Text1"/>
          </w:rPr>
          <w:t>127</w:t>
        </w:r>
      </w:hyperlink>
    </w:p>
    <w:p>
      <w:pPr>
        <w:pStyle w:val="Normal"/>
      </w:pPr>
      <w:r>
        <w:t xml:space="preserve">in string literals, </w:t>
      </w:r>
      <w:hyperlink w:anchor="page_13">
        <w:r>
          <w:rPr>
            <w:rStyle w:val="Text1"/>
          </w:rPr>
          <w:t>13</w:t>
        </w:r>
      </w:hyperlink>
    </w:p>
    <w:p>
      <w:pPr>
        <w:pStyle w:val="Normal"/>
      </w:pPr>
      <w:r>
        <w:t xml:space="preserve">in template literals, </w:t>
      </w:r>
      <w:hyperlink w:anchor="page_16">
        <w:r>
          <w:rPr>
            <w:rStyle w:val="Text1"/>
          </w:rPr>
          <w:t>16</w:t>
        </w:r>
      </w:hyperlink>
    </w:p>
    <w:p>
      <w:pPr>
        <w:pStyle w:val="Normal"/>
      </w:pPr>
      <w:r>
        <w:t xml:space="preserve">in URLs, </w:t>
      </w:r>
      <w:hyperlink w:anchor="page_122">
        <w:r>
          <w:rPr>
            <w:rStyle w:val="Text1"/>
          </w:rPr>
          <w:t>122</w:t>
        </w:r>
      </w:hyperlink>
    </w:p>
    <w:p>
      <w:bookmarkStart w:id="1783" w:name="___ampersand"/>
      <w:pPr>
        <w:pStyle w:val="Normal"/>
      </w:pPr>
      <w:r>
        <w:rPr>
          <w:rStyle w:val="Text0"/>
        </w:rPr>
        <w:t>&amp;</w:t>
      </w:r>
      <w:r>
        <w:t xml:space="preserve"> (ampersand)</w:t>
      </w:r>
      <w:bookmarkEnd w:id="1783"/>
    </w:p>
    <w:p>
      <w:pPr>
        <w:pStyle w:val="Normal"/>
      </w:pPr>
      <w:r>
        <w:t xml:space="preserve">operator, </w:t>
      </w:r>
      <w:hyperlink w:anchor="page_39">
        <w:r>
          <w:rPr>
            <w:rStyle w:val="Text1"/>
          </w:rPr>
          <w:t>39</w:t>
        </w:r>
      </w:hyperlink>
    </w:p>
    <w:p>
      <w:pPr>
        <w:pStyle w:val="Normal"/>
      </w:pPr>
      <w:r>
        <w:t xml:space="preserve">escaping, in HTML, </w:t>
      </w:r>
      <w:hyperlink w:anchor="page_56">
        <w:r>
          <w:rPr>
            <w:rStyle w:val="Text1"/>
          </w:rPr>
          <w:t>56</w:t>
        </w:r>
      </w:hyperlink>
    </w:p>
    <w:p>
      <w:pPr>
        <w:pStyle w:val="Normal"/>
      </w:pPr>
      <w:r>
        <w:t xml:space="preserve">in URLs, </w:t>
      </w:r>
      <w:hyperlink w:anchor="page_120">
        <w:r>
          <w:rPr>
            <w:rStyle w:val="Text1"/>
          </w:rPr>
          <w:t>120</w:t>
        </w:r>
      </w:hyperlink>
    </w:p>
    <w:p>
      <w:bookmarkStart w:id="1784" w:name="___operator__34__37_38"/>
      <w:pPr>
        <w:pStyle w:val="Normal"/>
      </w:pPr>
      <w:r>
        <w:rPr>
          <w:rStyle w:val="Text0"/>
        </w:rPr>
        <w:t>&amp;&amp;</w:t>
      </w:r>
      <w:r>
        <w:t xml:space="preserve"> operator, </w:t>
      </w:r>
      <w:hyperlink w:anchor="page_34">
        <w:r>
          <w:rPr>
            <w:rStyle w:val="Text1"/>
          </w:rPr>
          <w:t>34</w:t>
        </w:r>
      </w:hyperlink>
      <w:r>
        <w:t xml:space="preserve">, </w:t>
      </w:r>
      <w:hyperlink w:anchor="page_37">
        <w:r>
          <w:rPr>
            <w:rStyle w:val="Text1"/>
          </w:rPr>
          <w:t>37</w:t>
        </w:r>
      </w:hyperlink>
      <w:r>
        <w:t>–</w:t>
      </w:r>
      <w:hyperlink w:anchor="page_38">
        <w:r>
          <w:rPr>
            <w:rStyle w:val="Text1"/>
          </w:rPr>
          <w:t>38</w:t>
        </w:r>
      </w:hyperlink>
      <w:bookmarkEnd w:id="1784"/>
    </w:p>
    <w:p>
      <w:bookmarkStart w:id="1785" w:name="___number_sign"/>
      <w:pPr>
        <w:pStyle w:val="Normal"/>
      </w:pPr>
      <w:r>
        <w:rPr>
          <w:rStyle w:val="Text0"/>
        </w:rPr>
        <w:t>#</w:t>
      </w:r>
      <w:r>
        <w:t xml:space="preserve"> (number sign)</w:t>
      </w:r>
      <w:bookmarkEnd w:id="1785"/>
    </w:p>
    <w:p>
      <w:pPr>
        <w:pStyle w:val="Normal"/>
      </w:pPr>
      <w:r>
        <w:t xml:space="preserve">in method names, </w:t>
      </w:r>
      <w:hyperlink w:anchor="page_86">
        <w:r>
          <w:rPr>
            <w:rStyle w:val="Text1"/>
          </w:rPr>
          <w:t>86</w:t>
        </w:r>
      </w:hyperlink>
    </w:p>
    <w:p>
      <w:pPr>
        <w:pStyle w:val="Normal"/>
      </w:pPr>
      <w:r>
        <w:t xml:space="preserve">in URLs, </w:t>
      </w:r>
      <w:hyperlink w:anchor="page_120">
        <w:r>
          <w:rPr>
            <w:rStyle w:val="Text1"/>
          </w:rPr>
          <w:t>120</w:t>
        </w:r>
      </w:hyperlink>
    </w:p>
    <w:p>
      <w:bookmarkStart w:id="1786" w:name="___percent_sign"/>
      <w:pPr>
        <w:pStyle w:val="Normal"/>
      </w:pPr>
      <w:r>
        <w:rPr>
          <w:rStyle w:val="Text0"/>
        </w:rPr>
        <w:t>%</w:t>
      </w:r>
      <w:r>
        <w:t xml:space="preserve"> (percent sign)</w:t>
      </w:r>
      <w:bookmarkEnd w:id="1786"/>
    </w:p>
    <w:p>
      <w:pPr>
        <w:pStyle w:val="Normal"/>
      </w:pPr>
      <w:r>
        <w:t xml:space="preserve">in URLs, </w:t>
      </w:r>
      <w:hyperlink w:anchor="page_120">
        <w:r>
          <w:rPr>
            <w:rStyle w:val="Text1"/>
          </w:rPr>
          <w:t>120</w:t>
        </w:r>
      </w:hyperlink>
    </w:p>
    <w:p>
      <w:pPr>
        <w:pStyle w:val="Normal"/>
      </w:pPr>
      <w:r>
        <w:t xml:space="preserve">operator, </w:t>
      </w:r>
      <w:hyperlink w:anchor="page_10">
        <w:r>
          <w:rPr>
            <w:rStyle w:val="Text1"/>
          </w:rPr>
          <w:t>10</w:t>
        </w:r>
      </w:hyperlink>
      <w:r>
        <w:t xml:space="preserve">, </w:t>
      </w:r>
      <w:hyperlink w:anchor="page_25">
        <w:r>
          <w:rPr>
            <w:rStyle w:val="Text1"/>
          </w:rPr>
          <w:t>25</w:t>
        </w:r>
      </w:hyperlink>
    </w:p>
    <w:p>
      <w:bookmarkStart w:id="1787" w:name="___plus_sign"/>
      <w:pPr>
        <w:pStyle w:val="Normal"/>
      </w:pPr>
      <w:r>
        <w:rPr>
          <w:rStyle w:val="Text0"/>
        </w:rPr>
        <w:t>+</w:t>
      </w:r>
      <w:r>
        <w:t xml:space="preserve"> (plus sign)</w:t>
      </w:r>
      <w:bookmarkEnd w:id="1787"/>
    </w:p>
    <w:p>
      <w:pPr>
        <w:pStyle w:val="Normal"/>
      </w:pPr>
      <w:r>
        <w:t xml:space="preserve">in regular expressions, </w:t>
      </w:r>
      <w:hyperlink w:anchor="page_123">
        <w:r>
          <w:rPr>
            <w:rStyle w:val="Text1"/>
          </w:rPr>
          <w:t>123</w:t>
        </w:r>
      </w:hyperlink>
      <w:r>
        <w:t>–</w:t>
      </w:r>
      <w:hyperlink w:anchor="page_127">
        <w:r>
          <w:rPr>
            <w:rStyle w:val="Text1"/>
          </w:rPr>
          <w:t>127</w:t>
        </w:r>
      </w:hyperlink>
      <w:r>
        <w:t xml:space="preserve">, </w:t>
      </w:r>
      <w:hyperlink w:anchor="page_136">
        <w:r>
          <w:rPr>
            <w:rStyle w:val="Text1"/>
          </w:rPr>
          <w:t>136</w:t>
        </w:r>
      </w:hyperlink>
    </w:p>
    <w:p>
      <w:pPr>
        <w:pStyle w:val="Normal"/>
      </w:pPr>
      <w:r>
        <w:t xml:space="preserve">in URLs, </w:t>
      </w:r>
      <w:hyperlink w:anchor="page_120">
        <w:r>
          <w:rPr>
            <w:rStyle w:val="Text1"/>
          </w:rPr>
          <w:t>120</w:t>
        </w:r>
      </w:hyperlink>
    </w:p>
    <w:p>
      <w:pPr>
        <w:pStyle w:val="Normal"/>
      </w:pPr>
      <w:r>
        <w:t xml:space="preserve">operator, </w:t>
      </w:r>
      <w:hyperlink w:anchor="page_9">
        <w:r>
          <w:rPr>
            <w:rStyle w:val="Text1"/>
          </w:rPr>
          <w:t>9</w:t>
        </w:r>
      </w:hyperlink>
      <w:r>
        <w:t>–</w:t>
      </w:r>
      <w:hyperlink w:anchor="page_11">
        <w:r>
          <w:rPr>
            <w:rStyle w:val="Text1"/>
          </w:rPr>
          <w:t>11</w:t>
        </w:r>
      </w:hyperlink>
      <w:r>
        <w:t xml:space="preserve">, </w:t>
      </w:r>
      <w:hyperlink w:anchor="page_224">
        <w:r>
          <w:rPr>
            <w:rStyle w:val="Text1"/>
          </w:rPr>
          <w:t>224</w:t>
        </w:r>
      </w:hyperlink>
    </w:p>
    <w:p>
      <w:bookmarkStart w:id="1788" w:name="___operator__137_2"/>
      <w:pPr>
        <w:pStyle w:val="Normal"/>
      </w:pPr>
      <w:r>
        <w:rPr>
          <w:rStyle w:val="Text0"/>
        </w:rPr>
        <w:t>+?</w:t>
      </w:r>
      <w:r>
        <w:t xml:space="preserve"> operator, </w:t>
      </w:r>
      <w:hyperlink w:anchor="page_137">
        <w:r>
          <w:rPr>
            <w:rStyle w:val="Text1"/>
          </w:rPr>
          <w:t>137</w:t>
        </w:r>
      </w:hyperlink>
      <w:bookmarkEnd w:id="1788"/>
    </w:p>
    <w:p>
      <w:bookmarkStart w:id="1789" w:name="___operator__10__31_1"/>
      <w:pPr>
        <w:pStyle w:val="Normal"/>
      </w:pPr>
      <w:r>
        <w:rPr>
          <w:rStyle w:val="Text0"/>
        </w:rPr>
        <w:t>++</w:t>
      </w:r>
      <w:r>
        <w:t xml:space="preserve"> operator, </w:t>
      </w:r>
      <w:hyperlink w:anchor="page_10">
        <w:r>
          <w:rPr>
            <w:rStyle w:val="Text1"/>
          </w:rPr>
          <w:t>10</w:t>
        </w:r>
      </w:hyperlink>
      <w:r>
        <w:t xml:space="preserve">, </w:t>
      </w:r>
      <w:hyperlink w:anchor="page_31">
        <w:r>
          <w:rPr>
            <w:rStyle w:val="Text1"/>
          </w:rPr>
          <w:t>31</w:t>
        </w:r>
      </w:hyperlink>
      <w:bookmarkEnd w:id="1789"/>
    </w:p>
    <w:p>
      <w:bookmarkStart w:id="1790" w:name="___operator__10_1"/>
      <w:pPr>
        <w:pStyle w:val="Normal"/>
      </w:pPr>
      <w:r>
        <w:rPr>
          <w:rStyle w:val="Text0"/>
        </w:rPr>
        <w:t>+=</w:t>
      </w:r>
      <w:r>
        <w:t xml:space="preserve"> operator, </w:t>
      </w:r>
      <w:hyperlink w:anchor="page_10">
        <w:r>
          <w:rPr>
            <w:rStyle w:val="Text1"/>
          </w:rPr>
          <w:t>10</w:t>
        </w:r>
      </w:hyperlink>
      <w:bookmarkEnd w:id="1790"/>
    </w:p>
    <w:p>
      <w:bookmarkStart w:id="1791" w:name="___left_angle_bracket"/>
      <w:pPr>
        <w:pStyle w:val="Normal"/>
      </w:pPr>
      <w:r>
        <w:rPr>
          <w:rStyle w:val="Text0"/>
        </w:rPr>
        <w:t>&lt;</w:t>
      </w:r>
      <w:r>
        <w:t xml:space="preserve"> (left angle bracket)</w:t>
      </w:r>
      <w:bookmarkEnd w:id="1791"/>
    </w:p>
    <w:p>
      <w:pPr>
        <w:pStyle w:val="Normal"/>
      </w:pPr>
      <w:r>
        <w:t xml:space="preserve">escaping, in HTML, </w:t>
      </w:r>
      <w:hyperlink w:anchor="page_56">
        <w:r>
          <w:rPr>
            <w:rStyle w:val="Text1"/>
          </w:rPr>
          <w:t>56</w:t>
        </w:r>
      </w:hyperlink>
    </w:p>
    <w:p>
      <w:pPr>
        <w:pStyle w:val="Normal"/>
      </w:pPr>
      <w:r>
        <w:t xml:space="preserve">operator, </w:t>
      </w:r>
      <w:hyperlink w:anchor="page_34">
        <w:r>
          <w:rPr>
            <w:rStyle w:val="Text1"/>
          </w:rPr>
          <w:t>34</w:t>
        </w:r>
      </w:hyperlink>
      <w:r>
        <w:t>–</w:t>
      </w:r>
      <w:hyperlink w:anchor="page_36">
        <w:r>
          <w:rPr>
            <w:rStyle w:val="Text1"/>
          </w:rPr>
          <w:t>36</w:t>
        </w:r>
      </w:hyperlink>
      <w:r>
        <w:t xml:space="preserve">, </w:t>
      </w:r>
      <w:hyperlink w:anchor="page_176">
        <w:r>
          <w:rPr>
            <w:rStyle w:val="Text1"/>
          </w:rPr>
          <w:t>176</w:t>
        </w:r>
      </w:hyperlink>
    </w:p>
    <w:p>
      <w:bookmarkStart w:id="1792" w:name="___operator__39"/>
      <w:pPr>
        <w:pStyle w:val="Normal"/>
      </w:pPr>
      <w:r>
        <w:rPr>
          <w:rStyle w:val="Text0"/>
        </w:rPr>
        <w:t>&lt;&lt;</w:t>
      </w:r>
      <w:r>
        <w:t xml:space="preserve"> operator, </w:t>
      </w:r>
      <w:hyperlink w:anchor="page_39">
        <w:r>
          <w:rPr>
            <w:rStyle w:val="Text1"/>
          </w:rPr>
          <w:t>39</w:t>
        </w:r>
      </w:hyperlink>
      <w:bookmarkEnd w:id="1792"/>
    </w:p>
    <w:p>
      <w:bookmarkStart w:id="1793" w:name="___operator__34_36__176"/>
      <w:pPr>
        <w:pStyle w:val="Normal"/>
      </w:pPr>
      <w:r>
        <w:rPr>
          <w:rStyle w:val="Text0"/>
        </w:rPr>
        <w:t>&lt;=</w:t>
      </w:r>
      <w:r>
        <w:t xml:space="preserve"> operator, </w:t>
      </w:r>
      <w:hyperlink w:anchor="page_34">
        <w:r>
          <w:rPr>
            <w:rStyle w:val="Text1"/>
          </w:rPr>
          <w:t>34</w:t>
        </w:r>
      </w:hyperlink>
      <w:r>
        <w:t>–</w:t>
      </w:r>
      <w:hyperlink w:anchor="page_36">
        <w:r>
          <w:rPr>
            <w:rStyle w:val="Text1"/>
          </w:rPr>
          <w:t>36</w:t>
        </w:r>
      </w:hyperlink>
      <w:r>
        <w:t xml:space="preserve">, </w:t>
      </w:r>
      <w:hyperlink w:anchor="page_176">
        <w:r>
          <w:rPr>
            <w:rStyle w:val="Text1"/>
          </w:rPr>
          <w:t>176</w:t>
        </w:r>
      </w:hyperlink>
      <w:bookmarkEnd w:id="1793"/>
    </w:p>
    <w:p>
      <w:bookmarkStart w:id="1794" w:name="_________angle_brackets___for_ge"/>
      <w:pPr>
        <w:pStyle w:val="Normal"/>
      </w:pPr>
      <w:r>
        <w:rPr>
          <w:rStyle w:val="Text0"/>
        </w:rPr>
        <w:t>&lt;. . .&gt;</w:t>
      </w:r>
      <w:r>
        <w:t xml:space="preserve"> (angle brackets), for generic parameters, </w:t>
      </w:r>
      <w:hyperlink w:anchor="page_297">
        <w:r>
          <w:rPr>
            <w:rStyle w:val="Text1"/>
          </w:rPr>
          <w:t>297</w:t>
        </w:r>
      </w:hyperlink>
      <w:bookmarkEnd w:id="1794"/>
    </w:p>
    <w:p>
      <w:bookmarkStart w:id="1795" w:name="___equal_sign"/>
      <w:pPr>
        <w:pStyle w:val="Normal"/>
      </w:pPr>
      <w:r>
        <w:rPr>
          <w:rStyle w:val="Text0"/>
        </w:rPr>
        <w:t>=</w:t>
      </w:r>
      <w:r>
        <w:t xml:space="preserve"> (equal sign)</w:t>
      </w:r>
      <w:bookmarkEnd w:id="1795"/>
    </w:p>
    <w:p>
      <w:pPr>
        <w:pStyle w:val="Normal"/>
      </w:pPr>
      <w:r>
        <w:t xml:space="preserve">for default parameters, </w:t>
      </w:r>
      <w:hyperlink w:anchor="page_64">
        <w:r>
          <w:rPr>
            <w:rStyle w:val="Text1"/>
          </w:rPr>
          <w:t>64</w:t>
        </w:r>
      </w:hyperlink>
    </w:p>
    <w:p>
      <w:pPr>
        <w:pStyle w:val="Normal"/>
      </w:pPr>
      <w:r>
        <w:t xml:space="preserve">in URLs, </w:t>
      </w:r>
      <w:hyperlink w:anchor="page_120">
        <w:r>
          <w:rPr>
            <w:rStyle w:val="Text1"/>
          </w:rPr>
          <w:t>120</w:t>
        </w:r>
      </w:hyperlink>
    </w:p>
    <w:p>
      <w:bookmarkStart w:id="1796" w:name="___operator__35_37__225"/>
      <w:pPr>
        <w:pStyle w:val="Normal"/>
      </w:pPr>
      <w:r>
        <w:rPr>
          <w:rStyle w:val="Text0"/>
        </w:rPr>
        <w:t>==</w:t>
      </w:r>
      <w:r>
        <w:t xml:space="preserve"> operator, </w:t>
      </w:r>
      <w:hyperlink w:anchor="page_35">
        <w:r>
          <w:rPr>
            <w:rStyle w:val="Text1"/>
          </w:rPr>
          <w:t>35</w:t>
        </w:r>
      </w:hyperlink>
      <w:r>
        <w:t>–</w:t>
      </w:r>
      <w:hyperlink w:anchor="page_37">
        <w:r>
          <w:rPr>
            <w:rStyle w:val="Text1"/>
          </w:rPr>
          <w:t>37</w:t>
        </w:r>
      </w:hyperlink>
      <w:r>
        <w:t xml:space="preserve">, </w:t>
      </w:r>
      <w:hyperlink w:anchor="page_225">
        <w:r>
          <w:rPr>
            <w:rStyle w:val="Text1"/>
          </w:rPr>
          <w:t>225</w:t>
        </w:r>
      </w:hyperlink>
      <w:bookmarkEnd w:id="1796"/>
    </w:p>
    <w:p>
      <w:bookmarkStart w:id="1797" w:name="____operator__35_1"/>
      <w:pPr>
        <w:pStyle w:val="Normal"/>
      </w:pPr>
      <w:r>
        <w:rPr>
          <w:rStyle w:val="Text0"/>
        </w:rPr>
        <w:t>===</w:t>
      </w:r>
      <w:r>
        <w:t xml:space="preserve"> operator, </w:t>
      </w:r>
      <w:hyperlink w:anchor="page_35">
        <w:r>
          <w:rPr>
            <w:rStyle w:val="Text1"/>
          </w:rPr>
          <w:t>35</w:t>
        </w:r>
      </w:hyperlink>
      <w:bookmarkEnd w:id="1797"/>
    </w:p>
    <w:p>
      <w:pPr>
        <w:pStyle w:val="Normal"/>
      </w:pPr>
      <w:r>
        <w:t xml:space="preserve">for array elements, </w:t>
      </w:r>
      <w:hyperlink w:anchor="page_149">
        <w:r>
          <w:rPr>
            <w:rStyle w:val="Text1"/>
          </w:rPr>
          <w:t>149</w:t>
        </w:r>
      </w:hyperlink>
    </w:p>
    <w:p>
      <w:pPr>
        <w:pStyle w:val="Normal"/>
      </w:pPr>
      <w:r>
        <w:t xml:space="preserve">for maps, </w:t>
      </w:r>
      <w:hyperlink w:anchor="page_158">
        <w:r>
          <w:rPr>
            <w:rStyle w:val="Text1"/>
          </w:rPr>
          <w:t>158</w:t>
        </w:r>
      </w:hyperlink>
    </w:p>
    <w:p>
      <w:bookmarkStart w:id="1798" w:name="___operator__54__176_177"/>
      <w:pPr>
        <w:pStyle w:val="Normal"/>
      </w:pPr>
      <w:r>
        <w:rPr>
          <w:rStyle w:val="Text0"/>
        </w:rPr>
        <w:t>=&gt;</w:t>
      </w:r>
      <w:r>
        <w:t xml:space="preserve"> operator, </w:t>
      </w:r>
      <w:hyperlink w:anchor="page_54">
        <w:r>
          <w:rPr>
            <w:rStyle w:val="Text1"/>
          </w:rPr>
          <w:t>54</w:t>
        </w:r>
      </w:hyperlink>
      <w:r>
        <w:t xml:space="preserve">, </w:t>
      </w:r>
      <w:hyperlink w:anchor="page_176">
        <w:r>
          <w:rPr>
            <w:rStyle w:val="Text1"/>
          </w:rPr>
          <w:t>176</w:t>
        </w:r>
      </w:hyperlink>
      <w:r>
        <w:t>–</w:t>
      </w:r>
      <w:hyperlink w:anchor="page_177">
        <w:r>
          <w:rPr>
            <w:rStyle w:val="Text1"/>
          </w:rPr>
          <w:t>177</w:t>
        </w:r>
      </w:hyperlink>
      <w:bookmarkEnd w:id="1798"/>
    </w:p>
    <w:p>
      <w:bookmarkStart w:id="1799" w:name="______operators__34_36__176"/>
      <w:pPr>
        <w:pStyle w:val="Normal"/>
      </w:pPr>
      <w:r>
        <w:rPr>
          <w:rStyle w:val="Text0"/>
        </w:rPr>
        <w:t>&gt;</w:t>
      </w:r>
      <w:r>
        <w:t xml:space="preserve">, </w:t>
      </w:r>
      <w:r>
        <w:rPr>
          <w:rStyle w:val="Text0"/>
        </w:rPr>
        <w:t>&gt;=</w:t>
      </w:r>
      <w:r>
        <w:t xml:space="preserve"> operators, </w:t>
      </w:r>
      <w:hyperlink w:anchor="page_34">
        <w:r>
          <w:rPr>
            <w:rStyle w:val="Text1"/>
          </w:rPr>
          <w:t>34</w:t>
        </w:r>
      </w:hyperlink>
      <w:r>
        <w:t>–</w:t>
      </w:r>
      <w:hyperlink w:anchor="page_36">
        <w:r>
          <w:rPr>
            <w:rStyle w:val="Text1"/>
          </w:rPr>
          <w:t>36</w:t>
        </w:r>
      </w:hyperlink>
      <w:r>
        <w:t xml:space="preserve">, </w:t>
      </w:r>
      <w:hyperlink w:anchor="page_176">
        <w:r>
          <w:rPr>
            <w:rStyle w:val="Text1"/>
          </w:rPr>
          <w:t>176</w:t>
        </w:r>
      </w:hyperlink>
      <w:bookmarkEnd w:id="1799"/>
    </w:p>
    <w:p>
      <w:bookmarkStart w:id="1800" w:name="________operators__39"/>
      <w:pPr>
        <w:pStyle w:val="Normal"/>
      </w:pPr>
      <w:r>
        <w:rPr>
          <w:rStyle w:val="Text0"/>
        </w:rPr>
        <w:t>&gt;&gt;</w:t>
      </w:r>
      <w:r>
        <w:t xml:space="preserve">, </w:t>
      </w:r>
      <w:r>
        <w:rPr>
          <w:rStyle w:val="Text0"/>
        </w:rPr>
        <w:t>&gt;&gt;&gt;</w:t>
      </w:r>
      <w:r>
        <w:t xml:space="preserve"> operators, </w:t>
      </w:r>
      <w:hyperlink w:anchor="page_39">
        <w:r>
          <w:rPr>
            <w:rStyle w:val="Text1"/>
          </w:rPr>
          <w:t>39</w:t>
        </w:r>
      </w:hyperlink>
      <w:bookmarkEnd w:id="1800"/>
    </w:p>
    <w:p>
      <w:bookmarkStart w:id="1801" w:name="___vertical_bar"/>
      <w:pPr>
        <w:pStyle w:val="Normal"/>
      </w:pPr>
      <w:r>
        <w:rPr>
          <w:rStyle w:val="Text0"/>
        </w:rPr>
        <w:t>|</w:t>
      </w:r>
      <w:r>
        <w:t xml:space="preserve"> (vertical bar)</w:t>
      </w:r>
      <w:bookmarkEnd w:id="1801"/>
    </w:p>
    <w:p>
      <w:pPr>
        <w:pStyle w:val="Normal"/>
      </w:pPr>
      <w:r>
        <w:t xml:space="preserve">operator, </w:t>
      </w:r>
      <w:hyperlink w:anchor="page_39">
        <w:r>
          <w:rPr>
            <w:rStyle w:val="Text1"/>
          </w:rPr>
          <w:t>39</w:t>
        </w:r>
      </w:hyperlink>
    </w:p>
    <w:p>
      <w:pPr>
        <w:pStyle w:val="Normal"/>
      </w:pPr>
      <w:r>
        <w:t xml:space="preserve">for union type (TypeScript), </w:t>
      </w:r>
      <w:hyperlink w:anchor="page_270">
        <w:r>
          <w:rPr>
            <w:rStyle w:val="Text1"/>
          </w:rPr>
          <w:t>270</w:t>
        </w:r>
      </w:hyperlink>
      <w:r>
        <w:t xml:space="preserve">, </w:t>
      </w:r>
      <w:hyperlink w:anchor="page_273">
        <w:r>
          <w:rPr>
            <w:rStyle w:val="Text1"/>
          </w:rPr>
          <w:t>273</w:t>
        </w:r>
      </w:hyperlink>
      <w:r>
        <w:t xml:space="preserve">, </w:t>
      </w:r>
      <w:hyperlink w:anchor="page_276">
        <w:r>
          <w:rPr>
            <w:rStyle w:val="Text1"/>
          </w:rPr>
          <w:t>276</w:t>
        </w:r>
      </w:hyperlink>
      <w:r>
        <w:t xml:space="preserve">, </w:t>
      </w:r>
      <w:hyperlink w:anchor="page_279">
        <w:r>
          <w:rPr>
            <w:rStyle w:val="Text1"/>
          </w:rPr>
          <w:t>279</w:t>
        </w:r>
      </w:hyperlink>
      <w:r>
        <w:t xml:space="preserve">, </w:t>
      </w:r>
      <w:hyperlink w:anchor="page_296">
        <w:r>
          <w:rPr>
            <w:rStyle w:val="Text1"/>
          </w:rPr>
          <w:t>296</w:t>
        </w:r>
      </w:hyperlink>
    </w:p>
    <w:p>
      <w:pPr>
        <w:pStyle w:val="Normal"/>
      </w:pPr>
      <w:r>
        <w:t xml:space="preserve">in regular expressions, </w:t>
      </w:r>
      <w:hyperlink w:anchor="page_123">
        <w:r>
          <w:rPr>
            <w:rStyle w:val="Text1"/>
          </w:rPr>
          <w:t>123</w:t>
        </w:r>
      </w:hyperlink>
      <w:r>
        <w:t>–</w:t>
      </w:r>
      <w:hyperlink w:anchor="page_126">
        <w:r>
          <w:rPr>
            <w:rStyle w:val="Text1"/>
          </w:rPr>
          <w:t>126</w:t>
        </w:r>
      </w:hyperlink>
    </w:p>
    <w:p>
      <w:bookmarkStart w:id="1802" w:name="___operator__34__37_38_1"/>
      <w:pPr>
        <w:pStyle w:val="Normal"/>
      </w:pPr>
      <w:r>
        <w:rPr>
          <w:rStyle w:val="Text0"/>
        </w:rPr>
        <w:t>||</w:t>
      </w:r>
      <w:r>
        <w:t xml:space="preserve"> operator, </w:t>
      </w:r>
      <w:hyperlink w:anchor="page_34">
        <w:r>
          <w:rPr>
            <w:rStyle w:val="Text1"/>
          </w:rPr>
          <w:t>34</w:t>
        </w:r>
      </w:hyperlink>
      <w:r>
        <w:t xml:space="preserve">, </w:t>
      </w:r>
      <w:hyperlink w:anchor="page_37">
        <w:r>
          <w:rPr>
            <w:rStyle w:val="Text1"/>
          </w:rPr>
          <w:t>37</w:t>
        </w:r>
      </w:hyperlink>
      <w:r>
        <w:t>–</w:t>
      </w:r>
      <w:hyperlink w:anchor="page_38">
        <w:r>
          <w:rPr>
            <w:rStyle w:val="Text1"/>
          </w:rPr>
          <w:t>38</w:t>
        </w:r>
      </w:hyperlink>
      <w:bookmarkEnd w:id="1802"/>
    </w:p>
    <w:p>
      <w:bookmarkStart w:id="1803" w:name="0__zero"/>
      <w:pPr>
        <w:pStyle w:val="Normal"/>
      </w:pPr>
      <w:r>
        <w:rPr>
          <w:rStyle w:val="Text0"/>
        </w:rPr>
        <w:t>0</w:t>
      </w:r>
      <w:r>
        <w:t xml:space="preserve"> (zero)</w:t>
      </w:r>
      <w:bookmarkEnd w:id="1803"/>
    </w:p>
    <w:p>
      <w:pPr>
        <w:pStyle w:val="Normal"/>
      </w:pPr>
      <w:r>
        <w:t xml:space="preserve">converting to Boolean, </w:t>
      </w:r>
      <w:hyperlink w:anchor="page_12">
        <w:r>
          <w:rPr>
            <w:rStyle w:val="Text1"/>
          </w:rPr>
          <w:t>12</w:t>
        </w:r>
      </w:hyperlink>
      <w:r>
        <w:t xml:space="preserve">, </w:t>
      </w:r>
      <w:hyperlink w:anchor="page_34">
        <w:r>
          <w:rPr>
            <w:rStyle w:val="Text1"/>
          </w:rPr>
          <w:t>34</w:t>
        </w:r>
      </w:hyperlink>
    </w:p>
    <w:p>
      <w:pPr>
        <w:pStyle w:val="Normal"/>
      </w:pPr>
      <w:r>
        <w:t xml:space="preserve">dividing by, </w:t>
      </w:r>
      <w:hyperlink w:anchor="page_9">
        <w:r>
          <w:rPr>
            <w:rStyle w:val="Text1"/>
          </w:rPr>
          <w:t>9</w:t>
        </w:r>
      </w:hyperlink>
    </w:p>
    <w:p>
      <w:pPr>
        <w:pStyle w:val="Normal"/>
      </w:pPr>
      <w:r>
        <w:t xml:space="preserve">leading, in octal numbers, </w:t>
      </w:r>
      <w:hyperlink w:anchor="page_62">
        <w:r>
          <w:rPr>
            <w:rStyle w:val="Text1"/>
          </w:rPr>
          <w:t>62</w:t>
        </w:r>
      </w:hyperlink>
      <w:r>
        <w:t xml:space="preserve">, </w:t>
      </w:r>
      <w:hyperlink w:anchor="page_99">
        <w:r>
          <w:rPr>
            <w:rStyle w:val="Text1"/>
          </w:rPr>
          <w:t>99</w:t>
        </w:r>
      </w:hyperlink>
    </w:p>
    <w:p>
      <w:bookmarkStart w:id="1804" w:name="__14_15__42__44__66__115_116__12"/>
      <w:pPr>
        <w:pStyle w:val="Para 05"/>
      </w:pPr>
      <w:r>
        <w:rPr>
          <w:rStyle w:val="Text11"/>
        </w:rPr>
        <w:drawing>
          <wp:inline>
            <wp:extent cx="76200" cy="76200"/>
            <wp:effectExtent l="0" r="0" t="0" b="0"/>
            <wp:docPr id="407" name="bcircle.jpg" descr="Images"/>
            <wp:cNvGraphicFramePr>
              <a:graphicFrameLocks noChangeAspect="1"/>
            </wp:cNvGraphicFramePr>
            <a:graphic>
              <a:graphicData uri="http://schemas.openxmlformats.org/drawingml/2006/picture">
                <pic:pic>
                  <pic:nvPicPr>
                    <pic:cNvPr id="0" name="bcircle.jpg" descr="Images"/>
                    <pic:cNvPicPr/>
                  </pic:nvPicPr>
                  <pic:blipFill>
                    <a:blip r:embed="rId27"/>
                    <a:stretch>
                      <a:fillRect/>
                    </a:stretch>
                  </pic:blipFill>
                  <pic:spPr>
                    <a:xfrm>
                      <a:off x="0" y="0"/>
                      <a:ext cx="76200" cy="76200"/>
                    </a:xfrm>
                    <a:prstGeom prst="rect">
                      <a:avLst/>
                    </a:prstGeom>
                  </pic:spPr>
                </pic:pic>
              </a:graphicData>
            </a:graphic>
          </wp:inline>
        </w:drawing>
      </w:r>
      <w:r>
        <w:rPr>
          <w:rStyle w:val="Text11"/>
        </w:rPr>
        <w:t xml:space="preserve">, </w:t>
      </w:r>
      <w:hyperlink w:anchor="page_14">
        <w:r>
          <w:t>14</w:t>
        </w:r>
      </w:hyperlink>
      <w:r>
        <w:rPr>
          <w:rStyle w:val="Text11"/>
        </w:rPr>
        <w:t>–</w:t>
      </w:r>
      <w:hyperlink w:anchor="page_15">
        <w:r>
          <w:t>15</w:t>
        </w:r>
      </w:hyperlink>
      <w:r>
        <w:rPr>
          <w:rStyle w:val="Text11"/>
        </w:rPr>
        <w:t xml:space="preserve">, </w:t>
      </w:r>
      <w:hyperlink w:anchor="page_42">
        <w:r>
          <w:t>42</w:t>
        </w:r>
      </w:hyperlink>
      <w:r>
        <w:rPr>
          <w:rStyle w:val="Text11"/>
        </w:rPr>
        <w:t xml:space="preserve">, </w:t>
      </w:r>
      <w:hyperlink w:anchor="page_44">
        <w:r>
          <w:t>44</w:t>
        </w:r>
      </w:hyperlink>
      <w:r>
        <w:rPr>
          <w:rStyle w:val="Text11"/>
        </w:rPr>
        <w:t xml:space="preserve">, </w:t>
      </w:r>
      <w:hyperlink w:anchor="page_66">
        <w:r>
          <w:t>66</w:t>
        </w:r>
      </w:hyperlink>
      <w:r>
        <w:rPr>
          <w:rStyle w:val="Text11"/>
        </w:rPr>
        <w:t xml:space="preserve">, </w:t>
      </w:r>
      <w:hyperlink w:anchor="page_115">
        <w:r>
          <w:t>115</w:t>
        </w:r>
      </w:hyperlink>
      <w:r>
        <w:rPr>
          <w:rStyle w:val="Text11"/>
        </w:rPr>
        <w:t>–</w:t>
      </w:r>
      <w:hyperlink w:anchor="page_116">
        <w:r>
          <w:t>116</w:t>
        </w:r>
      </w:hyperlink>
      <w:r>
        <w:rPr>
          <w:rStyle w:val="Text11"/>
        </w:rPr>
        <w:t xml:space="preserve">, </w:t>
      </w:r>
      <w:hyperlink w:anchor="page_129">
        <w:r>
          <w:t>129</w:t>
        </w:r>
      </w:hyperlink>
      <w:bookmarkEnd w:id="1804"/>
    </w:p>
    <w:p>
      <w:bookmarkStart w:id="1805" w:name="__116_118"/>
      <w:pPr>
        <w:pStyle w:val="Para 05"/>
      </w:pPr>
      <w:r>
        <w:rPr>
          <w:rStyle w:val="Text11"/>
        </w:rPr>
        <w:drawing>
          <wp:inline>
            <wp:extent cx="76200" cy="76200"/>
            <wp:effectExtent l="0" r="0" t="0" b="0"/>
            <wp:docPr id="408" name="yheart.jpg" descr="Images"/>
            <wp:cNvGraphicFramePr>
              <a:graphicFrameLocks noChangeAspect="1"/>
            </wp:cNvGraphicFramePr>
            <a:graphic>
              <a:graphicData uri="http://schemas.openxmlformats.org/drawingml/2006/picture">
                <pic:pic>
                  <pic:nvPicPr>
                    <pic:cNvPr id="0" name="yheart.jpg" descr="Images"/>
                    <pic:cNvPicPr/>
                  </pic:nvPicPr>
                  <pic:blipFill>
                    <a:blip r:embed="rId35"/>
                    <a:stretch>
                      <a:fillRect/>
                    </a:stretch>
                  </pic:blipFill>
                  <pic:spPr>
                    <a:xfrm>
                      <a:off x="0" y="0"/>
                      <a:ext cx="76200" cy="76200"/>
                    </a:xfrm>
                    <a:prstGeom prst="rect">
                      <a:avLst/>
                    </a:prstGeom>
                  </pic:spPr>
                </pic:pic>
              </a:graphicData>
            </a:graphic>
          </wp:inline>
        </w:drawing>
      </w:r>
      <w:r>
        <w:rPr>
          <w:rStyle w:val="Text11"/>
        </w:rPr>
        <w:t xml:space="preserve">, </w:t>
      </w:r>
      <w:hyperlink w:anchor="page_116">
        <w:r>
          <w:t>116</w:t>
        </w:r>
      </w:hyperlink>
      <w:r>
        <w:rPr>
          <w:rStyle w:val="Text11"/>
        </w:rPr>
        <w:t>–</w:t>
      </w:r>
      <w:hyperlink w:anchor="page_118">
        <w:r>
          <w:t>118</w:t>
        </w:r>
      </w:hyperlink>
      <w:bookmarkEnd w:id="1805"/>
    </w:p>
    <w:p>
      <w:bookmarkStart w:id="1806" w:name="A__178"/>
      <w:pPr>
        <w:pStyle w:val="Normal"/>
      </w:pPr>
      <w:r>
        <w:t xml:space="preserve">Å, </w:t>
      </w:r>
      <w:hyperlink w:anchor="page_178">
        <w:r>
          <w:rPr>
            <w:rStyle w:val="Text1"/>
          </w:rPr>
          <w:t>178</w:t>
        </w:r>
      </w:hyperlink>
      <w:bookmarkEnd w:id="1806"/>
    </w:p>
    <w:p>
      <w:bookmarkStart w:id="1807" w:name="p__mathematical_constant__104"/>
      <w:pPr>
        <w:pStyle w:val="Normal"/>
      </w:pPr>
      <w:r>
        <w:t xml:space="preserve">π, mathematical constant, </w:t>
      </w:r>
      <w:hyperlink w:anchor="page_104">
        <w:r>
          <w:rPr>
            <w:rStyle w:val="Text1"/>
          </w:rPr>
          <w:t>104</w:t>
        </w:r>
      </w:hyperlink>
      <w:bookmarkEnd w:id="1807"/>
    </w:p>
    <w:p>
      <w:bookmarkStart w:id="1808" w:name="ss__in_German___118__177"/>
      <w:pPr>
        <w:pStyle w:val="Normal"/>
      </w:pPr>
      <w:r>
        <w:rPr>
          <w:rStyle w:val="Text0"/>
        </w:rPr>
        <w:t>ß</w:t>
      </w:r>
      <w:r>
        <w:t xml:space="preserve"> (in German), </w:t>
      </w:r>
      <w:hyperlink w:anchor="page_118">
        <w:r>
          <w:rPr>
            <w:rStyle w:val="Text1"/>
          </w:rPr>
          <w:t>118</w:t>
        </w:r>
      </w:hyperlink>
      <w:r>
        <w:t xml:space="preserve">, </w:t>
      </w:r>
      <w:hyperlink w:anchor="page_177">
        <w:r>
          <w:rPr>
            <w:rStyle w:val="Text1"/>
          </w:rPr>
          <w:t>177</w:t>
        </w:r>
      </w:hyperlink>
      <w:bookmarkEnd w:id="1808"/>
    </w:p>
    <w:p>
      <w:pPr>
        <w:keepNext/>
        <w:pStyle w:val="Heading 2"/>
      </w:pPr>
      <w:r>
        <w:t>A</w:t>
      </w:r>
    </w:p>
    <w:p>
      <w:bookmarkStart w:id="1809" w:name="abs_function__Math___104"/>
      <w:pPr>
        <w:pStyle w:val="Normal"/>
      </w:pPr>
      <w:r>
        <w:rPr>
          <w:rStyle w:val="Text0"/>
        </w:rPr>
        <w:t>abs</w:t>
      </w:r>
      <w:r>
        <w:t xml:space="preserve"> function (</w:t>
      </w:r>
      <w:r>
        <w:rPr>
          <w:rStyle w:val="Text0"/>
        </w:rPr>
        <w:t>Math</w:t>
      </w:r>
      <w:r>
        <w:t xml:space="preserve">), </w:t>
      </w:r>
      <w:hyperlink w:anchor="page_104">
        <w:r>
          <w:rPr>
            <w:rStyle w:val="Text1"/>
          </w:rPr>
          <w:t>104</w:t>
        </w:r>
      </w:hyperlink>
      <w:bookmarkEnd w:id="1809"/>
    </w:p>
    <w:p>
      <w:bookmarkStart w:id="1810" w:name="acos__acosh_functions__Math___10"/>
      <w:pPr>
        <w:pStyle w:val="Normal"/>
      </w:pPr>
      <w:r>
        <w:rPr>
          <w:rStyle w:val="Text0"/>
        </w:rPr>
        <w:t>acos</w:t>
      </w:r>
      <w:r>
        <w:t xml:space="preserve">, </w:t>
      </w:r>
      <w:r>
        <w:rPr>
          <w:rStyle w:val="Text0"/>
        </w:rPr>
        <w:t>acosh</w:t>
      </w:r>
      <w:r>
        <w:t xml:space="preserve"> functions (</w:t>
      </w:r>
      <w:r>
        <w:rPr>
          <w:rStyle w:val="Text0"/>
        </w:rPr>
        <w:t>Math</w:t>
      </w:r>
      <w:r>
        <w:t xml:space="preserve">), </w:t>
      </w:r>
      <w:hyperlink w:anchor="page_104">
        <w:r>
          <w:rPr>
            <w:rStyle w:val="Text1"/>
          </w:rPr>
          <w:t>104</w:t>
        </w:r>
      </w:hyperlink>
      <w:bookmarkEnd w:id="1810"/>
    </w:p>
    <w:p>
      <w:bookmarkStart w:id="1811" w:name="add_method__Set___158"/>
      <w:pPr>
        <w:pStyle w:val="Normal"/>
      </w:pPr>
      <w:r>
        <w:rPr>
          <w:rStyle w:val="Text0"/>
        </w:rPr>
        <w:t>add</w:t>
      </w:r>
      <w:r>
        <w:t xml:space="preserve"> method (</w:t>
      </w:r>
      <w:r>
        <w:rPr>
          <w:rStyle w:val="Text0"/>
        </w:rPr>
        <w:t>Set</w:t>
      </w:r>
      <w:r>
        <w:t xml:space="preserve">), </w:t>
      </w:r>
      <w:hyperlink w:anchor="page_158">
        <w:r>
          <w:rPr>
            <w:rStyle w:val="Text1"/>
          </w:rPr>
          <w:t>158</w:t>
        </w:r>
      </w:hyperlink>
      <w:bookmarkEnd w:id="1811"/>
    </w:p>
    <w:p>
      <w:bookmarkStart w:id="1812" w:name="AggregateError__197"/>
      <w:pPr>
        <w:pStyle w:val="Para 07"/>
      </w:pPr>
      <w:r>
        <w:rPr>
          <w:rStyle w:val="Text3"/>
        </w:rPr>
        <w:bookmarkStart w:id="1813" w:name="page_311"/>
        <w:t/>
        <w:bookmarkEnd w:id="1813"/>
      </w:r>
      <w:r>
        <w:t>AggregateError</w:t>
      </w:r>
      <w:r>
        <w:rPr>
          <w:rStyle w:val="Text3"/>
        </w:rPr>
        <w:t xml:space="preserve">, </w:t>
      </w:r>
      <w:hyperlink w:anchor="page_197">
        <w:r>
          <w:rPr>
            <w:rStyle w:val="Text10"/>
          </w:rPr>
          <w:t>197</w:t>
        </w:r>
      </w:hyperlink>
      <w:bookmarkEnd w:id="1812"/>
    </w:p>
    <w:p>
      <w:bookmarkStart w:id="1814" w:name="all_method__Promise___196__201_2"/>
      <w:pPr>
        <w:pStyle w:val="Normal"/>
      </w:pPr>
      <w:r>
        <w:rPr>
          <w:rStyle w:val="Text0"/>
        </w:rPr>
        <w:t>all</w:t>
      </w:r>
      <w:r>
        <w:t xml:space="preserve"> method (</w:t>
      </w:r>
      <w:r>
        <w:rPr>
          <w:rStyle w:val="Text0"/>
        </w:rPr>
        <w:t>Promise</w:t>
      </w:r>
      <w:r>
        <w:t xml:space="preserve">), </w:t>
      </w:r>
      <w:hyperlink w:anchor="page_196">
        <w:r>
          <w:rPr>
            <w:rStyle w:val="Text1"/>
          </w:rPr>
          <w:t>196</w:t>
        </w:r>
      </w:hyperlink>
      <w:r>
        <w:t xml:space="preserve">, </w:t>
      </w:r>
      <w:hyperlink w:anchor="page_201">
        <w:r>
          <w:rPr>
            <w:rStyle w:val="Text1"/>
          </w:rPr>
          <w:t>201</w:t>
        </w:r>
      </w:hyperlink>
      <w:r>
        <w:t>–</w:t>
      </w:r>
      <w:hyperlink w:anchor="page_202">
        <w:r>
          <w:rPr>
            <w:rStyle w:val="Text1"/>
          </w:rPr>
          <w:t>202</w:t>
        </w:r>
      </w:hyperlink>
      <w:bookmarkEnd w:id="1814"/>
    </w:p>
    <w:p>
      <w:bookmarkStart w:id="1815" w:name="AMD__Asynchronous_Module_Definit"/>
      <w:pPr>
        <w:pStyle w:val="Normal"/>
      </w:pPr>
      <w:r>
        <w:t xml:space="preserve">AMD (Asynchronous Module Definition), </w:t>
      </w:r>
      <w:hyperlink w:anchor="page_210">
        <w:r>
          <w:rPr>
            <w:rStyle w:val="Text1"/>
          </w:rPr>
          <w:t>210</w:t>
        </w:r>
      </w:hyperlink>
      <w:bookmarkEnd w:id="1815"/>
    </w:p>
    <w:p>
      <w:bookmarkStart w:id="1816" w:name="any_method__Promise___197"/>
      <w:pPr>
        <w:pStyle w:val="Normal"/>
      </w:pPr>
      <w:r>
        <w:rPr>
          <w:rStyle w:val="Text0"/>
        </w:rPr>
        <w:t>any</w:t>
      </w:r>
      <w:r>
        <w:t xml:space="preserve"> method (</w:t>
      </w:r>
      <w:r>
        <w:rPr>
          <w:rStyle w:val="Text0"/>
        </w:rPr>
        <w:t>Promise</w:t>
      </w:r>
      <w:r>
        <w:t xml:space="preserve">), </w:t>
      </w:r>
      <w:hyperlink w:anchor="page_197">
        <w:r>
          <w:rPr>
            <w:rStyle w:val="Text1"/>
          </w:rPr>
          <w:t>197</w:t>
        </w:r>
      </w:hyperlink>
      <w:bookmarkEnd w:id="1816"/>
    </w:p>
    <w:p>
      <w:bookmarkStart w:id="1817" w:name="any_type__TypeScript___274_275"/>
      <w:pPr>
        <w:pStyle w:val="Normal"/>
      </w:pPr>
      <w:r>
        <w:rPr>
          <w:rStyle w:val="Text0"/>
        </w:rPr>
        <w:t>any</w:t>
      </w:r>
      <w:r>
        <w:t xml:space="preserve"> type (TypeScript), </w:t>
      </w:r>
      <w:hyperlink w:anchor="page_274">
        <w:r>
          <w:rPr>
            <w:rStyle w:val="Text1"/>
          </w:rPr>
          <w:t>274</w:t>
        </w:r>
      </w:hyperlink>
      <w:r>
        <w:t>–</w:t>
      </w:r>
      <w:hyperlink w:anchor="page_275">
        <w:r>
          <w:rPr>
            <w:rStyle w:val="Text1"/>
          </w:rPr>
          <w:t>275</w:t>
        </w:r>
      </w:hyperlink>
      <w:bookmarkEnd w:id="1817"/>
    </w:p>
    <w:p>
      <w:bookmarkStart w:id="1818" w:name="apply_method"/>
      <w:pPr>
        <w:pStyle w:val="Normal"/>
      </w:pPr>
      <w:r>
        <w:rPr>
          <w:rStyle w:val="Text0"/>
        </w:rPr>
        <w:t>apply</w:t>
      </w:r>
      <w:r>
        <w:t xml:space="preserve"> method</w:t>
      </w:r>
      <w:bookmarkEnd w:id="1818"/>
    </w:p>
    <w:p>
      <w:pPr>
        <w:pStyle w:val="Para 07"/>
      </w:pPr>
      <w:r>
        <w:rPr>
          <w:rStyle w:val="Text3"/>
        </w:rPr>
        <w:t xml:space="preserve">of </w:t>
      </w:r>
      <w:r>
        <w:t>Function</w:t>
      </w:r>
      <w:r>
        <w:rPr>
          <w:rStyle w:val="Text3"/>
        </w:rPr>
        <w:t xml:space="preserve">, </w:t>
      </w:r>
      <w:hyperlink w:anchor="page_237">
        <w:r>
          <w:rPr>
            <w:rStyle w:val="Text10"/>
          </w:rPr>
          <w:t>237</w:t>
        </w:r>
      </w:hyperlink>
    </w:p>
    <w:p>
      <w:pPr>
        <w:pStyle w:val="Para 07"/>
      </w:pPr>
      <w:r>
        <w:rPr>
          <w:rStyle w:val="Text3"/>
        </w:rPr>
        <w:t xml:space="preserve">of </w:t>
      </w:r>
      <w:r>
        <w:t>Reflect</w:t>
      </w:r>
      <w:r>
        <w:rPr>
          <w:rStyle w:val="Text3"/>
        </w:rPr>
        <w:t xml:space="preserve">, </w:t>
      </w:r>
      <w:hyperlink w:anchor="page_242">
        <w:r>
          <w:rPr>
            <w:rStyle w:val="Text10"/>
          </w:rPr>
          <w:t>242</w:t>
        </w:r>
      </w:hyperlink>
    </w:p>
    <w:p>
      <w:bookmarkStart w:id="1819" w:name="arithmetic_operators__9_12"/>
      <w:pPr>
        <w:pStyle w:val="Normal"/>
      </w:pPr>
      <w:r>
        <w:t xml:space="preserve">arithmetic operators, </w:t>
      </w:r>
      <w:hyperlink w:anchor="page_9">
        <w:r>
          <w:rPr>
            <w:rStyle w:val="Text1"/>
          </w:rPr>
          <w:t>9</w:t>
        </w:r>
      </w:hyperlink>
      <w:r>
        <w:t>–</w:t>
      </w:r>
      <w:hyperlink w:anchor="page_12">
        <w:r>
          <w:rPr>
            <w:rStyle w:val="Text1"/>
          </w:rPr>
          <w:t>12</w:t>
        </w:r>
      </w:hyperlink>
      <w:bookmarkEnd w:id="1819"/>
    </w:p>
    <w:p>
      <w:bookmarkStart w:id="1820" w:name="Array_class"/>
      <w:pPr>
        <w:pStyle w:val="Normal"/>
      </w:pPr>
      <w:r>
        <w:rPr>
          <w:rStyle w:val="Text0"/>
        </w:rPr>
        <w:t>Array</w:t>
      </w:r>
      <w:r>
        <w:t xml:space="preserve"> class</w:t>
      </w:r>
      <w:bookmarkEnd w:id="1820"/>
    </w:p>
    <w:p>
      <w:pPr>
        <w:pStyle w:val="Normal"/>
      </w:pPr>
      <w:r>
        <w:rPr>
          <w:rStyle w:val="Text0"/>
        </w:rPr>
        <w:t>concat</w:t>
      </w:r>
      <w:r>
        <w:t xml:space="preserve"> method, </w:t>
      </w:r>
      <w:hyperlink w:anchor="page_148">
        <w:r>
          <w:rPr>
            <w:rStyle w:val="Text1"/>
          </w:rPr>
          <w:t>148</w:t>
        </w:r>
      </w:hyperlink>
      <w:r>
        <w:t xml:space="preserve">, </w:t>
      </w:r>
      <w:hyperlink w:anchor="page_223">
        <w:r>
          <w:rPr>
            <w:rStyle w:val="Text1"/>
          </w:rPr>
          <w:t>223</w:t>
        </w:r>
      </w:hyperlink>
      <w:r>
        <w:t xml:space="preserve">, </w:t>
      </w:r>
      <w:hyperlink w:anchor="page_225">
        <w:r>
          <w:rPr>
            <w:rStyle w:val="Text1"/>
          </w:rPr>
          <w:t>225</w:t>
        </w:r>
      </w:hyperlink>
    </w:p>
    <w:p>
      <w:pPr>
        <w:pStyle w:val="Para 07"/>
      </w:pPr>
      <w:r>
        <w:t>copyWithin</w:t>
      </w:r>
      <w:r>
        <w:rPr>
          <w:rStyle w:val="Text3"/>
        </w:rPr>
        <w:t xml:space="preserve"> method, </w:t>
      </w:r>
      <w:hyperlink w:anchor="page_145">
        <w:r>
          <w:rPr>
            <w:rStyle w:val="Text10"/>
          </w:rPr>
          <w:t>145</w:t>
        </w:r>
      </w:hyperlink>
      <w:r>
        <w:rPr>
          <w:rStyle w:val="Text3"/>
        </w:rPr>
        <w:t>–</w:t>
      </w:r>
      <w:hyperlink w:anchor="page_146">
        <w:r>
          <w:rPr>
            <w:rStyle w:val="Text10"/>
          </w:rPr>
          <w:t>146</w:t>
        </w:r>
      </w:hyperlink>
    </w:p>
    <w:p>
      <w:pPr>
        <w:pStyle w:val="Normal"/>
      </w:pPr>
      <w:r>
        <w:rPr>
          <w:rStyle w:val="Text0"/>
        </w:rPr>
        <w:t>entries</w:t>
      </w:r>
      <w:r>
        <w:t xml:space="preserve"> method, </w:t>
      </w:r>
      <w:hyperlink w:anchor="page_150">
        <w:r>
          <w:rPr>
            <w:rStyle w:val="Text1"/>
          </w:rPr>
          <w:t>150</w:t>
        </w:r>
      </w:hyperlink>
    </w:p>
    <w:p>
      <w:pPr>
        <w:pStyle w:val="Normal"/>
      </w:pPr>
      <w:r>
        <w:rPr>
          <w:rStyle w:val="Text0"/>
        </w:rPr>
        <w:t>every</w:t>
      </w:r>
      <w:r>
        <w:t xml:space="preserve"> method, </w:t>
      </w:r>
      <w:hyperlink w:anchor="page_147">
        <w:r>
          <w:rPr>
            <w:rStyle w:val="Text1"/>
          </w:rPr>
          <w:t>147</w:t>
        </w:r>
      </w:hyperlink>
      <w:r>
        <w:t xml:space="preserve">, </w:t>
      </w:r>
      <w:hyperlink w:anchor="page_149">
        <w:r>
          <w:rPr>
            <w:rStyle w:val="Text1"/>
          </w:rPr>
          <w:t>149</w:t>
        </w:r>
      </w:hyperlink>
      <w:r>
        <w:t xml:space="preserve">, </w:t>
      </w:r>
      <w:hyperlink w:anchor="page_151">
        <w:r>
          <w:rPr>
            <w:rStyle w:val="Text1"/>
          </w:rPr>
          <w:t>151</w:t>
        </w:r>
      </w:hyperlink>
    </w:p>
    <w:p>
      <w:pPr>
        <w:pStyle w:val="Normal"/>
      </w:pPr>
      <w:r>
        <w:rPr>
          <w:rStyle w:val="Text0"/>
        </w:rPr>
        <w:t>fill</w:t>
      </w:r>
      <w:r>
        <w:t xml:space="preserve"> method, </w:t>
      </w:r>
      <w:hyperlink w:anchor="page_145">
        <w:r>
          <w:rPr>
            <w:rStyle w:val="Text1"/>
          </w:rPr>
          <w:t>145</w:t>
        </w:r>
      </w:hyperlink>
      <w:r>
        <w:t>–</w:t>
      </w:r>
      <w:hyperlink w:anchor="page_146">
        <w:r>
          <w:rPr>
            <w:rStyle w:val="Text1"/>
          </w:rPr>
          <w:t>146</w:t>
        </w:r>
      </w:hyperlink>
    </w:p>
    <w:p>
      <w:pPr>
        <w:pStyle w:val="Normal"/>
      </w:pPr>
      <w:r>
        <w:rPr>
          <w:rStyle w:val="Text0"/>
        </w:rPr>
        <w:t>filter</w:t>
      </w:r>
      <w:r>
        <w:t xml:space="preserve"> method, </w:t>
      </w:r>
      <w:hyperlink w:anchor="page_56">
        <w:r>
          <w:rPr>
            <w:rStyle w:val="Text1"/>
          </w:rPr>
          <w:t>56</w:t>
        </w:r>
      </w:hyperlink>
      <w:r>
        <w:t>–</w:t>
      </w:r>
      <w:hyperlink w:anchor="page_57">
        <w:r>
          <w:rPr>
            <w:rStyle w:val="Text1"/>
          </w:rPr>
          <w:t>57</w:t>
        </w:r>
      </w:hyperlink>
      <w:r>
        <w:t xml:space="preserve">, </w:t>
      </w:r>
      <w:hyperlink w:anchor="page_147">
        <w:r>
          <w:rPr>
            <w:rStyle w:val="Text1"/>
          </w:rPr>
          <w:t>147</w:t>
        </w:r>
      </w:hyperlink>
      <w:r>
        <w:t xml:space="preserve">, </w:t>
      </w:r>
      <w:hyperlink w:anchor="page_150">
        <w:r>
          <w:rPr>
            <w:rStyle w:val="Text1"/>
          </w:rPr>
          <w:t>150</w:t>
        </w:r>
      </w:hyperlink>
      <w:r>
        <w:t>–</w:t>
      </w:r>
      <w:hyperlink w:anchor="page_152">
        <w:r>
          <w:rPr>
            <w:rStyle w:val="Text1"/>
          </w:rPr>
          <w:t>152</w:t>
        </w:r>
      </w:hyperlink>
      <w:r>
        <w:t xml:space="preserve">, </w:t>
      </w:r>
      <w:hyperlink w:anchor="page_225">
        <w:r>
          <w:rPr>
            <w:rStyle w:val="Text1"/>
          </w:rPr>
          <w:t>225</w:t>
        </w:r>
      </w:hyperlink>
    </w:p>
    <w:p>
      <w:pPr>
        <w:pStyle w:val="Normal"/>
      </w:pPr>
      <w:r>
        <w:rPr>
          <w:rStyle w:val="Text0"/>
        </w:rPr>
        <w:t>find</w:t>
      </w:r>
      <w:r>
        <w:t xml:space="preserve">, </w:t>
      </w:r>
      <w:r>
        <w:rPr>
          <w:rStyle w:val="Text0"/>
        </w:rPr>
        <w:t>findIndex</w:t>
      </w:r>
      <w:r>
        <w:t xml:space="preserve"> methods, </w:t>
      </w:r>
      <w:hyperlink w:anchor="page_147">
        <w:r>
          <w:rPr>
            <w:rStyle w:val="Text1"/>
          </w:rPr>
          <w:t>147</w:t>
        </w:r>
      </w:hyperlink>
      <w:r>
        <w:t xml:space="preserve">, </w:t>
      </w:r>
      <w:hyperlink w:anchor="page_149">
        <w:r>
          <w:rPr>
            <w:rStyle w:val="Text1"/>
          </w:rPr>
          <w:t>149</w:t>
        </w:r>
      </w:hyperlink>
      <w:r>
        <w:t xml:space="preserve">, </w:t>
      </w:r>
      <w:hyperlink w:anchor="page_151">
        <w:r>
          <w:rPr>
            <w:rStyle w:val="Text1"/>
          </w:rPr>
          <w:t>151</w:t>
        </w:r>
      </w:hyperlink>
    </w:p>
    <w:p>
      <w:pPr>
        <w:pStyle w:val="Para 07"/>
      </w:pPr>
      <w:r>
        <w:t>firstIndex</w:t>
      </w:r>
      <w:r>
        <w:rPr>
          <w:rStyle w:val="Text3"/>
        </w:rPr>
        <w:t xml:space="preserve">, </w:t>
      </w:r>
      <w:r>
        <w:t>lastIndex</w:t>
      </w:r>
      <w:r>
        <w:rPr>
          <w:rStyle w:val="Text3"/>
        </w:rPr>
        <w:t xml:space="preserve"> methods, </w:t>
      </w:r>
      <w:hyperlink w:anchor="page_147">
        <w:r>
          <w:rPr>
            <w:rStyle w:val="Text10"/>
          </w:rPr>
          <w:t>147</w:t>
        </w:r>
      </w:hyperlink>
    </w:p>
    <w:p>
      <w:pPr>
        <w:pStyle w:val="Normal"/>
      </w:pPr>
      <w:r>
        <w:rPr>
          <w:rStyle w:val="Text0"/>
        </w:rPr>
        <w:t>flat</w:t>
      </w:r>
      <w:r>
        <w:t xml:space="preserve"> method, </w:t>
      </w:r>
      <w:hyperlink w:anchor="page_147">
        <w:r>
          <w:rPr>
            <w:rStyle w:val="Text1"/>
          </w:rPr>
          <w:t>147</w:t>
        </w:r>
      </w:hyperlink>
      <w:r>
        <w:t>–</w:t>
      </w:r>
      <w:hyperlink w:anchor="page_149">
        <w:r>
          <w:rPr>
            <w:rStyle w:val="Text1"/>
          </w:rPr>
          <w:t>149</w:t>
        </w:r>
      </w:hyperlink>
      <w:r>
        <w:t xml:space="preserve">, </w:t>
      </w:r>
      <w:hyperlink w:anchor="page_152">
        <w:r>
          <w:rPr>
            <w:rStyle w:val="Text1"/>
          </w:rPr>
          <w:t>152</w:t>
        </w:r>
      </w:hyperlink>
      <w:r>
        <w:t xml:space="preserve">, </w:t>
      </w:r>
      <w:hyperlink w:anchor="page_225">
        <w:r>
          <w:rPr>
            <w:rStyle w:val="Text1"/>
          </w:rPr>
          <w:t>225</w:t>
        </w:r>
      </w:hyperlink>
    </w:p>
    <w:p>
      <w:pPr>
        <w:pStyle w:val="Normal"/>
      </w:pPr>
      <w:r>
        <w:rPr>
          <w:rStyle w:val="Text0"/>
        </w:rPr>
        <w:t>flatMap</w:t>
      </w:r>
      <w:r>
        <w:t xml:space="preserve"> method, </w:t>
      </w:r>
      <w:hyperlink w:anchor="page_147">
        <w:r>
          <w:rPr>
            <w:rStyle w:val="Text1"/>
          </w:rPr>
          <w:t>147</w:t>
        </w:r>
      </w:hyperlink>
      <w:r>
        <w:t xml:space="preserve">, </w:t>
      </w:r>
      <w:hyperlink w:anchor="page_151">
        <w:r>
          <w:rPr>
            <w:rStyle w:val="Text1"/>
          </w:rPr>
          <w:t>151</w:t>
        </w:r>
      </w:hyperlink>
      <w:r>
        <w:t>–</w:t>
      </w:r>
      <w:hyperlink w:anchor="page_152">
        <w:r>
          <w:rPr>
            <w:rStyle w:val="Text1"/>
          </w:rPr>
          <w:t>152</w:t>
        </w:r>
      </w:hyperlink>
      <w:r>
        <w:t xml:space="preserve">, </w:t>
      </w:r>
      <w:hyperlink w:anchor="page_225">
        <w:r>
          <w:rPr>
            <w:rStyle w:val="Text1"/>
          </w:rPr>
          <w:t>225</w:t>
        </w:r>
      </w:hyperlink>
    </w:p>
    <w:p>
      <w:pPr>
        <w:pStyle w:val="Normal"/>
      </w:pPr>
      <w:r>
        <w:rPr>
          <w:rStyle w:val="Text0"/>
        </w:rPr>
        <w:t>forEach</w:t>
      </w:r>
      <w:r>
        <w:t xml:space="preserve"> method, </w:t>
      </w:r>
      <w:hyperlink w:anchor="page_56">
        <w:r>
          <w:rPr>
            <w:rStyle w:val="Text1"/>
          </w:rPr>
          <w:t>56</w:t>
        </w:r>
      </w:hyperlink>
      <w:r>
        <w:t xml:space="preserve">, </w:t>
      </w:r>
      <w:hyperlink w:anchor="page_147">
        <w:r>
          <w:rPr>
            <w:rStyle w:val="Text1"/>
          </w:rPr>
          <w:t>147</w:t>
        </w:r>
      </w:hyperlink>
      <w:r>
        <w:t xml:space="preserve">, </w:t>
      </w:r>
      <w:hyperlink w:anchor="page_150">
        <w:r>
          <w:rPr>
            <w:rStyle w:val="Text1"/>
          </w:rPr>
          <w:t>150</w:t>
        </w:r>
      </w:hyperlink>
      <w:r>
        <w:t>–</w:t>
      </w:r>
      <w:hyperlink w:anchor="page_152">
        <w:r>
          <w:rPr>
            <w:rStyle w:val="Text1"/>
          </w:rPr>
          <w:t>152</w:t>
        </w:r>
      </w:hyperlink>
    </w:p>
    <w:p>
      <w:pPr>
        <w:pStyle w:val="Normal"/>
      </w:pPr>
      <w:r>
        <w:rPr>
          <w:rStyle w:val="Text0"/>
        </w:rPr>
        <w:t>from</w:t>
      </w:r>
      <w:r>
        <w:t xml:space="preserve"> function, </w:t>
      </w:r>
      <w:hyperlink w:anchor="page_142">
        <w:r>
          <w:rPr>
            <w:rStyle w:val="Text1"/>
          </w:rPr>
          <w:t>142</w:t>
        </w:r>
      </w:hyperlink>
      <w:r>
        <w:t xml:space="preserve">, </w:t>
      </w:r>
      <w:hyperlink w:anchor="page_146">
        <w:r>
          <w:rPr>
            <w:rStyle w:val="Text1"/>
          </w:rPr>
          <w:t>146</w:t>
        </w:r>
      </w:hyperlink>
      <w:r>
        <w:t xml:space="preserve">, </w:t>
      </w:r>
      <w:hyperlink w:anchor="page_151">
        <w:r>
          <w:rPr>
            <w:rStyle w:val="Text1"/>
          </w:rPr>
          <w:t>151</w:t>
        </w:r>
      </w:hyperlink>
      <w:r>
        <w:t>–</w:t>
      </w:r>
      <w:hyperlink w:anchor="page_152">
        <w:r>
          <w:rPr>
            <w:rStyle w:val="Text1"/>
          </w:rPr>
          <w:t>152</w:t>
        </w:r>
      </w:hyperlink>
      <w:r>
        <w:t xml:space="preserve">, </w:t>
      </w:r>
      <w:hyperlink w:anchor="page_250">
        <w:r>
          <w:rPr>
            <w:rStyle w:val="Text1"/>
          </w:rPr>
          <w:t>250</w:t>
        </w:r>
      </w:hyperlink>
    </w:p>
    <w:p>
      <w:pPr>
        <w:pStyle w:val="Normal"/>
      </w:pPr>
      <w:r>
        <w:rPr>
          <w:rStyle w:val="Text0"/>
        </w:rPr>
        <w:t>includes</w:t>
      </w:r>
      <w:r>
        <w:t xml:space="preserve"> method, </w:t>
      </w:r>
      <w:hyperlink w:anchor="page_147">
        <w:r>
          <w:rPr>
            <w:rStyle w:val="Text1"/>
          </w:rPr>
          <w:t>147</w:t>
        </w:r>
      </w:hyperlink>
      <w:r>
        <w:t xml:space="preserve">, </w:t>
      </w:r>
      <w:hyperlink w:anchor="page_149">
        <w:r>
          <w:rPr>
            <w:rStyle w:val="Text1"/>
          </w:rPr>
          <w:t>149</w:t>
        </w:r>
      </w:hyperlink>
      <w:r>
        <w:t xml:space="preserve">, </w:t>
      </w:r>
      <w:hyperlink w:anchor="page_271">
        <w:r>
          <w:rPr>
            <w:rStyle w:val="Text1"/>
          </w:rPr>
          <w:t>271</w:t>
        </w:r>
      </w:hyperlink>
    </w:p>
    <w:p>
      <w:pPr>
        <w:pStyle w:val="Normal"/>
      </w:pPr>
      <w:r>
        <w:rPr>
          <w:rStyle w:val="Text0"/>
        </w:rPr>
        <w:t>index</w:t>
      </w:r>
      <w:r>
        <w:t xml:space="preserve">, </w:t>
      </w:r>
      <w:r>
        <w:rPr>
          <w:rStyle w:val="Text0"/>
        </w:rPr>
        <w:t>input</w:t>
      </w:r>
      <w:r>
        <w:t xml:space="preserve"> properties, </w:t>
      </w:r>
      <w:hyperlink w:anchor="page_143">
        <w:r>
          <w:rPr>
            <w:rStyle w:val="Text1"/>
          </w:rPr>
          <w:t>143</w:t>
        </w:r>
      </w:hyperlink>
    </w:p>
    <w:p>
      <w:pPr>
        <w:pStyle w:val="Normal"/>
      </w:pPr>
      <w:r>
        <w:rPr>
          <w:rStyle w:val="Text0"/>
        </w:rPr>
        <w:t>indexOf</w:t>
      </w:r>
      <w:r>
        <w:t xml:space="preserve"> method, </w:t>
      </w:r>
      <w:hyperlink w:anchor="page_149">
        <w:r>
          <w:rPr>
            <w:rStyle w:val="Text1"/>
          </w:rPr>
          <w:t>149</w:t>
        </w:r>
      </w:hyperlink>
    </w:p>
    <w:p>
      <w:pPr>
        <w:pStyle w:val="Normal"/>
      </w:pPr>
      <w:r>
        <w:rPr>
          <w:rStyle w:val="Text0"/>
        </w:rPr>
        <w:t>isArray</w:t>
      </w:r>
      <w:r>
        <w:t xml:space="preserve"> function, </w:t>
      </w:r>
      <w:hyperlink w:anchor="page_279">
        <w:r>
          <w:rPr>
            <w:rStyle w:val="Text1"/>
          </w:rPr>
          <w:t>279</w:t>
        </w:r>
      </w:hyperlink>
    </w:p>
    <w:p>
      <w:pPr>
        <w:pStyle w:val="Normal"/>
      </w:pPr>
      <w:r>
        <w:rPr>
          <w:rStyle w:val="Text0"/>
        </w:rPr>
        <w:t>join</w:t>
      </w:r>
      <w:r>
        <w:t xml:space="preserve"> method, </w:t>
      </w:r>
      <w:hyperlink w:anchor="page_56">
        <w:r>
          <w:rPr>
            <w:rStyle w:val="Text1"/>
          </w:rPr>
          <w:t>56</w:t>
        </w:r>
      </w:hyperlink>
      <w:r>
        <w:t xml:space="preserve">, </w:t>
      </w:r>
      <w:hyperlink w:anchor="page_119">
        <w:r>
          <w:rPr>
            <w:rStyle w:val="Text1"/>
          </w:rPr>
          <w:t>119</w:t>
        </w:r>
      </w:hyperlink>
      <w:r>
        <w:t xml:space="preserve">, </w:t>
      </w:r>
      <w:hyperlink w:anchor="page_147">
        <w:r>
          <w:rPr>
            <w:rStyle w:val="Text1"/>
          </w:rPr>
          <w:t>147</w:t>
        </w:r>
      </w:hyperlink>
      <w:r>
        <w:t xml:space="preserve">, </w:t>
      </w:r>
      <w:hyperlink w:anchor="page_151">
        <w:r>
          <w:rPr>
            <w:rStyle w:val="Text1"/>
          </w:rPr>
          <w:t>151</w:t>
        </w:r>
      </w:hyperlink>
      <w:r>
        <w:t>–</w:t>
      </w:r>
      <w:hyperlink w:anchor="page_152">
        <w:r>
          <w:rPr>
            <w:rStyle w:val="Text1"/>
          </w:rPr>
          <w:t>152</w:t>
        </w:r>
      </w:hyperlink>
    </w:p>
    <w:p>
      <w:pPr>
        <w:pStyle w:val="Para 07"/>
      </w:pPr>
      <w:r>
        <w:t>lastIndexOf</w:t>
      </w:r>
      <w:r>
        <w:rPr>
          <w:rStyle w:val="Text3"/>
        </w:rPr>
        <w:t xml:space="preserve"> method, </w:t>
      </w:r>
      <w:hyperlink w:anchor="page_149">
        <w:r>
          <w:rPr>
            <w:rStyle w:val="Text10"/>
          </w:rPr>
          <w:t>149</w:t>
        </w:r>
      </w:hyperlink>
    </w:p>
    <w:p>
      <w:pPr>
        <w:pStyle w:val="Normal"/>
      </w:pPr>
      <w:r>
        <w:rPr>
          <w:rStyle w:val="Text0"/>
        </w:rPr>
        <w:t>length</w:t>
      </w:r>
      <w:r>
        <w:t xml:space="preserve"> property, </w:t>
      </w:r>
      <w:hyperlink w:anchor="page_143">
        <w:r>
          <w:rPr>
            <w:rStyle w:val="Text1"/>
          </w:rPr>
          <w:t>143</w:t>
        </w:r>
      </w:hyperlink>
    </w:p>
    <w:p>
      <w:pPr>
        <w:pStyle w:val="Normal"/>
      </w:pPr>
      <w:r>
        <w:rPr>
          <w:rStyle w:val="Text0"/>
        </w:rPr>
        <w:t>map</w:t>
      </w:r>
      <w:r>
        <w:t xml:space="preserve"> method, </w:t>
      </w:r>
      <w:hyperlink w:anchor="page_56">
        <w:r>
          <w:rPr>
            <w:rStyle w:val="Text1"/>
          </w:rPr>
          <w:t>56</w:t>
        </w:r>
      </w:hyperlink>
      <w:r>
        <w:t xml:space="preserve">, </w:t>
      </w:r>
      <w:hyperlink w:anchor="page_147">
        <w:r>
          <w:rPr>
            <w:rStyle w:val="Text1"/>
          </w:rPr>
          <w:t>147</w:t>
        </w:r>
      </w:hyperlink>
      <w:r>
        <w:t xml:space="preserve">, </w:t>
      </w:r>
      <w:hyperlink w:anchor="page_151">
        <w:r>
          <w:rPr>
            <w:rStyle w:val="Text1"/>
          </w:rPr>
          <w:t>151</w:t>
        </w:r>
      </w:hyperlink>
      <w:r>
        <w:t xml:space="preserve">, </w:t>
      </w:r>
      <w:hyperlink w:anchor="page_153">
        <w:r>
          <w:rPr>
            <w:rStyle w:val="Text1"/>
          </w:rPr>
          <w:t>153</w:t>
        </w:r>
      </w:hyperlink>
      <w:r>
        <w:t xml:space="preserve">, </w:t>
      </w:r>
      <w:hyperlink w:anchor="page_225">
        <w:r>
          <w:rPr>
            <w:rStyle w:val="Text1"/>
          </w:rPr>
          <w:t>225</w:t>
        </w:r>
      </w:hyperlink>
    </w:p>
    <w:p>
      <w:pPr>
        <w:pStyle w:val="Normal"/>
      </w:pPr>
      <w:r>
        <w:rPr>
          <w:rStyle w:val="Text0"/>
        </w:rPr>
        <w:t>of</w:t>
      </w:r>
      <w:r>
        <w:t xml:space="preserve"> function, </w:t>
      </w:r>
      <w:hyperlink w:anchor="page_142">
        <w:r>
          <w:rPr>
            <w:rStyle w:val="Text1"/>
          </w:rPr>
          <w:t>142</w:t>
        </w:r>
      </w:hyperlink>
      <w:r>
        <w:t xml:space="preserve">, </w:t>
      </w:r>
      <w:hyperlink w:anchor="page_164">
        <w:r>
          <w:rPr>
            <w:rStyle w:val="Text1"/>
          </w:rPr>
          <w:t>164</w:t>
        </w:r>
      </w:hyperlink>
    </w:p>
    <w:p>
      <w:pPr>
        <w:pStyle w:val="Normal"/>
      </w:pPr>
      <w:r>
        <w:rPr>
          <w:rStyle w:val="Text0"/>
        </w:rPr>
        <w:t>pop</w:t>
      </w:r>
      <w:r>
        <w:t xml:space="preserve">, </w:t>
      </w:r>
      <w:r>
        <w:rPr>
          <w:rStyle w:val="Text0"/>
        </w:rPr>
        <w:t>push</w:t>
      </w:r>
      <w:r>
        <w:t xml:space="preserve"> methods, </w:t>
      </w:r>
      <w:hyperlink w:anchor="page_144">
        <w:r>
          <w:rPr>
            <w:rStyle w:val="Text1"/>
          </w:rPr>
          <w:t>144</w:t>
        </w:r>
      </w:hyperlink>
      <w:r>
        <w:t xml:space="preserve">, </w:t>
      </w:r>
      <w:hyperlink w:anchor="page_146">
        <w:r>
          <w:rPr>
            <w:rStyle w:val="Text1"/>
          </w:rPr>
          <w:t>146</w:t>
        </w:r>
      </w:hyperlink>
    </w:p>
    <w:p>
      <w:pPr>
        <w:pStyle w:val="Normal"/>
      </w:pPr>
      <w:r>
        <w:rPr>
          <w:rStyle w:val="Text0"/>
        </w:rPr>
        <w:t>prototype</w:t>
      </w:r>
      <w:r>
        <w:t xml:space="preserve"> property, </w:t>
      </w:r>
      <w:hyperlink w:anchor="page_44">
        <w:r>
          <w:rPr>
            <w:rStyle w:val="Text1"/>
          </w:rPr>
          <w:t>44</w:t>
        </w:r>
      </w:hyperlink>
      <w:r>
        <w:t xml:space="preserve">, </w:t>
      </w:r>
      <w:hyperlink w:anchor="page_232">
        <w:r>
          <w:rPr>
            <w:rStyle w:val="Text1"/>
          </w:rPr>
          <w:t>232</w:t>
        </w:r>
      </w:hyperlink>
    </w:p>
    <w:p>
      <w:pPr>
        <w:pStyle w:val="Normal"/>
      </w:pPr>
      <w:r>
        <w:rPr>
          <w:rStyle w:val="Text0"/>
        </w:rPr>
        <w:t>reduce</w:t>
      </w:r>
      <w:r>
        <w:t xml:space="preserve"> method, </w:t>
      </w:r>
      <w:hyperlink w:anchor="page_153">
        <w:r>
          <w:rPr>
            <w:rStyle w:val="Text1"/>
          </w:rPr>
          <w:t>153</w:t>
        </w:r>
      </w:hyperlink>
      <w:r>
        <w:t>–</w:t>
      </w:r>
      <w:hyperlink w:anchor="page_156">
        <w:r>
          <w:rPr>
            <w:rStyle w:val="Text1"/>
          </w:rPr>
          <w:t>156</w:t>
        </w:r>
      </w:hyperlink>
    </w:p>
    <w:p>
      <w:pPr>
        <w:pStyle w:val="Para 07"/>
      </w:pPr>
      <w:r>
        <w:t>reduceRight</w:t>
      </w:r>
      <w:r>
        <w:rPr>
          <w:rStyle w:val="Text3"/>
        </w:rPr>
        <w:t xml:space="preserve"> method, </w:t>
      </w:r>
      <w:hyperlink w:anchor="page_153">
        <w:r>
          <w:rPr>
            <w:rStyle w:val="Text10"/>
          </w:rPr>
          <w:t>153</w:t>
        </w:r>
      </w:hyperlink>
      <w:r>
        <w:rPr>
          <w:rStyle w:val="Text3"/>
        </w:rPr>
        <w:t xml:space="preserve">, </w:t>
      </w:r>
      <w:hyperlink w:anchor="page_155">
        <w:r>
          <w:rPr>
            <w:rStyle w:val="Text10"/>
          </w:rPr>
          <w:t>155</w:t>
        </w:r>
      </w:hyperlink>
    </w:p>
    <w:p>
      <w:pPr>
        <w:pStyle w:val="Normal"/>
      </w:pPr>
      <w:r>
        <w:rPr>
          <w:rStyle w:val="Text0"/>
        </w:rPr>
        <w:t>reverse</w:t>
      </w:r>
      <w:r>
        <w:t xml:space="preserve"> method, </w:t>
      </w:r>
      <w:hyperlink w:anchor="page_145">
        <w:r>
          <w:rPr>
            <w:rStyle w:val="Text1"/>
          </w:rPr>
          <w:t>145</w:t>
        </w:r>
      </w:hyperlink>
      <w:r>
        <w:t>–</w:t>
      </w:r>
      <w:hyperlink w:anchor="page_146">
        <w:r>
          <w:rPr>
            <w:rStyle w:val="Text1"/>
          </w:rPr>
          <w:t>146</w:t>
        </w:r>
      </w:hyperlink>
    </w:p>
    <w:p>
      <w:pPr>
        <w:pStyle w:val="Normal"/>
      </w:pPr>
      <w:r>
        <w:rPr>
          <w:rStyle w:val="Text0"/>
        </w:rPr>
        <w:t>shift</w:t>
      </w:r>
      <w:r>
        <w:t xml:space="preserve">, </w:t>
      </w:r>
      <w:r>
        <w:rPr>
          <w:rStyle w:val="Text0"/>
        </w:rPr>
        <w:t>unshift</w:t>
      </w:r>
      <w:r>
        <w:t xml:space="preserve"> methods, </w:t>
      </w:r>
      <w:hyperlink w:anchor="page_144">
        <w:r>
          <w:rPr>
            <w:rStyle w:val="Text1"/>
          </w:rPr>
          <w:t>144</w:t>
        </w:r>
      </w:hyperlink>
      <w:r>
        <w:t xml:space="preserve">, </w:t>
      </w:r>
      <w:hyperlink w:anchor="page_146">
        <w:r>
          <w:rPr>
            <w:rStyle w:val="Text1"/>
          </w:rPr>
          <w:t>146</w:t>
        </w:r>
      </w:hyperlink>
    </w:p>
    <w:p>
      <w:pPr>
        <w:pStyle w:val="Normal"/>
      </w:pPr>
      <w:r>
        <w:rPr>
          <w:rStyle w:val="Text0"/>
        </w:rPr>
        <w:t>slice</w:t>
      </w:r>
      <w:r>
        <w:t xml:space="preserve"> method, </w:t>
      </w:r>
      <w:hyperlink w:anchor="page_147">
        <w:r>
          <w:rPr>
            <w:rStyle w:val="Text1"/>
          </w:rPr>
          <w:t>147</w:t>
        </w:r>
      </w:hyperlink>
      <w:r>
        <w:t>–</w:t>
      </w:r>
      <w:hyperlink w:anchor="page_148">
        <w:r>
          <w:rPr>
            <w:rStyle w:val="Text1"/>
          </w:rPr>
          <w:t>148</w:t>
        </w:r>
      </w:hyperlink>
      <w:r>
        <w:t xml:space="preserve">, </w:t>
      </w:r>
      <w:hyperlink w:anchor="page_225">
        <w:r>
          <w:rPr>
            <w:rStyle w:val="Text1"/>
          </w:rPr>
          <w:t>225</w:t>
        </w:r>
      </w:hyperlink>
    </w:p>
    <w:p>
      <w:pPr>
        <w:pStyle w:val="Normal"/>
      </w:pPr>
      <w:r>
        <w:rPr>
          <w:rStyle w:val="Text0"/>
        </w:rPr>
        <w:t>some</w:t>
      </w:r>
      <w:r>
        <w:t xml:space="preserve"> method, </w:t>
      </w:r>
      <w:hyperlink w:anchor="page_147">
        <w:r>
          <w:rPr>
            <w:rStyle w:val="Text1"/>
          </w:rPr>
          <w:t>147</w:t>
        </w:r>
      </w:hyperlink>
      <w:r>
        <w:t xml:space="preserve">, </w:t>
      </w:r>
      <w:hyperlink w:anchor="page_149">
        <w:r>
          <w:rPr>
            <w:rStyle w:val="Text1"/>
          </w:rPr>
          <w:t>149</w:t>
        </w:r>
      </w:hyperlink>
      <w:r>
        <w:t>–</w:t>
      </w:r>
      <w:hyperlink w:anchor="page_151">
        <w:r>
          <w:rPr>
            <w:rStyle w:val="Text1"/>
          </w:rPr>
          <w:t>151</w:t>
        </w:r>
      </w:hyperlink>
    </w:p>
    <w:p>
      <w:pPr>
        <w:pStyle w:val="Normal"/>
      </w:pPr>
      <w:r>
        <w:rPr>
          <w:rStyle w:val="Text0"/>
        </w:rPr>
        <w:t>sort</w:t>
      </w:r>
      <w:r>
        <w:t xml:space="preserve"> method, </w:t>
      </w:r>
      <w:hyperlink w:anchor="page_145">
        <w:r>
          <w:rPr>
            <w:rStyle w:val="Text1"/>
          </w:rPr>
          <w:t>145</w:t>
        </w:r>
      </w:hyperlink>
      <w:r>
        <w:t>–</w:t>
      </w:r>
      <w:hyperlink w:anchor="page_147">
        <w:r>
          <w:rPr>
            <w:rStyle w:val="Text1"/>
          </w:rPr>
          <w:t>147</w:t>
        </w:r>
      </w:hyperlink>
      <w:r>
        <w:t xml:space="preserve">, </w:t>
      </w:r>
      <w:hyperlink w:anchor="page_152">
        <w:r>
          <w:rPr>
            <w:rStyle w:val="Text1"/>
          </w:rPr>
          <w:t>152</w:t>
        </w:r>
      </w:hyperlink>
      <w:r>
        <w:t xml:space="preserve">, </w:t>
      </w:r>
      <w:hyperlink w:anchor="page_176">
        <w:r>
          <w:rPr>
            <w:rStyle w:val="Text1"/>
          </w:rPr>
          <w:t>176</w:t>
        </w:r>
      </w:hyperlink>
    </w:p>
    <w:p>
      <w:pPr>
        <w:pStyle w:val="Normal"/>
      </w:pPr>
      <w:r>
        <w:rPr>
          <w:rStyle w:val="Text0"/>
        </w:rPr>
        <w:t>splice</w:t>
      </w:r>
      <w:r>
        <w:t xml:space="preserve"> method, </w:t>
      </w:r>
      <w:hyperlink w:anchor="page_144">
        <w:r>
          <w:rPr>
            <w:rStyle w:val="Text1"/>
          </w:rPr>
          <w:t>144</w:t>
        </w:r>
      </w:hyperlink>
      <w:r>
        <w:t>–</w:t>
      </w:r>
      <w:hyperlink w:anchor="page_146">
        <w:r>
          <w:rPr>
            <w:rStyle w:val="Text1"/>
          </w:rPr>
          <w:t>146</w:t>
        </w:r>
      </w:hyperlink>
      <w:r>
        <w:t xml:space="preserve">, </w:t>
      </w:r>
      <w:hyperlink w:anchor="page_225">
        <w:r>
          <w:rPr>
            <w:rStyle w:val="Text1"/>
          </w:rPr>
          <w:t>225</w:t>
        </w:r>
      </w:hyperlink>
    </w:p>
    <w:p>
      <w:pPr>
        <w:pStyle w:val="Normal"/>
      </w:pPr>
      <w:r>
        <w:rPr>
          <w:rStyle w:val="Text0"/>
        </w:rPr>
        <w:t>subarray</w:t>
      </w:r>
      <w:r>
        <w:t xml:space="preserve"> method, </w:t>
      </w:r>
      <w:hyperlink w:anchor="page_225">
        <w:r>
          <w:rPr>
            <w:rStyle w:val="Text1"/>
          </w:rPr>
          <w:t>225</w:t>
        </w:r>
      </w:hyperlink>
    </w:p>
    <w:p>
      <w:bookmarkStart w:id="1821" w:name="array_buffers__163"/>
      <w:pPr>
        <w:pStyle w:val="Normal"/>
      </w:pPr>
      <w:r>
        <w:t xml:space="preserve">array buffers, </w:t>
      </w:r>
      <w:hyperlink w:anchor="page_163">
        <w:r>
          <w:rPr>
            <w:rStyle w:val="Text1"/>
          </w:rPr>
          <w:t>163</w:t>
        </w:r>
      </w:hyperlink>
      <w:bookmarkEnd w:id="1821"/>
    </w:p>
    <w:p>
      <w:bookmarkStart w:id="1822" w:name="ArrayBuffer_class__163"/>
      <w:pPr>
        <w:pStyle w:val="Para 07"/>
      </w:pPr>
      <w:r>
        <w:t>ArrayBuffer</w:t>
      </w:r>
      <w:r>
        <w:rPr>
          <w:rStyle w:val="Text3"/>
        </w:rPr>
        <w:t xml:space="preserve"> class, </w:t>
      </w:r>
      <w:hyperlink w:anchor="page_163">
        <w:r>
          <w:rPr>
            <w:rStyle w:val="Text10"/>
          </w:rPr>
          <w:t>163</w:t>
        </w:r>
      </w:hyperlink>
      <w:bookmarkEnd w:id="1822"/>
    </w:p>
    <w:p>
      <w:bookmarkStart w:id="1823" w:name="arrays__18_20"/>
      <w:pPr>
        <w:pStyle w:val="Normal"/>
      </w:pPr>
      <w:r>
        <w:t xml:space="preserve">arrays, </w:t>
      </w:r>
      <w:hyperlink w:anchor="page_18">
        <w:r>
          <w:rPr>
            <w:rStyle w:val="Text1"/>
          </w:rPr>
          <w:t>18</w:t>
        </w:r>
      </w:hyperlink>
      <w:r>
        <w:t>–</w:t>
      </w:r>
      <w:hyperlink w:anchor="page_20">
        <w:r>
          <w:rPr>
            <w:rStyle w:val="Text1"/>
          </w:rPr>
          <w:t>20</w:t>
        </w:r>
      </w:hyperlink>
      <w:bookmarkEnd w:id="1823"/>
    </w:p>
    <w:p>
      <w:pPr>
        <w:pStyle w:val="Normal"/>
      </w:pPr>
      <w:r>
        <w:t xml:space="preserve">building HTML lists from, </w:t>
      </w:r>
      <w:hyperlink w:anchor="page_56">
        <w:r>
          <w:rPr>
            <w:rStyle w:val="Text1"/>
          </w:rPr>
          <w:t>56</w:t>
        </w:r>
      </w:hyperlink>
    </w:p>
    <w:p>
      <w:pPr>
        <w:pStyle w:val="Normal"/>
      </w:pPr>
      <w:r>
        <w:t xml:space="preserve">comparing to other types, </w:t>
      </w:r>
      <w:hyperlink w:anchor="page_36">
        <w:r>
          <w:rPr>
            <w:rStyle w:val="Text1"/>
          </w:rPr>
          <w:t>36</w:t>
        </w:r>
      </w:hyperlink>
    </w:p>
    <w:p>
      <w:pPr>
        <w:pStyle w:val="Normal"/>
      </w:pPr>
      <w:r>
        <w:t xml:space="preserve">constructing, </w:t>
      </w:r>
      <w:hyperlink w:anchor="page_65">
        <w:r>
          <w:rPr>
            <w:rStyle w:val="Text1"/>
          </w:rPr>
          <w:t>65</w:t>
        </w:r>
      </w:hyperlink>
      <w:r>
        <w:t xml:space="preserve">, </w:t>
      </w:r>
      <w:hyperlink w:anchor="page_141">
        <w:r>
          <w:rPr>
            <w:rStyle w:val="Text1"/>
          </w:rPr>
          <w:t>141</w:t>
        </w:r>
      </w:hyperlink>
      <w:r>
        <w:t>–</w:t>
      </w:r>
      <w:hyperlink w:anchor="page_142">
        <w:r>
          <w:rPr>
            <w:rStyle w:val="Text1"/>
          </w:rPr>
          <w:t>142</w:t>
        </w:r>
      </w:hyperlink>
    </w:p>
    <w:p>
      <w:pPr>
        <w:pStyle w:val="Normal"/>
      </w:pPr>
      <w:r>
        <w:t>converting to:</w:t>
      </w:r>
    </w:p>
    <w:p>
      <w:pPr>
        <w:pStyle w:val="Normal"/>
      </w:pPr>
      <w:r>
        <w:t xml:space="preserve">numbers, </w:t>
      </w:r>
      <w:hyperlink w:anchor="page_11">
        <w:r>
          <w:rPr>
            <w:rStyle w:val="Text1"/>
          </w:rPr>
          <w:t>11</w:t>
        </w:r>
      </w:hyperlink>
    </w:p>
    <w:p>
      <w:pPr>
        <w:pStyle w:val="Normal"/>
      </w:pPr>
      <w:r>
        <w:t xml:space="preserve">strings, </w:t>
      </w:r>
      <w:hyperlink w:anchor="page_11">
        <w:r>
          <w:rPr>
            <w:rStyle w:val="Text1"/>
          </w:rPr>
          <w:t>11</w:t>
        </w:r>
      </w:hyperlink>
      <w:r>
        <w:t xml:space="preserve">, </w:t>
      </w:r>
      <w:hyperlink w:anchor="page_19">
        <w:r>
          <w:rPr>
            <w:rStyle w:val="Text1"/>
          </w:rPr>
          <w:t>19</w:t>
        </w:r>
      </w:hyperlink>
    </w:p>
    <w:p>
      <w:pPr>
        <w:pStyle w:val="Normal"/>
      </w:pPr>
      <w:r>
        <w:t xml:space="preserve">destructuring, </w:t>
      </w:r>
      <w:hyperlink w:anchor="page_21">
        <w:r>
          <w:rPr>
            <w:rStyle w:val="Text1"/>
          </w:rPr>
          <w:t>21</w:t>
        </w:r>
      </w:hyperlink>
      <w:r>
        <w:t>–</w:t>
      </w:r>
      <w:hyperlink w:anchor="page_22">
        <w:r>
          <w:rPr>
            <w:rStyle w:val="Text1"/>
          </w:rPr>
          <w:t>22</w:t>
        </w:r>
      </w:hyperlink>
      <w:r>
        <w:t xml:space="preserve">, </w:t>
      </w:r>
      <w:hyperlink w:anchor="page_250">
        <w:r>
          <w:rPr>
            <w:rStyle w:val="Text1"/>
          </w:rPr>
          <w:t>250</w:t>
        </w:r>
      </w:hyperlink>
    </w:p>
    <w:p>
      <w:pPr>
        <w:pStyle w:val="Normal"/>
      </w:pPr>
      <w:r>
        <w:t>elements of:</w:t>
      </w:r>
    </w:p>
    <w:p>
      <w:pPr>
        <w:pStyle w:val="Normal"/>
      </w:pPr>
      <w:r>
        <w:t xml:space="preserve">adding, </w:t>
      </w:r>
      <w:hyperlink w:anchor="page_144">
        <w:r>
          <w:rPr>
            <w:rStyle w:val="Text1"/>
          </w:rPr>
          <w:t>144</w:t>
        </w:r>
      </w:hyperlink>
    </w:p>
    <w:p>
      <w:pPr>
        <w:pStyle w:val="Normal"/>
      </w:pPr>
      <w:r>
        <w:t xml:space="preserve">computing values from, </w:t>
      </w:r>
      <w:hyperlink w:anchor="page_153">
        <w:r>
          <w:rPr>
            <w:rStyle w:val="Text1"/>
          </w:rPr>
          <w:t>153</w:t>
        </w:r>
      </w:hyperlink>
      <w:r>
        <w:t>–</w:t>
      </w:r>
      <w:hyperlink w:anchor="page_156">
        <w:r>
          <w:rPr>
            <w:rStyle w:val="Text1"/>
          </w:rPr>
          <w:t>156</w:t>
        </w:r>
      </w:hyperlink>
    </w:p>
    <w:p>
      <w:pPr>
        <w:pStyle w:val="Normal"/>
      </w:pPr>
      <w:r>
        <w:t xml:space="preserve">deleting, </w:t>
      </w:r>
      <w:hyperlink w:anchor="page_144">
        <w:r>
          <w:rPr>
            <w:rStyle w:val="Text1"/>
          </w:rPr>
          <w:t>144</w:t>
        </w:r>
      </w:hyperlink>
    </w:p>
    <w:p>
      <w:pPr>
        <w:pStyle w:val="Normal"/>
      </w:pPr>
      <w:r>
        <w:t xml:space="preserve">filtering, </w:t>
      </w:r>
      <w:hyperlink w:anchor="page_150">
        <w:r>
          <w:rPr>
            <w:rStyle w:val="Text1"/>
          </w:rPr>
          <w:t>150</w:t>
        </w:r>
      </w:hyperlink>
    </w:p>
    <w:p>
      <w:pPr>
        <w:pStyle w:val="Normal"/>
      </w:pPr>
      <w:r>
        <w:t xml:space="preserve">iterating over, </w:t>
      </w:r>
      <w:hyperlink w:anchor="page_42">
        <w:r>
          <w:rPr>
            <w:rStyle w:val="Text1"/>
          </w:rPr>
          <w:t>42</w:t>
        </w:r>
      </w:hyperlink>
      <w:r>
        <w:t>–</w:t>
      </w:r>
      <w:hyperlink w:anchor="page_43">
        <w:r>
          <w:rPr>
            <w:rStyle w:val="Text1"/>
          </w:rPr>
          <w:t>43</w:t>
        </w:r>
      </w:hyperlink>
      <w:r>
        <w:t xml:space="preserve">, </w:t>
      </w:r>
      <w:hyperlink w:anchor="page_56">
        <w:r>
          <w:rPr>
            <w:rStyle w:val="Text1"/>
          </w:rPr>
          <w:t>56</w:t>
        </w:r>
      </w:hyperlink>
      <w:r>
        <w:t>–</w:t>
      </w:r>
      <w:hyperlink w:anchor="page_57">
        <w:r>
          <w:rPr>
            <w:rStyle w:val="Text1"/>
          </w:rPr>
          <w:t>57</w:t>
        </w:r>
      </w:hyperlink>
      <w:r>
        <w:t xml:space="preserve">, </w:t>
      </w:r>
      <w:hyperlink w:anchor="page_150">
        <w:r>
          <w:rPr>
            <w:rStyle w:val="Text1"/>
          </w:rPr>
          <w:t>150</w:t>
        </w:r>
      </w:hyperlink>
      <w:r>
        <w:t>–</w:t>
      </w:r>
      <w:hyperlink w:anchor="page_151">
        <w:r>
          <w:rPr>
            <w:rStyle w:val="Text1"/>
          </w:rPr>
          <w:t>151</w:t>
        </w:r>
      </w:hyperlink>
      <w:r>
        <w:t xml:space="preserve">, </w:t>
      </w:r>
      <w:hyperlink w:anchor="page_249">
        <w:r>
          <w:rPr>
            <w:rStyle w:val="Text1"/>
          </w:rPr>
          <w:t>249</w:t>
        </w:r>
      </w:hyperlink>
      <w:r>
        <w:t>–</w:t>
      </w:r>
      <w:hyperlink w:anchor="page_250">
        <w:r>
          <w:rPr>
            <w:rStyle w:val="Text1"/>
          </w:rPr>
          <w:t>250</w:t>
        </w:r>
      </w:hyperlink>
      <w:r>
        <w:t xml:space="preserve">, </w:t>
      </w:r>
      <w:hyperlink w:anchor="page_255">
        <w:r>
          <w:rPr>
            <w:rStyle w:val="Text1"/>
          </w:rPr>
          <w:t>255</w:t>
        </w:r>
      </w:hyperlink>
      <w:r>
        <w:t>–</w:t>
      </w:r>
      <w:hyperlink w:anchor="page_257">
        <w:r>
          <w:rPr>
            <w:rStyle w:val="Text1"/>
          </w:rPr>
          <w:t>257</w:t>
        </w:r>
      </w:hyperlink>
    </w:p>
    <w:p>
      <w:pPr>
        <w:pStyle w:val="Normal"/>
      </w:pPr>
      <w:r>
        <w:t xml:space="preserve">missing, </w:t>
      </w:r>
      <w:hyperlink w:anchor="page_143">
        <w:r>
          <w:rPr>
            <w:rStyle w:val="Text1"/>
          </w:rPr>
          <w:t>143</w:t>
        </w:r>
      </w:hyperlink>
      <w:r>
        <w:t xml:space="preserve">, </w:t>
      </w:r>
      <w:hyperlink w:anchor="page_152">
        <w:r>
          <w:rPr>
            <w:rStyle w:val="Text1"/>
          </w:rPr>
          <w:t>152</w:t>
        </w:r>
      </w:hyperlink>
    </w:p>
    <w:p>
      <w:pPr>
        <w:pStyle w:val="Normal"/>
      </w:pPr>
      <w:r>
        <w:t xml:space="preserve">searching, </w:t>
      </w:r>
      <w:hyperlink w:anchor="page_149">
        <w:r>
          <w:rPr>
            <w:rStyle w:val="Text1"/>
          </w:rPr>
          <w:t>149</w:t>
        </w:r>
      </w:hyperlink>
    </w:p>
    <w:p>
      <w:pPr>
        <w:pStyle w:val="Normal"/>
      </w:pPr>
      <w:r>
        <w:t xml:space="preserve">empty, </w:t>
      </w:r>
      <w:hyperlink w:anchor="page_141">
        <w:r>
          <w:rPr>
            <w:rStyle w:val="Text1"/>
          </w:rPr>
          <w:t>141</w:t>
        </w:r>
      </w:hyperlink>
      <w:r>
        <w:t xml:space="preserve">, </w:t>
      </w:r>
      <w:hyperlink w:anchor="page_154">
        <w:r>
          <w:rPr>
            <w:rStyle w:val="Text1"/>
          </w:rPr>
          <w:t>154</w:t>
        </w:r>
      </w:hyperlink>
    </w:p>
    <w:p>
      <w:pPr>
        <w:pStyle w:val="Normal"/>
      </w:pPr>
      <w:r>
        <w:t xml:space="preserve">flattening, </w:t>
      </w:r>
      <w:hyperlink w:anchor="page_148">
        <w:r>
          <w:rPr>
            <w:rStyle w:val="Text1"/>
          </w:rPr>
          <w:t>148</w:t>
        </w:r>
      </w:hyperlink>
      <w:r>
        <w:t>–</w:t>
      </w:r>
      <w:hyperlink w:anchor="page_149">
        <w:r>
          <w:rPr>
            <w:rStyle w:val="Text1"/>
          </w:rPr>
          <w:t>149</w:t>
        </w:r>
      </w:hyperlink>
      <w:r>
        <w:t xml:space="preserve">, </w:t>
      </w:r>
      <w:hyperlink w:anchor="page_256">
        <w:r>
          <w:rPr>
            <w:rStyle w:val="Text1"/>
          </w:rPr>
          <w:t>256</w:t>
        </w:r>
      </w:hyperlink>
    </w:p>
    <w:p>
      <w:pPr>
        <w:pStyle w:val="Normal"/>
      </w:pPr>
      <w:r>
        <w:t xml:space="preserve">functional processing, </w:t>
      </w:r>
      <w:hyperlink w:anchor="page_56">
        <w:r>
          <w:rPr>
            <w:rStyle w:val="Text1"/>
          </w:rPr>
          <w:t>56</w:t>
        </w:r>
      </w:hyperlink>
      <w:r>
        <w:t>–</w:t>
      </w:r>
      <w:hyperlink w:anchor="page_57">
        <w:r>
          <w:rPr>
            <w:rStyle w:val="Text1"/>
          </w:rPr>
          <w:t>57</w:t>
        </w:r>
      </w:hyperlink>
    </w:p>
    <w:p>
      <w:pPr>
        <w:pStyle w:val="Normal"/>
      </w:pPr>
      <w:r>
        <w:t xml:space="preserve">initializing, </w:t>
      </w:r>
      <w:hyperlink w:anchor="page_66">
        <w:r>
          <w:rPr>
            <w:rStyle w:val="Text1"/>
          </w:rPr>
          <w:t>66</w:t>
        </w:r>
      </w:hyperlink>
    </w:p>
    <w:p>
      <w:pPr>
        <w:pStyle w:val="Normal"/>
      </w:pPr>
      <w:r>
        <w:t xml:space="preserve">length of, </w:t>
      </w:r>
      <w:hyperlink w:anchor="page_141">
        <w:r>
          <w:rPr>
            <w:rStyle w:val="Text1"/>
          </w:rPr>
          <w:t>141</w:t>
        </w:r>
      </w:hyperlink>
      <w:r>
        <w:t xml:space="preserve">, </w:t>
      </w:r>
      <w:hyperlink w:anchor="page_143">
        <w:r>
          <w:rPr>
            <w:rStyle w:val="Text1"/>
          </w:rPr>
          <w:t>143</w:t>
        </w:r>
      </w:hyperlink>
    </w:p>
    <w:p>
      <w:pPr>
        <w:pStyle w:val="Normal"/>
      </w:pPr>
      <w:r>
        <w:t xml:space="preserve">multidimensional, </w:t>
      </w:r>
      <w:hyperlink w:anchor="page_20">
        <w:r>
          <w:rPr>
            <w:rStyle w:val="Text1"/>
          </w:rPr>
          <w:t>20</w:t>
        </w:r>
      </w:hyperlink>
      <w:r>
        <w:t xml:space="preserve">, </w:t>
      </w:r>
      <w:hyperlink w:anchor="page_148">
        <w:r>
          <w:rPr>
            <w:rStyle w:val="Text1"/>
          </w:rPr>
          <w:t>148</w:t>
        </w:r>
      </w:hyperlink>
    </w:p>
    <w:p>
      <w:pPr>
        <w:pStyle w:val="Normal"/>
      </w:pPr>
      <w:r>
        <w:t xml:space="preserve">sorting, </w:t>
      </w:r>
      <w:hyperlink w:anchor="page_145">
        <w:r>
          <w:rPr>
            <w:rStyle w:val="Text1"/>
          </w:rPr>
          <w:t>145</w:t>
        </w:r>
      </w:hyperlink>
      <w:r>
        <w:t>–</w:t>
      </w:r>
      <w:hyperlink w:anchor="page_147">
        <w:r>
          <w:rPr>
            <w:rStyle w:val="Text1"/>
          </w:rPr>
          <w:t>147</w:t>
        </w:r>
      </w:hyperlink>
      <w:r>
        <w:t xml:space="preserve">, </w:t>
      </w:r>
      <w:hyperlink w:anchor="page_152">
        <w:r>
          <w:rPr>
            <w:rStyle w:val="Text1"/>
          </w:rPr>
          <w:t>152</w:t>
        </w:r>
      </w:hyperlink>
    </w:p>
    <w:p>
      <w:pPr>
        <w:pStyle w:val="Normal"/>
      </w:pPr>
      <w:r>
        <w:t xml:space="preserve">sparse, </w:t>
      </w:r>
      <w:hyperlink w:anchor="page_152">
        <w:r>
          <w:rPr>
            <w:rStyle w:val="Text1"/>
          </w:rPr>
          <w:t>152</w:t>
        </w:r>
      </w:hyperlink>
    </w:p>
    <w:p>
      <w:pPr>
        <w:pStyle w:val="Normal"/>
      </w:pPr>
      <w:r>
        <w:t xml:space="preserve">type tests for, </w:t>
      </w:r>
      <w:hyperlink w:anchor="page_63">
        <w:r>
          <w:rPr>
            <w:rStyle w:val="Text1"/>
          </w:rPr>
          <w:t>63</w:t>
        </w:r>
      </w:hyperlink>
    </w:p>
    <w:p>
      <w:pPr>
        <w:pStyle w:val="Normal"/>
      </w:pPr>
      <w:r>
        <w:t xml:space="preserve">type variance of, </w:t>
      </w:r>
      <w:hyperlink w:anchor="page_282">
        <w:r>
          <w:rPr>
            <w:rStyle w:val="Text1"/>
          </w:rPr>
          <w:t>282</w:t>
        </w:r>
      </w:hyperlink>
      <w:r>
        <w:t>–</w:t>
      </w:r>
      <w:hyperlink w:anchor="page_283">
        <w:r>
          <w:rPr>
            <w:rStyle w:val="Text1"/>
          </w:rPr>
          <w:t>283</w:t>
        </w:r>
      </w:hyperlink>
    </w:p>
    <w:p>
      <w:pPr>
        <w:pStyle w:val="Normal"/>
      </w:pPr>
      <w:r>
        <w:t xml:space="preserve">typed, </w:t>
      </w:r>
      <w:hyperlink w:anchor="page_160">
        <w:r>
          <w:rPr>
            <w:rStyle w:val="Text1"/>
          </w:rPr>
          <w:t>160</w:t>
        </w:r>
      </w:hyperlink>
      <w:r>
        <w:t>–</w:t>
      </w:r>
      <w:hyperlink w:anchor="page_162">
        <w:r>
          <w:rPr>
            <w:rStyle w:val="Text1"/>
          </w:rPr>
          <w:t>162</w:t>
        </w:r>
      </w:hyperlink>
    </w:p>
    <w:p>
      <w:pPr>
        <w:pStyle w:val="Normal"/>
      </w:pPr>
      <w:r>
        <w:t xml:space="preserve">with spread operator, </w:t>
      </w:r>
      <w:hyperlink w:anchor="page_65">
        <w:r>
          <w:rPr>
            <w:rStyle w:val="Text1"/>
          </w:rPr>
          <w:t>65</w:t>
        </w:r>
      </w:hyperlink>
    </w:p>
    <w:p>
      <w:bookmarkStart w:id="1824" w:name="arrow_functions__54_55"/>
      <w:pPr>
        <w:pStyle w:val="Normal"/>
      </w:pPr>
      <w:r>
        <w:t xml:space="preserve">arrow functions, </w:t>
      </w:r>
      <w:hyperlink w:anchor="page_54">
        <w:r>
          <w:rPr>
            <w:rStyle w:val="Text1"/>
          </w:rPr>
          <w:t>54</w:t>
        </w:r>
      </w:hyperlink>
      <w:r>
        <w:t>–</w:t>
      </w:r>
      <w:hyperlink w:anchor="page_55">
        <w:r>
          <w:rPr>
            <w:rStyle w:val="Text1"/>
          </w:rPr>
          <w:t>55</w:t>
        </w:r>
      </w:hyperlink>
      <w:bookmarkEnd w:id="1824"/>
    </w:p>
    <w:p>
      <w:pPr>
        <w:pStyle w:val="Normal"/>
      </w:pPr>
      <w:r>
        <w:t xml:space="preserve">and </w:t>
      </w:r>
      <w:r>
        <w:rPr>
          <w:rStyle w:val="Text0"/>
        </w:rPr>
        <w:t>this</w:t>
      </w:r>
      <w:r>
        <w:t xml:space="preserve">, </w:t>
      </w:r>
      <w:hyperlink w:anchor="page_78">
        <w:r>
          <w:rPr>
            <w:rStyle w:val="Text1"/>
          </w:rPr>
          <w:t>78</w:t>
        </w:r>
      </w:hyperlink>
      <w:r>
        <w:t xml:space="preserve">, </w:t>
      </w:r>
      <w:hyperlink w:anchor="page_93">
        <w:r>
          <w:rPr>
            <w:rStyle w:val="Text1"/>
          </w:rPr>
          <w:t>93</w:t>
        </w:r>
      </w:hyperlink>
      <w:r>
        <w:t>–</w:t>
      </w:r>
      <w:hyperlink w:anchor="page_95">
        <w:r>
          <w:rPr>
            <w:rStyle w:val="Text1"/>
          </w:rPr>
          <w:t>95</w:t>
        </w:r>
      </w:hyperlink>
    </w:p>
    <w:p>
      <w:pPr>
        <w:pStyle w:val="Normal"/>
      </w:pPr>
      <w:r>
        <w:t xml:space="preserve">vs. generators, </w:t>
      </w:r>
      <w:hyperlink w:anchor="page_255">
        <w:r>
          <w:rPr>
            <w:rStyle w:val="Text1"/>
          </w:rPr>
          <w:t>255</w:t>
        </w:r>
      </w:hyperlink>
    </w:p>
    <w:p>
      <w:pPr>
        <w:pStyle w:val="Normal"/>
      </w:pPr>
      <w:r>
        <w:t xml:space="preserve">with </w:t>
      </w:r>
      <w:r>
        <w:rPr>
          <w:rStyle w:val="Text0"/>
        </w:rPr>
        <w:t>async</w:t>
      </w:r>
      <w:r>
        <w:t xml:space="preserve">, </w:t>
      </w:r>
      <w:hyperlink w:anchor="page_199">
        <w:r>
          <w:rPr>
            <w:rStyle w:val="Text1"/>
          </w:rPr>
          <w:t>199</w:t>
        </w:r>
      </w:hyperlink>
    </w:p>
    <w:p>
      <w:bookmarkStart w:id="1825" w:name="as_keyword__8"/>
      <w:pPr>
        <w:pStyle w:val="Normal"/>
      </w:pPr>
      <w:r>
        <w:rPr>
          <w:rStyle w:val="Text0"/>
        </w:rPr>
        <w:t>as</w:t>
      </w:r>
      <w:r>
        <w:t xml:space="preserve"> keyword, </w:t>
      </w:r>
      <w:hyperlink w:anchor="page_8">
        <w:r>
          <w:rPr>
            <w:rStyle w:val="Text1"/>
          </w:rPr>
          <w:t>8</w:t>
        </w:r>
      </w:hyperlink>
      <w:bookmarkEnd w:id="1825"/>
    </w:p>
    <w:p>
      <w:bookmarkStart w:id="1826" w:name="as_default_statement__215"/>
      <w:pPr>
        <w:pStyle w:val="Normal"/>
      </w:pPr>
      <w:r>
        <w:rPr>
          <w:rStyle w:val="Text0"/>
        </w:rPr>
        <w:t>as default</w:t>
      </w:r>
      <w:r>
        <w:t xml:space="preserve"> statement, </w:t>
      </w:r>
      <w:hyperlink w:anchor="page_215">
        <w:r>
          <w:rPr>
            <w:rStyle w:val="Text1"/>
          </w:rPr>
          <w:t>215</w:t>
        </w:r>
      </w:hyperlink>
      <w:bookmarkEnd w:id="1826"/>
    </w:p>
    <w:p>
      <w:bookmarkStart w:id="1827" w:name="ASCII_format__129"/>
      <w:pPr>
        <w:pStyle w:val="Normal"/>
      </w:pPr>
      <w:r>
        <w:t xml:space="preserve">ASCII format, </w:t>
      </w:r>
      <w:hyperlink w:anchor="page_129">
        <w:r>
          <w:rPr>
            <w:rStyle w:val="Text1"/>
          </w:rPr>
          <w:t>129</w:t>
        </w:r>
      </w:hyperlink>
      <w:bookmarkEnd w:id="1827"/>
    </w:p>
    <w:p>
      <w:bookmarkStart w:id="1828" w:name="asin__asinh__atan__atanh_functio"/>
      <w:pPr>
        <w:pStyle w:val="Para 07"/>
      </w:pPr>
      <w:r>
        <w:t>asin</w:t>
      </w:r>
      <w:r>
        <w:rPr>
          <w:rStyle w:val="Text3"/>
        </w:rPr>
        <w:t xml:space="preserve">, </w:t>
      </w:r>
      <w:r>
        <w:t>asinh</w:t>
      </w:r>
      <w:r>
        <w:rPr>
          <w:rStyle w:val="Text3"/>
        </w:rPr>
        <w:t xml:space="preserve">, </w:t>
      </w:r>
      <w:r>
        <w:t>atan</w:t>
      </w:r>
      <w:r>
        <w:rPr>
          <w:rStyle w:val="Text3"/>
        </w:rPr>
        <w:t xml:space="preserve">, </w:t>
      </w:r>
      <w:r>
        <w:t>atanh</w:t>
      </w:r>
      <w:r>
        <w:rPr>
          <w:rStyle w:val="Text3"/>
        </w:rPr>
        <w:t xml:space="preserve"> functions (</w:t>
      </w:r>
      <w:r>
        <w:t>Math</w:t>
      </w:r>
      <w:r>
        <w:rPr>
          <w:rStyle w:val="Text3"/>
        </w:rPr>
        <w:t xml:space="preserve">), </w:t>
      </w:r>
      <w:hyperlink w:anchor="page_104">
        <w:r>
          <w:rPr>
            <w:rStyle w:val="Text10"/>
          </w:rPr>
          <w:t>104</w:t>
        </w:r>
      </w:hyperlink>
      <w:bookmarkEnd w:id="1828"/>
    </w:p>
    <w:p>
      <w:bookmarkStart w:id="1829" w:name="asIntN__asUintN_functions__BigIn"/>
      <w:pPr>
        <w:pStyle w:val="Para 07"/>
      </w:pPr>
      <w:r>
        <w:t>asIntN</w:t>
      </w:r>
      <w:r>
        <w:rPr>
          <w:rStyle w:val="Text3"/>
        </w:rPr>
        <w:t xml:space="preserve">, </w:t>
      </w:r>
      <w:r>
        <w:t>asUintN</w:t>
      </w:r>
      <w:r>
        <w:rPr>
          <w:rStyle w:val="Text3"/>
        </w:rPr>
        <w:t xml:space="preserve"> functions (</w:t>
      </w:r>
      <w:r>
        <w:t>BigInt</w:t>
      </w:r>
      <w:r>
        <w:rPr>
          <w:rStyle w:val="Text3"/>
        </w:rPr>
        <w:t xml:space="preserve">), </w:t>
      </w:r>
      <w:hyperlink w:anchor="page_105">
        <w:r>
          <w:rPr>
            <w:rStyle w:val="Text10"/>
          </w:rPr>
          <w:t>105</w:t>
        </w:r>
      </w:hyperlink>
      <w:bookmarkEnd w:id="1829"/>
    </w:p>
    <w:p>
      <w:bookmarkStart w:id="1830" w:name="assign_function__Object___226__2"/>
      <w:pPr>
        <w:pStyle w:val="Normal"/>
      </w:pPr>
      <w:r>
        <w:rPr>
          <w:rStyle w:val="Text0"/>
        </w:rPr>
        <w:t>assign</w:t>
      </w:r>
      <w:r>
        <w:t xml:space="preserve"> function (</w:t>
      </w:r>
      <w:r>
        <w:rPr>
          <w:rStyle w:val="Text0"/>
        </w:rPr>
        <w:t>Object</w:t>
      </w:r>
      <w:r>
        <w:t xml:space="preserve">), </w:t>
      </w:r>
      <w:hyperlink w:anchor="page_226">
        <w:r>
          <w:rPr>
            <w:rStyle w:val="Text1"/>
          </w:rPr>
          <w:t>226</w:t>
        </w:r>
      </w:hyperlink>
      <w:r>
        <w:t xml:space="preserve">, </w:t>
      </w:r>
      <w:hyperlink w:anchor="page_231">
        <w:r>
          <w:rPr>
            <w:rStyle w:val="Text1"/>
          </w:rPr>
          <w:t>231</w:t>
        </w:r>
      </w:hyperlink>
      <w:bookmarkEnd w:id="1830"/>
    </w:p>
    <w:p>
      <w:bookmarkStart w:id="1831" w:name="async_await_statements__8__197"/>
      <w:pPr>
        <w:pStyle w:val="Normal"/>
      </w:pPr>
      <w:r>
        <w:rPr>
          <w:rStyle w:val="Text0"/>
        </w:rPr>
        <w:t>async</w:t>
      </w:r>
      <w:r>
        <w:t>/</w:t>
      </w:r>
      <w:r>
        <w:rPr>
          <w:rStyle w:val="Text0"/>
        </w:rPr>
        <w:t>await</w:t>
      </w:r>
      <w:r>
        <w:t xml:space="preserve"> statements, </w:t>
      </w:r>
      <w:hyperlink w:anchor="page_8">
        <w:r>
          <w:rPr>
            <w:rStyle w:val="Text1"/>
          </w:rPr>
          <w:t>8</w:t>
        </w:r>
      </w:hyperlink>
      <w:r>
        <w:t xml:space="preserve">, </w:t>
      </w:r>
      <w:hyperlink w:anchor="page_197">
        <w:r>
          <w:rPr>
            <w:rStyle w:val="Text1"/>
          </w:rPr>
          <w:t>197</w:t>
        </w:r>
      </w:hyperlink>
      <w:r>
        <w:t xml:space="preserve">, </w:t>
      </w:r>
      <w:hyperlink w:anchor="page_197">
        <w:r>
          <w:rPr>
            <w:rStyle w:val="Text1"/>
          </w:rPr>
          <w:t>197</w:t>
        </w:r>
      </w:hyperlink>
      <w:r>
        <w:t>–</w:t>
      </w:r>
      <w:hyperlink w:anchor="page_202">
        <w:r>
          <w:rPr>
            <w:rStyle w:val="Text1"/>
          </w:rPr>
          <w:t>202</w:t>
        </w:r>
      </w:hyperlink>
      <w:bookmarkEnd w:id="1831"/>
    </w:p>
    <w:p>
      <w:pPr>
        <w:pStyle w:val="Normal"/>
      </w:pPr>
      <w:r>
        <w:t xml:space="preserve">concurrent, </w:t>
      </w:r>
      <w:hyperlink w:anchor="page_201">
        <w:r>
          <w:rPr>
            <w:rStyle w:val="Text1"/>
          </w:rPr>
          <w:t>201</w:t>
        </w:r>
      </w:hyperlink>
    </w:p>
    <w:p>
      <w:pPr>
        <w:pStyle w:val="Normal"/>
      </w:pPr>
      <w:r>
        <w:t xml:space="preserve">throwing/catching exceptions in, </w:t>
      </w:r>
      <w:hyperlink w:anchor="page_202">
        <w:r>
          <w:rPr>
            <w:rStyle w:val="Text1"/>
          </w:rPr>
          <w:t>202</w:t>
        </w:r>
      </w:hyperlink>
    </w:p>
    <w:p>
      <w:pPr>
        <w:pStyle w:val="Normal"/>
      </w:pPr>
      <w:r>
        <w:t xml:space="preserve">with generators, </w:t>
      </w:r>
      <w:hyperlink w:anchor="page_261">
        <w:r>
          <w:rPr>
            <w:rStyle w:val="Text1"/>
          </w:rPr>
          <w:t>261</w:t>
        </w:r>
      </w:hyperlink>
      <w:r>
        <w:t>–</w:t>
      </w:r>
      <w:hyperlink w:anchor="page_263">
        <w:r>
          <w:rPr>
            <w:rStyle w:val="Text1"/>
          </w:rPr>
          <w:t>263</w:t>
        </w:r>
      </w:hyperlink>
    </w:p>
    <w:p>
      <w:pPr>
        <w:pStyle w:val="Normal"/>
      </w:pPr>
      <w:r>
        <w:t xml:space="preserve">with module imports, </w:t>
      </w:r>
      <w:hyperlink w:anchor="page_213">
        <w:r>
          <w:rPr>
            <w:rStyle w:val="Text1"/>
          </w:rPr>
          <w:t>213</w:t>
        </w:r>
      </w:hyperlink>
    </w:p>
    <w:p>
      <w:bookmarkStart w:id="1832" w:name="AsyncFunction_class__199"/>
      <w:pPr>
        <w:pStyle w:val="Para 07"/>
      </w:pPr>
      <w:r>
        <w:t>AsyncFunction</w:t>
      </w:r>
      <w:r>
        <w:rPr>
          <w:rStyle w:val="Text3"/>
        </w:rPr>
        <w:t xml:space="preserve"> class, </w:t>
      </w:r>
      <w:hyperlink w:anchor="page_199">
        <w:r>
          <w:rPr>
            <w:rStyle w:val="Text10"/>
          </w:rPr>
          <w:t>199</w:t>
        </w:r>
      </w:hyperlink>
      <w:bookmarkEnd w:id="1832"/>
    </w:p>
    <w:p>
      <w:bookmarkStart w:id="1833" w:name="asynchronous_programming__185_20"/>
      <w:pPr>
        <w:pStyle w:val="Normal"/>
      </w:pPr>
      <w:r>
        <w:t xml:space="preserve">asynchronous programming, </w:t>
      </w:r>
      <w:hyperlink w:anchor="page_185">
        <w:r>
          <w:rPr>
            <w:rStyle w:val="Text1"/>
          </w:rPr>
          <w:t>185</w:t>
        </w:r>
      </w:hyperlink>
      <w:r>
        <w:t>–</w:t>
      </w:r>
      <w:hyperlink w:anchor="page_202">
        <w:r>
          <w:rPr>
            <w:rStyle w:val="Text1"/>
          </w:rPr>
          <w:t>202</w:t>
        </w:r>
      </w:hyperlink>
      <w:bookmarkEnd w:id="1833"/>
    </w:p>
    <w:p>
      <w:pPr>
        <w:pStyle w:val="Normal"/>
      </w:pPr>
      <w:r>
        <w:t xml:space="preserve">using generators with, </w:t>
      </w:r>
      <w:hyperlink w:anchor="page_259">
        <w:r>
          <w:rPr>
            <w:rStyle w:val="Text1"/>
          </w:rPr>
          <w:t>259</w:t>
        </w:r>
      </w:hyperlink>
      <w:r>
        <w:t>–</w:t>
      </w:r>
      <w:hyperlink w:anchor="page_260">
        <w:r>
          <w:rPr>
            <w:rStyle w:val="Text1"/>
          </w:rPr>
          <w:t>260</w:t>
        </w:r>
      </w:hyperlink>
    </w:p>
    <w:p>
      <w:bookmarkStart w:id="1834" w:name="asyncIterator_field__Symbol___22"/>
      <w:pPr>
        <w:pStyle w:val="Para 07"/>
      </w:pPr>
      <w:r>
        <w:t>asyncIterator</w:t>
      </w:r>
      <w:r>
        <w:rPr>
          <w:rStyle w:val="Text3"/>
        </w:rPr>
        <w:t xml:space="preserve"> field (</w:t>
      </w:r>
      <w:r>
        <w:t>Symbol</w:t>
      </w:r>
      <w:r>
        <w:rPr>
          <w:rStyle w:val="Text3"/>
        </w:rPr>
        <w:t xml:space="preserve">), </w:t>
      </w:r>
      <w:hyperlink w:anchor="page_223">
        <w:r>
          <w:rPr>
            <w:rStyle w:val="Text10"/>
          </w:rPr>
          <w:t>223</w:t>
        </w:r>
      </w:hyperlink>
      <w:bookmarkEnd w:id="1834"/>
    </w:p>
    <w:p>
      <w:bookmarkStart w:id="1835" w:name="average_function__62_65__270"/>
      <w:pPr>
        <w:pStyle w:val="Normal"/>
      </w:pPr>
      <w:r>
        <w:rPr>
          <w:rStyle w:val="Text0"/>
        </w:rPr>
        <w:t>average</w:t>
      </w:r>
      <w:r>
        <w:t xml:space="preserve"> function, </w:t>
      </w:r>
      <w:hyperlink w:anchor="page_62">
        <w:r>
          <w:rPr>
            <w:rStyle w:val="Text1"/>
          </w:rPr>
          <w:t>62</w:t>
        </w:r>
      </w:hyperlink>
      <w:r>
        <w:t>–</w:t>
      </w:r>
      <w:hyperlink w:anchor="page_65">
        <w:r>
          <w:rPr>
            <w:rStyle w:val="Text1"/>
          </w:rPr>
          <w:t>65</w:t>
        </w:r>
      </w:hyperlink>
      <w:r>
        <w:t xml:space="preserve">, </w:t>
      </w:r>
      <w:hyperlink w:anchor="page_270">
        <w:r>
          <w:rPr>
            <w:rStyle w:val="Text1"/>
          </w:rPr>
          <w:t>270</w:t>
        </w:r>
      </w:hyperlink>
      <w:bookmarkEnd w:id="1835"/>
    </w:p>
    <w:p>
      <w:pPr>
        <w:keepNext/>
        <w:pStyle w:val="Heading 2"/>
      </w:pPr>
      <w:r>
        <w:t>B</w:t>
      </w:r>
    </w:p>
    <w:p>
      <w:bookmarkStart w:id="1836" w:name="b__B__in_binary_literals__99_100"/>
      <w:pPr>
        <w:pStyle w:val="Normal"/>
      </w:pPr>
      <w:r>
        <w:rPr>
          <w:rStyle w:val="Text0"/>
        </w:rPr>
        <w:t>b</w:t>
      </w:r>
      <w:r>
        <w:t xml:space="preserve">, </w:t>
      </w:r>
      <w:r>
        <w:rPr>
          <w:rStyle w:val="Text0"/>
        </w:rPr>
        <w:t>B</w:t>
      </w:r>
      <w:r>
        <w:t xml:space="preserve">, in binary literals, </w:t>
      </w:r>
      <w:hyperlink w:anchor="page_99">
        <w:r>
          <w:rPr>
            <w:rStyle w:val="Text1"/>
          </w:rPr>
          <w:t>99</w:t>
        </w:r>
      </w:hyperlink>
      <w:r>
        <w:t>–</w:t>
      </w:r>
      <w:hyperlink w:anchor="page_100">
        <w:r>
          <w:rPr>
            <w:rStyle w:val="Text1"/>
          </w:rPr>
          <w:t>100</w:t>
        </w:r>
      </w:hyperlink>
      <w:bookmarkEnd w:id="1836"/>
    </w:p>
    <w:p>
      <w:bookmarkStart w:id="1837" w:name="_b___B__in_regular_expressions"/>
      <w:pPr>
        <w:pStyle w:val="Normal"/>
      </w:pPr>
      <w:r>
        <w:rPr>
          <w:rStyle w:val="Text0"/>
        </w:rPr>
        <w:t>\b</w:t>
      </w:r>
      <w:r>
        <w:t xml:space="preserve">, </w:t>
      </w:r>
      <w:r>
        <w:rPr>
          <w:rStyle w:val="Text0"/>
        </w:rPr>
        <w:t>\B</w:t>
      </w:r>
      <w:r>
        <w:t xml:space="preserve">, in regular expressions, </w:t>
      </w:r>
      <w:hyperlink w:anchor="page_127">
        <w:r>
          <w:rPr>
            <w:rStyle w:val="Text1"/>
          </w:rPr>
          <w:t>127</w:t>
        </w:r>
      </w:hyperlink>
      <w:bookmarkEnd w:id="1837"/>
    </w:p>
    <w:p>
      <w:bookmarkStart w:id="1838" w:name="bank_account_objects__59_60"/>
      <w:pPr>
        <w:pStyle w:val="Normal"/>
      </w:pPr>
      <w:r>
        <w:t xml:space="preserve">bank account objects, </w:t>
      </w:r>
      <w:hyperlink w:anchor="page_59">
        <w:r>
          <w:rPr>
            <w:rStyle w:val="Text1"/>
          </w:rPr>
          <w:t>59</w:t>
        </w:r>
      </w:hyperlink>
      <w:r>
        <w:t>–</w:t>
      </w:r>
      <w:hyperlink w:anchor="page_60">
        <w:r>
          <w:rPr>
            <w:rStyle w:val="Text1"/>
          </w:rPr>
          <w:t>60</w:t>
        </w:r>
      </w:hyperlink>
      <w:bookmarkEnd w:id="1838"/>
    </w:p>
    <w:p>
      <w:bookmarkStart w:id="1839" w:name="BCP_47_memo__170"/>
      <w:pPr>
        <w:pStyle w:val="Normal"/>
      </w:pPr>
      <w:r>
        <w:bookmarkStart w:id="1840" w:name="page_312"/>
        <w:t/>
        <w:bookmarkEnd w:id="1840"/>
        <w:t xml:space="preserve">BCP 47 memo, </w:t>
      </w:r>
      <w:hyperlink w:anchor="page_170">
        <w:r>
          <w:rPr>
            <w:rStyle w:val="Text1"/>
          </w:rPr>
          <w:t>170</w:t>
        </w:r>
      </w:hyperlink>
      <w:bookmarkEnd w:id="1839"/>
    </w:p>
    <w:p>
      <w:bookmarkStart w:id="1841" w:name="big_integers__105"/>
      <w:pPr>
        <w:pStyle w:val="Normal"/>
      </w:pPr>
      <w:r>
        <w:t xml:space="preserve">big integers, </w:t>
      </w:r>
      <w:hyperlink w:anchor="page_105">
        <w:r>
          <w:rPr>
            <w:rStyle w:val="Text1"/>
          </w:rPr>
          <w:t>105</w:t>
        </w:r>
      </w:hyperlink>
      <w:bookmarkEnd w:id="1841"/>
    </w:p>
    <w:p>
      <w:bookmarkStart w:id="1842" w:name="big_endian_ordering__163"/>
      <w:pPr>
        <w:pStyle w:val="Normal"/>
      </w:pPr>
      <w:r>
        <w:t xml:space="preserve">big-endian ordering, </w:t>
      </w:r>
      <w:hyperlink w:anchor="page_163">
        <w:r>
          <w:rPr>
            <w:rStyle w:val="Text1"/>
          </w:rPr>
          <w:t>163</w:t>
        </w:r>
      </w:hyperlink>
      <w:bookmarkEnd w:id="1842"/>
    </w:p>
    <w:p>
      <w:bookmarkStart w:id="1843" w:name="BigInt_class__105"/>
      <w:pPr>
        <w:pStyle w:val="Normal"/>
      </w:pPr>
      <w:r>
        <w:rPr>
          <w:rStyle w:val="Text0"/>
        </w:rPr>
        <w:t>BigInt</w:t>
      </w:r>
      <w:r>
        <w:t xml:space="preserve"> class, </w:t>
      </w:r>
      <w:hyperlink w:anchor="page_105">
        <w:r>
          <w:rPr>
            <w:rStyle w:val="Text1"/>
          </w:rPr>
          <w:t>105</w:t>
        </w:r>
      </w:hyperlink>
      <w:bookmarkEnd w:id="1843"/>
    </w:p>
    <w:p>
      <w:bookmarkStart w:id="1844" w:name="binary_data__163"/>
      <w:pPr>
        <w:pStyle w:val="Normal"/>
      </w:pPr>
      <w:r>
        <w:t xml:space="preserve">binary data, </w:t>
      </w:r>
      <w:hyperlink w:anchor="page_163">
        <w:r>
          <w:rPr>
            <w:rStyle w:val="Text1"/>
          </w:rPr>
          <w:t>163</w:t>
        </w:r>
      </w:hyperlink>
      <w:bookmarkEnd w:id="1844"/>
    </w:p>
    <w:p>
      <w:bookmarkStart w:id="1845" w:name="binary_numbers__99"/>
      <w:pPr>
        <w:pStyle w:val="Normal"/>
      </w:pPr>
      <w:r>
        <w:t xml:space="preserve">binary numbers, </w:t>
      </w:r>
      <w:hyperlink w:anchor="page_99">
        <w:r>
          <w:rPr>
            <w:rStyle w:val="Text1"/>
          </w:rPr>
          <w:t>99</w:t>
        </w:r>
      </w:hyperlink>
      <w:bookmarkEnd w:id="1845"/>
    </w:p>
    <w:p>
      <w:bookmarkStart w:id="1846" w:name="bind_method__Function___236"/>
      <w:pPr>
        <w:pStyle w:val="Para 07"/>
      </w:pPr>
      <w:r>
        <w:t>bind</w:t>
      </w:r>
      <w:r>
        <w:rPr>
          <w:rStyle w:val="Text3"/>
        </w:rPr>
        <w:t xml:space="preserve"> method (</w:t>
      </w:r>
      <w:r>
        <w:t>Function</w:t>
      </w:r>
      <w:r>
        <w:rPr>
          <w:rStyle w:val="Text3"/>
        </w:rPr>
        <w:t xml:space="preserve">), </w:t>
      </w:r>
      <w:hyperlink w:anchor="page_236">
        <w:r>
          <w:rPr>
            <w:rStyle w:val="Text10"/>
          </w:rPr>
          <w:t>236</w:t>
        </w:r>
      </w:hyperlink>
      <w:bookmarkEnd w:id="1846"/>
    </w:p>
    <w:p>
      <w:bookmarkStart w:id="1847" w:name="bitwise_operators__39"/>
      <w:pPr>
        <w:pStyle w:val="Normal"/>
      </w:pPr>
      <w:r>
        <w:t xml:space="preserve">bitwise operators, </w:t>
      </w:r>
      <w:hyperlink w:anchor="page_39">
        <w:r>
          <w:rPr>
            <w:rStyle w:val="Text1"/>
          </w:rPr>
          <w:t>39</w:t>
        </w:r>
      </w:hyperlink>
      <w:bookmarkEnd w:id="1847"/>
    </w:p>
    <w:p>
      <w:bookmarkStart w:id="1848" w:name="block_statements__32"/>
      <w:pPr>
        <w:pStyle w:val="Normal"/>
      </w:pPr>
      <w:r>
        <w:t xml:space="preserve">block statements, </w:t>
      </w:r>
      <w:hyperlink w:anchor="page_32">
        <w:r>
          <w:rPr>
            <w:rStyle w:val="Text1"/>
          </w:rPr>
          <w:t>32</w:t>
        </w:r>
      </w:hyperlink>
      <w:bookmarkEnd w:id="1848"/>
    </w:p>
    <w:p>
      <w:bookmarkStart w:id="1849" w:name="Boolean_operators__37_39"/>
      <w:pPr>
        <w:pStyle w:val="Normal"/>
      </w:pPr>
      <w:r>
        <w:t xml:space="preserve">Boolean operators, </w:t>
      </w:r>
      <w:hyperlink w:anchor="page_37">
        <w:r>
          <w:rPr>
            <w:rStyle w:val="Text1"/>
          </w:rPr>
          <w:t>37</w:t>
        </w:r>
      </w:hyperlink>
      <w:r>
        <w:t>–</w:t>
      </w:r>
      <w:hyperlink w:anchor="page_39">
        <w:r>
          <w:rPr>
            <w:rStyle w:val="Text1"/>
          </w:rPr>
          <w:t>39</w:t>
        </w:r>
      </w:hyperlink>
      <w:bookmarkEnd w:id="1849"/>
    </w:p>
    <w:p>
      <w:bookmarkStart w:id="1850" w:name="boolean_type__TypeScript___274_2"/>
      <w:pPr>
        <w:pStyle w:val="Normal"/>
      </w:pPr>
      <w:r>
        <w:rPr>
          <w:rStyle w:val="Text0"/>
        </w:rPr>
        <w:t>boolean</w:t>
      </w:r>
      <w:r>
        <w:t xml:space="preserve"> type (TypeScript), </w:t>
      </w:r>
      <w:hyperlink w:anchor="page_274">
        <w:r>
          <w:rPr>
            <w:rStyle w:val="Text1"/>
          </w:rPr>
          <w:t>274</w:t>
        </w:r>
      </w:hyperlink>
      <w:r>
        <w:t>–</w:t>
      </w:r>
      <w:hyperlink w:anchor="page_275">
        <w:r>
          <w:rPr>
            <w:rStyle w:val="Text1"/>
          </w:rPr>
          <w:t>275</w:t>
        </w:r>
      </w:hyperlink>
      <w:bookmarkEnd w:id="1850"/>
    </w:p>
    <w:p>
      <w:bookmarkStart w:id="1851" w:name="Boolean_values__12"/>
      <w:pPr>
        <w:pStyle w:val="Normal"/>
      </w:pPr>
      <w:r>
        <w:t xml:space="preserve">Boolean values, </w:t>
      </w:r>
      <w:hyperlink w:anchor="page_12">
        <w:r>
          <w:rPr>
            <w:rStyle w:val="Text1"/>
          </w:rPr>
          <w:t>12</w:t>
        </w:r>
      </w:hyperlink>
      <w:bookmarkEnd w:id="1851"/>
    </w:p>
    <w:p>
      <w:pPr>
        <w:pStyle w:val="Normal"/>
      </w:pPr>
      <w:r>
        <w:t xml:space="preserve">converting to numbers/strings, </w:t>
      </w:r>
      <w:hyperlink w:anchor="page_11">
        <w:r>
          <w:rPr>
            <w:rStyle w:val="Text1"/>
          </w:rPr>
          <w:t>11</w:t>
        </w:r>
      </w:hyperlink>
    </w:p>
    <w:p>
      <w:pPr>
        <w:pStyle w:val="Normal"/>
      </w:pPr>
      <w:r>
        <w:t xml:space="preserve">in conditions, </w:t>
      </w:r>
      <w:hyperlink w:anchor="page_32">
        <w:r>
          <w:rPr>
            <w:rStyle w:val="Text1"/>
          </w:rPr>
          <w:t>32</w:t>
        </w:r>
      </w:hyperlink>
      <w:r>
        <w:t xml:space="preserve">, </w:t>
      </w:r>
      <w:hyperlink w:anchor="page_34">
        <w:r>
          <w:rPr>
            <w:rStyle w:val="Text1"/>
          </w:rPr>
          <w:t>34</w:t>
        </w:r>
      </w:hyperlink>
    </w:p>
    <w:p>
      <w:pPr>
        <w:pStyle w:val="Normal"/>
      </w:pPr>
      <w:r>
        <w:t xml:space="preserve">returned by predicate functions, </w:t>
      </w:r>
      <w:hyperlink w:anchor="page_57">
        <w:r>
          <w:rPr>
            <w:rStyle w:val="Text1"/>
          </w:rPr>
          <w:t>57</w:t>
        </w:r>
      </w:hyperlink>
    </w:p>
    <w:p>
      <w:bookmarkStart w:id="1852" w:name="Boolishness__34"/>
      <w:pPr>
        <w:pStyle w:val="Normal"/>
      </w:pPr>
      <w:r>
        <w:t xml:space="preserve">Boolishness, </w:t>
      </w:r>
      <w:hyperlink w:anchor="page_34">
        <w:r>
          <w:rPr>
            <w:rStyle w:val="Text1"/>
          </w:rPr>
          <w:t>34</w:t>
        </w:r>
      </w:hyperlink>
      <w:bookmarkEnd w:id="1852"/>
    </w:p>
    <w:p>
      <w:bookmarkStart w:id="1853" w:name="branches__31_33"/>
      <w:pPr>
        <w:pStyle w:val="Normal"/>
      </w:pPr>
      <w:r>
        <w:t xml:space="preserve">branches, </w:t>
      </w:r>
      <w:hyperlink w:anchor="page_31">
        <w:r>
          <w:rPr>
            <w:rStyle w:val="Text1"/>
          </w:rPr>
          <w:t>31</w:t>
        </w:r>
      </w:hyperlink>
      <w:r>
        <w:t>–</w:t>
      </w:r>
      <w:hyperlink w:anchor="page_33">
        <w:r>
          <w:rPr>
            <w:rStyle w:val="Text1"/>
          </w:rPr>
          <w:t>33</w:t>
        </w:r>
      </w:hyperlink>
      <w:bookmarkEnd w:id="1853"/>
    </w:p>
    <w:p>
      <w:bookmarkStart w:id="1854" w:name="break_statement__7__40__44_46"/>
      <w:pPr>
        <w:pStyle w:val="Normal"/>
      </w:pPr>
      <w:r>
        <w:rPr>
          <w:rStyle w:val="Text0"/>
        </w:rPr>
        <w:t>break</w:t>
      </w:r>
      <w:r>
        <w:t xml:space="preserve"> statement, </w:t>
      </w:r>
      <w:hyperlink w:anchor="page_7">
        <w:r>
          <w:rPr>
            <w:rStyle w:val="Text1"/>
          </w:rPr>
          <w:t>7</w:t>
        </w:r>
      </w:hyperlink>
      <w:r>
        <w:t xml:space="preserve">, </w:t>
      </w:r>
      <w:hyperlink w:anchor="page_40">
        <w:r>
          <w:rPr>
            <w:rStyle w:val="Text1"/>
          </w:rPr>
          <w:t>40</w:t>
        </w:r>
      </w:hyperlink>
      <w:r>
        <w:t xml:space="preserve">, </w:t>
      </w:r>
      <w:hyperlink w:anchor="page_44">
        <w:r>
          <w:rPr>
            <w:rStyle w:val="Text1"/>
          </w:rPr>
          <w:t>44</w:t>
        </w:r>
      </w:hyperlink>
      <w:r>
        <w:t>–</w:t>
      </w:r>
      <w:hyperlink w:anchor="page_46">
        <w:r>
          <w:rPr>
            <w:rStyle w:val="Text1"/>
          </w:rPr>
          <w:t>46</w:t>
        </w:r>
      </w:hyperlink>
      <w:bookmarkEnd w:id="1854"/>
    </w:p>
    <w:p>
      <w:pPr>
        <w:pStyle w:val="Normal"/>
      </w:pPr>
      <w:r>
        <w:t xml:space="preserve">labeled, </w:t>
      </w:r>
      <w:hyperlink w:anchor="page_45">
        <w:r>
          <w:rPr>
            <w:rStyle w:val="Text1"/>
          </w:rPr>
          <w:t>45</w:t>
        </w:r>
      </w:hyperlink>
    </w:p>
    <w:p>
      <w:pPr>
        <w:pStyle w:val="Normal"/>
      </w:pPr>
      <w:r>
        <w:t xml:space="preserve">semicolon insertion in, </w:t>
      </w:r>
      <w:hyperlink w:anchor="page_30">
        <w:r>
          <w:rPr>
            <w:rStyle w:val="Text1"/>
          </w:rPr>
          <w:t>30</w:t>
        </w:r>
      </w:hyperlink>
    </w:p>
    <w:p>
      <w:bookmarkStart w:id="1855" w:name="browsers"/>
      <w:pPr>
        <w:pStyle w:val="Normal"/>
      </w:pPr>
      <w:r>
        <w:t>browsers</w:t>
      </w:r>
      <w:bookmarkEnd w:id="1855"/>
    </w:p>
    <w:p>
      <w:pPr>
        <w:pStyle w:val="Normal"/>
      </w:pPr>
      <w:r>
        <w:t xml:space="preserve">CORS restrictions in, </w:t>
      </w:r>
      <w:hyperlink w:anchor="page_217">
        <w:r>
          <w:rPr>
            <w:rStyle w:val="Text1"/>
          </w:rPr>
          <w:t>217</w:t>
        </w:r>
      </w:hyperlink>
    </w:p>
    <w:p>
      <w:pPr>
        <w:pStyle w:val="Normal"/>
      </w:pPr>
      <w:r>
        <w:t xml:space="preserve">modules in, </w:t>
      </w:r>
      <w:hyperlink w:anchor="page_211">
        <w:r>
          <w:rPr>
            <w:rStyle w:val="Text1"/>
          </w:rPr>
          <w:t>211</w:t>
        </w:r>
      </w:hyperlink>
      <w:r>
        <w:t xml:space="preserve">, </w:t>
      </w:r>
      <w:hyperlink w:anchor="page_217">
        <w:r>
          <w:rPr>
            <w:rStyle w:val="Text1"/>
          </w:rPr>
          <w:t>217</w:t>
        </w:r>
      </w:hyperlink>
    </w:p>
    <w:p>
      <w:pPr>
        <w:pStyle w:val="Normal"/>
      </w:pPr>
      <w:r>
        <w:t xml:space="preserve">running JavaScript in, </w:t>
      </w:r>
      <w:hyperlink w:anchor="page_1">
        <w:r>
          <w:rPr>
            <w:rStyle w:val="Text1"/>
          </w:rPr>
          <w:t>1</w:t>
        </w:r>
      </w:hyperlink>
      <w:r>
        <w:t>–</w:t>
      </w:r>
      <w:hyperlink w:anchor="page_2">
        <w:r>
          <w:rPr>
            <w:rStyle w:val="Text1"/>
          </w:rPr>
          <w:t>2</w:t>
        </w:r>
      </w:hyperlink>
    </w:p>
    <w:p>
      <w:pPr>
        <w:pStyle w:val="Normal"/>
      </w:pPr>
      <w:r>
        <w:t xml:space="preserve">safety checks in, </w:t>
      </w:r>
      <w:hyperlink w:anchor="page_192">
        <w:r>
          <w:rPr>
            <w:rStyle w:val="Text1"/>
          </w:rPr>
          <w:t>192</w:t>
        </w:r>
      </w:hyperlink>
    </w:p>
    <w:p>
      <w:pPr>
        <w:pStyle w:val="Normal"/>
      </w:pPr>
      <w:r>
        <w:t xml:space="preserve">user preferences in, </w:t>
      </w:r>
      <w:hyperlink w:anchor="page_180">
        <w:r>
          <w:rPr>
            <w:rStyle w:val="Text1"/>
          </w:rPr>
          <w:t>180</w:t>
        </w:r>
      </w:hyperlink>
    </w:p>
    <w:p>
      <w:pPr>
        <w:keepNext/>
        <w:pStyle w:val="Heading 2"/>
      </w:pPr>
      <w:r>
        <w:t>C</w:t>
      </w:r>
    </w:p>
    <w:p>
      <w:bookmarkStart w:id="1856" w:name="_c__in_regular_expressions__125"/>
      <w:pPr>
        <w:pStyle w:val="Normal"/>
      </w:pPr>
      <w:r>
        <w:rPr>
          <w:rStyle w:val="Text0"/>
        </w:rPr>
        <w:t>\c</w:t>
      </w:r>
      <w:r>
        <w:t xml:space="preserve">, in regular expressions, </w:t>
      </w:r>
      <w:hyperlink w:anchor="page_125">
        <w:r>
          <w:rPr>
            <w:rStyle w:val="Text1"/>
          </w:rPr>
          <w:t>125</w:t>
        </w:r>
      </w:hyperlink>
      <w:bookmarkEnd w:id="1856"/>
    </w:p>
    <w:p>
      <w:bookmarkStart w:id="1857" w:name="C__language"/>
      <w:pPr>
        <w:pStyle w:val="Normal"/>
      </w:pPr>
      <w:r>
        <w:t>C# language</w:t>
      </w:r>
      <w:bookmarkEnd w:id="1857"/>
    </w:p>
    <w:p>
      <w:pPr>
        <w:pStyle w:val="Normal"/>
      </w:pPr>
      <w:r>
        <w:t xml:space="preserve">casts in, </w:t>
      </w:r>
      <w:hyperlink w:anchor="page_279">
        <w:r>
          <w:rPr>
            <w:rStyle w:val="Text1"/>
          </w:rPr>
          <w:t>279</w:t>
        </w:r>
      </w:hyperlink>
    </w:p>
    <w:p>
      <w:pPr>
        <w:pStyle w:val="Normal"/>
      </w:pPr>
      <w:r>
        <w:t xml:space="preserve">classes in, </w:t>
      </w:r>
      <w:hyperlink w:anchor="page_82">
        <w:r>
          <w:rPr>
            <w:rStyle w:val="Text1"/>
          </w:rPr>
          <w:t>82</w:t>
        </w:r>
      </w:hyperlink>
    </w:p>
    <w:p>
      <w:pPr>
        <w:pStyle w:val="Normal"/>
      </w:pPr>
      <w:r>
        <w:t xml:space="preserve">scope of variables in, </w:t>
      </w:r>
      <w:hyperlink w:anchor="page_67">
        <w:r>
          <w:rPr>
            <w:rStyle w:val="Text1"/>
          </w:rPr>
          <w:t>67</w:t>
        </w:r>
      </w:hyperlink>
    </w:p>
    <w:p>
      <w:pPr>
        <w:pStyle w:val="Normal"/>
      </w:pPr>
      <w:r>
        <w:t xml:space="preserve">type variance in, </w:t>
      </w:r>
      <w:hyperlink w:anchor="page_302">
        <w:r>
          <w:rPr>
            <w:rStyle w:val="Text1"/>
          </w:rPr>
          <w:t>302</w:t>
        </w:r>
      </w:hyperlink>
    </w:p>
    <w:p>
      <w:bookmarkStart w:id="1858" w:name="C___language"/>
      <w:pPr>
        <w:pStyle w:val="Normal"/>
      </w:pPr>
      <w:r>
        <w:t>C++ language</w:t>
      </w:r>
      <w:bookmarkEnd w:id="1858"/>
    </w:p>
    <w:p>
      <w:pPr>
        <w:pStyle w:val="Normal"/>
      </w:pPr>
      <w:r>
        <w:t xml:space="preserve">abstract methods in, </w:t>
      </w:r>
      <w:hyperlink w:anchor="page_89">
        <w:r>
          <w:rPr>
            <w:rStyle w:val="Text1"/>
          </w:rPr>
          <w:t>89</w:t>
        </w:r>
      </w:hyperlink>
    </w:p>
    <w:p>
      <w:pPr>
        <w:pStyle w:val="Normal"/>
      </w:pPr>
      <w:r>
        <w:t xml:space="preserve">catching exceptions in, </w:t>
      </w:r>
      <w:hyperlink w:anchor="page_71">
        <w:r>
          <w:rPr>
            <w:rStyle w:val="Text1"/>
          </w:rPr>
          <w:t>71</w:t>
        </w:r>
      </w:hyperlink>
    </w:p>
    <w:p>
      <w:pPr>
        <w:pStyle w:val="Normal"/>
      </w:pPr>
      <w:r>
        <w:t xml:space="preserve">classes in, </w:t>
      </w:r>
      <w:hyperlink w:anchor="page_82">
        <w:r>
          <w:rPr>
            <w:rStyle w:val="Text1"/>
          </w:rPr>
          <w:t>82</w:t>
        </w:r>
      </w:hyperlink>
    </w:p>
    <w:p>
      <w:pPr>
        <w:pStyle w:val="Normal"/>
      </w:pPr>
      <w:r>
        <w:t xml:space="preserve">concurrent programs in, </w:t>
      </w:r>
      <w:hyperlink w:anchor="page_185">
        <w:r>
          <w:rPr>
            <w:rStyle w:val="Text1"/>
          </w:rPr>
          <w:t>185</w:t>
        </w:r>
      </w:hyperlink>
    </w:p>
    <w:p>
      <w:pPr>
        <w:pStyle w:val="Normal"/>
      </w:pPr>
      <w:r>
        <w:t xml:space="preserve">error objects in, </w:t>
      </w:r>
      <w:hyperlink w:anchor="page_71">
        <w:r>
          <w:rPr>
            <w:rStyle w:val="Text1"/>
          </w:rPr>
          <w:t>71</w:t>
        </w:r>
      </w:hyperlink>
    </w:p>
    <w:p>
      <w:pPr>
        <w:pStyle w:val="Normal"/>
      </w:pPr>
      <w:r>
        <w:t xml:space="preserve">functions in, </w:t>
      </w:r>
      <w:hyperlink w:anchor="page_9">
        <w:r>
          <w:rPr>
            <w:rStyle w:val="Text1"/>
          </w:rPr>
          <w:t>9</w:t>
        </w:r>
      </w:hyperlink>
    </w:p>
    <w:p>
      <w:pPr>
        <w:pStyle w:val="Normal"/>
      </w:pPr>
      <w:r>
        <w:t xml:space="preserve">hash/tree maps in, </w:t>
      </w:r>
      <w:hyperlink w:anchor="page_158">
        <w:r>
          <w:rPr>
            <w:rStyle w:val="Text1"/>
          </w:rPr>
          <w:t>158</w:t>
        </w:r>
      </w:hyperlink>
    </w:p>
    <w:p>
      <w:pPr>
        <w:pStyle w:val="Normal"/>
      </w:pPr>
      <w:r>
        <w:t xml:space="preserve">hexadecimal floating-point literals in, </w:t>
      </w:r>
      <w:hyperlink w:anchor="page_100">
        <w:r>
          <w:rPr>
            <w:rStyle w:val="Text1"/>
          </w:rPr>
          <w:t>100</w:t>
        </w:r>
      </w:hyperlink>
    </w:p>
    <w:p>
      <w:pPr>
        <w:pStyle w:val="Normal"/>
      </w:pPr>
      <w:r>
        <w:t xml:space="preserve">methods in, </w:t>
      </w:r>
      <w:hyperlink w:anchor="page_9">
        <w:r>
          <w:rPr>
            <w:rStyle w:val="Text1"/>
          </w:rPr>
          <w:t>9</w:t>
        </w:r>
      </w:hyperlink>
      <w:r>
        <w:t xml:space="preserve">, </w:t>
      </w:r>
      <w:hyperlink w:anchor="page_78">
        <w:r>
          <w:rPr>
            <w:rStyle w:val="Text1"/>
          </w:rPr>
          <w:t>78</w:t>
        </w:r>
      </w:hyperlink>
    </w:p>
    <w:p>
      <w:pPr>
        <w:pStyle w:val="Normal"/>
      </w:pPr>
      <w:r>
        <w:t xml:space="preserve">no-argument constructors in, </w:t>
      </w:r>
      <w:hyperlink w:anchor="page_91">
        <w:r>
          <w:rPr>
            <w:rStyle w:val="Text1"/>
          </w:rPr>
          <w:t>91</w:t>
        </w:r>
      </w:hyperlink>
    </w:p>
    <w:p>
      <w:pPr>
        <w:pStyle w:val="Normal"/>
      </w:pPr>
      <w:r>
        <w:t xml:space="preserve">scope of variables in, </w:t>
      </w:r>
      <w:hyperlink w:anchor="page_67">
        <w:r>
          <w:rPr>
            <w:rStyle w:val="Text1"/>
          </w:rPr>
          <w:t>67</w:t>
        </w:r>
      </w:hyperlink>
    </w:p>
    <w:p>
      <w:pPr>
        <w:pStyle w:val="Normal"/>
      </w:pPr>
      <w:r>
        <w:t xml:space="preserve">tree nodes in, </w:t>
      </w:r>
      <w:hyperlink w:anchor="page_96">
        <w:r>
          <w:rPr>
            <w:rStyle w:val="Text1"/>
          </w:rPr>
          <w:t>96</w:t>
        </w:r>
      </w:hyperlink>
    </w:p>
    <w:p>
      <w:bookmarkStart w:id="1859" w:name="call_method__Function___236"/>
      <w:pPr>
        <w:pStyle w:val="Para 07"/>
      </w:pPr>
      <w:r>
        <w:t>call</w:t>
      </w:r>
      <w:r>
        <w:rPr>
          <w:rStyle w:val="Text3"/>
        </w:rPr>
        <w:t xml:space="preserve"> method (</w:t>
      </w:r>
      <w:r>
        <w:t>Function</w:t>
      </w:r>
      <w:r>
        <w:rPr>
          <w:rStyle w:val="Text3"/>
        </w:rPr>
        <w:t xml:space="preserve">), </w:t>
      </w:r>
      <w:hyperlink w:anchor="page_236">
        <w:r>
          <w:rPr>
            <w:rStyle w:val="Text10"/>
          </w:rPr>
          <w:t>236</w:t>
        </w:r>
      </w:hyperlink>
      <w:bookmarkEnd w:id="1859"/>
    </w:p>
    <w:p>
      <w:bookmarkStart w:id="1860" w:name="callback_functions__186"/>
      <w:pPr>
        <w:pStyle w:val="Normal"/>
      </w:pPr>
      <w:r>
        <w:t xml:space="preserve">callback functions, </w:t>
      </w:r>
      <w:hyperlink w:anchor="page_186">
        <w:r>
          <w:rPr>
            <w:rStyle w:val="Text1"/>
          </w:rPr>
          <w:t>186</w:t>
        </w:r>
      </w:hyperlink>
      <w:bookmarkEnd w:id="1860"/>
    </w:p>
    <w:p>
      <w:bookmarkStart w:id="1861" w:name="callback_hell__188"/>
      <w:pPr>
        <w:pStyle w:val="Normal"/>
      </w:pPr>
      <w:r>
        <w:t xml:space="preserve">callback hell, </w:t>
      </w:r>
      <w:hyperlink w:anchor="page_188">
        <w:r>
          <w:rPr>
            <w:rStyle w:val="Text1"/>
          </w:rPr>
          <w:t>188</w:t>
        </w:r>
      </w:hyperlink>
      <w:bookmarkEnd w:id="1861"/>
    </w:p>
    <w:p>
      <w:bookmarkStart w:id="1862" w:name="captured_variables__58_60"/>
      <w:pPr>
        <w:pStyle w:val="Normal"/>
      </w:pPr>
      <w:r>
        <w:t xml:space="preserve">captured variables, </w:t>
      </w:r>
      <w:hyperlink w:anchor="page_58">
        <w:r>
          <w:rPr>
            <w:rStyle w:val="Text1"/>
          </w:rPr>
          <w:t>58</w:t>
        </w:r>
      </w:hyperlink>
      <w:r>
        <w:t>–</w:t>
      </w:r>
      <w:hyperlink w:anchor="page_60">
        <w:r>
          <w:rPr>
            <w:rStyle w:val="Text1"/>
          </w:rPr>
          <w:t>60</w:t>
        </w:r>
      </w:hyperlink>
      <w:bookmarkEnd w:id="1862"/>
    </w:p>
    <w:p>
      <w:bookmarkStart w:id="1863" w:name="case_label__7__39"/>
      <w:pPr>
        <w:pStyle w:val="Normal"/>
      </w:pPr>
      <w:r>
        <w:rPr>
          <w:rStyle w:val="Text0"/>
        </w:rPr>
        <w:t>case</w:t>
      </w:r>
      <w:r>
        <w:t xml:space="preserve"> label, </w:t>
      </w:r>
      <w:hyperlink w:anchor="page_7">
        <w:r>
          <w:rPr>
            <w:rStyle w:val="Text1"/>
          </w:rPr>
          <w:t>7</w:t>
        </w:r>
      </w:hyperlink>
      <w:r>
        <w:t xml:space="preserve">, </w:t>
      </w:r>
      <w:hyperlink w:anchor="page_39">
        <w:r>
          <w:rPr>
            <w:rStyle w:val="Text1"/>
          </w:rPr>
          <w:t>39</w:t>
        </w:r>
      </w:hyperlink>
      <w:bookmarkEnd w:id="1863"/>
    </w:p>
    <w:p>
      <w:bookmarkStart w:id="1864" w:name="catch_method__Promise___195__197"/>
      <w:pPr>
        <w:pStyle w:val="Normal"/>
      </w:pPr>
      <w:r>
        <w:rPr>
          <w:rStyle w:val="Text0"/>
        </w:rPr>
        <w:t>catch</w:t>
      </w:r>
      <w:r>
        <w:t xml:space="preserve"> method (</w:t>
      </w:r>
      <w:r>
        <w:rPr>
          <w:rStyle w:val="Text0"/>
        </w:rPr>
        <w:t>Promise</w:t>
      </w:r>
      <w:r>
        <w:t xml:space="preserve">), </w:t>
      </w:r>
      <w:hyperlink w:anchor="page_195">
        <w:r>
          <w:rPr>
            <w:rStyle w:val="Text1"/>
          </w:rPr>
          <w:t>195</w:t>
        </w:r>
      </w:hyperlink>
      <w:r>
        <w:t xml:space="preserve">, </w:t>
      </w:r>
      <w:hyperlink w:anchor="page_197">
        <w:r>
          <w:rPr>
            <w:rStyle w:val="Text1"/>
          </w:rPr>
          <w:t>197</w:t>
        </w:r>
      </w:hyperlink>
      <w:bookmarkEnd w:id="1864"/>
    </w:p>
    <w:p>
      <w:bookmarkStart w:id="1865" w:name="catch_statement__7__46__70_73"/>
      <w:pPr>
        <w:pStyle w:val="Normal"/>
      </w:pPr>
      <w:r>
        <w:rPr>
          <w:rStyle w:val="Text0"/>
        </w:rPr>
        <w:t>catch</w:t>
      </w:r>
      <w:r>
        <w:t xml:space="preserve"> statement, </w:t>
      </w:r>
      <w:hyperlink w:anchor="page_7">
        <w:r>
          <w:rPr>
            <w:rStyle w:val="Text1"/>
          </w:rPr>
          <w:t>7</w:t>
        </w:r>
      </w:hyperlink>
      <w:r>
        <w:t xml:space="preserve">, </w:t>
      </w:r>
      <w:hyperlink w:anchor="page_46">
        <w:r>
          <w:rPr>
            <w:rStyle w:val="Text1"/>
          </w:rPr>
          <w:t>46</w:t>
        </w:r>
      </w:hyperlink>
      <w:r>
        <w:t xml:space="preserve">, </w:t>
      </w:r>
      <w:hyperlink w:anchor="page_70">
        <w:r>
          <w:rPr>
            <w:rStyle w:val="Text1"/>
          </w:rPr>
          <w:t>70</w:t>
        </w:r>
      </w:hyperlink>
      <w:r>
        <w:t>–</w:t>
      </w:r>
      <w:hyperlink w:anchor="page_73">
        <w:r>
          <w:rPr>
            <w:rStyle w:val="Text1"/>
          </w:rPr>
          <w:t>73</w:t>
        </w:r>
      </w:hyperlink>
      <w:bookmarkEnd w:id="1865"/>
    </w:p>
    <w:p>
      <w:pPr>
        <w:pStyle w:val="Normal"/>
      </w:pPr>
      <w:r>
        <w:t xml:space="preserve">with promises, </w:t>
      </w:r>
      <w:hyperlink w:anchor="page_190">
        <w:r>
          <w:rPr>
            <w:rStyle w:val="Text1"/>
          </w:rPr>
          <w:t>190</w:t>
        </w:r>
      </w:hyperlink>
      <w:r>
        <w:t xml:space="preserve">, </w:t>
      </w:r>
      <w:hyperlink w:anchor="page_200">
        <w:r>
          <w:rPr>
            <w:rStyle w:val="Text1"/>
          </w:rPr>
          <w:t>200</w:t>
        </w:r>
      </w:hyperlink>
    </w:p>
    <w:p>
      <w:bookmarkStart w:id="1866" w:name="cbrt__ceil_functions__Math___104"/>
      <w:pPr>
        <w:pStyle w:val="Normal"/>
      </w:pPr>
      <w:r>
        <w:rPr>
          <w:rStyle w:val="Text0"/>
        </w:rPr>
        <w:t>cbrt</w:t>
      </w:r>
      <w:r>
        <w:t xml:space="preserve">, </w:t>
      </w:r>
      <w:r>
        <w:rPr>
          <w:rStyle w:val="Text0"/>
        </w:rPr>
        <w:t>ceil</w:t>
      </w:r>
      <w:r>
        <w:t xml:space="preserve"> functions (</w:t>
      </w:r>
      <w:r>
        <w:rPr>
          <w:rStyle w:val="Text0"/>
        </w:rPr>
        <w:t>Math</w:t>
      </w:r>
      <w:r>
        <w:t xml:space="preserve">), </w:t>
      </w:r>
      <w:hyperlink w:anchor="page_104">
        <w:r>
          <w:rPr>
            <w:rStyle w:val="Text1"/>
          </w:rPr>
          <w:t>104</w:t>
        </w:r>
      </w:hyperlink>
      <w:bookmarkEnd w:id="1866"/>
    </w:p>
    <w:p>
      <w:bookmarkStart w:id="1867" w:name="character_classes__124_126"/>
      <w:pPr>
        <w:pStyle w:val="Normal"/>
      </w:pPr>
      <w:r>
        <w:t xml:space="preserve">character classes, </w:t>
      </w:r>
      <w:hyperlink w:anchor="page_124">
        <w:r>
          <w:rPr>
            <w:rStyle w:val="Text1"/>
          </w:rPr>
          <w:t>124</w:t>
        </w:r>
      </w:hyperlink>
      <w:r>
        <w:t>–</w:t>
      </w:r>
      <w:hyperlink w:anchor="page_126">
        <w:r>
          <w:rPr>
            <w:rStyle w:val="Text1"/>
          </w:rPr>
          <w:t>126</w:t>
        </w:r>
      </w:hyperlink>
      <w:bookmarkEnd w:id="1867"/>
    </w:p>
    <w:p>
      <w:bookmarkStart w:id="1868" w:name="characters"/>
      <w:pPr>
        <w:pStyle w:val="Normal"/>
      </w:pPr>
      <w:r>
        <w:t>characters</w:t>
      </w:r>
      <w:bookmarkEnd w:id="1868"/>
    </w:p>
    <w:p>
      <w:pPr>
        <w:pStyle w:val="Normal"/>
      </w:pPr>
      <w:r>
        <w:t xml:space="preserve">combined, </w:t>
      </w:r>
      <w:hyperlink w:anchor="page_178">
        <w:r>
          <w:rPr>
            <w:rStyle w:val="Text1"/>
          </w:rPr>
          <w:t>178</w:t>
        </w:r>
      </w:hyperlink>
    </w:p>
    <w:p>
      <w:pPr>
        <w:pStyle w:val="Normal"/>
      </w:pPr>
      <w:r>
        <w:t xml:space="preserve">encoding, </w:t>
      </w:r>
      <w:hyperlink w:anchor="page_14">
        <w:r>
          <w:rPr>
            <w:rStyle w:val="Text1"/>
          </w:rPr>
          <w:t>14</w:t>
        </w:r>
      </w:hyperlink>
    </w:p>
    <w:p>
      <w:pPr>
        <w:pStyle w:val="Normal"/>
      </w:pPr>
      <w:r>
        <w:t xml:space="preserve">in regular expressions, </w:t>
      </w:r>
      <w:hyperlink w:anchor="page_123">
        <w:r>
          <w:rPr>
            <w:rStyle w:val="Text1"/>
          </w:rPr>
          <w:t>123</w:t>
        </w:r>
      </w:hyperlink>
      <w:r>
        <w:t>–</w:t>
      </w:r>
      <w:hyperlink w:anchor="page_125">
        <w:r>
          <w:rPr>
            <w:rStyle w:val="Text1"/>
          </w:rPr>
          <w:t>125</w:t>
        </w:r>
      </w:hyperlink>
    </w:p>
    <w:p>
      <w:bookmarkStart w:id="1869" w:name="Chinese_language__168"/>
      <w:pPr>
        <w:pStyle w:val="Normal"/>
      </w:pPr>
      <w:r>
        <w:t xml:space="preserve">Chinese language, </w:t>
      </w:r>
      <w:hyperlink w:anchor="page_168">
        <w:r>
          <w:rPr>
            <w:rStyle w:val="Text1"/>
          </w:rPr>
          <w:t>168</w:t>
        </w:r>
      </w:hyperlink>
      <w:bookmarkEnd w:id="1869"/>
    </w:p>
    <w:p>
      <w:bookmarkStart w:id="1870" w:name="circular_references__234"/>
      <w:pPr>
        <w:pStyle w:val="Normal"/>
      </w:pPr>
      <w:r>
        <w:t xml:space="preserve">circular references, </w:t>
      </w:r>
      <w:hyperlink w:anchor="page_234">
        <w:r>
          <w:rPr>
            <w:rStyle w:val="Text1"/>
          </w:rPr>
          <w:t>234</w:t>
        </w:r>
      </w:hyperlink>
      <w:bookmarkEnd w:id="1870"/>
    </w:p>
    <w:p>
      <w:bookmarkStart w:id="1871" w:name="class_statement__7__83_84__91"/>
      <w:pPr>
        <w:pStyle w:val="Normal"/>
      </w:pPr>
      <w:r>
        <w:rPr>
          <w:rStyle w:val="Text0"/>
        </w:rPr>
        <w:t>class</w:t>
      </w:r>
      <w:r>
        <w:t xml:space="preserve"> statement, </w:t>
      </w:r>
      <w:hyperlink w:anchor="page_7">
        <w:r>
          <w:rPr>
            <w:rStyle w:val="Text1"/>
          </w:rPr>
          <w:t>7</w:t>
        </w:r>
      </w:hyperlink>
      <w:r>
        <w:t xml:space="preserve">, </w:t>
      </w:r>
      <w:hyperlink w:anchor="page_83">
        <w:r>
          <w:rPr>
            <w:rStyle w:val="Text1"/>
          </w:rPr>
          <w:t>83</w:t>
        </w:r>
      </w:hyperlink>
      <w:r>
        <w:t>–</w:t>
      </w:r>
      <w:hyperlink w:anchor="page_84">
        <w:r>
          <w:rPr>
            <w:rStyle w:val="Text1"/>
          </w:rPr>
          <w:t>84</w:t>
        </w:r>
      </w:hyperlink>
      <w:r>
        <w:t xml:space="preserve">, </w:t>
      </w:r>
      <w:hyperlink w:anchor="page_91">
        <w:r>
          <w:rPr>
            <w:rStyle w:val="Text1"/>
          </w:rPr>
          <w:t>91</w:t>
        </w:r>
      </w:hyperlink>
      <w:bookmarkEnd w:id="1871"/>
    </w:p>
    <w:p>
      <w:pPr>
        <w:pStyle w:val="Normal"/>
      </w:pPr>
      <w:r>
        <w:t xml:space="preserve">using </w:t>
      </w:r>
      <w:r>
        <w:rPr>
          <w:rStyle w:val="Text0"/>
        </w:rPr>
        <w:t>new</w:t>
      </w:r>
      <w:r>
        <w:t xml:space="preserve"> operator with, </w:t>
      </w:r>
      <w:hyperlink w:anchor="page_92">
        <w:r>
          <w:rPr>
            <w:rStyle w:val="Text1"/>
          </w:rPr>
          <w:t>92</w:t>
        </w:r>
      </w:hyperlink>
    </w:p>
    <w:p>
      <w:bookmarkStart w:id="1872" w:name="classes__83_84"/>
      <w:pPr>
        <w:pStyle w:val="Normal"/>
      </w:pPr>
      <w:r>
        <w:t xml:space="preserve">classes, </w:t>
      </w:r>
      <w:hyperlink w:anchor="page_83">
        <w:r>
          <w:rPr>
            <w:rStyle w:val="Text1"/>
          </w:rPr>
          <w:t>83</w:t>
        </w:r>
      </w:hyperlink>
      <w:r>
        <w:t>–</w:t>
      </w:r>
      <w:hyperlink w:anchor="page_84">
        <w:r>
          <w:rPr>
            <w:rStyle w:val="Text1"/>
          </w:rPr>
          <w:t>84</w:t>
        </w:r>
      </w:hyperlink>
      <w:bookmarkEnd w:id="1872"/>
    </w:p>
    <w:p>
      <w:pPr>
        <w:pStyle w:val="Normal"/>
      </w:pPr>
      <w:r>
        <w:t xml:space="preserve">anonymous, </w:t>
      </w:r>
      <w:hyperlink w:anchor="page_91">
        <w:r>
          <w:rPr>
            <w:rStyle w:val="Text1"/>
          </w:rPr>
          <w:t>91</w:t>
        </w:r>
      </w:hyperlink>
    </w:p>
    <w:p>
      <w:pPr>
        <w:pStyle w:val="Normal"/>
      </w:pPr>
      <w:r>
        <w:t xml:space="preserve">executed in strict mode, </w:t>
      </w:r>
      <w:hyperlink w:anchor="page_84">
        <w:r>
          <w:rPr>
            <w:rStyle w:val="Text1"/>
          </w:rPr>
          <w:t>84</w:t>
        </w:r>
      </w:hyperlink>
    </w:p>
    <w:p>
      <w:pPr>
        <w:pStyle w:val="Normal"/>
      </w:pPr>
      <w:r>
        <w:t xml:space="preserve">generic, </w:t>
      </w:r>
      <w:hyperlink w:anchor="page_297">
        <w:r>
          <w:rPr>
            <w:rStyle w:val="Text1"/>
          </w:rPr>
          <w:t>297</w:t>
        </w:r>
      </w:hyperlink>
      <w:r>
        <w:t>–</w:t>
      </w:r>
      <w:hyperlink w:anchor="page_298">
        <w:r>
          <w:rPr>
            <w:rStyle w:val="Text1"/>
          </w:rPr>
          <w:t>298</w:t>
        </w:r>
      </w:hyperlink>
    </w:p>
    <w:p>
      <w:pPr>
        <w:pStyle w:val="Normal"/>
      </w:pPr>
      <w:r>
        <w:t xml:space="preserve">private fields in, </w:t>
      </w:r>
      <w:hyperlink w:anchor="page_86">
        <w:r>
          <w:rPr>
            <w:rStyle w:val="Text1"/>
          </w:rPr>
          <w:t>86</w:t>
        </w:r>
      </w:hyperlink>
    </w:p>
    <w:p>
      <w:pPr>
        <w:pStyle w:val="Normal"/>
      </w:pPr>
      <w:r>
        <w:t xml:space="preserve">static fields/methods in, </w:t>
      </w:r>
      <w:hyperlink w:anchor="page_86">
        <w:r>
          <w:rPr>
            <w:rStyle w:val="Text1"/>
          </w:rPr>
          <w:t>86</w:t>
        </w:r>
      </w:hyperlink>
      <w:r>
        <w:t>–</w:t>
      </w:r>
      <w:hyperlink w:anchor="page_87">
        <w:r>
          <w:rPr>
            <w:rStyle w:val="Text1"/>
          </w:rPr>
          <w:t>87</w:t>
        </w:r>
      </w:hyperlink>
    </w:p>
    <w:p>
      <w:pPr>
        <w:pStyle w:val="Normal"/>
      </w:pPr>
      <w:r>
        <w:t xml:space="preserve">subclasses in, </w:t>
      </w:r>
      <w:hyperlink w:anchor="page_87">
        <w:r>
          <w:rPr>
            <w:rStyle w:val="Text1"/>
          </w:rPr>
          <w:t>87</w:t>
        </w:r>
      </w:hyperlink>
      <w:r>
        <w:t>–</w:t>
      </w:r>
      <w:hyperlink w:anchor="page_89">
        <w:r>
          <w:rPr>
            <w:rStyle w:val="Text1"/>
          </w:rPr>
          <w:t>89</w:t>
        </w:r>
      </w:hyperlink>
    </w:p>
    <w:p>
      <w:pPr>
        <w:pStyle w:val="Normal"/>
      </w:pPr>
      <w:r>
        <w:t xml:space="preserve">vs. functions, </w:t>
      </w:r>
      <w:hyperlink w:anchor="page_82">
        <w:r>
          <w:rPr>
            <w:rStyle w:val="Text1"/>
          </w:rPr>
          <w:t>82</w:t>
        </w:r>
      </w:hyperlink>
      <w:r>
        <w:t>–</w:t>
      </w:r>
      <w:hyperlink w:anchor="page_84">
        <w:r>
          <w:rPr>
            <w:rStyle w:val="Text1"/>
          </w:rPr>
          <w:t>84</w:t>
        </w:r>
      </w:hyperlink>
    </w:p>
    <w:p>
      <w:pPr>
        <w:pStyle w:val="Normal"/>
      </w:pPr>
      <w:r>
        <w:t xml:space="preserve">vs. modules, </w:t>
      </w:r>
      <w:hyperlink w:anchor="page_210">
        <w:r>
          <w:rPr>
            <w:rStyle w:val="Text1"/>
          </w:rPr>
          <w:t>210</w:t>
        </w:r>
      </w:hyperlink>
    </w:p>
    <w:p>
      <w:bookmarkStart w:id="1873" w:name="clear_method__Map___157"/>
      <w:pPr>
        <w:pStyle w:val="Normal"/>
      </w:pPr>
      <w:r>
        <w:rPr>
          <w:rStyle w:val="Text0"/>
        </w:rPr>
        <w:t>clear</w:t>
      </w:r>
      <w:r>
        <w:t xml:space="preserve"> method (</w:t>
      </w:r>
      <w:r>
        <w:rPr>
          <w:rStyle w:val="Text0"/>
        </w:rPr>
        <w:t>Map</w:t>
      </w:r>
      <w:r>
        <w:t xml:space="preserve">), </w:t>
      </w:r>
      <w:hyperlink w:anchor="page_157">
        <w:r>
          <w:rPr>
            <w:rStyle w:val="Text1"/>
          </w:rPr>
          <w:t>157</w:t>
        </w:r>
      </w:hyperlink>
      <w:bookmarkEnd w:id="1873"/>
    </w:p>
    <w:p>
      <w:bookmarkStart w:id="1874" w:name="clones__232_234"/>
      <w:pPr>
        <w:pStyle w:val="Normal"/>
      </w:pPr>
      <w:r>
        <w:t xml:space="preserve">clones, </w:t>
      </w:r>
      <w:hyperlink w:anchor="page_232">
        <w:r>
          <w:rPr>
            <w:rStyle w:val="Text1"/>
          </w:rPr>
          <w:t>232</w:t>
        </w:r>
      </w:hyperlink>
      <w:r>
        <w:t>–</w:t>
      </w:r>
      <w:hyperlink w:anchor="page_234">
        <w:r>
          <w:rPr>
            <w:rStyle w:val="Text1"/>
          </w:rPr>
          <w:t>234</w:t>
        </w:r>
      </w:hyperlink>
      <w:bookmarkEnd w:id="1874"/>
    </w:p>
    <w:p>
      <w:bookmarkStart w:id="1875" w:name="closeable_iterators__252_253"/>
      <w:pPr>
        <w:pStyle w:val="Normal"/>
      </w:pPr>
      <w:r>
        <w:t xml:space="preserve">closeable iterators, </w:t>
      </w:r>
      <w:hyperlink w:anchor="page_252">
        <w:r>
          <w:rPr>
            <w:rStyle w:val="Text1"/>
          </w:rPr>
          <w:t>252</w:t>
        </w:r>
      </w:hyperlink>
      <w:r>
        <w:t>–</w:t>
      </w:r>
      <w:hyperlink w:anchor="page_253">
        <w:r>
          <w:rPr>
            <w:rStyle w:val="Text1"/>
          </w:rPr>
          <w:t>253</w:t>
        </w:r>
      </w:hyperlink>
      <w:bookmarkEnd w:id="1875"/>
    </w:p>
    <w:p>
      <w:bookmarkStart w:id="1876" w:name="closure_pattern__60"/>
      <w:pPr>
        <w:pStyle w:val="Normal"/>
      </w:pPr>
      <w:r>
        <w:t xml:space="preserve">closure pattern, </w:t>
      </w:r>
      <w:hyperlink w:anchor="page_60">
        <w:r>
          <w:rPr>
            <w:rStyle w:val="Text1"/>
          </w:rPr>
          <w:t>60</w:t>
        </w:r>
      </w:hyperlink>
      <w:bookmarkEnd w:id="1876"/>
    </w:p>
    <w:p>
      <w:bookmarkStart w:id="1877" w:name="closures__57_58"/>
      <w:pPr>
        <w:pStyle w:val="Normal"/>
      </w:pPr>
      <w:r>
        <w:t xml:space="preserve">closures, </w:t>
      </w:r>
      <w:hyperlink w:anchor="page_57">
        <w:r>
          <w:rPr>
            <w:rStyle w:val="Text1"/>
          </w:rPr>
          <w:t>57</w:t>
        </w:r>
      </w:hyperlink>
      <w:r>
        <w:t>–</w:t>
      </w:r>
      <w:hyperlink w:anchor="page_58">
        <w:r>
          <w:rPr>
            <w:rStyle w:val="Text1"/>
          </w:rPr>
          <w:t>58</w:t>
        </w:r>
      </w:hyperlink>
      <w:bookmarkEnd w:id="1877"/>
    </w:p>
    <w:p>
      <w:pPr>
        <w:pStyle w:val="Normal"/>
      </w:pPr>
      <w:r>
        <w:t xml:space="preserve">and </w:t>
      </w:r>
      <w:r>
        <w:rPr>
          <w:rStyle w:val="Text0"/>
        </w:rPr>
        <w:t>var</w:t>
      </w:r>
      <w:r>
        <w:t xml:space="preserve">, </w:t>
      </w:r>
      <w:hyperlink w:anchor="page_68">
        <w:r>
          <w:rPr>
            <w:rStyle w:val="Text1"/>
          </w:rPr>
          <w:t>68</w:t>
        </w:r>
      </w:hyperlink>
      <w:r>
        <w:t xml:space="preserve">, </w:t>
      </w:r>
      <w:hyperlink w:anchor="page_74">
        <w:r>
          <w:rPr>
            <w:rStyle w:val="Text1"/>
          </w:rPr>
          <w:t>74</w:t>
        </w:r>
      </w:hyperlink>
    </w:p>
    <w:p>
      <w:pPr>
        <w:pStyle w:val="Normal"/>
      </w:pPr>
      <w:r>
        <w:t xml:space="preserve">simulating modules through, </w:t>
      </w:r>
      <w:hyperlink w:anchor="page_210">
        <w:r>
          <w:rPr>
            <w:rStyle w:val="Text1"/>
          </w:rPr>
          <w:t>210</w:t>
        </w:r>
      </w:hyperlink>
    </w:p>
    <w:p>
      <w:bookmarkStart w:id="1878" w:name="code_points__14__115"/>
      <w:pPr>
        <w:pStyle w:val="Normal"/>
      </w:pPr>
      <w:r>
        <w:t xml:space="preserve">code points, </w:t>
      </w:r>
      <w:hyperlink w:anchor="page_14">
        <w:r>
          <w:rPr>
            <w:rStyle w:val="Text1"/>
          </w:rPr>
          <w:t>14</w:t>
        </w:r>
      </w:hyperlink>
      <w:r>
        <w:t xml:space="preserve">, </w:t>
      </w:r>
      <w:hyperlink w:anchor="page_115">
        <w:r>
          <w:rPr>
            <w:rStyle w:val="Text1"/>
          </w:rPr>
          <w:t>115</w:t>
        </w:r>
      </w:hyperlink>
      <w:bookmarkEnd w:id="1878"/>
    </w:p>
    <w:p>
      <w:bookmarkStart w:id="1879" w:name="code_units__14__116"/>
      <w:pPr>
        <w:pStyle w:val="Normal"/>
      </w:pPr>
      <w:r>
        <w:t xml:space="preserve">code units, </w:t>
      </w:r>
      <w:hyperlink w:anchor="page_14">
        <w:r>
          <w:rPr>
            <w:rStyle w:val="Text1"/>
          </w:rPr>
          <w:t>14</w:t>
        </w:r>
      </w:hyperlink>
      <w:r>
        <w:t xml:space="preserve">, </w:t>
      </w:r>
      <w:hyperlink w:anchor="page_116">
        <w:r>
          <w:rPr>
            <w:rStyle w:val="Text1"/>
          </w:rPr>
          <w:t>116</w:t>
        </w:r>
      </w:hyperlink>
      <w:bookmarkEnd w:id="1879"/>
    </w:p>
    <w:p>
      <w:bookmarkStart w:id="1880" w:name="collation__176_177"/>
      <w:pPr>
        <w:pStyle w:val="Normal"/>
      </w:pPr>
      <w:r>
        <w:t xml:space="preserve">collation, </w:t>
      </w:r>
      <w:hyperlink w:anchor="page_176">
        <w:r>
          <w:rPr>
            <w:rStyle w:val="Text1"/>
          </w:rPr>
          <w:t>176</w:t>
        </w:r>
      </w:hyperlink>
      <w:r>
        <w:t>–</w:t>
      </w:r>
      <w:hyperlink w:anchor="page_177">
        <w:r>
          <w:rPr>
            <w:rStyle w:val="Text1"/>
          </w:rPr>
          <w:t>177</w:t>
        </w:r>
      </w:hyperlink>
      <w:bookmarkEnd w:id="1880"/>
    </w:p>
    <w:p>
      <w:bookmarkStart w:id="1881" w:name="comments__5_6"/>
      <w:pPr>
        <w:pStyle w:val="Normal"/>
      </w:pPr>
      <w:r>
        <w:t xml:space="preserve">comments, </w:t>
      </w:r>
      <w:hyperlink w:anchor="page_5">
        <w:r>
          <w:rPr>
            <w:rStyle w:val="Text1"/>
          </w:rPr>
          <w:t>5</w:t>
        </w:r>
      </w:hyperlink>
      <w:r>
        <w:t>–</w:t>
      </w:r>
      <w:hyperlink w:anchor="page_6">
        <w:r>
          <w:rPr>
            <w:rStyle w:val="Text1"/>
          </w:rPr>
          <w:t>6</w:t>
        </w:r>
      </w:hyperlink>
      <w:bookmarkEnd w:id="1881"/>
    </w:p>
    <w:p>
      <w:bookmarkStart w:id="1882" w:name="Common_js_module_system__210"/>
      <w:pPr>
        <w:pStyle w:val="Normal"/>
      </w:pPr>
      <w:r>
        <w:t xml:space="preserve">Common.js module system, </w:t>
      </w:r>
      <w:hyperlink w:anchor="page_210">
        <w:r>
          <w:rPr>
            <w:rStyle w:val="Text1"/>
          </w:rPr>
          <w:t>210</w:t>
        </w:r>
      </w:hyperlink>
      <w:bookmarkEnd w:id="1882"/>
    </w:p>
    <w:p>
      <w:bookmarkStart w:id="1883" w:name="comparisons__34_37"/>
      <w:pPr>
        <w:pStyle w:val="Normal"/>
      </w:pPr>
      <w:r>
        <w:t xml:space="preserve">comparisons, </w:t>
      </w:r>
      <w:hyperlink w:anchor="page_34">
        <w:r>
          <w:rPr>
            <w:rStyle w:val="Text1"/>
          </w:rPr>
          <w:t>34</w:t>
        </w:r>
      </w:hyperlink>
      <w:r>
        <w:t>–</w:t>
      </w:r>
      <w:hyperlink w:anchor="page_37">
        <w:r>
          <w:rPr>
            <w:rStyle w:val="Text1"/>
          </w:rPr>
          <w:t>37</w:t>
        </w:r>
      </w:hyperlink>
      <w:bookmarkEnd w:id="1883"/>
    </w:p>
    <w:p>
      <w:bookmarkStart w:id="1884" w:name="compile_time_typing__269"/>
      <w:pPr>
        <w:pStyle w:val="Normal"/>
      </w:pPr>
      <w:r>
        <w:t xml:space="preserve">compile-time typing, </w:t>
      </w:r>
      <w:hyperlink w:anchor="page_269">
        <w:r>
          <w:rPr>
            <w:rStyle w:val="Text1"/>
          </w:rPr>
          <w:t>269</w:t>
        </w:r>
      </w:hyperlink>
      <w:bookmarkEnd w:id="1884"/>
    </w:p>
    <w:p>
      <w:bookmarkStart w:id="1885" w:name="concat_method"/>
      <w:pPr>
        <w:pStyle w:val="Normal"/>
      </w:pPr>
      <w:r>
        <w:rPr>
          <w:rStyle w:val="Text0"/>
        </w:rPr>
        <w:t>concat</w:t>
      </w:r>
      <w:r>
        <w:t xml:space="preserve"> method</w:t>
      </w:r>
      <w:bookmarkEnd w:id="1885"/>
    </w:p>
    <w:p>
      <w:pPr>
        <w:pStyle w:val="Normal"/>
      </w:pPr>
      <w:r>
        <w:t xml:space="preserve">of </w:t>
      </w:r>
      <w:r>
        <w:rPr>
          <w:rStyle w:val="Text0"/>
        </w:rPr>
        <w:t>Array</w:t>
      </w:r>
      <w:r>
        <w:t xml:space="preserve">, </w:t>
      </w:r>
      <w:hyperlink w:anchor="page_148">
        <w:r>
          <w:rPr>
            <w:rStyle w:val="Text1"/>
          </w:rPr>
          <w:t>148</w:t>
        </w:r>
      </w:hyperlink>
      <w:r>
        <w:t xml:space="preserve">, </w:t>
      </w:r>
      <w:hyperlink w:anchor="page_223">
        <w:r>
          <w:rPr>
            <w:rStyle w:val="Text1"/>
          </w:rPr>
          <w:t>223</w:t>
        </w:r>
      </w:hyperlink>
      <w:r>
        <w:t xml:space="preserve">, </w:t>
      </w:r>
      <w:hyperlink w:anchor="page_225">
        <w:r>
          <w:rPr>
            <w:rStyle w:val="Text1"/>
          </w:rPr>
          <w:t>225</w:t>
        </w:r>
      </w:hyperlink>
    </w:p>
    <w:p>
      <w:pPr>
        <w:pStyle w:val="Para 07"/>
      </w:pPr>
      <w:r>
        <w:rPr>
          <w:rStyle w:val="Text3"/>
        </w:rPr>
        <w:t xml:space="preserve">of </w:t>
      </w:r>
      <w:r>
        <w:t>String</w:t>
      </w:r>
      <w:r>
        <w:rPr>
          <w:rStyle w:val="Text3"/>
        </w:rPr>
        <w:t xml:space="preserve">, </w:t>
      </w:r>
      <w:hyperlink w:anchor="page_119">
        <w:r>
          <w:rPr>
            <w:rStyle w:val="Text10"/>
          </w:rPr>
          <w:t>119</w:t>
        </w:r>
      </w:hyperlink>
    </w:p>
    <w:p>
      <w:bookmarkStart w:id="1886" w:name="concurrent_tasks__185_188"/>
      <w:pPr>
        <w:pStyle w:val="Normal"/>
      </w:pPr>
      <w:r>
        <w:t xml:space="preserve">concurrent tasks, </w:t>
      </w:r>
      <w:hyperlink w:anchor="page_185">
        <w:r>
          <w:rPr>
            <w:rStyle w:val="Text1"/>
          </w:rPr>
          <w:t>185</w:t>
        </w:r>
      </w:hyperlink>
      <w:r>
        <w:t>–</w:t>
      </w:r>
      <w:hyperlink w:anchor="page_188">
        <w:r>
          <w:rPr>
            <w:rStyle w:val="Text1"/>
          </w:rPr>
          <w:t>188</w:t>
        </w:r>
      </w:hyperlink>
      <w:bookmarkEnd w:id="1886"/>
    </w:p>
    <w:p>
      <w:bookmarkStart w:id="1887" w:name="conditional_operator__33"/>
      <w:pPr>
        <w:pStyle w:val="Normal"/>
      </w:pPr>
      <w:r>
        <w:t xml:space="preserve">conditional operator, </w:t>
      </w:r>
      <w:hyperlink w:anchor="page_33">
        <w:r>
          <w:rPr>
            <w:rStyle w:val="Text1"/>
          </w:rPr>
          <w:t>33</w:t>
        </w:r>
      </w:hyperlink>
      <w:bookmarkEnd w:id="1887"/>
    </w:p>
    <w:p>
      <w:bookmarkStart w:id="1888" w:name="conditional_statements__31"/>
      <w:pPr>
        <w:pStyle w:val="Normal"/>
      </w:pPr>
      <w:r>
        <w:t xml:space="preserve">conditional statements, </w:t>
      </w:r>
      <w:hyperlink w:anchor="page_31">
        <w:r>
          <w:rPr>
            <w:rStyle w:val="Text1"/>
          </w:rPr>
          <w:t>31</w:t>
        </w:r>
      </w:hyperlink>
      <w:bookmarkEnd w:id="1888"/>
    </w:p>
    <w:p>
      <w:pPr>
        <w:pStyle w:val="Normal"/>
      </w:pPr>
      <w:r>
        <w:t xml:space="preserve">arbitrary values in, </w:t>
      </w:r>
      <w:hyperlink w:anchor="page_32">
        <w:r>
          <w:rPr>
            <w:rStyle w:val="Text1"/>
          </w:rPr>
          <w:t>32</w:t>
        </w:r>
      </w:hyperlink>
      <w:r>
        <w:t xml:space="preserve">, </w:t>
      </w:r>
      <w:hyperlink w:anchor="page_34">
        <w:r>
          <w:rPr>
            <w:rStyle w:val="Text1"/>
          </w:rPr>
          <w:t>34</w:t>
        </w:r>
      </w:hyperlink>
    </w:p>
    <w:p>
      <w:bookmarkStart w:id="1889" w:name="configuration_objects__67__292_2"/>
      <w:pPr>
        <w:pStyle w:val="Normal"/>
      </w:pPr>
      <w:r>
        <w:t xml:space="preserve">configuration objects, </w:t>
      </w:r>
      <w:hyperlink w:anchor="page_67">
        <w:r>
          <w:rPr>
            <w:rStyle w:val="Text1"/>
          </w:rPr>
          <w:t>67</w:t>
        </w:r>
      </w:hyperlink>
      <w:r>
        <w:t xml:space="preserve">, </w:t>
      </w:r>
      <w:hyperlink w:anchor="page_292">
        <w:r>
          <w:rPr>
            <w:rStyle w:val="Text1"/>
          </w:rPr>
          <w:t>292</w:t>
        </w:r>
      </w:hyperlink>
      <w:r>
        <w:t>–</w:t>
      </w:r>
      <w:hyperlink w:anchor="page_293">
        <w:r>
          <w:rPr>
            <w:rStyle w:val="Text1"/>
          </w:rPr>
          <w:t>293</w:t>
        </w:r>
      </w:hyperlink>
      <w:bookmarkEnd w:id="1889"/>
    </w:p>
    <w:p>
      <w:bookmarkStart w:id="1890" w:name="console_log_method__28__101"/>
      <w:pPr>
        <w:pStyle w:val="Para 07"/>
      </w:pPr>
      <w:r>
        <w:t>console.log</w:t>
      </w:r>
      <w:r>
        <w:rPr>
          <w:rStyle w:val="Text3"/>
        </w:rPr>
        <w:t xml:space="preserve"> method, </w:t>
      </w:r>
      <w:hyperlink w:anchor="page_28">
        <w:r>
          <w:rPr>
            <w:rStyle w:val="Text10"/>
          </w:rPr>
          <w:t>28</w:t>
        </w:r>
      </w:hyperlink>
      <w:r>
        <w:rPr>
          <w:rStyle w:val="Text3"/>
        </w:rPr>
        <w:t xml:space="preserve">, </w:t>
      </w:r>
      <w:hyperlink w:anchor="page_101">
        <w:r>
          <w:rPr>
            <w:rStyle w:val="Text10"/>
          </w:rPr>
          <w:t>101</w:t>
        </w:r>
      </w:hyperlink>
      <w:bookmarkEnd w:id="1890"/>
    </w:p>
    <w:p>
      <w:bookmarkStart w:id="1891" w:name="const_statement__6_7__17"/>
      <w:pPr>
        <w:pStyle w:val="Normal"/>
      </w:pPr>
      <w:r>
        <w:rPr>
          <w:rStyle w:val="Text0"/>
        </w:rPr>
        <w:t>const</w:t>
      </w:r>
      <w:r>
        <w:t xml:space="preserve"> statement, </w:t>
      </w:r>
      <w:hyperlink w:anchor="page_6">
        <w:r>
          <w:rPr>
            <w:rStyle w:val="Text1"/>
          </w:rPr>
          <w:t>6</w:t>
        </w:r>
      </w:hyperlink>
      <w:r>
        <w:t>–</w:t>
      </w:r>
      <w:hyperlink w:anchor="page_7">
        <w:r>
          <w:rPr>
            <w:rStyle w:val="Text1"/>
          </w:rPr>
          <w:t>7</w:t>
        </w:r>
      </w:hyperlink>
      <w:r>
        <w:t xml:space="preserve">, </w:t>
      </w:r>
      <w:hyperlink w:anchor="page_17">
        <w:r>
          <w:rPr>
            <w:rStyle w:val="Text1"/>
          </w:rPr>
          <w:t>17</w:t>
        </w:r>
      </w:hyperlink>
      <w:bookmarkEnd w:id="1891"/>
    </w:p>
    <w:p>
      <w:pPr>
        <w:pStyle w:val="Normal"/>
      </w:pPr>
      <w:r>
        <w:t xml:space="preserve">and scope of variables, </w:t>
      </w:r>
      <w:hyperlink w:anchor="page_68">
        <w:r>
          <w:rPr>
            <w:rStyle w:val="Text1"/>
          </w:rPr>
          <w:t>68</w:t>
        </w:r>
      </w:hyperlink>
    </w:p>
    <w:p>
      <w:bookmarkStart w:id="1892" w:name="constants__mathematical__104"/>
      <w:pPr>
        <w:pStyle w:val="Normal"/>
      </w:pPr>
      <w:r>
        <w:t xml:space="preserve">constants, mathematical, </w:t>
      </w:r>
      <w:hyperlink w:anchor="page_104">
        <w:r>
          <w:rPr>
            <w:rStyle w:val="Text1"/>
          </w:rPr>
          <w:t>104</w:t>
        </w:r>
      </w:hyperlink>
      <w:bookmarkEnd w:id="1892"/>
    </w:p>
    <w:p>
      <w:bookmarkStart w:id="1893" w:name="constructor_keyword__83_84__235"/>
      <w:pPr>
        <w:pStyle w:val="Normal"/>
      </w:pPr>
      <w:r>
        <w:bookmarkStart w:id="1894" w:name="page_313"/>
        <w:t/>
        <w:bookmarkEnd w:id="1894"/>
      </w:r>
      <w:r>
        <w:rPr>
          <w:rStyle w:val="Text0"/>
        </w:rPr>
        <w:t>constructor</w:t>
      </w:r>
      <w:r>
        <w:t xml:space="preserve"> keyword, </w:t>
      </w:r>
      <w:hyperlink w:anchor="page_83">
        <w:r>
          <w:rPr>
            <w:rStyle w:val="Text1"/>
          </w:rPr>
          <w:t>83</w:t>
        </w:r>
      </w:hyperlink>
      <w:r>
        <w:t>–</w:t>
      </w:r>
      <w:hyperlink w:anchor="page_84">
        <w:r>
          <w:rPr>
            <w:rStyle w:val="Text1"/>
          </w:rPr>
          <w:t>84</w:t>
        </w:r>
      </w:hyperlink>
      <w:r>
        <w:t xml:space="preserve">, </w:t>
      </w:r>
      <w:hyperlink w:anchor="page_235">
        <w:r>
          <w:rPr>
            <w:rStyle w:val="Text1"/>
          </w:rPr>
          <w:t>235</w:t>
        </w:r>
      </w:hyperlink>
      <w:bookmarkEnd w:id="1893"/>
    </w:p>
    <w:p>
      <w:bookmarkStart w:id="1895" w:name="constructors__81_83"/>
      <w:pPr>
        <w:pStyle w:val="Normal"/>
      </w:pPr>
      <w:r>
        <w:t xml:space="preserve">constructors, </w:t>
      </w:r>
      <w:hyperlink w:anchor="page_81">
        <w:r>
          <w:rPr>
            <w:rStyle w:val="Text1"/>
          </w:rPr>
          <w:t>81</w:t>
        </w:r>
      </w:hyperlink>
      <w:r>
        <w:t>–</w:t>
      </w:r>
      <w:hyperlink w:anchor="page_83">
        <w:r>
          <w:rPr>
            <w:rStyle w:val="Text1"/>
          </w:rPr>
          <w:t>83</w:t>
        </w:r>
      </w:hyperlink>
      <w:bookmarkEnd w:id="1895"/>
    </w:p>
    <w:p>
      <w:pPr>
        <w:pStyle w:val="Normal"/>
      </w:pPr>
      <w:r>
        <w:t xml:space="preserve">setting object properties in, </w:t>
      </w:r>
      <w:hyperlink w:anchor="page_85">
        <w:r>
          <w:rPr>
            <w:rStyle w:val="Text1"/>
          </w:rPr>
          <w:t>85</w:t>
        </w:r>
      </w:hyperlink>
    </w:p>
    <w:p>
      <w:pPr>
        <w:pStyle w:val="Normal"/>
      </w:pPr>
      <w:r>
        <w:t xml:space="preserve">subclass/superclass, </w:t>
      </w:r>
      <w:hyperlink w:anchor="page_90">
        <w:r>
          <w:rPr>
            <w:rStyle w:val="Text1"/>
          </w:rPr>
          <w:t>90</w:t>
        </w:r>
      </w:hyperlink>
      <w:r>
        <w:t>–</w:t>
      </w:r>
      <w:hyperlink w:anchor="page_91">
        <w:r>
          <w:rPr>
            <w:rStyle w:val="Text1"/>
          </w:rPr>
          <w:t>91</w:t>
        </w:r>
      </w:hyperlink>
    </w:p>
    <w:p>
      <w:bookmarkStart w:id="1896" w:name="continue_statement__7__46"/>
      <w:pPr>
        <w:pStyle w:val="Normal"/>
      </w:pPr>
      <w:r>
        <w:rPr>
          <w:rStyle w:val="Text0"/>
        </w:rPr>
        <w:t>continue</w:t>
      </w:r>
      <w:r>
        <w:t xml:space="preserve"> statement, </w:t>
      </w:r>
      <w:hyperlink w:anchor="page_7">
        <w:r>
          <w:rPr>
            <w:rStyle w:val="Text1"/>
          </w:rPr>
          <w:t>7</w:t>
        </w:r>
      </w:hyperlink>
      <w:r>
        <w:t xml:space="preserve">, </w:t>
      </w:r>
      <w:hyperlink w:anchor="page_46">
        <w:r>
          <w:rPr>
            <w:rStyle w:val="Text1"/>
          </w:rPr>
          <w:t>46</w:t>
        </w:r>
      </w:hyperlink>
      <w:bookmarkEnd w:id="1896"/>
    </w:p>
    <w:p>
      <w:pPr>
        <w:pStyle w:val="Normal"/>
      </w:pPr>
      <w:r>
        <w:t xml:space="preserve">labeled, </w:t>
      </w:r>
      <w:hyperlink w:anchor="page_46">
        <w:r>
          <w:rPr>
            <w:rStyle w:val="Text1"/>
          </w:rPr>
          <w:t>46</w:t>
        </w:r>
      </w:hyperlink>
    </w:p>
    <w:p>
      <w:pPr>
        <w:pStyle w:val="Normal"/>
      </w:pPr>
      <w:r>
        <w:t xml:space="preserve">semicolon insertion in, </w:t>
      </w:r>
      <w:hyperlink w:anchor="page_30">
        <w:r>
          <w:rPr>
            <w:rStyle w:val="Text1"/>
          </w:rPr>
          <w:t>30</w:t>
        </w:r>
      </w:hyperlink>
    </w:p>
    <w:p>
      <w:bookmarkStart w:id="1897" w:name="control_flow_statements__30_33"/>
      <w:pPr>
        <w:pStyle w:val="Normal"/>
      </w:pPr>
      <w:r>
        <w:t xml:space="preserve">control flow statements, </w:t>
      </w:r>
      <w:hyperlink w:anchor="page_30">
        <w:r>
          <w:rPr>
            <w:rStyle w:val="Text1"/>
          </w:rPr>
          <w:t>30</w:t>
        </w:r>
      </w:hyperlink>
      <w:r>
        <w:t>–</w:t>
      </w:r>
      <w:hyperlink w:anchor="page_33">
        <w:r>
          <w:rPr>
            <w:rStyle w:val="Text1"/>
          </w:rPr>
          <w:t>33</w:t>
        </w:r>
      </w:hyperlink>
      <w:bookmarkEnd w:id="1897"/>
    </w:p>
    <w:p>
      <w:bookmarkStart w:id="1898" w:name="copyWithin_method__Array___145_1"/>
      <w:pPr>
        <w:pStyle w:val="Para 07"/>
      </w:pPr>
      <w:r>
        <w:t>copyWithin</w:t>
      </w:r>
      <w:r>
        <w:rPr>
          <w:rStyle w:val="Text3"/>
        </w:rPr>
        <w:t xml:space="preserve"> method (</w:t>
      </w:r>
      <w:r>
        <w:t>Array</w:t>
      </w:r>
      <w:r>
        <w:rPr>
          <w:rStyle w:val="Text3"/>
        </w:rPr>
        <w:t xml:space="preserve">), </w:t>
      </w:r>
      <w:hyperlink w:anchor="page_145">
        <w:r>
          <w:rPr>
            <w:rStyle w:val="Text10"/>
          </w:rPr>
          <w:t>145</w:t>
        </w:r>
      </w:hyperlink>
      <w:r>
        <w:rPr>
          <w:rStyle w:val="Text3"/>
        </w:rPr>
        <w:t>–</w:t>
      </w:r>
      <w:hyperlink w:anchor="page_146">
        <w:r>
          <w:rPr>
            <w:rStyle w:val="Text10"/>
          </w:rPr>
          <w:t>146</w:t>
        </w:r>
      </w:hyperlink>
      <w:bookmarkEnd w:id="1898"/>
    </w:p>
    <w:p>
      <w:bookmarkStart w:id="1899" w:name="CORS__Cross_Origin_Resource_Shar"/>
      <w:pPr>
        <w:pStyle w:val="Normal"/>
      </w:pPr>
      <w:r>
        <w:t xml:space="preserve">CORS (Cross-Origin Resource Sharing), </w:t>
      </w:r>
      <w:hyperlink w:anchor="page_192">
        <w:r>
          <w:rPr>
            <w:rStyle w:val="Text1"/>
          </w:rPr>
          <w:t>192</w:t>
        </w:r>
      </w:hyperlink>
      <w:r>
        <w:t xml:space="preserve">, </w:t>
      </w:r>
      <w:hyperlink w:anchor="page_217">
        <w:r>
          <w:rPr>
            <w:rStyle w:val="Text1"/>
          </w:rPr>
          <w:t>217</w:t>
        </w:r>
      </w:hyperlink>
      <w:bookmarkEnd w:id="1899"/>
    </w:p>
    <w:p>
      <w:bookmarkStart w:id="1900" w:name="cos__cosh_functions__Math___104"/>
      <w:pPr>
        <w:pStyle w:val="Normal"/>
      </w:pPr>
      <w:r>
        <w:rPr>
          <w:rStyle w:val="Text0"/>
        </w:rPr>
        <w:t>cos</w:t>
      </w:r>
      <w:r>
        <w:t xml:space="preserve">, </w:t>
      </w:r>
      <w:r>
        <w:rPr>
          <w:rStyle w:val="Text0"/>
        </w:rPr>
        <w:t>cosh</w:t>
      </w:r>
      <w:r>
        <w:t xml:space="preserve"> functions (</w:t>
      </w:r>
      <w:r>
        <w:rPr>
          <w:rStyle w:val="Text0"/>
        </w:rPr>
        <w:t>Math</w:t>
      </w:r>
      <w:r>
        <w:t xml:space="preserve">), </w:t>
      </w:r>
      <w:hyperlink w:anchor="page_104">
        <w:r>
          <w:rPr>
            <w:rStyle w:val="Text1"/>
          </w:rPr>
          <w:t>104</w:t>
        </w:r>
      </w:hyperlink>
      <w:bookmarkEnd w:id="1900"/>
    </w:p>
    <w:p>
      <w:bookmarkStart w:id="1901" w:name="country_codes__168_170"/>
      <w:pPr>
        <w:pStyle w:val="Normal"/>
      </w:pPr>
      <w:r>
        <w:t xml:space="preserve">country codes, </w:t>
      </w:r>
      <w:hyperlink w:anchor="page_168">
        <w:r>
          <w:rPr>
            <w:rStyle w:val="Text1"/>
          </w:rPr>
          <w:t>168</w:t>
        </w:r>
      </w:hyperlink>
      <w:r>
        <w:t>–</w:t>
      </w:r>
      <w:hyperlink w:anchor="page_170">
        <w:r>
          <w:rPr>
            <w:rStyle w:val="Text1"/>
          </w:rPr>
          <w:t>170</w:t>
        </w:r>
      </w:hyperlink>
      <w:bookmarkEnd w:id="1901"/>
    </w:p>
    <w:p>
      <w:bookmarkStart w:id="1902" w:name="create_function__Object___226__2"/>
      <w:pPr>
        <w:pStyle w:val="Normal"/>
      </w:pPr>
      <w:r>
        <w:rPr>
          <w:rStyle w:val="Text0"/>
        </w:rPr>
        <w:t>create</w:t>
      </w:r>
      <w:r>
        <w:t xml:space="preserve"> function (</w:t>
      </w:r>
      <w:r>
        <w:rPr>
          <w:rStyle w:val="Text0"/>
        </w:rPr>
        <w:t>Object</w:t>
      </w:r>
      <w:r>
        <w:t xml:space="preserve">), </w:t>
      </w:r>
      <w:hyperlink w:anchor="page_226">
        <w:r>
          <w:rPr>
            <w:rStyle w:val="Text1"/>
          </w:rPr>
          <w:t>226</w:t>
        </w:r>
      </w:hyperlink>
      <w:r>
        <w:t xml:space="preserve">, </w:t>
      </w:r>
      <w:hyperlink w:anchor="page_231">
        <w:r>
          <w:rPr>
            <w:rStyle w:val="Text1"/>
          </w:rPr>
          <w:t>231</w:t>
        </w:r>
      </w:hyperlink>
      <w:r>
        <w:t>–</w:t>
      </w:r>
      <w:hyperlink w:anchor="page_232">
        <w:r>
          <w:rPr>
            <w:rStyle w:val="Text1"/>
          </w:rPr>
          <w:t>232</w:t>
        </w:r>
      </w:hyperlink>
      <w:bookmarkEnd w:id="1902"/>
    </w:p>
    <w:p>
      <w:bookmarkStart w:id="1903" w:name="Crockford__Douglas__60"/>
      <w:pPr>
        <w:pStyle w:val="Normal"/>
      </w:pPr>
      <w:r>
        <w:t xml:space="preserve">Crockford, Douglas, </w:t>
      </w:r>
      <w:hyperlink w:anchor="page_60">
        <w:r>
          <w:rPr>
            <w:rStyle w:val="Text1"/>
          </w:rPr>
          <w:t>60</w:t>
        </w:r>
      </w:hyperlink>
      <w:bookmarkEnd w:id="1903"/>
    </w:p>
    <w:p>
      <w:bookmarkStart w:id="1904" w:name="cross_origin_errors__192"/>
      <w:pPr>
        <w:pStyle w:val="Normal"/>
      </w:pPr>
      <w:r>
        <w:t xml:space="preserve">cross-origin errors, </w:t>
      </w:r>
      <w:hyperlink w:anchor="page_192">
        <w:r>
          <w:rPr>
            <w:rStyle w:val="Text1"/>
          </w:rPr>
          <w:t>192</w:t>
        </w:r>
      </w:hyperlink>
      <w:bookmarkEnd w:id="1904"/>
    </w:p>
    <w:p>
      <w:bookmarkStart w:id="1905" w:name="currency__displaying__172"/>
      <w:pPr>
        <w:pStyle w:val="Normal"/>
      </w:pPr>
      <w:r>
        <w:t xml:space="preserve">currency, displaying, </w:t>
      </w:r>
      <w:hyperlink w:anchor="page_172">
        <w:r>
          <w:rPr>
            <w:rStyle w:val="Text1"/>
          </w:rPr>
          <w:t>172</w:t>
        </w:r>
      </w:hyperlink>
      <w:bookmarkEnd w:id="1905"/>
    </w:p>
    <w:p>
      <w:pPr>
        <w:keepNext/>
        <w:pStyle w:val="Heading 2"/>
      </w:pPr>
      <w:r>
        <w:t>D</w:t>
      </w:r>
    </w:p>
    <w:p>
      <w:bookmarkStart w:id="1906" w:name="_d___D__in_regular_expressions"/>
      <w:pPr>
        <w:pStyle w:val="Normal"/>
      </w:pPr>
      <w:r>
        <w:rPr>
          <w:rStyle w:val="Text0"/>
        </w:rPr>
        <w:t>\d</w:t>
      </w:r>
      <w:r>
        <w:t xml:space="preserve">, </w:t>
      </w:r>
      <w:r>
        <w:rPr>
          <w:rStyle w:val="Text0"/>
        </w:rPr>
        <w:t>\D</w:t>
      </w:r>
      <w:r>
        <w:t xml:space="preserve">, in regular expressions, </w:t>
      </w:r>
      <w:hyperlink w:anchor="page_124">
        <w:r>
          <w:rPr>
            <w:rStyle w:val="Text1"/>
          </w:rPr>
          <w:t>124</w:t>
        </w:r>
      </w:hyperlink>
      <w:r>
        <w:t>–</w:t>
      </w:r>
      <w:hyperlink w:anchor="page_125">
        <w:r>
          <w:rPr>
            <w:rStyle w:val="Text1"/>
          </w:rPr>
          <w:t>125</w:t>
        </w:r>
      </w:hyperlink>
      <w:bookmarkEnd w:id="1906"/>
    </w:p>
    <w:p>
      <w:bookmarkStart w:id="1907" w:name="data_transfer__186__259"/>
      <w:pPr>
        <w:pStyle w:val="Normal"/>
      </w:pPr>
      <w:r>
        <w:t xml:space="preserve">data transfer, </w:t>
      </w:r>
      <w:hyperlink w:anchor="page_186">
        <w:r>
          <w:rPr>
            <w:rStyle w:val="Text1"/>
          </w:rPr>
          <w:t>186</w:t>
        </w:r>
      </w:hyperlink>
      <w:r>
        <w:t xml:space="preserve">, </w:t>
      </w:r>
      <w:hyperlink w:anchor="page_259">
        <w:r>
          <w:rPr>
            <w:rStyle w:val="Text1"/>
          </w:rPr>
          <w:t>259</w:t>
        </w:r>
      </w:hyperlink>
      <w:bookmarkEnd w:id="1907"/>
    </w:p>
    <w:p>
      <w:bookmarkStart w:id="1908" w:name="DataView_class__163"/>
      <w:pPr>
        <w:pStyle w:val="Para 07"/>
      </w:pPr>
      <w:r>
        <w:t>DataView</w:t>
      </w:r>
      <w:r>
        <w:rPr>
          <w:rStyle w:val="Text3"/>
        </w:rPr>
        <w:t xml:space="preserve"> class, </w:t>
      </w:r>
      <w:hyperlink w:anchor="page_163">
        <w:r>
          <w:rPr>
            <w:rStyle w:val="Text10"/>
          </w:rPr>
          <w:t>163</w:t>
        </w:r>
      </w:hyperlink>
      <w:bookmarkEnd w:id="1908"/>
    </w:p>
    <w:p>
      <w:bookmarkStart w:id="1909" w:name="Date_class__106_108__173"/>
      <w:pPr>
        <w:pStyle w:val="Normal"/>
      </w:pPr>
      <w:r>
        <w:rPr>
          <w:rStyle w:val="Text0"/>
        </w:rPr>
        <w:t>Date</w:t>
      </w:r>
      <w:r>
        <w:t xml:space="preserve"> class, </w:t>
      </w:r>
      <w:hyperlink w:anchor="page_106">
        <w:r>
          <w:rPr>
            <w:rStyle w:val="Text1"/>
          </w:rPr>
          <w:t>106</w:t>
        </w:r>
      </w:hyperlink>
      <w:r>
        <w:t>–</w:t>
      </w:r>
      <w:hyperlink w:anchor="page_108">
        <w:r>
          <w:rPr>
            <w:rStyle w:val="Text1"/>
          </w:rPr>
          <w:t>108</w:t>
        </w:r>
      </w:hyperlink>
      <w:r>
        <w:t xml:space="preserve">, </w:t>
      </w:r>
      <w:hyperlink w:anchor="page_173">
        <w:r>
          <w:rPr>
            <w:rStyle w:val="Text1"/>
          </w:rPr>
          <w:t>173</w:t>
        </w:r>
      </w:hyperlink>
      <w:bookmarkEnd w:id="1909"/>
    </w:p>
    <w:p>
      <w:pPr>
        <w:pStyle w:val="Normal"/>
      </w:pPr>
      <w:r>
        <w:rPr>
          <w:rStyle w:val="Text0"/>
        </w:rPr>
        <w:t>get</w:t>
      </w:r>
      <w:r>
        <w:rPr>
          <w:rStyle w:val="Text4"/>
        </w:rPr>
        <w:t>XXX</w:t>
      </w:r>
      <w:r>
        <w:t xml:space="preserve"> methods, </w:t>
      </w:r>
      <w:hyperlink w:anchor="page_107">
        <w:r>
          <w:rPr>
            <w:rStyle w:val="Text1"/>
          </w:rPr>
          <w:t>107</w:t>
        </w:r>
      </w:hyperlink>
      <w:r>
        <w:t xml:space="preserve">, </w:t>
      </w:r>
      <w:hyperlink w:anchor="page_109">
        <w:r>
          <w:rPr>
            <w:rStyle w:val="Text1"/>
          </w:rPr>
          <w:t>109</w:t>
        </w:r>
      </w:hyperlink>
    </w:p>
    <w:p>
      <w:pPr>
        <w:pStyle w:val="Normal"/>
      </w:pPr>
      <w:r>
        <w:t xml:space="preserve">mutability of, </w:t>
      </w:r>
      <w:hyperlink w:anchor="page_110">
        <w:r>
          <w:rPr>
            <w:rStyle w:val="Text1"/>
          </w:rPr>
          <w:t>110</w:t>
        </w:r>
      </w:hyperlink>
    </w:p>
    <w:p>
      <w:pPr>
        <w:pStyle w:val="Normal"/>
      </w:pPr>
      <w:r>
        <w:rPr>
          <w:rStyle w:val="Text0"/>
        </w:rPr>
        <w:t>now</w:t>
      </w:r>
      <w:r>
        <w:t xml:space="preserve">, </w:t>
      </w:r>
      <w:r>
        <w:rPr>
          <w:rStyle w:val="Text0"/>
        </w:rPr>
        <w:t>parse</w:t>
      </w:r>
      <w:r>
        <w:t xml:space="preserve"> functions, </w:t>
      </w:r>
      <w:hyperlink w:anchor="page_109">
        <w:r>
          <w:rPr>
            <w:rStyle w:val="Text1"/>
          </w:rPr>
          <w:t>109</w:t>
        </w:r>
      </w:hyperlink>
    </w:p>
    <w:p>
      <w:pPr>
        <w:pStyle w:val="Normal"/>
      </w:pPr>
      <w:r>
        <w:rPr>
          <w:rStyle w:val="Text0"/>
        </w:rPr>
        <w:t>set</w:t>
      </w:r>
      <w:r>
        <w:rPr>
          <w:rStyle w:val="Text4"/>
        </w:rPr>
        <w:t>XXX</w:t>
      </w:r>
      <w:r>
        <w:t xml:space="preserve"> methods, </w:t>
      </w:r>
      <w:hyperlink w:anchor="page_109">
        <w:r>
          <w:rPr>
            <w:rStyle w:val="Text1"/>
          </w:rPr>
          <w:t>109</w:t>
        </w:r>
      </w:hyperlink>
    </w:p>
    <w:p>
      <w:pPr>
        <w:pStyle w:val="Normal"/>
      </w:pPr>
      <w:r>
        <w:rPr>
          <w:rStyle w:val="Text0"/>
        </w:rPr>
        <w:t>to</w:t>
      </w:r>
      <w:r>
        <w:rPr>
          <w:rStyle w:val="Text4"/>
        </w:rPr>
        <w:t>XXX</w:t>
      </w:r>
      <w:r>
        <w:t xml:space="preserve"> methods, </w:t>
      </w:r>
      <w:hyperlink w:anchor="page_107">
        <w:r>
          <w:rPr>
            <w:rStyle w:val="Text1"/>
          </w:rPr>
          <w:t>107</w:t>
        </w:r>
      </w:hyperlink>
      <w:r>
        <w:t xml:space="preserve">, </w:t>
      </w:r>
      <w:hyperlink w:anchor="page_110">
        <w:r>
          <w:rPr>
            <w:rStyle w:val="Text1"/>
          </w:rPr>
          <w:t>110</w:t>
        </w:r>
      </w:hyperlink>
    </w:p>
    <w:p>
      <w:pPr>
        <w:pStyle w:val="Normal"/>
      </w:pPr>
      <w:r>
        <w:rPr>
          <w:rStyle w:val="Text0"/>
        </w:rPr>
        <w:t>UTC</w:t>
      </w:r>
      <w:r>
        <w:t xml:space="preserve"> function, </w:t>
      </w:r>
      <w:hyperlink w:anchor="page_107">
        <w:r>
          <w:rPr>
            <w:rStyle w:val="Text1"/>
          </w:rPr>
          <w:t>107</w:t>
        </w:r>
      </w:hyperlink>
      <w:r>
        <w:t xml:space="preserve">, </w:t>
      </w:r>
      <w:hyperlink w:anchor="page_109">
        <w:r>
          <w:rPr>
            <w:rStyle w:val="Text1"/>
          </w:rPr>
          <w:t>109</w:t>
        </w:r>
      </w:hyperlink>
    </w:p>
    <w:p>
      <w:bookmarkStart w:id="1910" w:name="dates"/>
      <w:pPr>
        <w:pStyle w:val="Normal"/>
      </w:pPr>
      <w:r>
        <w:t>dates</w:t>
      </w:r>
      <w:bookmarkEnd w:id="1910"/>
    </w:p>
    <w:p>
      <w:pPr>
        <w:pStyle w:val="Normal"/>
      </w:pPr>
      <w:r>
        <w:t xml:space="preserve">constructing, </w:t>
      </w:r>
      <w:hyperlink w:anchor="page_106">
        <w:r>
          <w:rPr>
            <w:rStyle w:val="Text1"/>
          </w:rPr>
          <w:t>106</w:t>
        </w:r>
      </w:hyperlink>
      <w:r>
        <w:t>–</w:t>
      </w:r>
      <w:hyperlink w:anchor="page_109">
        <w:r>
          <w:rPr>
            <w:rStyle w:val="Text1"/>
          </w:rPr>
          <w:t>109</w:t>
        </w:r>
      </w:hyperlink>
    </w:p>
    <w:p>
      <w:pPr>
        <w:pStyle w:val="Normal"/>
      </w:pPr>
      <w:r>
        <w:t xml:space="preserve">current, </w:t>
      </w:r>
      <w:hyperlink w:anchor="page_109">
        <w:r>
          <w:rPr>
            <w:rStyle w:val="Text1"/>
          </w:rPr>
          <w:t>109</w:t>
        </w:r>
      </w:hyperlink>
    </w:p>
    <w:p>
      <w:pPr>
        <w:pStyle w:val="Normal"/>
      </w:pPr>
      <w:r>
        <w:t xml:space="preserve">distance between, </w:t>
      </w:r>
      <w:hyperlink w:anchor="page_108">
        <w:r>
          <w:rPr>
            <w:rStyle w:val="Text1"/>
          </w:rPr>
          <w:t>108</w:t>
        </w:r>
      </w:hyperlink>
    </w:p>
    <w:p>
      <w:pPr>
        <w:pStyle w:val="Normal"/>
      </w:pPr>
      <w:r>
        <w:t xml:space="preserve">formatting, </w:t>
      </w:r>
      <w:hyperlink w:anchor="page_110">
        <w:r>
          <w:rPr>
            <w:rStyle w:val="Text1"/>
          </w:rPr>
          <w:t>110</w:t>
        </w:r>
      </w:hyperlink>
      <w:r>
        <w:t xml:space="preserve">, </w:t>
      </w:r>
      <w:hyperlink w:anchor="page_173">
        <w:r>
          <w:rPr>
            <w:rStyle w:val="Text1"/>
          </w:rPr>
          <w:t>173</w:t>
        </w:r>
      </w:hyperlink>
      <w:r>
        <w:t>–</w:t>
      </w:r>
      <w:hyperlink w:anchor="page_174">
        <w:r>
          <w:rPr>
            <w:rStyle w:val="Text1"/>
          </w:rPr>
          <w:t>174</w:t>
        </w:r>
      </w:hyperlink>
    </w:p>
    <w:p>
      <w:pPr>
        <w:pStyle w:val="Normal"/>
      </w:pPr>
      <w:r>
        <w:t xml:space="preserve">localizing, </w:t>
      </w:r>
      <w:hyperlink w:anchor="page_168">
        <w:r>
          <w:rPr>
            <w:rStyle w:val="Text1"/>
          </w:rPr>
          <w:t>168</w:t>
        </w:r>
      </w:hyperlink>
      <w:r>
        <w:t xml:space="preserve">, </w:t>
      </w:r>
      <w:hyperlink w:anchor="page_173">
        <w:r>
          <w:rPr>
            <w:rStyle w:val="Text1"/>
          </w:rPr>
          <w:t>173</w:t>
        </w:r>
      </w:hyperlink>
      <w:r>
        <w:t>–</w:t>
      </w:r>
      <w:hyperlink w:anchor="page_174">
        <w:r>
          <w:rPr>
            <w:rStyle w:val="Text1"/>
          </w:rPr>
          <w:t>174</w:t>
        </w:r>
      </w:hyperlink>
    </w:p>
    <w:p>
      <w:pPr>
        <w:pStyle w:val="Normal"/>
      </w:pPr>
      <w:r>
        <w:t xml:space="preserve">parsing, </w:t>
      </w:r>
      <w:hyperlink w:anchor="page_109">
        <w:r>
          <w:rPr>
            <w:rStyle w:val="Text1"/>
          </w:rPr>
          <w:t>109</w:t>
        </w:r>
      </w:hyperlink>
    </w:p>
    <w:p>
      <w:pPr>
        <w:pStyle w:val="Normal"/>
      </w:pPr>
      <w:r>
        <w:t xml:space="preserve">ranges of, </w:t>
      </w:r>
      <w:hyperlink w:anchor="page_174">
        <w:r>
          <w:rPr>
            <w:rStyle w:val="Text1"/>
          </w:rPr>
          <w:t>174</w:t>
        </w:r>
      </w:hyperlink>
    </w:p>
    <w:p>
      <w:bookmarkStart w:id="1911" w:name="daylight_savings_time__106"/>
      <w:pPr>
        <w:pStyle w:val="Normal"/>
      </w:pPr>
      <w:r>
        <w:t xml:space="preserve">daylight savings time, </w:t>
      </w:r>
      <w:hyperlink w:anchor="page_106">
        <w:r>
          <w:rPr>
            <w:rStyle w:val="Text1"/>
          </w:rPr>
          <w:t>106</w:t>
        </w:r>
      </w:hyperlink>
      <w:bookmarkEnd w:id="1911"/>
    </w:p>
    <w:p>
      <w:bookmarkStart w:id="1912" w:name="debugger_statement__7"/>
      <w:pPr>
        <w:pStyle w:val="Normal"/>
      </w:pPr>
      <w:r>
        <w:rPr>
          <w:rStyle w:val="Text0"/>
        </w:rPr>
        <w:t>debugger</w:t>
      </w:r>
      <w:r>
        <w:t xml:space="preserve"> statement, </w:t>
      </w:r>
      <w:hyperlink w:anchor="page_7">
        <w:r>
          <w:rPr>
            <w:rStyle w:val="Text1"/>
          </w:rPr>
          <w:t>7</w:t>
        </w:r>
      </w:hyperlink>
      <w:bookmarkEnd w:id="1912"/>
    </w:p>
    <w:p>
      <w:bookmarkStart w:id="1913" w:name="decimal_numbers__99"/>
      <w:pPr>
        <w:pStyle w:val="Normal"/>
      </w:pPr>
      <w:r>
        <w:t xml:space="preserve">decimal numbers, </w:t>
      </w:r>
      <w:hyperlink w:anchor="page_99">
        <w:r>
          <w:rPr>
            <w:rStyle w:val="Text1"/>
          </w:rPr>
          <w:t>99</w:t>
        </w:r>
      </w:hyperlink>
      <w:bookmarkEnd w:id="1913"/>
    </w:p>
    <w:p>
      <w:bookmarkStart w:id="1914" w:name="default_keyword__7__39"/>
      <w:pPr>
        <w:pStyle w:val="Normal"/>
      </w:pPr>
      <w:r>
        <w:rPr>
          <w:rStyle w:val="Text0"/>
        </w:rPr>
        <w:t>default</w:t>
      </w:r>
      <w:r>
        <w:t xml:space="preserve"> keyword, </w:t>
      </w:r>
      <w:hyperlink w:anchor="page_7">
        <w:r>
          <w:rPr>
            <w:rStyle w:val="Text1"/>
          </w:rPr>
          <w:t>7</w:t>
        </w:r>
      </w:hyperlink>
      <w:r>
        <w:t xml:space="preserve">, </w:t>
      </w:r>
      <w:hyperlink w:anchor="page_39">
        <w:r>
          <w:rPr>
            <w:rStyle w:val="Text1"/>
          </w:rPr>
          <w:t>39</w:t>
        </w:r>
      </w:hyperlink>
      <w:bookmarkEnd w:id="1914"/>
    </w:p>
    <w:p>
      <w:bookmarkStart w:id="1915" w:name="default_values__38"/>
      <w:pPr>
        <w:pStyle w:val="Normal"/>
      </w:pPr>
      <w:r>
        <w:t xml:space="preserve">default values, </w:t>
      </w:r>
      <w:hyperlink w:anchor="page_38">
        <w:r>
          <w:rPr>
            <w:rStyle w:val="Text1"/>
          </w:rPr>
          <w:t>38</w:t>
        </w:r>
      </w:hyperlink>
      <w:bookmarkEnd w:id="1915"/>
    </w:p>
    <w:p>
      <w:bookmarkStart w:id="1916" w:name="defineProperties_function__Objec"/>
      <w:pPr>
        <w:pStyle w:val="Para 07"/>
      </w:pPr>
      <w:r>
        <w:t>defineProperties</w:t>
      </w:r>
      <w:r>
        <w:rPr>
          <w:rStyle w:val="Text3"/>
        </w:rPr>
        <w:t xml:space="preserve"> function (</w:t>
      </w:r>
      <w:r>
        <w:t>Object</w:t>
      </w:r>
      <w:r>
        <w:rPr>
          <w:rStyle w:val="Text3"/>
        </w:rPr>
        <w:t xml:space="preserve">), </w:t>
      </w:r>
      <w:hyperlink w:anchor="page_226">
        <w:r>
          <w:rPr>
            <w:rStyle w:val="Text10"/>
          </w:rPr>
          <w:t>226</w:t>
        </w:r>
      </w:hyperlink>
      <w:r>
        <w:rPr>
          <w:rStyle w:val="Text3"/>
        </w:rPr>
        <w:t xml:space="preserve">, </w:t>
      </w:r>
      <w:hyperlink w:anchor="page_228">
        <w:r>
          <w:rPr>
            <w:rStyle w:val="Text10"/>
          </w:rPr>
          <w:t>228</w:t>
        </w:r>
      </w:hyperlink>
      <w:bookmarkEnd w:id="1916"/>
    </w:p>
    <w:p>
      <w:bookmarkStart w:id="1917" w:name="defineProperty_function"/>
      <w:pPr>
        <w:pStyle w:val="Para 07"/>
      </w:pPr>
      <w:r>
        <w:t>defineProperty</w:t>
      </w:r>
      <w:r>
        <w:rPr>
          <w:rStyle w:val="Text3"/>
        </w:rPr>
        <w:t xml:space="preserve"> function</w:t>
      </w:r>
      <w:bookmarkEnd w:id="1917"/>
    </w:p>
    <w:p>
      <w:pPr>
        <w:pStyle w:val="Para 05"/>
      </w:pPr>
      <w:r>
        <w:rPr>
          <w:rStyle w:val="Text11"/>
        </w:rPr>
        <w:t xml:space="preserve">of </w:t>
      </w:r>
      <w:r>
        <w:rPr>
          <w:rStyle w:val="Text19"/>
        </w:rPr>
        <w:t>Object</w:t>
      </w:r>
      <w:r>
        <w:rPr>
          <w:rStyle w:val="Text11"/>
        </w:rPr>
        <w:t xml:space="preserve">, </w:t>
      </w:r>
      <w:hyperlink w:anchor="page_226">
        <w:r>
          <w:t>226</w:t>
        </w:r>
      </w:hyperlink>
      <w:r>
        <w:rPr>
          <w:rStyle w:val="Text11"/>
        </w:rPr>
        <w:t>–</w:t>
      </w:r>
      <w:hyperlink w:anchor="page_227">
        <w:r>
          <w:t>227</w:t>
        </w:r>
      </w:hyperlink>
      <w:r>
        <w:rPr>
          <w:rStyle w:val="Text11"/>
        </w:rPr>
        <w:t xml:space="preserve">, </w:t>
      </w:r>
      <w:hyperlink w:anchor="page_239">
        <w:r>
          <w:t>239</w:t>
        </w:r>
      </w:hyperlink>
      <w:r>
        <w:rPr>
          <w:rStyle w:val="Text11"/>
        </w:rPr>
        <w:t xml:space="preserve">, </w:t>
      </w:r>
      <w:hyperlink w:anchor="page_242">
        <w:r>
          <w:t>242</w:t>
        </w:r>
      </w:hyperlink>
    </w:p>
    <w:p>
      <w:pPr>
        <w:pStyle w:val="Para 07"/>
      </w:pPr>
      <w:r>
        <w:rPr>
          <w:rStyle w:val="Text3"/>
        </w:rPr>
        <w:t xml:space="preserve">of </w:t>
      </w:r>
      <w:r>
        <w:t>Reflect</w:t>
      </w:r>
      <w:r>
        <w:rPr>
          <w:rStyle w:val="Text3"/>
        </w:rPr>
        <w:t xml:space="preserve">, </w:t>
      </w:r>
      <w:hyperlink w:anchor="page_242">
        <w:r>
          <w:rPr>
            <w:rStyle w:val="Text10"/>
          </w:rPr>
          <w:t>242</w:t>
        </w:r>
      </w:hyperlink>
    </w:p>
    <w:p>
      <w:bookmarkStart w:id="1918" w:name="delete_method"/>
      <w:pPr>
        <w:pStyle w:val="Normal"/>
      </w:pPr>
      <w:r>
        <w:rPr>
          <w:rStyle w:val="Text0"/>
        </w:rPr>
        <w:t>delete</w:t>
      </w:r>
      <w:r>
        <w:t xml:space="preserve"> method</w:t>
      </w:r>
      <w:bookmarkEnd w:id="1918"/>
    </w:p>
    <w:p>
      <w:pPr>
        <w:pStyle w:val="Normal"/>
      </w:pPr>
      <w:r>
        <w:t xml:space="preserve">of </w:t>
      </w:r>
      <w:r>
        <w:rPr>
          <w:rStyle w:val="Text0"/>
        </w:rPr>
        <w:t>Map</w:t>
      </w:r>
      <w:r>
        <w:t xml:space="preserve">, </w:t>
      </w:r>
      <w:hyperlink w:anchor="page_157">
        <w:r>
          <w:rPr>
            <w:rStyle w:val="Text1"/>
          </w:rPr>
          <w:t>157</w:t>
        </w:r>
      </w:hyperlink>
    </w:p>
    <w:p>
      <w:pPr>
        <w:pStyle w:val="Normal"/>
      </w:pPr>
      <w:r>
        <w:t xml:space="preserve">of </w:t>
      </w:r>
      <w:r>
        <w:rPr>
          <w:rStyle w:val="Text0"/>
        </w:rPr>
        <w:t>Set</w:t>
      </w:r>
      <w:r>
        <w:t xml:space="preserve">, </w:t>
      </w:r>
      <w:hyperlink w:anchor="page_158">
        <w:r>
          <w:rPr>
            <w:rStyle w:val="Text1"/>
          </w:rPr>
          <w:t>158</w:t>
        </w:r>
      </w:hyperlink>
    </w:p>
    <w:p>
      <w:pPr>
        <w:pStyle w:val="Para 07"/>
      </w:pPr>
      <w:r>
        <w:rPr>
          <w:rStyle w:val="Text3"/>
        </w:rPr>
        <w:t xml:space="preserve">of </w:t>
      </w:r>
      <w:r>
        <w:t>WeakMap</w:t>
      </w:r>
      <w:r>
        <w:rPr>
          <w:rStyle w:val="Text3"/>
        </w:rPr>
        <w:t>/</w:t>
      </w:r>
      <w:r>
        <w:t>WeakSet</w:t>
      </w:r>
      <w:r>
        <w:rPr>
          <w:rStyle w:val="Text3"/>
        </w:rPr>
        <w:t xml:space="preserve">, </w:t>
      </w:r>
      <w:hyperlink w:anchor="page_160">
        <w:r>
          <w:rPr>
            <w:rStyle w:val="Text10"/>
          </w:rPr>
          <w:t>160</w:t>
        </w:r>
      </w:hyperlink>
    </w:p>
    <w:p>
      <w:bookmarkStart w:id="1919" w:name="delete_statement__7__17"/>
      <w:pPr>
        <w:pStyle w:val="Normal"/>
      </w:pPr>
      <w:r>
        <w:rPr>
          <w:rStyle w:val="Text0"/>
        </w:rPr>
        <w:t>delete</w:t>
      </w:r>
      <w:r>
        <w:t xml:space="preserve"> statement, </w:t>
      </w:r>
      <w:hyperlink w:anchor="page_7">
        <w:r>
          <w:rPr>
            <w:rStyle w:val="Text1"/>
          </w:rPr>
          <w:t>7</w:t>
        </w:r>
      </w:hyperlink>
      <w:r>
        <w:t xml:space="preserve">, </w:t>
      </w:r>
      <w:hyperlink w:anchor="page_17">
        <w:r>
          <w:rPr>
            <w:rStyle w:val="Text1"/>
          </w:rPr>
          <w:t>17</w:t>
        </w:r>
      </w:hyperlink>
      <w:bookmarkEnd w:id="1919"/>
    </w:p>
    <w:p>
      <w:pPr>
        <w:pStyle w:val="Normal"/>
      </w:pPr>
      <w:r>
        <w:t xml:space="preserve">applied to unqualified identifiers, </w:t>
      </w:r>
      <w:hyperlink w:anchor="page_61">
        <w:r>
          <w:rPr>
            <w:rStyle w:val="Text1"/>
          </w:rPr>
          <w:t>61</w:t>
        </w:r>
      </w:hyperlink>
    </w:p>
    <w:p>
      <w:bookmarkStart w:id="1920" w:name="deleteProperty_method__Reflect"/>
      <w:pPr>
        <w:pStyle w:val="Para 07"/>
      </w:pPr>
      <w:r>
        <w:t>deleteProperty</w:t>
      </w:r>
      <w:r>
        <w:rPr>
          <w:rStyle w:val="Text3"/>
        </w:rPr>
        <w:t xml:space="preserve"> method (</w:t>
      </w:r>
      <w:r>
        <w:t>Reflect</w:t>
      </w:r>
      <w:r>
        <w:rPr>
          <w:rStyle w:val="Text3"/>
        </w:rPr>
        <w:t xml:space="preserve">), </w:t>
      </w:r>
      <w:hyperlink w:anchor="page_239">
        <w:r>
          <w:rPr>
            <w:rStyle w:val="Text10"/>
          </w:rPr>
          <w:t>239</w:t>
        </w:r>
      </w:hyperlink>
      <w:r>
        <w:rPr>
          <w:rStyle w:val="Text3"/>
        </w:rPr>
        <w:t xml:space="preserve">, </w:t>
      </w:r>
      <w:hyperlink w:anchor="page_242">
        <w:r>
          <w:rPr>
            <w:rStyle w:val="Text10"/>
          </w:rPr>
          <w:t>242</w:t>
        </w:r>
      </w:hyperlink>
      <w:bookmarkEnd w:id="1920"/>
    </w:p>
    <w:p>
      <w:bookmarkStart w:id="1921" w:name="destructuring__21_24__66_67"/>
      <w:pPr>
        <w:pStyle w:val="Normal"/>
      </w:pPr>
      <w:r>
        <w:t xml:space="preserve">destructuring, </w:t>
      </w:r>
      <w:hyperlink w:anchor="page_21">
        <w:r>
          <w:rPr>
            <w:rStyle w:val="Text1"/>
          </w:rPr>
          <w:t>21</w:t>
        </w:r>
      </w:hyperlink>
      <w:r>
        <w:t>–</w:t>
      </w:r>
      <w:hyperlink w:anchor="page_24">
        <w:r>
          <w:rPr>
            <w:rStyle w:val="Text1"/>
          </w:rPr>
          <w:t>24</w:t>
        </w:r>
      </w:hyperlink>
      <w:r>
        <w:t xml:space="preserve">, </w:t>
      </w:r>
      <w:hyperlink w:anchor="page_66">
        <w:r>
          <w:rPr>
            <w:rStyle w:val="Text1"/>
          </w:rPr>
          <w:t>66</w:t>
        </w:r>
      </w:hyperlink>
      <w:r>
        <w:t>–</w:t>
      </w:r>
      <w:hyperlink w:anchor="page_67">
        <w:r>
          <w:rPr>
            <w:rStyle w:val="Text1"/>
          </w:rPr>
          <w:t>67</w:t>
        </w:r>
      </w:hyperlink>
      <w:bookmarkEnd w:id="1921"/>
    </w:p>
    <w:p>
      <w:bookmarkStart w:id="1922" w:name="development_tools_console"/>
      <w:pPr>
        <w:pStyle w:val="Normal"/>
      </w:pPr>
      <w:r>
        <w:t>development tools console</w:t>
      </w:r>
      <w:bookmarkEnd w:id="1922"/>
    </w:p>
    <w:p>
      <w:pPr>
        <w:pStyle w:val="Normal"/>
      </w:pPr>
      <w:r>
        <w:t xml:space="preserve">enabling strict mode in, </w:t>
      </w:r>
      <w:hyperlink w:anchor="page_61">
        <w:r>
          <w:rPr>
            <w:rStyle w:val="Text1"/>
          </w:rPr>
          <w:t>61</w:t>
        </w:r>
      </w:hyperlink>
    </w:p>
    <w:p>
      <w:pPr>
        <w:pStyle w:val="Normal"/>
      </w:pPr>
      <w:r>
        <w:t xml:space="preserve">running JavaScript in, </w:t>
      </w:r>
      <w:hyperlink w:anchor="page_2">
        <w:r>
          <w:rPr>
            <w:rStyle w:val="Text1"/>
          </w:rPr>
          <w:t>2</w:t>
        </w:r>
      </w:hyperlink>
      <w:r>
        <w:t>–</w:t>
      </w:r>
      <w:hyperlink w:anchor="page_3">
        <w:r>
          <w:rPr>
            <w:rStyle w:val="Text1"/>
          </w:rPr>
          <w:t>3</w:t>
        </w:r>
      </w:hyperlink>
    </w:p>
    <w:p>
      <w:bookmarkStart w:id="1923" w:name="do_statement__7__40_41"/>
      <w:pPr>
        <w:pStyle w:val="Normal"/>
      </w:pPr>
      <w:r>
        <w:rPr>
          <w:rStyle w:val="Text0"/>
        </w:rPr>
        <w:t>do</w:t>
      </w:r>
      <w:r>
        <w:t xml:space="preserve"> statement, </w:t>
      </w:r>
      <w:hyperlink w:anchor="page_7">
        <w:r>
          <w:rPr>
            <w:rStyle w:val="Text1"/>
          </w:rPr>
          <w:t>7</w:t>
        </w:r>
      </w:hyperlink>
      <w:r>
        <w:t xml:space="preserve">, </w:t>
      </w:r>
      <w:hyperlink w:anchor="page_40">
        <w:r>
          <w:rPr>
            <w:rStyle w:val="Text1"/>
          </w:rPr>
          <w:t>40</w:t>
        </w:r>
      </w:hyperlink>
      <w:r>
        <w:t>–</w:t>
      </w:r>
      <w:hyperlink w:anchor="page_41">
        <w:r>
          <w:rPr>
            <w:rStyle w:val="Text1"/>
          </w:rPr>
          <w:t>41</w:t>
        </w:r>
      </w:hyperlink>
      <w:bookmarkEnd w:id="1923"/>
    </w:p>
    <w:p>
      <w:bookmarkStart w:id="1924" w:name="Document_querySelectorAll_method"/>
      <w:pPr>
        <w:pStyle w:val="Para 07"/>
      </w:pPr>
      <w:r>
        <w:t>Document.querySelectorAll</w:t>
      </w:r>
      <w:r>
        <w:rPr>
          <w:rStyle w:val="Text3"/>
        </w:rPr>
        <w:t xml:space="preserve"> method, </w:t>
      </w:r>
      <w:hyperlink w:anchor="page_250">
        <w:r>
          <w:rPr>
            <w:rStyle w:val="Text10"/>
          </w:rPr>
          <w:t>250</w:t>
        </w:r>
      </w:hyperlink>
      <w:bookmarkEnd w:id="1924"/>
    </w:p>
    <w:p>
      <w:bookmarkStart w:id="1925" w:name="documentation_comments__6"/>
      <w:pPr>
        <w:pStyle w:val="Normal"/>
      </w:pPr>
      <w:r>
        <w:t xml:space="preserve">documentation comments, </w:t>
      </w:r>
      <w:hyperlink w:anchor="page_6">
        <w:r>
          <w:rPr>
            <w:rStyle w:val="Text1"/>
          </w:rPr>
          <w:t>6</w:t>
        </w:r>
      </w:hyperlink>
      <w:bookmarkEnd w:id="1925"/>
    </w:p>
    <w:p>
      <w:bookmarkStart w:id="1926" w:name="DOM_nodes__attaching_properties"/>
      <w:pPr>
        <w:pStyle w:val="Normal"/>
      </w:pPr>
      <w:r>
        <w:t xml:space="preserve">DOM nodes, attaching properties to, </w:t>
      </w:r>
      <w:hyperlink w:anchor="page_159">
        <w:r>
          <w:rPr>
            <w:rStyle w:val="Text1"/>
          </w:rPr>
          <w:t>159</w:t>
        </w:r>
      </w:hyperlink>
      <w:bookmarkEnd w:id="1926"/>
    </w:p>
    <w:p>
      <w:bookmarkStart w:id="1927" w:name="dotAll_property__RegExp___125__1"/>
      <w:pPr>
        <w:pStyle w:val="Normal"/>
      </w:pPr>
      <w:r>
        <w:rPr>
          <w:rStyle w:val="Text0"/>
        </w:rPr>
        <w:t>dotAll</w:t>
      </w:r>
      <w:r>
        <w:t xml:space="preserve"> property (</w:t>
      </w:r>
      <w:r>
        <w:rPr>
          <w:rStyle w:val="Text0"/>
        </w:rPr>
        <w:t>RegExp</w:t>
      </w:r>
      <w:r>
        <w:t xml:space="preserve">), </w:t>
      </w:r>
      <w:hyperlink w:anchor="page_125">
        <w:r>
          <w:rPr>
            <w:rStyle w:val="Text1"/>
          </w:rPr>
          <w:t>125</w:t>
        </w:r>
      </w:hyperlink>
      <w:r>
        <w:t xml:space="preserve">, </w:t>
      </w:r>
      <w:hyperlink w:anchor="page_128">
        <w:r>
          <w:rPr>
            <w:rStyle w:val="Text1"/>
          </w:rPr>
          <w:t>128</w:t>
        </w:r>
      </w:hyperlink>
      <w:r>
        <w:t xml:space="preserve">, </w:t>
      </w:r>
      <w:hyperlink w:anchor="page_133">
        <w:r>
          <w:rPr>
            <w:rStyle w:val="Text1"/>
          </w:rPr>
          <w:t>133</w:t>
        </w:r>
      </w:hyperlink>
      <w:bookmarkEnd w:id="1927"/>
    </w:p>
    <w:p>
      <w:bookmarkStart w:id="1928" w:name="duck_typing__288"/>
      <w:pPr>
        <w:pStyle w:val="Normal"/>
      </w:pPr>
      <w:r>
        <w:t xml:space="preserve">duck typing, </w:t>
      </w:r>
      <w:hyperlink w:anchor="page_288">
        <w:r>
          <w:rPr>
            <w:rStyle w:val="Text1"/>
          </w:rPr>
          <w:t>288</w:t>
        </w:r>
      </w:hyperlink>
      <w:bookmarkEnd w:id="1928"/>
    </w:p>
    <w:p>
      <w:pPr>
        <w:keepNext/>
        <w:pStyle w:val="Heading 2"/>
      </w:pPr>
      <w:r>
        <w:t>E</w:t>
      </w:r>
    </w:p>
    <w:p>
      <w:bookmarkStart w:id="1929" w:name="e__mathematical_constant__104"/>
      <w:pPr>
        <w:pStyle w:val="Normal"/>
      </w:pPr>
      <w:r>
        <w:rPr>
          <w:rStyle w:val="Text4"/>
        </w:rPr>
        <w:t>e</w:t>
      </w:r>
      <w:r>
        <w:t xml:space="preserve">, mathematical constant, </w:t>
      </w:r>
      <w:hyperlink w:anchor="page_104">
        <w:r>
          <w:rPr>
            <w:rStyle w:val="Text1"/>
          </w:rPr>
          <w:t>104</w:t>
        </w:r>
      </w:hyperlink>
      <w:bookmarkEnd w:id="1929"/>
    </w:p>
    <w:p>
      <w:bookmarkStart w:id="1930" w:name="e__E__in_number_literals__99_100"/>
      <w:pPr>
        <w:pStyle w:val="Normal"/>
      </w:pPr>
      <w:r>
        <w:rPr>
          <w:rStyle w:val="Text0"/>
        </w:rPr>
        <w:t>e</w:t>
      </w:r>
      <w:r>
        <w:t xml:space="preserve">, </w:t>
      </w:r>
      <w:r>
        <w:rPr>
          <w:rStyle w:val="Text0"/>
        </w:rPr>
        <w:t>E</w:t>
      </w:r>
      <w:r>
        <w:t xml:space="preserve">, in number literals, </w:t>
      </w:r>
      <w:hyperlink w:anchor="page_99">
        <w:r>
          <w:rPr>
            <w:rStyle w:val="Text1"/>
          </w:rPr>
          <w:t>99</w:t>
        </w:r>
      </w:hyperlink>
      <w:r>
        <w:t>–</w:t>
      </w:r>
      <w:hyperlink w:anchor="page_100">
        <w:r>
          <w:rPr>
            <w:rStyle w:val="Text1"/>
          </w:rPr>
          <w:t>100</w:t>
        </w:r>
      </w:hyperlink>
      <w:bookmarkEnd w:id="1930"/>
    </w:p>
    <w:p>
      <w:bookmarkStart w:id="1931" w:name="Eclipse_development_environment"/>
      <w:pPr>
        <w:pStyle w:val="Normal"/>
      </w:pPr>
      <w:r>
        <w:t xml:space="preserve">Eclipse development environment, </w:t>
      </w:r>
      <w:hyperlink w:anchor="page_4">
        <w:r>
          <w:rPr>
            <w:rStyle w:val="Text1"/>
          </w:rPr>
          <w:t>4</w:t>
        </w:r>
      </w:hyperlink>
      <w:bookmarkEnd w:id="1931"/>
    </w:p>
    <w:p>
      <w:bookmarkStart w:id="1932" w:name="ECMAScript_Internationalization"/>
      <w:pPr>
        <w:pStyle w:val="Normal"/>
      </w:pPr>
      <w:r>
        <w:t xml:space="preserve">ECMAScript Internationalization API (ECMA-402), </w:t>
      </w:r>
      <w:hyperlink w:anchor="page_180">
        <w:r>
          <w:rPr>
            <w:rStyle w:val="Text1"/>
          </w:rPr>
          <w:t>180</w:t>
        </w:r>
      </w:hyperlink>
      <w:bookmarkEnd w:id="1932"/>
    </w:p>
    <w:p>
      <w:bookmarkStart w:id="1933" w:name="ECMAScript_language"/>
      <w:pPr>
        <w:pStyle w:val="Normal"/>
      </w:pPr>
      <w:r>
        <w:t>ECMAScript language</w:t>
      </w:r>
      <w:bookmarkEnd w:id="1933"/>
    </w:p>
    <w:p>
      <w:pPr>
        <w:pStyle w:val="Normal"/>
      </w:pPr>
      <w:r>
        <w:t xml:space="preserve">module system in, </w:t>
      </w:r>
      <w:hyperlink w:anchor="page_209">
        <w:r>
          <w:rPr>
            <w:rStyle w:val="Text1"/>
          </w:rPr>
          <w:t>209</w:t>
        </w:r>
      </w:hyperlink>
      <w:r>
        <w:t>–</w:t>
      </w:r>
      <w:hyperlink w:anchor="page_211">
        <w:r>
          <w:rPr>
            <w:rStyle w:val="Text1"/>
          </w:rPr>
          <w:t>211</w:t>
        </w:r>
      </w:hyperlink>
    </w:p>
    <w:p>
      <w:pPr>
        <w:pStyle w:val="Normal"/>
      </w:pPr>
      <w:r>
        <w:t xml:space="preserve">specification of, </w:t>
      </w:r>
      <w:hyperlink w:anchor="page_79">
        <w:r>
          <w:rPr>
            <w:rStyle w:val="Text1"/>
          </w:rPr>
          <w:t>79</w:t>
        </w:r>
      </w:hyperlink>
    </w:p>
    <w:p>
      <w:bookmarkStart w:id="1934" w:name="else_statement__7__32"/>
      <w:pPr>
        <w:pStyle w:val="Normal"/>
      </w:pPr>
      <w:r>
        <w:rPr>
          <w:rStyle w:val="Text0"/>
        </w:rPr>
        <w:t>else</w:t>
      </w:r>
      <w:r>
        <w:t xml:space="preserve"> statement, </w:t>
      </w:r>
      <w:hyperlink w:anchor="page_7">
        <w:r>
          <w:rPr>
            <w:rStyle w:val="Text1"/>
          </w:rPr>
          <w:t>7</w:t>
        </w:r>
      </w:hyperlink>
      <w:r>
        <w:t xml:space="preserve">, </w:t>
      </w:r>
      <w:hyperlink w:anchor="page_32">
        <w:r>
          <w:rPr>
            <w:rStyle w:val="Text1"/>
          </w:rPr>
          <w:t>32</w:t>
        </w:r>
      </w:hyperlink>
      <w:bookmarkEnd w:id="1934"/>
    </w:p>
    <w:p>
      <w:bookmarkStart w:id="1935" w:name="else_if_statement__32"/>
      <w:pPr>
        <w:pStyle w:val="Normal"/>
      </w:pPr>
      <w:r>
        <w:rPr>
          <w:rStyle w:val="Text0"/>
        </w:rPr>
        <w:t>else if</w:t>
      </w:r>
      <w:r>
        <w:t xml:space="preserve"> statement, </w:t>
      </w:r>
      <w:hyperlink w:anchor="page_32">
        <w:r>
          <w:rPr>
            <w:rStyle w:val="Text1"/>
          </w:rPr>
          <w:t>32</w:t>
        </w:r>
      </w:hyperlink>
      <w:bookmarkEnd w:id="1935"/>
    </w:p>
    <w:p>
      <w:bookmarkStart w:id="1936" w:name="emojis"/>
      <w:pPr>
        <w:pStyle w:val="Normal"/>
      </w:pPr>
      <w:r>
        <w:t>emojis</w:t>
      </w:r>
      <w:bookmarkEnd w:id="1936"/>
    </w:p>
    <w:p>
      <w:pPr>
        <w:pStyle w:val="Normal"/>
      </w:pPr>
      <w:r>
        <w:t xml:space="preserve">encoding, </w:t>
      </w:r>
      <w:hyperlink w:anchor="page_116">
        <w:r>
          <w:rPr>
            <w:rStyle w:val="Text1"/>
          </w:rPr>
          <w:t>116</w:t>
        </w:r>
      </w:hyperlink>
    </w:p>
    <w:p>
      <w:pPr>
        <w:pStyle w:val="Normal"/>
      </w:pPr>
      <w:r>
        <w:t xml:space="preserve">in regular expressions, </w:t>
      </w:r>
      <w:hyperlink w:anchor="page_130">
        <w:r>
          <w:rPr>
            <w:rStyle w:val="Text1"/>
          </w:rPr>
          <w:t>130</w:t>
        </w:r>
      </w:hyperlink>
    </w:p>
    <w:p>
      <w:bookmarkStart w:id="1937" w:name="empty_string"/>
      <w:pPr>
        <w:pStyle w:val="Normal"/>
      </w:pPr>
      <w:r>
        <w:t>empty string</w:t>
      </w:r>
      <w:bookmarkEnd w:id="1937"/>
    </w:p>
    <w:p>
      <w:pPr>
        <w:pStyle w:val="Normal"/>
      </w:pPr>
      <w:r>
        <w:t xml:space="preserve">as a Boolean, </w:t>
      </w:r>
      <w:hyperlink w:anchor="page_34">
        <w:r>
          <w:rPr>
            <w:rStyle w:val="Text1"/>
          </w:rPr>
          <w:t>34</w:t>
        </w:r>
      </w:hyperlink>
    </w:p>
    <w:p>
      <w:pPr>
        <w:pStyle w:val="Normal"/>
      </w:pPr>
      <w:r>
        <w:t xml:space="preserve">converting to numbers/strings, </w:t>
      </w:r>
      <w:hyperlink w:anchor="page_11">
        <w:r>
          <w:rPr>
            <w:rStyle w:val="Text1"/>
          </w:rPr>
          <w:t>11</w:t>
        </w:r>
      </w:hyperlink>
    </w:p>
    <w:p>
      <w:bookmarkStart w:id="1938" w:name="encodeURI_function__String___120"/>
      <w:pPr>
        <w:pStyle w:val="Para 07"/>
      </w:pPr>
      <w:r>
        <w:t>encodeURI</w:t>
      </w:r>
      <w:r>
        <w:rPr>
          <w:rStyle w:val="Text3"/>
        </w:rPr>
        <w:t xml:space="preserve"> function (</w:t>
      </w:r>
      <w:r>
        <w:t>String</w:t>
      </w:r>
      <w:r>
        <w:rPr>
          <w:rStyle w:val="Text3"/>
        </w:rPr>
        <w:t xml:space="preserve">), </w:t>
      </w:r>
      <w:hyperlink w:anchor="page_120">
        <w:r>
          <w:rPr>
            <w:rStyle w:val="Text10"/>
          </w:rPr>
          <w:t>120</w:t>
        </w:r>
      </w:hyperlink>
      <w:bookmarkEnd w:id="1938"/>
    </w:p>
    <w:p>
      <w:bookmarkStart w:id="1939" w:name="endianness__163"/>
      <w:pPr>
        <w:pStyle w:val="Normal"/>
      </w:pPr>
      <w:r>
        <w:t xml:space="preserve">endianness, </w:t>
      </w:r>
      <w:hyperlink w:anchor="page_163">
        <w:r>
          <w:rPr>
            <w:rStyle w:val="Text1"/>
          </w:rPr>
          <w:t>163</w:t>
        </w:r>
      </w:hyperlink>
      <w:bookmarkEnd w:id="1939"/>
    </w:p>
    <w:p>
      <w:bookmarkStart w:id="1940" w:name="endsWith_method__String___116__1"/>
      <w:pPr>
        <w:pStyle w:val="Para 07"/>
      </w:pPr>
      <w:r>
        <w:t>endsWith</w:t>
      </w:r>
      <w:r>
        <w:rPr>
          <w:rStyle w:val="Text3"/>
        </w:rPr>
        <w:t xml:space="preserve"> method (</w:t>
      </w:r>
      <w:r>
        <w:t>String</w:t>
      </w:r>
      <w:r>
        <w:rPr>
          <w:rStyle w:val="Text3"/>
        </w:rPr>
        <w:t xml:space="preserve">), </w:t>
      </w:r>
      <w:hyperlink w:anchor="page_116">
        <w:r>
          <w:rPr>
            <w:rStyle w:val="Text10"/>
          </w:rPr>
          <w:t>116</w:t>
        </w:r>
      </w:hyperlink>
      <w:r>
        <w:rPr>
          <w:rStyle w:val="Text3"/>
        </w:rPr>
        <w:t xml:space="preserve">, </w:t>
      </w:r>
      <w:hyperlink w:anchor="page_119">
        <w:r>
          <w:rPr>
            <w:rStyle w:val="Text10"/>
          </w:rPr>
          <w:t>119</w:t>
        </w:r>
      </w:hyperlink>
      <w:bookmarkEnd w:id="1940"/>
    </w:p>
    <w:p>
      <w:bookmarkStart w:id="1941" w:name="English_language"/>
      <w:pPr>
        <w:pStyle w:val="Normal"/>
      </w:pPr>
      <w:r>
        <w:t>English language</w:t>
      </w:r>
      <w:bookmarkEnd w:id="1941"/>
    </w:p>
    <w:p>
      <w:pPr>
        <w:pStyle w:val="Normal"/>
      </w:pPr>
      <w:r>
        <w:t xml:space="preserve">dates in, </w:t>
      </w:r>
      <w:hyperlink w:anchor="page_168">
        <w:r>
          <w:rPr>
            <w:rStyle w:val="Text1"/>
          </w:rPr>
          <w:t>168</w:t>
        </w:r>
      </w:hyperlink>
    </w:p>
    <w:p>
      <w:pPr>
        <w:pStyle w:val="Normal"/>
      </w:pPr>
      <w:r>
        <w:t xml:space="preserve">plurals in, </w:t>
      </w:r>
      <w:hyperlink w:anchor="page_178">
        <w:r>
          <w:rPr>
            <w:rStyle w:val="Text1"/>
          </w:rPr>
          <w:t>178</w:t>
        </w:r>
      </w:hyperlink>
      <w:r>
        <w:t>–</w:t>
      </w:r>
      <w:hyperlink w:anchor="page_179">
        <w:r>
          <w:rPr>
            <w:rStyle w:val="Text1"/>
          </w:rPr>
          <w:t>179</w:t>
        </w:r>
      </w:hyperlink>
    </w:p>
    <w:p>
      <w:pPr>
        <w:pStyle w:val="Normal"/>
      </w:pPr>
      <w:r>
        <w:t xml:space="preserve">string ordering in, </w:t>
      </w:r>
      <w:hyperlink w:anchor="page_176">
        <w:r>
          <w:rPr>
            <w:rStyle w:val="Text1"/>
          </w:rPr>
          <w:t>176</w:t>
        </w:r>
      </w:hyperlink>
    </w:p>
    <w:p>
      <w:bookmarkStart w:id="1942" w:name="entries_method"/>
      <w:pPr>
        <w:pStyle w:val="Para 07"/>
      </w:pPr>
      <w:r>
        <w:t>entries</w:t>
      </w:r>
      <w:r>
        <w:rPr>
          <w:rStyle w:val="Text3"/>
        </w:rPr>
        <w:t xml:space="preserve"> method</w:t>
      </w:r>
      <w:bookmarkEnd w:id="1942"/>
    </w:p>
    <w:p>
      <w:pPr>
        <w:pStyle w:val="Normal"/>
      </w:pPr>
      <w:r>
        <w:t xml:space="preserve">objects returned by, </w:t>
      </w:r>
      <w:hyperlink w:anchor="page_250">
        <w:r>
          <w:rPr>
            <w:rStyle w:val="Text1"/>
          </w:rPr>
          <w:t>250</w:t>
        </w:r>
      </w:hyperlink>
    </w:p>
    <w:p>
      <w:pPr>
        <w:pStyle w:val="Normal"/>
      </w:pPr>
      <w:r>
        <w:t xml:space="preserve">of </w:t>
      </w:r>
      <w:r>
        <w:rPr>
          <w:rStyle w:val="Text0"/>
        </w:rPr>
        <w:t>Array</w:t>
      </w:r>
      <w:r>
        <w:t xml:space="preserve">, </w:t>
      </w:r>
      <w:hyperlink w:anchor="page_150">
        <w:r>
          <w:rPr>
            <w:rStyle w:val="Text1"/>
          </w:rPr>
          <w:t>150</w:t>
        </w:r>
      </w:hyperlink>
    </w:p>
    <w:p>
      <w:pPr>
        <w:pStyle w:val="Normal"/>
      </w:pPr>
      <w:r>
        <w:t xml:space="preserve">of </w:t>
      </w:r>
      <w:r>
        <w:rPr>
          <w:rStyle w:val="Text0"/>
        </w:rPr>
        <w:t>Map</w:t>
      </w:r>
      <w:r>
        <w:t xml:space="preserve">, </w:t>
      </w:r>
      <w:hyperlink w:anchor="page_158">
        <w:r>
          <w:rPr>
            <w:rStyle w:val="Text1"/>
          </w:rPr>
          <w:t>158</w:t>
        </w:r>
      </w:hyperlink>
    </w:p>
    <w:p>
      <w:pPr>
        <w:pStyle w:val="Normal"/>
      </w:pPr>
      <w:r>
        <w:t xml:space="preserve">of </w:t>
      </w:r>
      <w:r>
        <w:rPr>
          <w:rStyle w:val="Text0"/>
        </w:rPr>
        <w:t>Object</w:t>
      </w:r>
      <w:r>
        <w:t xml:space="preserve">, </w:t>
      </w:r>
      <w:hyperlink w:anchor="page_226">
        <w:r>
          <w:rPr>
            <w:rStyle w:val="Text1"/>
          </w:rPr>
          <w:t>226</w:t>
        </w:r>
      </w:hyperlink>
      <w:r>
        <w:t xml:space="preserve">, </w:t>
      </w:r>
      <w:hyperlink w:anchor="page_229">
        <w:r>
          <w:rPr>
            <w:rStyle w:val="Text1"/>
          </w:rPr>
          <w:t>229</w:t>
        </w:r>
      </w:hyperlink>
    </w:p>
    <w:p>
      <w:pPr>
        <w:pStyle w:val="Normal"/>
      </w:pPr>
      <w:r>
        <w:t xml:space="preserve">of </w:t>
      </w:r>
      <w:r>
        <w:rPr>
          <w:rStyle w:val="Text0"/>
        </w:rPr>
        <w:t>Set</w:t>
      </w:r>
      <w:r>
        <w:t xml:space="preserve">, </w:t>
      </w:r>
      <w:hyperlink w:anchor="page_159">
        <w:r>
          <w:rPr>
            <w:rStyle w:val="Text1"/>
          </w:rPr>
          <w:t>159</w:t>
        </w:r>
      </w:hyperlink>
    </w:p>
    <w:p>
      <w:bookmarkStart w:id="1943" w:name="enum__7"/>
      <w:pPr>
        <w:pStyle w:val="Normal"/>
      </w:pPr>
      <w:r>
        <w:t xml:space="preserve">enum, </w:t>
      </w:r>
      <w:hyperlink w:anchor="page_7">
        <w:r>
          <w:rPr>
            <w:rStyle w:val="Text1"/>
          </w:rPr>
          <w:t>7</w:t>
        </w:r>
      </w:hyperlink>
      <w:bookmarkEnd w:id="1943"/>
    </w:p>
    <w:p>
      <w:bookmarkStart w:id="1944" w:name="epoch__106"/>
      <w:pPr>
        <w:pStyle w:val="Normal"/>
      </w:pPr>
      <w:r>
        <w:t xml:space="preserve">epoch, </w:t>
      </w:r>
      <w:hyperlink w:anchor="page_106">
        <w:r>
          <w:rPr>
            <w:rStyle w:val="Text1"/>
          </w:rPr>
          <w:t>106</w:t>
        </w:r>
      </w:hyperlink>
      <w:bookmarkEnd w:id="1944"/>
    </w:p>
    <w:p>
      <w:bookmarkStart w:id="1945" w:name="equality_testing__35"/>
      <w:pPr>
        <w:pStyle w:val="Normal"/>
      </w:pPr>
      <w:r>
        <w:t xml:space="preserve">equality testing, </w:t>
      </w:r>
      <w:hyperlink w:anchor="page_35">
        <w:r>
          <w:rPr>
            <w:rStyle w:val="Text1"/>
          </w:rPr>
          <w:t>35</w:t>
        </w:r>
      </w:hyperlink>
      <w:bookmarkEnd w:id="1945"/>
    </w:p>
    <w:p>
      <w:bookmarkStart w:id="1946" w:name="Error_function__70_71"/>
      <w:pPr>
        <w:pStyle w:val="Normal"/>
      </w:pPr>
      <w:r>
        <w:rPr>
          <w:rStyle w:val="Text0"/>
        </w:rPr>
        <w:t>Error</w:t>
      </w:r>
      <w:r>
        <w:t xml:space="preserve"> function, </w:t>
      </w:r>
      <w:hyperlink w:anchor="page_70">
        <w:r>
          <w:rPr>
            <w:rStyle w:val="Text1"/>
          </w:rPr>
          <w:t>70</w:t>
        </w:r>
      </w:hyperlink>
      <w:r>
        <w:t>–</w:t>
      </w:r>
      <w:hyperlink w:anchor="page_71">
        <w:r>
          <w:rPr>
            <w:rStyle w:val="Text1"/>
          </w:rPr>
          <w:t>71</w:t>
        </w:r>
      </w:hyperlink>
      <w:bookmarkEnd w:id="1946"/>
    </w:p>
    <w:p>
      <w:bookmarkStart w:id="1947" w:name="error_objects__71"/>
      <w:pPr>
        <w:pStyle w:val="Normal"/>
      </w:pPr>
      <w:r>
        <w:t xml:space="preserve">error objects, </w:t>
      </w:r>
      <w:hyperlink w:anchor="page_71">
        <w:r>
          <w:rPr>
            <w:rStyle w:val="Text1"/>
          </w:rPr>
          <w:t>71</w:t>
        </w:r>
      </w:hyperlink>
      <w:bookmarkEnd w:id="1947"/>
    </w:p>
    <w:p>
      <w:bookmarkStart w:id="1948" w:name="escape_sequences__13"/>
      <w:pPr>
        <w:pStyle w:val="Normal"/>
      </w:pPr>
      <w:r>
        <w:t xml:space="preserve">escape sequences, </w:t>
      </w:r>
      <w:hyperlink w:anchor="page_13">
        <w:r>
          <w:rPr>
            <w:rStyle w:val="Text1"/>
          </w:rPr>
          <w:t>13</w:t>
        </w:r>
      </w:hyperlink>
      <w:bookmarkEnd w:id="1948"/>
    </w:p>
    <w:p>
      <w:bookmarkStart w:id="1949" w:name="every_method__Array___147__149"/>
      <w:pPr>
        <w:pStyle w:val="Normal"/>
      </w:pPr>
      <w:r>
        <w:bookmarkStart w:id="1950" w:name="page_314"/>
        <w:t/>
        <w:bookmarkEnd w:id="1950"/>
      </w:r>
      <w:r>
        <w:rPr>
          <w:rStyle w:val="Text0"/>
        </w:rPr>
        <w:t>every</w:t>
      </w:r>
      <w:r>
        <w:t xml:space="preserve"> method (</w:t>
      </w:r>
      <w:r>
        <w:rPr>
          <w:rStyle w:val="Text0"/>
        </w:rPr>
        <w:t>Array</w:t>
      </w:r>
      <w:r>
        <w:t xml:space="preserve">), </w:t>
      </w:r>
      <w:hyperlink w:anchor="page_147">
        <w:r>
          <w:rPr>
            <w:rStyle w:val="Text1"/>
          </w:rPr>
          <w:t>147</w:t>
        </w:r>
      </w:hyperlink>
      <w:r>
        <w:t xml:space="preserve">, </w:t>
      </w:r>
      <w:hyperlink w:anchor="page_149">
        <w:r>
          <w:rPr>
            <w:rStyle w:val="Text1"/>
          </w:rPr>
          <w:t>149</w:t>
        </w:r>
      </w:hyperlink>
      <w:r>
        <w:t xml:space="preserve">, </w:t>
      </w:r>
      <w:hyperlink w:anchor="page_151">
        <w:r>
          <w:rPr>
            <w:rStyle w:val="Text1"/>
          </w:rPr>
          <w:t>151</w:t>
        </w:r>
      </w:hyperlink>
      <w:bookmarkEnd w:id="1949"/>
    </w:p>
    <w:p>
      <w:bookmarkStart w:id="1951" w:name="exceptions"/>
      <w:pPr>
        <w:pStyle w:val="Normal"/>
      </w:pPr>
      <w:r>
        <w:t>exceptions</w:t>
      </w:r>
      <w:bookmarkEnd w:id="1951"/>
    </w:p>
    <w:p>
      <w:pPr>
        <w:pStyle w:val="Normal"/>
      </w:pPr>
      <w:r>
        <w:t xml:space="preserve">catching, </w:t>
      </w:r>
      <w:hyperlink w:anchor="page_46">
        <w:r>
          <w:rPr>
            <w:rStyle w:val="Text1"/>
          </w:rPr>
          <w:t>46</w:t>
        </w:r>
      </w:hyperlink>
      <w:r>
        <w:t>–</w:t>
      </w:r>
      <w:hyperlink w:anchor="page_47">
        <w:r>
          <w:rPr>
            <w:rStyle w:val="Text1"/>
          </w:rPr>
          <w:t>47</w:t>
        </w:r>
      </w:hyperlink>
      <w:r>
        <w:t xml:space="preserve">, </w:t>
      </w:r>
      <w:hyperlink w:anchor="page_70">
        <w:r>
          <w:rPr>
            <w:rStyle w:val="Text1"/>
          </w:rPr>
          <w:t>70</w:t>
        </w:r>
      </w:hyperlink>
      <w:r>
        <w:t>–</w:t>
      </w:r>
      <w:hyperlink w:anchor="page_73">
        <w:r>
          <w:rPr>
            <w:rStyle w:val="Text1"/>
          </w:rPr>
          <w:t>73</w:t>
        </w:r>
      </w:hyperlink>
    </w:p>
    <w:p>
      <w:pPr>
        <w:pStyle w:val="Normal"/>
      </w:pPr>
      <w:r>
        <w:t xml:space="preserve">throwing, </w:t>
      </w:r>
      <w:hyperlink w:anchor="page_46">
        <w:r>
          <w:rPr>
            <w:rStyle w:val="Text1"/>
          </w:rPr>
          <w:t>46</w:t>
        </w:r>
      </w:hyperlink>
      <w:r>
        <w:t xml:space="preserve">, </w:t>
      </w:r>
      <w:hyperlink w:anchor="page_69">
        <w:r>
          <w:rPr>
            <w:rStyle w:val="Text1"/>
          </w:rPr>
          <w:t>69</w:t>
        </w:r>
      </w:hyperlink>
      <w:r>
        <w:t>–</w:t>
      </w:r>
      <w:hyperlink w:anchor="page_72">
        <w:r>
          <w:rPr>
            <w:rStyle w:val="Text1"/>
          </w:rPr>
          <w:t>72</w:t>
        </w:r>
      </w:hyperlink>
    </w:p>
    <w:p>
      <w:bookmarkStart w:id="1952" w:name="exec_method__RegExp___130_131__1"/>
      <w:pPr>
        <w:pStyle w:val="Normal"/>
      </w:pPr>
      <w:r>
        <w:rPr>
          <w:rStyle w:val="Text0"/>
        </w:rPr>
        <w:t>exec</w:t>
      </w:r>
      <w:r>
        <w:t xml:space="preserve"> method (</w:t>
      </w:r>
      <w:r>
        <w:rPr>
          <w:rStyle w:val="Text0"/>
        </w:rPr>
        <w:t>RegExp</w:t>
      </w:r>
      <w:r>
        <w:t xml:space="preserve">), </w:t>
      </w:r>
      <w:hyperlink w:anchor="page_130">
        <w:r>
          <w:rPr>
            <w:rStyle w:val="Text1"/>
          </w:rPr>
          <w:t>130</w:t>
        </w:r>
      </w:hyperlink>
      <w:r>
        <w:t>–</w:t>
      </w:r>
      <w:hyperlink w:anchor="page_131">
        <w:r>
          <w:rPr>
            <w:rStyle w:val="Text1"/>
          </w:rPr>
          <w:t>131</w:t>
        </w:r>
      </w:hyperlink>
      <w:r>
        <w:t xml:space="preserve">, </w:t>
      </w:r>
      <w:hyperlink w:anchor="page_133">
        <w:r>
          <w:rPr>
            <w:rStyle w:val="Text1"/>
          </w:rPr>
          <w:t>133</w:t>
        </w:r>
      </w:hyperlink>
      <w:r>
        <w:t>–</w:t>
      </w:r>
      <w:hyperlink w:anchor="page_134">
        <w:r>
          <w:rPr>
            <w:rStyle w:val="Text1"/>
          </w:rPr>
          <w:t>134</w:t>
        </w:r>
      </w:hyperlink>
      <w:bookmarkEnd w:id="1952"/>
    </w:p>
    <w:p>
      <w:bookmarkStart w:id="1953" w:name="exp__expm1_functions__Math___104"/>
      <w:pPr>
        <w:pStyle w:val="Normal"/>
      </w:pPr>
      <w:r>
        <w:rPr>
          <w:rStyle w:val="Text0"/>
        </w:rPr>
        <w:t>exp</w:t>
      </w:r>
      <w:r>
        <w:t xml:space="preserve">, </w:t>
      </w:r>
      <w:r>
        <w:rPr>
          <w:rStyle w:val="Text0"/>
        </w:rPr>
        <w:t>expm1</w:t>
      </w:r>
      <w:r>
        <w:t xml:space="preserve"> functions (</w:t>
      </w:r>
      <w:r>
        <w:rPr>
          <w:rStyle w:val="Text0"/>
        </w:rPr>
        <w:t>Math</w:t>
      </w:r>
      <w:r>
        <w:t xml:space="preserve">), </w:t>
      </w:r>
      <w:hyperlink w:anchor="page_104">
        <w:r>
          <w:rPr>
            <w:rStyle w:val="Text1"/>
          </w:rPr>
          <w:t>104</w:t>
        </w:r>
      </w:hyperlink>
      <w:bookmarkEnd w:id="1953"/>
    </w:p>
    <w:p>
      <w:bookmarkStart w:id="1954" w:name="export_statement__7__213_216"/>
      <w:pPr>
        <w:pStyle w:val="Normal"/>
      </w:pPr>
      <w:r>
        <w:rPr>
          <w:rStyle w:val="Text0"/>
        </w:rPr>
        <w:t>export</w:t>
      </w:r>
      <w:r>
        <w:t xml:space="preserve"> statement, </w:t>
      </w:r>
      <w:hyperlink w:anchor="page_7">
        <w:r>
          <w:rPr>
            <w:rStyle w:val="Text1"/>
          </w:rPr>
          <w:t>7</w:t>
        </w:r>
      </w:hyperlink>
      <w:r>
        <w:t xml:space="preserve">, </w:t>
      </w:r>
      <w:hyperlink w:anchor="page_213">
        <w:r>
          <w:rPr>
            <w:rStyle w:val="Text1"/>
          </w:rPr>
          <w:t>213</w:t>
        </w:r>
      </w:hyperlink>
      <w:r>
        <w:t>–</w:t>
      </w:r>
      <w:hyperlink w:anchor="page_216">
        <w:r>
          <w:rPr>
            <w:rStyle w:val="Text1"/>
          </w:rPr>
          <w:t>216</w:t>
        </w:r>
      </w:hyperlink>
      <w:bookmarkEnd w:id="1954"/>
    </w:p>
    <w:p>
      <w:bookmarkStart w:id="1955" w:name="export_default_statement__214_21"/>
      <w:pPr>
        <w:pStyle w:val="Para 07"/>
      </w:pPr>
      <w:r>
        <w:t>export default</w:t>
      </w:r>
      <w:r>
        <w:rPr>
          <w:rStyle w:val="Text3"/>
        </w:rPr>
        <w:t xml:space="preserve"> statement, </w:t>
      </w:r>
      <w:hyperlink w:anchor="page_214">
        <w:r>
          <w:rPr>
            <w:rStyle w:val="Text10"/>
          </w:rPr>
          <w:t>214</w:t>
        </w:r>
      </w:hyperlink>
      <w:r>
        <w:rPr>
          <w:rStyle w:val="Text3"/>
        </w:rPr>
        <w:t>–</w:t>
      </w:r>
      <w:hyperlink w:anchor="page_215">
        <w:r>
          <w:rPr>
            <w:rStyle w:val="Text10"/>
          </w:rPr>
          <w:t>215</w:t>
        </w:r>
      </w:hyperlink>
      <w:bookmarkEnd w:id="1955"/>
    </w:p>
    <w:p>
      <w:bookmarkStart w:id="1956" w:name="expression_statements__28"/>
      <w:pPr>
        <w:pStyle w:val="Normal"/>
      </w:pPr>
      <w:r>
        <w:t xml:space="preserve">expression statements, </w:t>
      </w:r>
      <w:hyperlink w:anchor="page_28">
        <w:r>
          <w:rPr>
            <w:rStyle w:val="Text1"/>
          </w:rPr>
          <w:t>28</w:t>
        </w:r>
      </w:hyperlink>
      <w:bookmarkEnd w:id="1956"/>
    </w:p>
    <w:p>
      <w:bookmarkStart w:id="1957" w:name="expressions__27_29"/>
      <w:pPr>
        <w:pStyle w:val="Normal"/>
      </w:pPr>
      <w:r>
        <w:t xml:space="preserve">expressions, </w:t>
      </w:r>
      <w:hyperlink w:anchor="page_27">
        <w:r>
          <w:rPr>
            <w:rStyle w:val="Text1"/>
          </w:rPr>
          <w:t>27</w:t>
        </w:r>
      </w:hyperlink>
      <w:r>
        <w:t>–</w:t>
      </w:r>
      <w:hyperlink w:anchor="page_29">
        <w:r>
          <w:rPr>
            <w:rStyle w:val="Text1"/>
          </w:rPr>
          <w:t>29</w:t>
        </w:r>
      </w:hyperlink>
      <w:bookmarkEnd w:id="1957"/>
    </w:p>
    <w:p>
      <w:bookmarkStart w:id="1958" w:name="extends__7__87_91"/>
      <w:pPr>
        <w:pStyle w:val="Normal"/>
      </w:pPr>
      <w:r>
        <w:t xml:space="preserve">extends, </w:t>
      </w:r>
      <w:hyperlink w:anchor="page_7">
        <w:r>
          <w:rPr>
            <w:rStyle w:val="Text1"/>
          </w:rPr>
          <w:t>7</w:t>
        </w:r>
      </w:hyperlink>
      <w:r>
        <w:t xml:space="preserve">, </w:t>
      </w:r>
      <w:hyperlink w:anchor="page_87">
        <w:r>
          <w:rPr>
            <w:rStyle w:val="Text1"/>
          </w:rPr>
          <w:t>87</w:t>
        </w:r>
      </w:hyperlink>
      <w:r>
        <w:t>–</w:t>
      </w:r>
      <w:hyperlink w:anchor="page_91">
        <w:r>
          <w:rPr>
            <w:rStyle w:val="Text1"/>
          </w:rPr>
          <w:t>91</w:t>
        </w:r>
      </w:hyperlink>
      <w:bookmarkEnd w:id="1958"/>
    </w:p>
    <w:p>
      <w:pPr>
        <w:pStyle w:val="Normal"/>
      </w:pPr>
      <w:r>
        <w:t xml:space="preserve">in TypeScript, </w:t>
      </w:r>
      <w:hyperlink w:anchor="page_300">
        <w:r>
          <w:rPr>
            <w:rStyle w:val="Text1"/>
          </w:rPr>
          <w:t>300</w:t>
        </w:r>
      </w:hyperlink>
      <w:r>
        <w:t xml:space="preserve">, </w:t>
      </w:r>
      <w:hyperlink w:anchor="page_303">
        <w:r>
          <w:rPr>
            <w:rStyle w:val="Text1"/>
          </w:rPr>
          <w:t>303</w:t>
        </w:r>
      </w:hyperlink>
      <w:r>
        <w:t>–</w:t>
      </w:r>
      <w:hyperlink w:anchor="page_304">
        <w:r>
          <w:rPr>
            <w:rStyle w:val="Text1"/>
          </w:rPr>
          <w:t>304</w:t>
        </w:r>
      </w:hyperlink>
    </w:p>
    <w:p>
      <w:pPr>
        <w:keepNext/>
        <w:pStyle w:val="Heading 2"/>
      </w:pPr>
      <w:r>
        <w:t>F</w:t>
      </w:r>
    </w:p>
    <w:p>
      <w:bookmarkStart w:id="1959" w:name="_f__in_regular_expressions__125"/>
      <w:pPr>
        <w:pStyle w:val="Normal"/>
      </w:pPr>
      <w:r>
        <w:rPr>
          <w:rStyle w:val="Text0"/>
        </w:rPr>
        <w:t>\f</w:t>
      </w:r>
      <w:r>
        <w:t xml:space="preserve">, in regular expressions, </w:t>
      </w:r>
      <w:hyperlink w:anchor="page_125">
        <w:r>
          <w:rPr>
            <w:rStyle w:val="Text1"/>
          </w:rPr>
          <w:t>125</w:t>
        </w:r>
      </w:hyperlink>
      <w:bookmarkEnd w:id="1959"/>
    </w:p>
    <w:p>
      <w:bookmarkStart w:id="1960" w:name="factory_class_pattern__60"/>
      <w:pPr>
        <w:pStyle w:val="Normal"/>
      </w:pPr>
      <w:r>
        <w:t xml:space="preserve">factory class pattern, </w:t>
      </w:r>
      <w:hyperlink w:anchor="page_60">
        <w:r>
          <w:rPr>
            <w:rStyle w:val="Text1"/>
          </w:rPr>
          <w:t>60</w:t>
        </w:r>
      </w:hyperlink>
      <w:bookmarkEnd w:id="1960"/>
    </w:p>
    <w:p>
      <w:bookmarkStart w:id="1961" w:name="factory_functions__78"/>
      <w:pPr>
        <w:pStyle w:val="Normal"/>
      </w:pPr>
      <w:r>
        <w:t xml:space="preserve">factory functions, </w:t>
      </w:r>
      <w:hyperlink w:anchor="page_78">
        <w:r>
          <w:rPr>
            <w:rStyle w:val="Text1"/>
          </w:rPr>
          <w:t>78</w:t>
        </w:r>
      </w:hyperlink>
      <w:bookmarkEnd w:id="1961"/>
    </w:p>
    <w:p>
      <w:pPr>
        <w:pStyle w:val="Normal"/>
      </w:pPr>
      <w:r>
        <w:t xml:space="preserve">invoking, </w:t>
      </w:r>
      <w:hyperlink w:anchor="page_81">
        <w:r>
          <w:rPr>
            <w:rStyle w:val="Text1"/>
          </w:rPr>
          <w:t>81</w:t>
        </w:r>
      </w:hyperlink>
    </w:p>
    <w:p>
      <w:pPr>
        <w:pStyle w:val="Normal"/>
      </w:pPr>
      <w:r>
        <w:t xml:space="preserve">local variables in, </w:t>
      </w:r>
      <w:hyperlink w:anchor="page_59">
        <w:r>
          <w:rPr>
            <w:rStyle w:val="Text1"/>
          </w:rPr>
          <w:t>59</w:t>
        </w:r>
      </w:hyperlink>
      <w:r>
        <w:t>–</w:t>
      </w:r>
      <w:hyperlink w:anchor="page_60">
        <w:r>
          <w:rPr>
            <w:rStyle w:val="Text1"/>
          </w:rPr>
          <w:t>60</w:t>
        </w:r>
      </w:hyperlink>
    </w:p>
    <w:p>
      <w:pPr>
        <w:pStyle w:val="Normal"/>
      </w:pPr>
      <w:r>
        <w:t xml:space="preserve">parameters in, </w:t>
      </w:r>
      <w:hyperlink w:anchor="page_60">
        <w:r>
          <w:rPr>
            <w:rStyle w:val="Text1"/>
          </w:rPr>
          <w:t>60</w:t>
        </w:r>
      </w:hyperlink>
    </w:p>
    <w:p>
      <w:bookmarkStart w:id="1962" w:name="failures__69"/>
      <w:pPr>
        <w:pStyle w:val="Normal"/>
      </w:pPr>
      <w:r>
        <w:t xml:space="preserve">failures, </w:t>
      </w:r>
      <w:hyperlink w:anchor="page_69">
        <w:r>
          <w:rPr>
            <w:rStyle w:val="Text1"/>
          </w:rPr>
          <w:t>69</w:t>
        </w:r>
      </w:hyperlink>
      <w:bookmarkEnd w:id="1962"/>
    </w:p>
    <w:p>
      <w:bookmarkStart w:id="1963" w:name="false_value__7__12__34"/>
      <w:pPr>
        <w:pStyle w:val="Normal"/>
      </w:pPr>
      <w:r>
        <w:rPr>
          <w:rStyle w:val="Text0"/>
        </w:rPr>
        <w:t>false</w:t>
      </w:r>
      <w:r>
        <w:t xml:space="preserve"> value, </w:t>
      </w:r>
      <w:hyperlink w:anchor="page_7">
        <w:r>
          <w:rPr>
            <w:rStyle w:val="Text1"/>
          </w:rPr>
          <w:t>7</w:t>
        </w:r>
      </w:hyperlink>
      <w:r>
        <w:t xml:space="preserve">, </w:t>
      </w:r>
      <w:hyperlink w:anchor="page_12">
        <w:r>
          <w:rPr>
            <w:rStyle w:val="Text1"/>
          </w:rPr>
          <w:t>12</w:t>
        </w:r>
      </w:hyperlink>
      <w:r>
        <w:t xml:space="preserve">, </w:t>
      </w:r>
      <w:hyperlink w:anchor="page_34">
        <w:r>
          <w:rPr>
            <w:rStyle w:val="Text1"/>
          </w:rPr>
          <w:t>34</w:t>
        </w:r>
      </w:hyperlink>
      <w:bookmarkEnd w:id="1963"/>
    </w:p>
    <w:p>
      <w:bookmarkStart w:id="1964" w:name="fetch_function__Promise___192_19"/>
      <w:pPr>
        <w:pStyle w:val="Normal"/>
      </w:pPr>
      <w:r>
        <w:rPr>
          <w:rStyle w:val="Text0"/>
        </w:rPr>
        <w:t>fetch</w:t>
      </w:r>
      <w:r>
        <w:t xml:space="preserve"> function (</w:t>
      </w:r>
      <w:r>
        <w:rPr>
          <w:rStyle w:val="Text0"/>
        </w:rPr>
        <w:t>Promise</w:t>
      </w:r>
      <w:r>
        <w:t xml:space="preserve">), </w:t>
      </w:r>
      <w:hyperlink w:anchor="page_192">
        <w:r>
          <w:rPr>
            <w:rStyle w:val="Text1"/>
          </w:rPr>
          <w:t>192</w:t>
        </w:r>
      </w:hyperlink>
      <w:r>
        <w:t>–</w:t>
      </w:r>
      <w:hyperlink w:anchor="page_193">
        <w:r>
          <w:rPr>
            <w:rStyle w:val="Text1"/>
          </w:rPr>
          <w:t>193</w:t>
        </w:r>
      </w:hyperlink>
      <w:bookmarkEnd w:id="1964"/>
    </w:p>
    <w:p>
      <w:bookmarkStart w:id="1965" w:name="Fetch_API__188__193__199"/>
      <w:pPr>
        <w:pStyle w:val="Normal"/>
      </w:pPr>
      <w:r>
        <w:t xml:space="preserve">Fetch API, </w:t>
      </w:r>
      <w:hyperlink w:anchor="page_188">
        <w:r>
          <w:rPr>
            <w:rStyle w:val="Text1"/>
          </w:rPr>
          <w:t>188</w:t>
        </w:r>
      </w:hyperlink>
      <w:r>
        <w:t xml:space="preserve">, </w:t>
      </w:r>
      <w:hyperlink w:anchor="page_193">
        <w:r>
          <w:rPr>
            <w:rStyle w:val="Text1"/>
          </w:rPr>
          <w:t>193</w:t>
        </w:r>
      </w:hyperlink>
      <w:r>
        <w:t xml:space="preserve">, </w:t>
      </w:r>
      <w:hyperlink w:anchor="page_199">
        <w:r>
          <w:rPr>
            <w:rStyle w:val="Text1"/>
          </w:rPr>
          <w:t>199</w:t>
        </w:r>
      </w:hyperlink>
      <w:bookmarkEnd w:id="1965"/>
    </w:p>
    <w:p>
      <w:bookmarkStart w:id="1966" w:name="fields"/>
      <w:pPr>
        <w:pStyle w:val="Normal"/>
      </w:pPr>
      <w:r>
        <w:t>fields</w:t>
      </w:r>
      <w:bookmarkEnd w:id="1966"/>
    </w:p>
    <w:p>
      <w:pPr>
        <w:pStyle w:val="Normal"/>
      </w:pPr>
      <w:r>
        <w:t xml:space="preserve">private, </w:t>
      </w:r>
      <w:hyperlink w:anchor="page_86">
        <w:r>
          <w:rPr>
            <w:rStyle w:val="Text1"/>
          </w:rPr>
          <w:t>86</w:t>
        </w:r>
      </w:hyperlink>
    </w:p>
    <w:p>
      <w:pPr>
        <w:pStyle w:val="Normal"/>
      </w:pPr>
      <w:r>
        <w:t xml:space="preserve">private static, </w:t>
      </w:r>
      <w:hyperlink w:anchor="page_87">
        <w:r>
          <w:rPr>
            <w:rStyle w:val="Text1"/>
          </w:rPr>
          <w:t>87</w:t>
        </w:r>
      </w:hyperlink>
    </w:p>
    <w:p>
      <w:pPr>
        <w:pStyle w:val="Normal"/>
      </w:pPr>
      <w:r>
        <w:t xml:space="preserve">static, </w:t>
      </w:r>
      <w:hyperlink w:anchor="page_86">
        <w:r>
          <w:rPr>
            <w:rStyle w:val="Text1"/>
          </w:rPr>
          <w:t>86</w:t>
        </w:r>
      </w:hyperlink>
      <w:r>
        <w:t>–</w:t>
      </w:r>
      <w:hyperlink w:anchor="page_87">
        <w:r>
          <w:rPr>
            <w:rStyle w:val="Text1"/>
          </w:rPr>
          <w:t>87</w:t>
        </w:r>
      </w:hyperlink>
    </w:p>
    <w:p>
      <w:bookmarkStart w:id="1967" w:name="File_API__163"/>
      <w:pPr>
        <w:pStyle w:val="Normal"/>
      </w:pPr>
      <w:r>
        <w:t xml:space="preserve">File API, </w:t>
      </w:r>
      <w:hyperlink w:anchor="page_163">
        <w:r>
          <w:rPr>
            <w:rStyle w:val="Text1"/>
          </w:rPr>
          <w:t>163</w:t>
        </w:r>
      </w:hyperlink>
      <w:bookmarkEnd w:id="1967"/>
    </w:p>
    <w:p>
      <w:bookmarkStart w:id="1968" w:name="file____URLs__211"/>
      <w:pPr>
        <w:pStyle w:val="Para 07"/>
      </w:pPr>
      <w:r>
        <w:t>file://</w:t>
      </w:r>
      <w:r>
        <w:rPr>
          <w:rStyle w:val="Text3"/>
        </w:rPr>
        <w:t xml:space="preserve"> URLs, </w:t>
      </w:r>
      <w:hyperlink w:anchor="page_211">
        <w:r>
          <w:rPr>
            <w:rStyle w:val="Text10"/>
          </w:rPr>
          <w:t>211</w:t>
        </w:r>
      </w:hyperlink>
      <w:bookmarkEnd w:id="1968"/>
    </w:p>
    <w:p>
      <w:bookmarkStart w:id="1969" w:name="fill_method__Array___145_146"/>
      <w:pPr>
        <w:pStyle w:val="Normal"/>
      </w:pPr>
      <w:r>
        <w:rPr>
          <w:rStyle w:val="Text0"/>
        </w:rPr>
        <w:t>fill</w:t>
      </w:r>
      <w:r>
        <w:t xml:space="preserve"> method (</w:t>
      </w:r>
      <w:r>
        <w:rPr>
          <w:rStyle w:val="Text0"/>
        </w:rPr>
        <w:t>Array</w:t>
      </w:r>
      <w:r>
        <w:t xml:space="preserve">), </w:t>
      </w:r>
      <w:hyperlink w:anchor="page_145">
        <w:r>
          <w:rPr>
            <w:rStyle w:val="Text1"/>
          </w:rPr>
          <w:t>145</w:t>
        </w:r>
      </w:hyperlink>
      <w:r>
        <w:t>–</w:t>
      </w:r>
      <w:hyperlink w:anchor="page_146">
        <w:r>
          <w:rPr>
            <w:rStyle w:val="Text1"/>
          </w:rPr>
          <w:t>146</w:t>
        </w:r>
      </w:hyperlink>
      <w:bookmarkEnd w:id="1969"/>
    </w:p>
    <w:p>
      <w:bookmarkStart w:id="1970" w:name="filter_method__Array___56_57__14"/>
      <w:pPr>
        <w:pStyle w:val="Normal"/>
      </w:pPr>
      <w:r>
        <w:rPr>
          <w:rStyle w:val="Text0"/>
        </w:rPr>
        <w:t>filter</w:t>
      </w:r>
      <w:r>
        <w:t xml:space="preserve"> method (</w:t>
      </w:r>
      <w:r>
        <w:rPr>
          <w:rStyle w:val="Text0"/>
        </w:rPr>
        <w:t>Array</w:t>
      </w:r>
      <w:r>
        <w:t xml:space="preserve">), </w:t>
      </w:r>
      <w:hyperlink w:anchor="page_56">
        <w:r>
          <w:rPr>
            <w:rStyle w:val="Text1"/>
          </w:rPr>
          <w:t>56</w:t>
        </w:r>
      </w:hyperlink>
      <w:r>
        <w:t>–</w:t>
      </w:r>
      <w:hyperlink w:anchor="page_57">
        <w:r>
          <w:rPr>
            <w:rStyle w:val="Text1"/>
          </w:rPr>
          <w:t>57</w:t>
        </w:r>
      </w:hyperlink>
      <w:r>
        <w:t xml:space="preserve">, </w:t>
      </w:r>
      <w:hyperlink w:anchor="page_147">
        <w:r>
          <w:rPr>
            <w:rStyle w:val="Text1"/>
          </w:rPr>
          <w:t>147</w:t>
        </w:r>
      </w:hyperlink>
      <w:r>
        <w:t xml:space="preserve">, </w:t>
      </w:r>
      <w:hyperlink w:anchor="page_150">
        <w:r>
          <w:rPr>
            <w:rStyle w:val="Text1"/>
          </w:rPr>
          <w:t>150</w:t>
        </w:r>
      </w:hyperlink>
      <w:r>
        <w:t>–</w:t>
      </w:r>
      <w:hyperlink w:anchor="page_152">
        <w:r>
          <w:rPr>
            <w:rStyle w:val="Text1"/>
          </w:rPr>
          <w:t>152</w:t>
        </w:r>
      </w:hyperlink>
      <w:r>
        <w:t xml:space="preserve">, </w:t>
      </w:r>
      <w:hyperlink w:anchor="page_225">
        <w:r>
          <w:rPr>
            <w:rStyle w:val="Text1"/>
          </w:rPr>
          <w:t>225</w:t>
        </w:r>
      </w:hyperlink>
      <w:bookmarkEnd w:id="1970"/>
    </w:p>
    <w:p>
      <w:bookmarkStart w:id="1971" w:name="finally_statement__7__72_73"/>
      <w:pPr>
        <w:pStyle w:val="Normal"/>
      </w:pPr>
      <w:r>
        <w:rPr>
          <w:rStyle w:val="Text0"/>
        </w:rPr>
        <w:t>finally</w:t>
      </w:r>
      <w:r>
        <w:t xml:space="preserve"> statement, </w:t>
      </w:r>
      <w:hyperlink w:anchor="page_7">
        <w:r>
          <w:rPr>
            <w:rStyle w:val="Text1"/>
          </w:rPr>
          <w:t>7</w:t>
        </w:r>
      </w:hyperlink>
      <w:r>
        <w:t xml:space="preserve">, </w:t>
      </w:r>
      <w:hyperlink w:anchor="page_72">
        <w:r>
          <w:rPr>
            <w:rStyle w:val="Text1"/>
          </w:rPr>
          <w:t>72</w:t>
        </w:r>
      </w:hyperlink>
      <w:r>
        <w:t>–</w:t>
      </w:r>
      <w:hyperlink w:anchor="page_73">
        <w:r>
          <w:rPr>
            <w:rStyle w:val="Text1"/>
          </w:rPr>
          <w:t>73</w:t>
        </w:r>
      </w:hyperlink>
      <w:bookmarkEnd w:id="1971"/>
    </w:p>
    <w:p>
      <w:bookmarkStart w:id="1972" w:name="find__findIndex_methods__Array"/>
      <w:pPr>
        <w:pStyle w:val="Normal"/>
      </w:pPr>
      <w:r>
        <w:rPr>
          <w:rStyle w:val="Text0"/>
        </w:rPr>
        <w:t>find</w:t>
      </w:r>
      <w:r>
        <w:t xml:space="preserve">, </w:t>
      </w:r>
      <w:r>
        <w:rPr>
          <w:rStyle w:val="Text0"/>
        </w:rPr>
        <w:t>findIndex</w:t>
      </w:r>
      <w:r>
        <w:t xml:space="preserve"> methods (</w:t>
      </w:r>
      <w:r>
        <w:rPr>
          <w:rStyle w:val="Text0"/>
        </w:rPr>
        <w:t>Array</w:t>
      </w:r>
      <w:r>
        <w:t xml:space="preserve">), </w:t>
      </w:r>
      <w:hyperlink w:anchor="page_147">
        <w:r>
          <w:rPr>
            <w:rStyle w:val="Text1"/>
          </w:rPr>
          <w:t>147</w:t>
        </w:r>
      </w:hyperlink>
      <w:r>
        <w:t xml:space="preserve">, </w:t>
      </w:r>
      <w:hyperlink w:anchor="page_149">
        <w:r>
          <w:rPr>
            <w:rStyle w:val="Text1"/>
          </w:rPr>
          <w:t>149</w:t>
        </w:r>
      </w:hyperlink>
      <w:r>
        <w:t xml:space="preserve">, </w:t>
      </w:r>
      <w:hyperlink w:anchor="page_151">
        <w:r>
          <w:rPr>
            <w:rStyle w:val="Text1"/>
          </w:rPr>
          <w:t>151</w:t>
        </w:r>
      </w:hyperlink>
      <w:bookmarkEnd w:id="1972"/>
    </w:p>
    <w:p>
      <w:bookmarkStart w:id="1973" w:name="firstIndex_method__Array___147"/>
      <w:pPr>
        <w:pStyle w:val="Para 07"/>
      </w:pPr>
      <w:r>
        <w:t>firstIndex</w:t>
      </w:r>
      <w:r>
        <w:rPr>
          <w:rStyle w:val="Text3"/>
        </w:rPr>
        <w:t xml:space="preserve"> method (</w:t>
      </w:r>
      <w:r>
        <w:t>Array</w:t>
      </w:r>
      <w:r>
        <w:rPr>
          <w:rStyle w:val="Text3"/>
        </w:rPr>
        <w:t xml:space="preserve">), </w:t>
      </w:r>
      <w:hyperlink w:anchor="page_147">
        <w:r>
          <w:rPr>
            <w:rStyle w:val="Text10"/>
          </w:rPr>
          <w:t>147</w:t>
        </w:r>
      </w:hyperlink>
      <w:bookmarkEnd w:id="1973"/>
    </w:p>
    <w:p>
      <w:bookmarkStart w:id="1974" w:name="flags_property__RegExp___128__13"/>
      <w:pPr>
        <w:pStyle w:val="Normal"/>
      </w:pPr>
      <w:r>
        <w:rPr>
          <w:rStyle w:val="Text0"/>
        </w:rPr>
        <w:t>flags</w:t>
      </w:r>
      <w:r>
        <w:t xml:space="preserve"> property (</w:t>
      </w:r>
      <w:r>
        <w:rPr>
          <w:rStyle w:val="Text0"/>
        </w:rPr>
        <w:t>RegExp</w:t>
      </w:r>
      <w:r>
        <w:t xml:space="preserve">), </w:t>
      </w:r>
      <w:hyperlink w:anchor="page_128">
        <w:r>
          <w:rPr>
            <w:rStyle w:val="Text1"/>
          </w:rPr>
          <w:t>128</w:t>
        </w:r>
      </w:hyperlink>
      <w:r>
        <w:t xml:space="preserve">, </w:t>
      </w:r>
      <w:hyperlink w:anchor="page_133">
        <w:r>
          <w:rPr>
            <w:rStyle w:val="Text1"/>
          </w:rPr>
          <w:t>133</w:t>
        </w:r>
      </w:hyperlink>
      <w:bookmarkEnd w:id="1974"/>
    </w:p>
    <w:p>
      <w:bookmarkStart w:id="1975" w:name="flat_method__Array"/>
      <w:pPr>
        <w:pStyle w:val="Normal"/>
      </w:pPr>
      <w:r>
        <w:rPr>
          <w:rStyle w:val="Text0"/>
        </w:rPr>
        <w:t>flat</w:t>
      </w:r>
      <w:r>
        <w:t xml:space="preserve"> method (</w:t>
      </w:r>
      <w:r>
        <w:rPr>
          <w:rStyle w:val="Text0"/>
        </w:rPr>
        <w:t>Array</w:t>
      </w:r>
      <w:r>
        <w:t>)</w:t>
      </w:r>
      <w:bookmarkEnd w:id="1975"/>
    </w:p>
    <w:p>
      <w:pPr>
        <w:pStyle w:val="Para 05"/>
      </w:pPr>
      <w:r>
        <w:rPr>
          <w:rStyle w:val="Text11"/>
        </w:rPr>
        <w:t xml:space="preserve">of </w:t>
      </w:r>
      <w:r>
        <w:rPr>
          <w:rStyle w:val="Text19"/>
        </w:rPr>
        <w:t>Array</w:t>
      </w:r>
      <w:r>
        <w:rPr>
          <w:rStyle w:val="Text11"/>
        </w:rPr>
        <w:t xml:space="preserve">, </w:t>
      </w:r>
      <w:hyperlink w:anchor="page_147">
        <w:r>
          <w:t>147</w:t>
        </w:r>
      </w:hyperlink>
      <w:r>
        <w:rPr>
          <w:rStyle w:val="Text11"/>
        </w:rPr>
        <w:t>–</w:t>
      </w:r>
      <w:hyperlink w:anchor="page_149">
        <w:r>
          <w:t>149</w:t>
        </w:r>
      </w:hyperlink>
      <w:r>
        <w:rPr>
          <w:rStyle w:val="Text11"/>
        </w:rPr>
        <w:t xml:space="preserve">, </w:t>
      </w:r>
      <w:hyperlink w:anchor="page_152">
        <w:r>
          <w:t>152</w:t>
        </w:r>
      </w:hyperlink>
      <w:r>
        <w:rPr>
          <w:rStyle w:val="Text11"/>
        </w:rPr>
        <w:t xml:space="preserve">, </w:t>
      </w:r>
      <w:hyperlink w:anchor="page_225">
        <w:r>
          <w:t>225</w:t>
        </w:r>
      </w:hyperlink>
    </w:p>
    <w:p>
      <w:pPr>
        <w:pStyle w:val="Normal"/>
      </w:pPr>
      <w:r>
        <w:t xml:space="preserve">of typed arrays, </w:t>
      </w:r>
      <w:hyperlink w:anchor="page_162">
        <w:r>
          <w:rPr>
            <w:rStyle w:val="Text1"/>
          </w:rPr>
          <w:t>162</w:t>
        </w:r>
      </w:hyperlink>
    </w:p>
    <w:p>
      <w:bookmarkStart w:id="1976" w:name="flatMap_method"/>
      <w:pPr>
        <w:pStyle w:val="Para 07"/>
      </w:pPr>
      <w:r>
        <w:t>flatMap</w:t>
      </w:r>
      <w:r>
        <w:rPr>
          <w:rStyle w:val="Text3"/>
        </w:rPr>
        <w:t xml:space="preserve"> method</w:t>
      </w:r>
      <w:bookmarkEnd w:id="1976"/>
    </w:p>
    <w:p>
      <w:pPr>
        <w:pStyle w:val="Para 05"/>
      </w:pPr>
      <w:r>
        <w:rPr>
          <w:rStyle w:val="Text11"/>
        </w:rPr>
        <w:t xml:space="preserve">of </w:t>
      </w:r>
      <w:r>
        <w:rPr>
          <w:rStyle w:val="Text19"/>
        </w:rPr>
        <w:t>Array</w:t>
      </w:r>
      <w:r>
        <w:rPr>
          <w:rStyle w:val="Text11"/>
        </w:rPr>
        <w:t xml:space="preserve">, </w:t>
      </w:r>
      <w:hyperlink w:anchor="page_147">
        <w:r>
          <w:t>147</w:t>
        </w:r>
      </w:hyperlink>
      <w:r>
        <w:rPr>
          <w:rStyle w:val="Text11"/>
        </w:rPr>
        <w:t xml:space="preserve">, </w:t>
      </w:r>
      <w:hyperlink w:anchor="page_151">
        <w:r>
          <w:t>151</w:t>
        </w:r>
      </w:hyperlink>
      <w:r>
        <w:rPr>
          <w:rStyle w:val="Text11"/>
        </w:rPr>
        <w:t>–</w:t>
      </w:r>
      <w:hyperlink w:anchor="page_152">
        <w:r>
          <w:t>152</w:t>
        </w:r>
      </w:hyperlink>
      <w:r>
        <w:rPr>
          <w:rStyle w:val="Text11"/>
        </w:rPr>
        <w:t xml:space="preserve">, </w:t>
      </w:r>
      <w:hyperlink w:anchor="page_225">
        <w:r>
          <w:t>225</w:t>
        </w:r>
      </w:hyperlink>
    </w:p>
    <w:p>
      <w:pPr>
        <w:pStyle w:val="Normal"/>
      </w:pPr>
      <w:r>
        <w:t xml:space="preserve">of typed arrays, </w:t>
      </w:r>
      <w:hyperlink w:anchor="page_162">
        <w:r>
          <w:rPr>
            <w:rStyle w:val="Text1"/>
          </w:rPr>
          <w:t>162</w:t>
        </w:r>
      </w:hyperlink>
    </w:p>
    <w:p>
      <w:bookmarkStart w:id="1977" w:name="floating_point_numbers__8__99_10"/>
      <w:pPr>
        <w:pStyle w:val="Normal"/>
      </w:pPr>
      <w:r>
        <w:t xml:space="preserve">floating-point numbers, </w:t>
      </w:r>
      <w:hyperlink w:anchor="page_8">
        <w:r>
          <w:rPr>
            <w:rStyle w:val="Text1"/>
          </w:rPr>
          <w:t>8</w:t>
        </w:r>
      </w:hyperlink>
      <w:r>
        <w:t xml:space="preserve">, </w:t>
      </w:r>
      <w:hyperlink w:anchor="page_99">
        <w:r>
          <w:rPr>
            <w:rStyle w:val="Text1"/>
          </w:rPr>
          <w:t>99</w:t>
        </w:r>
      </w:hyperlink>
      <w:r>
        <w:t>–</w:t>
      </w:r>
      <w:hyperlink w:anchor="page_100">
        <w:r>
          <w:rPr>
            <w:rStyle w:val="Text1"/>
          </w:rPr>
          <w:t>100</w:t>
        </w:r>
      </w:hyperlink>
      <w:bookmarkEnd w:id="1977"/>
    </w:p>
    <w:p>
      <w:bookmarkStart w:id="1978" w:name="FloatXXXArray_classes__160_161"/>
      <w:pPr>
        <w:pStyle w:val="Normal"/>
      </w:pPr>
      <w:r>
        <w:rPr>
          <w:rStyle w:val="Text0"/>
        </w:rPr>
        <w:t>Float</w:t>
      </w:r>
      <w:r>
        <w:rPr>
          <w:rStyle w:val="Text4"/>
        </w:rPr>
        <w:t>XXX</w:t>
      </w:r>
      <w:r>
        <w:rPr>
          <w:rStyle w:val="Text0"/>
        </w:rPr>
        <w:t>Array</w:t>
      </w:r>
      <w:r>
        <w:t xml:space="preserve"> classes, </w:t>
      </w:r>
      <w:hyperlink w:anchor="page_160">
        <w:r>
          <w:rPr>
            <w:rStyle w:val="Text1"/>
          </w:rPr>
          <w:t>160</w:t>
        </w:r>
      </w:hyperlink>
      <w:r>
        <w:t>–</w:t>
      </w:r>
      <w:hyperlink w:anchor="page_161">
        <w:r>
          <w:rPr>
            <w:rStyle w:val="Text1"/>
          </w:rPr>
          <w:t>161</w:t>
        </w:r>
      </w:hyperlink>
      <w:bookmarkEnd w:id="1978"/>
    </w:p>
    <w:p>
      <w:bookmarkStart w:id="1979" w:name="floor_function__Math___39__104"/>
      <w:pPr>
        <w:pStyle w:val="Normal"/>
      </w:pPr>
      <w:r>
        <w:rPr>
          <w:rStyle w:val="Text0"/>
        </w:rPr>
        <w:t>floor</w:t>
      </w:r>
      <w:r>
        <w:t xml:space="preserve"> function (</w:t>
      </w:r>
      <w:r>
        <w:rPr>
          <w:rStyle w:val="Text0"/>
        </w:rPr>
        <w:t>Math</w:t>
      </w:r>
      <w:r>
        <w:t xml:space="preserve">), </w:t>
      </w:r>
      <w:hyperlink w:anchor="page_39">
        <w:r>
          <w:rPr>
            <w:rStyle w:val="Text1"/>
          </w:rPr>
          <w:t>39</w:t>
        </w:r>
      </w:hyperlink>
      <w:r>
        <w:t xml:space="preserve">, </w:t>
      </w:r>
      <w:hyperlink w:anchor="page_104">
        <w:r>
          <w:rPr>
            <w:rStyle w:val="Text1"/>
          </w:rPr>
          <w:t>104</w:t>
        </w:r>
      </w:hyperlink>
      <w:bookmarkEnd w:id="1979"/>
    </w:p>
    <w:p>
      <w:bookmarkStart w:id="1980" w:name="Flow_type_checker__270"/>
      <w:pPr>
        <w:pStyle w:val="Normal"/>
      </w:pPr>
      <w:r>
        <w:t xml:space="preserve">Flow type checker, </w:t>
      </w:r>
      <w:hyperlink w:anchor="page_270">
        <w:r>
          <w:rPr>
            <w:rStyle w:val="Text1"/>
          </w:rPr>
          <w:t>270</w:t>
        </w:r>
      </w:hyperlink>
      <w:bookmarkEnd w:id="1980"/>
    </w:p>
    <w:p>
      <w:bookmarkStart w:id="1981" w:name="for_await_of_statement__201__261"/>
      <w:pPr>
        <w:pStyle w:val="Normal"/>
      </w:pPr>
      <w:r>
        <w:rPr>
          <w:rStyle w:val="Text0"/>
        </w:rPr>
        <w:t>for await of</w:t>
      </w:r>
      <w:r>
        <w:t xml:space="preserve"> statement, </w:t>
      </w:r>
      <w:hyperlink w:anchor="page_201">
        <w:r>
          <w:rPr>
            <w:rStyle w:val="Text1"/>
          </w:rPr>
          <w:t>201</w:t>
        </w:r>
      </w:hyperlink>
      <w:r>
        <w:t xml:space="preserve">, </w:t>
      </w:r>
      <w:hyperlink w:anchor="page_261">
        <w:r>
          <w:rPr>
            <w:rStyle w:val="Text1"/>
          </w:rPr>
          <w:t>261</w:t>
        </w:r>
      </w:hyperlink>
      <w:r>
        <w:t>–</w:t>
      </w:r>
      <w:hyperlink w:anchor="page_263">
        <w:r>
          <w:rPr>
            <w:rStyle w:val="Text1"/>
          </w:rPr>
          <w:t>263</w:t>
        </w:r>
      </w:hyperlink>
      <w:bookmarkEnd w:id="1981"/>
    </w:p>
    <w:p>
      <w:bookmarkStart w:id="1982" w:name="for_each_loop__Java___43"/>
      <w:pPr>
        <w:pStyle w:val="Normal"/>
      </w:pPr>
      <w:r>
        <w:rPr>
          <w:rStyle w:val="Text0"/>
        </w:rPr>
        <w:t>for each</w:t>
      </w:r>
      <w:r>
        <w:t xml:space="preserve"> loop (Java), </w:t>
      </w:r>
      <w:hyperlink w:anchor="page_43">
        <w:r>
          <w:rPr>
            <w:rStyle w:val="Text1"/>
          </w:rPr>
          <w:t>43</w:t>
        </w:r>
      </w:hyperlink>
      <w:bookmarkEnd w:id="1982"/>
    </w:p>
    <w:p>
      <w:bookmarkStart w:id="1983" w:name="for_in_statement__43_44"/>
      <w:pPr>
        <w:pStyle w:val="Normal"/>
      </w:pPr>
      <w:r>
        <w:rPr>
          <w:rStyle w:val="Text0"/>
        </w:rPr>
        <w:t>for in</w:t>
      </w:r>
      <w:r>
        <w:t xml:space="preserve"> statement, </w:t>
      </w:r>
      <w:hyperlink w:anchor="page_43">
        <w:r>
          <w:rPr>
            <w:rStyle w:val="Text1"/>
          </w:rPr>
          <w:t>43</w:t>
        </w:r>
      </w:hyperlink>
      <w:r>
        <w:t>–</w:t>
      </w:r>
      <w:hyperlink w:anchor="page_44">
        <w:r>
          <w:rPr>
            <w:rStyle w:val="Text1"/>
          </w:rPr>
          <w:t>44</w:t>
        </w:r>
      </w:hyperlink>
      <w:bookmarkEnd w:id="1983"/>
    </w:p>
    <w:p>
      <w:pPr>
        <w:pStyle w:val="Normal"/>
      </w:pPr>
      <w:r>
        <w:t xml:space="preserve">and legacy libraries, </w:t>
      </w:r>
      <w:hyperlink w:anchor="page_44">
        <w:r>
          <w:rPr>
            <w:rStyle w:val="Text1"/>
          </w:rPr>
          <w:t>44</w:t>
        </w:r>
      </w:hyperlink>
    </w:p>
    <w:p>
      <w:pPr>
        <w:pStyle w:val="Normal"/>
      </w:pPr>
      <w:r>
        <w:t xml:space="preserve">for arrays, </w:t>
      </w:r>
      <w:hyperlink w:anchor="page_150">
        <w:r>
          <w:rPr>
            <w:rStyle w:val="Text1"/>
          </w:rPr>
          <w:t>150</w:t>
        </w:r>
      </w:hyperlink>
    </w:p>
    <w:p>
      <w:pPr>
        <w:pStyle w:val="Normal"/>
      </w:pPr>
      <w:r>
        <w:t xml:space="preserve">iterating over a string, </w:t>
      </w:r>
      <w:hyperlink w:anchor="page_44">
        <w:r>
          <w:rPr>
            <w:rStyle w:val="Text1"/>
          </w:rPr>
          <w:t>44</w:t>
        </w:r>
      </w:hyperlink>
    </w:p>
    <w:p>
      <w:bookmarkStart w:id="1984" w:name="for_method__Symbol___222"/>
      <w:pPr>
        <w:pStyle w:val="Normal"/>
      </w:pPr>
      <w:r>
        <w:rPr>
          <w:rStyle w:val="Text0"/>
        </w:rPr>
        <w:t>for</w:t>
      </w:r>
      <w:r>
        <w:t xml:space="preserve"> method (</w:t>
      </w:r>
      <w:r>
        <w:rPr>
          <w:rStyle w:val="Text0"/>
        </w:rPr>
        <w:t>Symbol</w:t>
      </w:r>
      <w:r>
        <w:t xml:space="preserve">), </w:t>
      </w:r>
      <w:hyperlink w:anchor="page_222">
        <w:r>
          <w:rPr>
            <w:rStyle w:val="Text1"/>
          </w:rPr>
          <w:t>222</w:t>
        </w:r>
      </w:hyperlink>
      <w:bookmarkEnd w:id="1984"/>
    </w:p>
    <w:p>
      <w:bookmarkStart w:id="1985" w:name="for_of_statement__42__249_251__2"/>
      <w:pPr>
        <w:pStyle w:val="Normal"/>
      </w:pPr>
      <w:r>
        <w:rPr>
          <w:rStyle w:val="Text0"/>
        </w:rPr>
        <w:t>for of</w:t>
      </w:r>
      <w:r>
        <w:t xml:space="preserve"> statement, </w:t>
      </w:r>
      <w:hyperlink w:anchor="page_42">
        <w:r>
          <w:rPr>
            <w:rStyle w:val="Text1"/>
          </w:rPr>
          <w:t>42</w:t>
        </w:r>
      </w:hyperlink>
      <w:r>
        <w:t xml:space="preserve">, </w:t>
      </w:r>
      <w:hyperlink w:anchor="page_249">
        <w:r>
          <w:rPr>
            <w:rStyle w:val="Text1"/>
          </w:rPr>
          <w:t>249</w:t>
        </w:r>
      </w:hyperlink>
      <w:r>
        <w:t>–</w:t>
      </w:r>
      <w:hyperlink w:anchor="page_251">
        <w:r>
          <w:rPr>
            <w:rStyle w:val="Text1"/>
          </w:rPr>
          <w:t>251</w:t>
        </w:r>
      </w:hyperlink>
      <w:r>
        <w:t xml:space="preserve">, </w:t>
      </w:r>
      <w:hyperlink w:anchor="page_253">
        <w:r>
          <w:rPr>
            <w:rStyle w:val="Text1"/>
          </w:rPr>
          <w:t>253</w:t>
        </w:r>
      </w:hyperlink>
      <w:r>
        <w:t xml:space="preserve">, </w:t>
      </w:r>
      <w:hyperlink w:anchor="page_255">
        <w:r>
          <w:rPr>
            <w:rStyle w:val="Text1"/>
          </w:rPr>
          <w:t>255</w:t>
        </w:r>
      </w:hyperlink>
      <w:r>
        <w:t xml:space="preserve">, </w:t>
      </w:r>
      <w:hyperlink w:anchor="page_262">
        <w:r>
          <w:rPr>
            <w:rStyle w:val="Text1"/>
          </w:rPr>
          <w:t>262</w:t>
        </w:r>
      </w:hyperlink>
      <w:bookmarkEnd w:id="1985"/>
    </w:p>
    <w:p>
      <w:pPr>
        <w:pStyle w:val="Normal"/>
      </w:pPr>
      <w:r>
        <w:t xml:space="preserve">for arrays, </w:t>
      </w:r>
      <w:hyperlink w:anchor="page_150">
        <w:r>
          <w:rPr>
            <w:rStyle w:val="Text1"/>
          </w:rPr>
          <w:t>150</w:t>
        </w:r>
      </w:hyperlink>
    </w:p>
    <w:p>
      <w:pPr>
        <w:pStyle w:val="Normal"/>
      </w:pPr>
      <w:r>
        <w:t xml:space="preserve">for sets, </w:t>
      </w:r>
      <w:hyperlink w:anchor="page_159">
        <w:r>
          <w:rPr>
            <w:rStyle w:val="Text1"/>
          </w:rPr>
          <w:t>159</w:t>
        </w:r>
      </w:hyperlink>
    </w:p>
    <w:p>
      <w:bookmarkStart w:id="1986" w:name="for_statement__7__41_42"/>
      <w:pPr>
        <w:pStyle w:val="Normal"/>
      </w:pPr>
      <w:r>
        <w:rPr>
          <w:rStyle w:val="Text0"/>
        </w:rPr>
        <w:t>for</w:t>
      </w:r>
      <w:r>
        <w:t xml:space="preserve"> statement, </w:t>
      </w:r>
      <w:hyperlink w:anchor="page_7">
        <w:r>
          <w:rPr>
            <w:rStyle w:val="Text1"/>
          </w:rPr>
          <w:t>7</w:t>
        </w:r>
      </w:hyperlink>
      <w:r>
        <w:t xml:space="preserve">, </w:t>
      </w:r>
      <w:hyperlink w:anchor="page_41">
        <w:r>
          <w:rPr>
            <w:rStyle w:val="Text1"/>
          </w:rPr>
          <w:t>41</w:t>
        </w:r>
      </w:hyperlink>
      <w:r>
        <w:t>–</w:t>
      </w:r>
      <w:hyperlink w:anchor="page_42">
        <w:r>
          <w:rPr>
            <w:rStyle w:val="Text1"/>
          </w:rPr>
          <w:t>42</w:t>
        </w:r>
      </w:hyperlink>
      <w:bookmarkEnd w:id="1986"/>
    </w:p>
    <w:p>
      <w:bookmarkStart w:id="1987" w:name="forEach_method"/>
      <w:pPr>
        <w:pStyle w:val="Para 07"/>
      </w:pPr>
      <w:r>
        <w:t>forEach</w:t>
      </w:r>
      <w:r>
        <w:rPr>
          <w:rStyle w:val="Text3"/>
        </w:rPr>
        <w:t xml:space="preserve"> method</w:t>
      </w:r>
      <w:bookmarkEnd w:id="1987"/>
    </w:p>
    <w:p>
      <w:pPr>
        <w:pStyle w:val="Para 05"/>
      </w:pPr>
      <w:r>
        <w:rPr>
          <w:rStyle w:val="Text11"/>
        </w:rPr>
        <w:t xml:space="preserve">of </w:t>
      </w:r>
      <w:r>
        <w:rPr>
          <w:rStyle w:val="Text19"/>
        </w:rPr>
        <w:t>Array</w:t>
      </w:r>
      <w:r>
        <w:rPr>
          <w:rStyle w:val="Text11"/>
        </w:rPr>
        <w:t xml:space="preserve">, </w:t>
      </w:r>
      <w:hyperlink w:anchor="page_56">
        <w:r>
          <w:t>56</w:t>
        </w:r>
      </w:hyperlink>
      <w:r>
        <w:rPr>
          <w:rStyle w:val="Text11"/>
        </w:rPr>
        <w:t xml:space="preserve">, </w:t>
      </w:r>
      <w:hyperlink w:anchor="page_147">
        <w:r>
          <w:t>147</w:t>
        </w:r>
      </w:hyperlink>
      <w:r>
        <w:rPr>
          <w:rStyle w:val="Text11"/>
        </w:rPr>
        <w:t xml:space="preserve">, </w:t>
      </w:r>
      <w:hyperlink w:anchor="page_150">
        <w:r>
          <w:t>150</w:t>
        </w:r>
      </w:hyperlink>
      <w:r>
        <w:rPr>
          <w:rStyle w:val="Text11"/>
        </w:rPr>
        <w:t>–</w:t>
      </w:r>
      <w:hyperlink w:anchor="page_152">
        <w:r>
          <w:t>152</w:t>
        </w:r>
      </w:hyperlink>
    </w:p>
    <w:p>
      <w:pPr>
        <w:pStyle w:val="Normal"/>
      </w:pPr>
      <w:r>
        <w:t xml:space="preserve">of </w:t>
      </w:r>
      <w:r>
        <w:rPr>
          <w:rStyle w:val="Text0"/>
        </w:rPr>
        <w:t>Map</w:t>
      </w:r>
      <w:r>
        <w:t xml:space="preserve">, </w:t>
      </w:r>
      <w:hyperlink w:anchor="page_157">
        <w:r>
          <w:rPr>
            <w:rStyle w:val="Text1"/>
          </w:rPr>
          <w:t>157</w:t>
        </w:r>
      </w:hyperlink>
    </w:p>
    <w:p>
      <w:pPr>
        <w:pStyle w:val="Normal"/>
      </w:pPr>
      <w:r>
        <w:t xml:space="preserve">of </w:t>
      </w:r>
      <w:r>
        <w:rPr>
          <w:rStyle w:val="Text0"/>
        </w:rPr>
        <w:t>Set</w:t>
      </w:r>
      <w:r>
        <w:t xml:space="preserve">, </w:t>
      </w:r>
      <w:hyperlink w:anchor="page_159">
        <w:r>
          <w:rPr>
            <w:rStyle w:val="Text1"/>
          </w:rPr>
          <w:t>159</w:t>
        </w:r>
      </w:hyperlink>
    </w:p>
    <w:p>
      <w:bookmarkStart w:id="1988" w:name="format_method"/>
      <w:pPr>
        <w:pStyle w:val="Normal"/>
      </w:pPr>
      <w:r>
        <w:rPr>
          <w:rStyle w:val="Text0"/>
        </w:rPr>
        <w:t>format</w:t>
      </w:r>
      <w:r>
        <w:t xml:space="preserve"> method</w:t>
      </w:r>
      <w:bookmarkEnd w:id="1988"/>
    </w:p>
    <w:p>
      <w:pPr>
        <w:pStyle w:val="Para 07"/>
      </w:pPr>
      <w:r>
        <w:rPr>
          <w:rStyle w:val="Text3"/>
        </w:rPr>
        <w:t xml:space="preserve">of </w:t>
      </w:r>
      <w:r>
        <w:t>Intl.DateTimeFormat</w:t>
      </w:r>
      <w:r>
        <w:rPr>
          <w:rStyle w:val="Text3"/>
        </w:rPr>
        <w:t xml:space="preserve">, </w:t>
      </w:r>
      <w:hyperlink w:anchor="page_173">
        <w:r>
          <w:rPr>
            <w:rStyle w:val="Text10"/>
          </w:rPr>
          <w:t>173</w:t>
        </w:r>
      </w:hyperlink>
    </w:p>
    <w:p>
      <w:pPr>
        <w:pStyle w:val="Para 07"/>
      </w:pPr>
      <w:r>
        <w:rPr>
          <w:rStyle w:val="Text3"/>
        </w:rPr>
        <w:t xml:space="preserve">of </w:t>
      </w:r>
      <w:r>
        <w:t>Intl.ListFormat</w:t>
      </w:r>
      <w:r>
        <w:rPr>
          <w:rStyle w:val="Text3"/>
        </w:rPr>
        <w:t xml:space="preserve">, </w:t>
      </w:r>
      <w:hyperlink w:anchor="page_179">
        <w:r>
          <w:rPr>
            <w:rStyle w:val="Text10"/>
          </w:rPr>
          <w:t>179</w:t>
        </w:r>
      </w:hyperlink>
    </w:p>
    <w:p>
      <w:pPr>
        <w:pStyle w:val="Para 07"/>
      </w:pPr>
      <w:r>
        <w:rPr>
          <w:rStyle w:val="Text3"/>
        </w:rPr>
        <w:t xml:space="preserve">of </w:t>
      </w:r>
      <w:r>
        <w:t>Intl.NumberFormat</w:t>
      </w:r>
      <w:r>
        <w:rPr>
          <w:rStyle w:val="Text3"/>
        </w:rPr>
        <w:t xml:space="preserve">, </w:t>
      </w:r>
      <w:hyperlink w:anchor="page_171">
        <w:r>
          <w:rPr>
            <w:rStyle w:val="Text10"/>
          </w:rPr>
          <w:t>171</w:t>
        </w:r>
      </w:hyperlink>
      <w:r>
        <w:rPr>
          <w:rStyle w:val="Text3"/>
        </w:rPr>
        <w:t>–</w:t>
      </w:r>
      <w:hyperlink w:anchor="page_172">
        <w:r>
          <w:rPr>
            <w:rStyle w:val="Text10"/>
          </w:rPr>
          <w:t>172</w:t>
        </w:r>
      </w:hyperlink>
    </w:p>
    <w:p>
      <w:pPr>
        <w:pStyle w:val="Para 07"/>
      </w:pPr>
      <w:r>
        <w:rPr>
          <w:rStyle w:val="Text3"/>
        </w:rPr>
        <w:t xml:space="preserve">of </w:t>
      </w:r>
      <w:r>
        <w:t>Intl.RelativeTimeFormat</w:t>
      </w:r>
      <w:r>
        <w:rPr>
          <w:rStyle w:val="Text3"/>
        </w:rPr>
        <w:t xml:space="preserve">, </w:t>
      </w:r>
      <w:hyperlink w:anchor="page_175">
        <w:r>
          <w:rPr>
            <w:rStyle w:val="Text10"/>
          </w:rPr>
          <w:t>175</w:t>
        </w:r>
      </w:hyperlink>
    </w:p>
    <w:p>
      <w:bookmarkStart w:id="1989" w:name="formatRange_method__Intl_DateTim"/>
      <w:pPr>
        <w:pStyle w:val="Para 07"/>
      </w:pPr>
      <w:r>
        <w:t>formatRange</w:t>
      </w:r>
      <w:r>
        <w:rPr>
          <w:rStyle w:val="Text3"/>
        </w:rPr>
        <w:t xml:space="preserve"> method (</w:t>
      </w:r>
      <w:r>
        <w:t>Intl.DateTimeFormat</w:t>
      </w:r>
      <w:r>
        <w:rPr>
          <w:rStyle w:val="Text3"/>
        </w:rPr>
        <w:t xml:space="preserve">), </w:t>
      </w:r>
      <w:hyperlink w:anchor="page_174">
        <w:r>
          <w:rPr>
            <w:rStyle w:val="Text10"/>
          </w:rPr>
          <w:t>174</w:t>
        </w:r>
      </w:hyperlink>
      <w:bookmarkEnd w:id="1989"/>
    </w:p>
    <w:p>
      <w:bookmarkStart w:id="1990" w:name="formatToParts_method"/>
      <w:pPr>
        <w:pStyle w:val="Para 07"/>
      </w:pPr>
      <w:r>
        <w:t>formatToParts</w:t>
      </w:r>
      <w:r>
        <w:rPr>
          <w:rStyle w:val="Text3"/>
        </w:rPr>
        <w:t xml:space="preserve"> method</w:t>
      </w:r>
      <w:bookmarkEnd w:id="1990"/>
    </w:p>
    <w:p>
      <w:pPr>
        <w:pStyle w:val="Para 07"/>
      </w:pPr>
      <w:r>
        <w:rPr>
          <w:rStyle w:val="Text3"/>
        </w:rPr>
        <w:t xml:space="preserve">of </w:t>
      </w:r>
      <w:r>
        <w:t>Intl.DateTimeFormat</w:t>
      </w:r>
      <w:r>
        <w:rPr>
          <w:rStyle w:val="Text3"/>
        </w:rPr>
        <w:t xml:space="preserve">, </w:t>
      </w:r>
      <w:hyperlink w:anchor="page_175">
        <w:r>
          <w:rPr>
            <w:rStyle w:val="Text10"/>
          </w:rPr>
          <w:t>175</w:t>
        </w:r>
      </w:hyperlink>
    </w:p>
    <w:p>
      <w:pPr>
        <w:pStyle w:val="Para 07"/>
      </w:pPr>
      <w:r>
        <w:rPr>
          <w:rStyle w:val="Text3"/>
        </w:rPr>
        <w:t xml:space="preserve">of </w:t>
      </w:r>
      <w:r>
        <w:t>Intl.NumberFormat</w:t>
      </w:r>
      <w:r>
        <w:rPr>
          <w:rStyle w:val="Text3"/>
        </w:rPr>
        <w:t xml:space="preserve">, </w:t>
      </w:r>
      <w:hyperlink w:anchor="page_171">
        <w:r>
          <w:rPr>
            <w:rStyle w:val="Text10"/>
          </w:rPr>
          <w:t>171</w:t>
        </w:r>
      </w:hyperlink>
    </w:p>
    <w:p>
      <w:pPr>
        <w:pStyle w:val="Para 07"/>
      </w:pPr>
      <w:r>
        <w:rPr>
          <w:rStyle w:val="Text3"/>
        </w:rPr>
        <w:t xml:space="preserve">of </w:t>
      </w:r>
      <w:r>
        <w:t>Intl.RelativeTimeFormat</w:t>
      </w:r>
      <w:r>
        <w:rPr>
          <w:rStyle w:val="Text3"/>
        </w:rPr>
        <w:t xml:space="preserve">, </w:t>
      </w:r>
      <w:hyperlink w:anchor="page_175">
        <w:r>
          <w:rPr>
            <w:rStyle w:val="Text10"/>
          </w:rPr>
          <w:t>175</w:t>
        </w:r>
      </w:hyperlink>
    </w:p>
    <w:p>
      <w:bookmarkStart w:id="1991" w:name="free_variables__57_58"/>
      <w:pPr>
        <w:pStyle w:val="Normal"/>
      </w:pPr>
      <w:r>
        <w:t xml:space="preserve">free variables, </w:t>
      </w:r>
      <w:hyperlink w:anchor="page_57">
        <w:r>
          <w:rPr>
            <w:rStyle w:val="Text1"/>
          </w:rPr>
          <w:t>57</w:t>
        </w:r>
      </w:hyperlink>
      <w:r>
        <w:t>–</w:t>
      </w:r>
      <w:hyperlink w:anchor="page_58">
        <w:r>
          <w:rPr>
            <w:rStyle w:val="Text1"/>
          </w:rPr>
          <w:t>58</w:t>
        </w:r>
      </w:hyperlink>
      <w:bookmarkEnd w:id="1991"/>
    </w:p>
    <w:p>
      <w:bookmarkStart w:id="1992" w:name="freeze_function__Object___60__22"/>
      <w:pPr>
        <w:pStyle w:val="Normal"/>
      </w:pPr>
      <w:r>
        <w:rPr>
          <w:rStyle w:val="Text0"/>
        </w:rPr>
        <w:t>freeze</w:t>
      </w:r>
      <w:r>
        <w:t xml:space="preserve"> function (</w:t>
      </w:r>
      <w:r>
        <w:rPr>
          <w:rStyle w:val="Text0"/>
        </w:rPr>
        <w:t>Object</w:t>
      </w:r>
      <w:r>
        <w:t xml:space="preserve">), </w:t>
      </w:r>
      <w:hyperlink w:anchor="page_60">
        <w:r>
          <w:rPr>
            <w:rStyle w:val="Text1"/>
          </w:rPr>
          <w:t>60</w:t>
        </w:r>
      </w:hyperlink>
      <w:r>
        <w:t xml:space="preserve">, </w:t>
      </w:r>
      <w:hyperlink w:anchor="page_226">
        <w:r>
          <w:rPr>
            <w:rStyle w:val="Text1"/>
          </w:rPr>
          <w:t>226</w:t>
        </w:r>
      </w:hyperlink>
      <w:r>
        <w:t xml:space="preserve">, </w:t>
      </w:r>
      <w:hyperlink w:anchor="page_230">
        <w:r>
          <w:rPr>
            <w:rStyle w:val="Text1"/>
          </w:rPr>
          <w:t>230</w:t>
        </w:r>
      </w:hyperlink>
      <w:bookmarkEnd w:id="1992"/>
    </w:p>
    <w:p>
      <w:bookmarkStart w:id="1993" w:name="from_function__Array___142__146"/>
      <w:pPr>
        <w:pStyle w:val="Normal"/>
      </w:pPr>
      <w:r>
        <w:rPr>
          <w:rStyle w:val="Text0"/>
        </w:rPr>
        <w:t>from</w:t>
      </w:r>
      <w:r>
        <w:t xml:space="preserve"> function (</w:t>
      </w:r>
      <w:r>
        <w:rPr>
          <w:rStyle w:val="Text0"/>
        </w:rPr>
        <w:t>Array</w:t>
      </w:r>
      <w:r>
        <w:t xml:space="preserve">), </w:t>
      </w:r>
      <w:hyperlink w:anchor="page_142">
        <w:r>
          <w:rPr>
            <w:rStyle w:val="Text1"/>
          </w:rPr>
          <w:t>142</w:t>
        </w:r>
      </w:hyperlink>
      <w:r>
        <w:t xml:space="preserve">, </w:t>
      </w:r>
      <w:hyperlink w:anchor="page_146">
        <w:r>
          <w:rPr>
            <w:rStyle w:val="Text1"/>
          </w:rPr>
          <w:t>146</w:t>
        </w:r>
      </w:hyperlink>
      <w:r>
        <w:t xml:space="preserve">, </w:t>
      </w:r>
      <w:hyperlink w:anchor="page_151">
        <w:r>
          <w:rPr>
            <w:rStyle w:val="Text1"/>
          </w:rPr>
          <w:t>151</w:t>
        </w:r>
      </w:hyperlink>
      <w:r>
        <w:t>–</w:t>
      </w:r>
      <w:hyperlink w:anchor="page_152">
        <w:r>
          <w:rPr>
            <w:rStyle w:val="Text1"/>
          </w:rPr>
          <w:t>152</w:t>
        </w:r>
      </w:hyperlink>
      <w:r>
        <w:t xml:space="preserve">, </w:t>
      </w:r>
      <w:hyperlink w:anchor="page_250">
        <w:r>
          <w:rPr>
            <w:rStyle w:val="Text1"/>
          </w:rPr>
          <w:t>250</w:t>
        </w:r>
      </w:hyperlink>
      <w:bookmarkEnd w:id="1993"/>
    </w:p>
    <w:p>
      <w:bookmarkStart w:id="1994" w:name="from_keyword__8"/>
      <w:pPr>
        <w:pStyle w:val="Normal"/>
      </w:pPr>
      <w:r>
        <w:rPr>
          <w:rStyle w:val="Text0"/>
        </w:rPr>
        <w:t>from</w:t>
      </w:r>
      <w:r>
        <w:t xml:space="preserve"> keyword, </w:t>
      </w:r>
      <w:hyperlink w:anchor="page_8">
        <w:r>
          <w:rPr>
            <w:rStyle w:val="Text1"/>
          </w:rPr>
          <w:t>8</w:t>
        </w:r>
      </w:hyperlink>
      <w:bookmarkEnd w:id="1994"/>
    </w:p>
    <w:p>
      <w:bookmarkStart w:id="1995" w:name="fromCodePoint_function__String"/>
      <w:pPr>
        <w:pStyle w:val="Para 07"/>
      </w:pPr>
      <w:r>
        <w:t>fromCodePoint</w:t>
      </w:r>
      <w:r>
        <w:rPr>
          <w:rStyle w:val="Text3"/>
        </w:rPr>
        <w:t xml:space="preserve"> function (</w:t>
      </w:r>
      <w:r>
        <w:t>String</w:t>
      </w:r>
      <w:r>
        <w:rPr>
          <w:rStyle w:val="Text3"/>
        </w:rPr>
        <w:t xml:space="preserve">), </w:t>
      </w:r>
      <w:hyperlink w:anchor="page_115">
        <w:r>
          <w:rPr>
            <w:rStyle w:val="Text10"/>
          </w:rPr>
          <w:t>115</w:t>
        </w:r>
      </w:hyperlink>
      <w:r>
        <w:rPr>
          <w:rStyle w:val="Text3"/>
        </w:rPr>
        <w:t xml:space="preserve">, </w:t>
      </w:r>
      <w:hyperlink w:anchor="page_119">
        <w:r>
          <w:rPr>
            <w:rStyle w:val="Text10"/>
          </w:rPr>
          <w:t>119</w:t>
        </w:r>
      </w:hyperlink>
      <w:bookmarkEnd w:id="1995"/>
    </w:p>
    <w:p>
      <w:bookmarkStart w:id="1996" w:name="fromEntries_function__Object___2"/>
      <w:pPr>
        <w:pStyle w:val="Para 07"/>
      </w:pPr>
      <w:r>
        <w:t>fromEntries</w:t>
      </w:r>
      <w:r>
        <w:rPr>
          <w:rStyle w:val="Text3"/>
        </w:rPr>
        <w:t xml:space="preserve"> function (</w:t>
      </w:r>
      <w:r>
        <w:t>Object</w:t>
      </w:r>
      <w:r>
        <w:rPr>
          <w:rStyle w:val="Text3"/>
        </w:rPr>
        <w:t xml:space="preserve">), </w:t>
      </w:r>
      <w:hyperlink w:anchor="page_226">
        <w:r>
          <w:rPr>
            <w:rStyle w:val="Text10"/>
          </w:rPr>
          <w:t>226</w:t>
        </w:r>
      </w:hyperlink>
      <w:r>
        <w:rPr>
          <w:rStyle w:val="Text3"/>
        </w:rPr>
        <w:t xml:space="preserve">, </w:t>
      </w:r>
      <w:hyperlink w:anchor="page_231">
        <w:r>
          <w:rPr>
            <w:rStyle w:val="Text10"/>
          </w:rPr>
          <w:t>231</w:t>
        </w:r>
      </w:hyperlink>
      <w:bookmarkEnd w:id="1996"/>
    </w:p>
    <w:p>
      <w:bookmarkStart w:id="1997" w:name="fround__ftrunc__ffloor__fceil_fu"/>
      <w:pPr>
        <w:pStyle w:val="Para 07"/>
      </w:pPr>
      <w:r>
        <w:t>fround</w:t>
      </w:r>
      <w:r>
        <w:rPr>
          <w:rStyle w:val="Text3"/>
        </w:rPr>
        <w:t xml:space="preserve">, </w:t>
      </w:r>
      <w:r>
        <w:t>ftrunc</w:t>
      </w:r>
      <w:r>
        <w:rPr>
          <w:rStyle w:val="Text3"/>
        </w:rPr>
        <w:t xml:space="preserve">, </w:t>
      </w:r>
      <w:r>
        <w:t>ffloor</w:t>
      </w:r>
      <w:r>
        <w:rPr>
          <w:rStyle w:val="Text3"/>
        </w:rPr>
        <w:t xml:space="preserve">, </w:t>
      </w:r>
      <w:r>
        <w:t>fceil</w:t>
      </w:r>
      <w:r>
        <w:rPr>
          <w:rStyle w:val="Text3"/>
        </w:rPr>
        <w:t xml:space="preserve"> functions (</w:t>
      </w:r>
      <w:r>
        <w:t>Math</w:t>
      </w:r>
      <w:r>
        <w:rPr>
          <w:rStyle w:val="Text3"/>
        </w:rPr>
        <w:t xml:space="preserve">), </w:t>
      </w:r>
      <w:hyperlink w:anchor="page_104">
        <w:r>
          <w:rPr>
            <w:rStyle w:val="Text10"/>
          </w:rPr>
          <w:t>104</w:t>
        </w:r>
      </w:hyperlink>
      <w:bookmarkEnd w:id="1997"/>
    </w:p>
    <w:p>
      <w:bookmarkStart w:id="1998" w:name="function_statement__7__51__54"/>
      <w:pPr>
        <w:pStyle w:val="Normal"/>
      </w:pPr>
      <w:r>
        <w:rPr>
          <w:rStyle w:val="Text0"/>
        </w:rPr>
        <w:t>function</w:t>
      </w:r>
      <w:r>
        <w:t xml:space="preserve"> statement, </w:t>
      </w:r>
      <w:hyperlink w:anchor="page_7">
        <w:r>
          <w:rPr>
            <w:rStyle w:val="Text1"/>
          </w:rPr>
          <w:t>7</w:t>
        </w:r>
      </w:hyperlink>
      <w:r>
        <w:t xml:space="preserve">, </w:t>
      </w:r>
      <w:hyperlink w:anchor="page_51">
        <w:r>
          <w:rPr>
            <w:rStyle w:val="Text1"/>
          </w:rPr>
          <w:t>51</w:t>
        </w:r>
      </w:hyperlink>
      <w:r>
        <w:t xml:space="preserve">, </w:t>
      </w:r>
      <w:hyperlink w:anchor="page_54">
        <w:r>
          <w:rPr>
            <w:rStyle w:val="Text1"/>
          </w:rPr>
          <w:t>54</w:t>
        </w:r>
      </w:hyperlink>
      <w:bookmarkEnd w:id="1998"/>
    </w:p>
    <w:p>
      <w:pPr>
        <w:pStyle w:val="Normal"/>
      </w:pPr>
      <w:r>
        <w:t xml:space="preserve">and </w:t>
      </w:r>
      <w:r>
        <w:rPr>
          <w:rStyle w:val="Text0"/>
        </w:rPr>
        <w:t>this</w:t>
      </w:r>
      <w:r>
        <w:t xml:space="preserve">, </w:t>
      </w:r>
      <w:hyperlink w:anchor="page_78">
        <w:r>
          <w:rPr>
            <w:rStyle w:val="Text1"/>
          </w:rPr>
          <w:t>78</w:t>
        </w:r>
      </w:hyperlink>
    </w:p>
    <w:p>
      <w:pPr>
        <w:pStyle w:val="Normal"/>
      </w:pPr>
      <w:r>
        <w:t xml:space="preserve">comparing to arrow functions, </w:t>
      </w:r>
      <w:hyperlink w:anchor="page_55">
        <w:r>
          <w:rPr>
            <w:rStyle w:val="Text1"/>
          </w:rPr>
          <w:t>55</w:t>
        </w:r>
      </w:hyperlink>
    </w:p>
    <w:p>
      <w:pPr>
        <w:pStyle w:val="Normal"/>
      </w:pPr>
      <w:r>
        <w:t xml:space="preserve">default parameters in, </w:t>
      </w:r>
      <w:hyperlink w:anchor="page_66">
        <w:r>
          <w:rPr>
            <w:rStyle w:val="Text1"/>
          </w:rPr>
          <w:t>66</w:t>
        </w:r>
      </w:hyperlink>
    </w:p>
    <w:p>
      <w:pPr>
        <w:pStyle w:val="Normal"/>
      </w:pPr>
      <w:r>
        <w:t xml:space="preserve">for nested functions, </w:t>
      </w:r>
      <w:hyperlink w:anchor="page_93">
        <w:r>
          <w:rPr>
            <w:rStyle w:val="Text1"/>
          </w:rPr>
          <w:t>93</w:t>
        </w:r>
      </w:hyperlink>
    </w:p>
    <w:p>
      <w:pPr>
        <w:pStyle w:val="Normal"/>
      </w:pPr>
      <w:r>
        <w:t xml:space="preserve">rest declarations in, </w:t>
      </w:r>
      <w:hyperlink w:anchor="page_66">
        <w:r>
          <w:rPr>
            <w:rStyle w:val="Text1"/>
          </w:rPr>
          <w:t>66</w:t>
        </w:r>
      </w:hyperlink>
    </w:p>
    <w:p>
      <w:pPr>
        <w:pStyle w:val="Normal"/>
      </w:pPr>
      <w:r>
        <w:t xml:space="preserve">type annotations with, </w:t>
      </w:r>
      <w:hyperlink w:anchor="page_271">
        <w:r>
          <w:rPr>
            <w:rStyle w:val="Text1"/>
          </w:rPr>
          <w:t>271</w:t>
        </w:r>
      </w:hyperlink>
    </w:p>
    <w:p>
      <w:bookmarkStart w:id="1999" w:name="Function_class__235"/>
      <w:pPr>
        <w:pStyle w:val="Para 07"/>
      </w:pPr>
      <w:r>
        <w:t>Function</w:t>
      </w:r>
      <w:r>
        <w:rPr>
          <w:rStyle w:val="Text3"/>
        </w:rPr>
        <w:t xml:space="preserve"> class, </w:t>
      </w:r>
      <w:hyperlink w:anchor="page_235">
        <w:r>
          <w:rPr>
            <w:rStyle w:val="Text10"/>
          </w:rPr>
          <w:t>235</w:t>
        </w:r>
      </w:hyperlink>
      <w:bookmarkEnd w:id="1999"/>
    </w:p>
    <w:p>
      <w:pPr>
        <w:pStyle w:val="Normal"/>
      </w:pPr>
      <w:r>
        <w:rPr>
          <w:rStyle w:val="Text0"/>
        </w:rPr>
        <w:t>apply</w:t>
      </w:r>
      <w:r>
        <w:t xml:space="preserve"> method, </w:t>
      </w:r>
      <w:hyperlink w:anchor="page_237">
        <w:r>
          <w:rPr>
            <w:rStyle w:val="Text1"/>
          </w:rPr>
          <w:t>237</w:t>
        </w:r>
      </w:hyperlink>
    </w:p>
    <w:p>
      <w:pPr>
        <w:pStyle w:val="Normal"/>
      </w:pPr>
      <w:r>
        <w:rPr>
          <w:rStyle w:val="Text0"/>
        </w:rPr>
        <w:t>bind</w:t>
      </w:r>
      <w:r>
        <w:t xml:space="preserve"> method, </w:t>
      </w:r>
      <w:hyperlink w:anchor="page_236">
        <w:r>
          <w:rPr>
            <w:rStyle w:val="Text1"/>
          </w:rPr>
          <w:t>236</w:t>
        </w:r>
      </w:hyperlink>
    </w:p>
    <w:p>
      <w:pPr>
        <w:pStyle w:val="Normal"/>
      </w:pPr>
      <w:r>
        <w:rPr>
          <w:rStyle w:val="Text0"/>
        </w:rPr>
        <w:t>call</w:t>
      </w:r>
      <w:r>
        <w:t xml:space="preserve"> method, </w:t>
      </w:r>
      <w:hyperlink w:anchor="page_236">
        <w:r>
          <w:rPr>
            <w:rStyle w:val="Text1"/>
          </w:rPr>
          <w:t>236</w:t>
        </w:r>
      </w:hyperlink>
    </w:p>
    <w:p>
      <w:bookmarkStart w:id="2000" w:name="function_literals__54"/>
      <w:pPr>
        <w:pStyle w:val="Normal"/>
      </w:pPr>
      <w:r>
        <w:t xml:space="preserve">function literals, </w:t>
      </w:r>
      <w:hyperlink w:anchor="page_54">
        <w:r>
          <w:rPr>
            <w:rStyle w:val="Text1"/>
          </w:rPr>
          <w:t>54</w:t>
        </w:r>
      </w:hyperlink>
      <w:bookmarkEnd w:id="2000"/>
    </w:p>
    <w:p>
      <w:bookmarkStart w:id="2001" w:name="functional_array_processing__56"/>
      <w:pPr>
        <w:pStyle w:val="Normal"/>
      </w:pPr>
      <w:r>
        <w:t xml:space="preserve">functional array processing, </w:t>
      </w:r>
      <w:hyperlink w:anchor="page_56">
        <w:r>
          <w:rPr>
            <w:rStyle w:val="Text1"/>
          </w:rPr>
          <w:t>56</w:t>
        </w:r>
      </w:hyperlink>
      <w:r>
        <w:t>–</w:t>
      </w:r>
      <w:hyperlink w:anchor="page_57">
        <w:r>
          <w:rPr>
            <w:rStyle w:val="Text1"/>
          </w:rPr>
          <w:t>57</w:t>
        </w:r>
      </w:hyperlink>
      <w:bookmarkEnd w:id="2001"/>
    </w:p>
    <w:p>
      <w:bookmarkStart w:id="2002" w:name="functional_programming_languages"/>
      <w:pPr>
        <w:pStyle w:val="Normal"/>
      </w:pPr>
      <w:r>
        <w:t xml:space="preserve">functional programming languages, </w:t>
      </w:r>
      <w:hyperlink w:anchor="page_51">
        <w:r>
          <w:rPr>
            <w:rStyle w:val="Text1"/>
          </w:rPr>
          <w:t>51</w:t>
        </w:r>
      </w:hyperlink>
      <w:bookmarkEnd w:id="2002"/>
    </w:p>
    <w:p>
      <w:bookmarkStart w:id="2003" w:name="functions__9"/>
      <w:pPr>
        <w:pStyle w:val="Normal"/>
      </w:pPr>
      <w:r>
        <w:t xml:space="preserve">functions, </w:t>
      </w:r>
      <w:hyperlink w:anchor="page_9">
        <w:r>
          <w:rPr>
            <w:rStyle w:val="Text1"/>
          </w:rPr>
          <w:t>9</w:t>
        </w:r>
      </w:hyperlink>
      <w:bookmarkEnd w:id="2003"/>
    </w:p>
    <w:p>
      <w:pPr>
        <w:pStyle w:val="Normal"/>
      </w:pPr>
      <w:r>
        <w:t xml:space="preserve">anonymous, </w:t>
      </w:r>
      <w:hyperlink w:anchor="page_54">
        <w:r>
          <w:rPr>
            <w:rStyle w:val="Text1"/>
          </w:rPr>
          <w:t>54</w:t>
        </w:r>
      </w:hyperlink>
      <w:r>
        <w:t>–</w:t>
      </w:r>
      <w:hyperlink w:anchor="page_55">
        <w:r>
          <w:rPr>
            <w:rStyle w:val="Text1"/>
          </w:rPr>
          <w:t>55</w:t>
        </w:r>
      </w:hyperlink>
      <w:r>
        <w:t xml:space="preserve">, </w:t>
      </w:r>
      <w:hyperlink w:anchor="page_69">
        <w:r>
          <w:rPr>
            <w:rStyle w:val="Text1"/>
          </w:rPr>
          <w:t>69</w:t>
        </w:r>
      </w:hyperlink>
      <w:r>
        <w:t xml:space="preserve">, </w:t>
      </w:r>
      <w:hyperlink w:anchor="page_199">
        <w:r>
          <w:rPr>
            <w:rStyle w:val="Text1"/>
          </w:rPr>
          <w:t>199</w:t>
        </w:r>
      </w:hyperlink>
    </w:p>
    <w:p>
      <w:pPr>
        <w:pStyle w:val="Normal"/>
      </w:pPr>
      <w:r>
        <w:t xml:space="preserve">applying strict mode to, </w:t>
      </w:r>
      <w:hyperlink w:anchor="page_61">
        <w:r>
          <w:rPr>
            <w:rStyle w:val="Text1"/>
          </w:rPr>
          <w:t>61</w:t>
        </w:r>
      </w:hyperlink>
    </w:p>
    <w:p>
      <w:pPr>
        <w:pStyle w:val="Normal"/>
      </w:pPr>
      <w:r>
        <w:t xml:space="preserve">arrow, </w:t>
      </w:r>
      <w:hyperlink w:anchor="page_54">
        <w:r>
          <w:rPr>
            <w:rStyle w:val="Text1"/>
          </w:rPr>
          <w:t>54</w:t>
        </w:r>
      </w:hyperlink>
      <w:r>
        <w:t>–</w:t>
      </w:r>
      <w:hyperlink w:anchor="page_55">
        <w:r>
          <w:rPr>
            <w:rStyle w:val="Text1"/>
          </w:rPr>
          <w:t>55</w:t>
        </w:r>
      </w:hyperlink>
      <w:r>
        <w:t xml:space="preserve">, </w:t>
      </w:r>
      <w:hyperlink w:anchor="page_78">
        <w:r>
          <w:rPr>
            <w:rStyle w:val="Text1"/>
          </w:rPr>
          <w:t>78</w:t>
        </w:r>
      </w:hyperlink>
      <w:r>
        <w:t xml:space="preserve">, </w:t>
      </w:r>
      <w:hyperlink w:anchor="page_93">
        <w:r>
          <w:rPr>
            <w:rStyle w:val="Text1"/>
          </w:rPr>
          <w:t>93</w:t>
        </w:r>
      </w:hyperlink>
      <w:r>
        <w:t>–</w:t>
      </w:r>
      <w:hyperlink w:anchor="page_95">
        <w:r>
          <w:rPr>
            <w:rStyle w:val="Text1"/>
          </w:rPr>
          <w:t>95</w:t>
        </w:r>
      </w:hyperlink>
      <w:r>
        <w:t xml:space="preserve">, </w:t>
      </w:r>
      <w:hyperlink w:anchor="page_199">
        <w:r>
          <w:rPr>
            <w:rStyle w:val="Text1"/>
          </w:rPr>
          <w:t>199</w:t>
        </w:r>
      </w:hyperlink>
      <w:r>
        <w:t xml:space="preserve">, </w:t>
      </w:r>
      <w:hyperlink w:anchor="page_255">
        <w:r>
          <w:rPr>
            <w:rStyle w:val="Text1"/>
          </w:rPr>
          <w:t>255</w:t>
        </w:r>
      </w:hyperlink>
    </w:p>
    <w:p>
      <w:pPr>
        <w:pStyle w:val="Normal"/>
      </w:pPr>
      <w:r>
        <w:t xml:space="preserve">async, </w:t>
      </w:r>
      <w:hyperlink w:anchor="page_199">
        <w:r>
          <w:rPr>
            <w:rStyle w:val="Text1"/>
          </w:rPr>
          <w:t>199</w:t>
        </w:r>
      </w:hyperlink>
      <w:r>
        <w:t xml:space="preserve">, </w:t>
      </w:r>
      <w:hyperlink w:anchor="page_263">
        <w:r>
          <w:rPr>
            <w:rStyle w:val="Text1"/>
          </w:rPr>
          <w:t>263</w:t>
        </w:r>
      </w:hyperlink>
    </w:p>
    <w:p>
      <w:pPr>
        <w:pStyle w:val="Normal"/>
      </w:pPr>
      <w:r>
        <w:bookmarkStart w:id="2004" w:name="page_315"/>
        <w:t/>
        <w:bookmarkEnd w:id="2004"/>
        <w:t xml:space="preserve">callback, </w:t>
      </w:r>
      <w:hyperlink w:anchor="page_186">
        <w:r>
          <w:rPr>
            <w:rStyle w:val="Text1"/>
          </w:rPr>
          <w:t>186</w:t>
        </w:r>
      </w:hyperlink>
    </w:p>
    <w:p>
      <w:pPr>
        <w:pStyle w:val="Normal"/>
      </w:pPr>
      <w:r>
        <w:t xml:space="preserve">calling, </w:t>
      </w:r>
      <w:hyperlink w:anchor="page_52">
        <w:r>
          <w:rPr>
            <w:rStyle w:val="Text1"/>
          </w:rPr>
          <w:t>52</w:t>
        </w:r>
      </w:hyperlink>
    </w:p>
    <w:p>
      <w:pPr>
        <w:pStyle w:val="Normal"/>
      </w:pPr>
      <w:r>
        <w:t xml:space="preserve">before declaring, </w:t>
      </w:r>
      <w:hyperlink w:anchor="page_69">
        <w:r>
          <w:rPr>
            <w:rStyle w:val="Text1"/>
          </w:rPr>
          <w:t>69</w:t>
        </w:r>
      </w:hyperlink>
    </w:p>
    <w:p>
      <w:pPr>
        <w:pStyle w:val="Normal"/>
      </w:pPr>
      <w:r>
        <w:t xml:space="preserve">flexibly, </w:t>
      </w:r>
      <w:hyperlink w:anchor="page_295">
        <w:r>
          <w:rPr>
            <w:rStyle w:val="Text1"/>
          </w:rPr>
          <w:t>295</w:t>
        </w:r>
      </w:hyperlink>
    </w:p>
    <w:p>
      <w:pPr>
        <w:pStyle w:val="Normal"/>
      </w:pPr>
      <w:r>
        <w:t xml:space="preserve">configuration objects for, </w:t>
      </w:r>
      <w:hyperlink w:anchor="page_67">
        <w:r>
          <w:rPr>
            <w:rStyle w:val="Text1"/>
          </w:rPr>
          <w:t>67</w:t>
        </w:r>
      </w:hyperlink>
      <w:r>
        <w:t xml:space="preserve">, </w:t>
      </w:r>
      <w:hyperlink w:anchor="page_292">
        <w:r>
          <w:rPr>
            <w:rStyle w:val="Text1"/>
          </w:rPr>
          <w:t>292</w:t>
        </w:r>
      </w:hyperlink>
      <w:r>
        <w:t>–</w:t>
      </w:r>
      <w:hyperlink w:anchor="page_293">
        <w:r>
          <w:rPr>
            <w:rStyle w:val="Text1"/>
          </w:rPr>
          <w:t>293</w:t>
        </w:r>
      </w:hyperlink>
    </w:p>
    <w:p>
      <w:pPr>
        <w:pStyle w:val="Normal"/>
      </w:pPr>
      <w:r>
        <w:t xml:space="preserve">declaring, </w:t>
      </w:r>
      <w:hyperlink w:anchor="page_51">
        <w:r>
          <w:rPr>
            <w:rStyle w:val="Text1"/>
          </w:rPr>
          <w:t>51</w:t>
        </w:r>
      </w:hyperlink>
      <w:r>
        <w:t>–</w:t>
      </w:r>
      <w:hyperlink w:anchor="page_52">
        <w:r>
          <w:rPr>
            <w:rStyle w:val="Text1"/>
          </w:rPr>
          <w:t>52</w:t>
        </w:r>
      </w:hyperlink>
      <w:r>
        <w:t xml:space="preserve">, </w:t>
      </w:r>
      <w:hyperlink w:anchor="page_61">
        <w:r>
          <w:rPr>
            <w:rStyle w:val="Text1"/>
          </w:rPr>
          <w:t>61</w:t>
        </w:r>
      </w:hyperlink>
      <w:r>
        <w:t xml:space="preserve">, </w:t>
      </w:r>
      <w:hyperlink w:anchor="page_69">
        <w:r>
          <w:rPr>
            <w:rStyle w:val="Text1"/>
          </w:rPr>
          <w:t>69</w:t>
        </w:r>
      </w:hyperlink>
    </w:p>
    <w:p>
      <w:pPr>
        <w:pStyle w:val="Normal"/>
      </w:pPr>
      <w:r>
        <w:t xml:space="preserve">executing later, </w:t>
      </w:r>
      <w:hyperlink w:anchor="page_57">
        <w:r>
          <w:rPr>
            <w:rStyle w:val="Text1"/>
          </w:rPr>
          <w:t>57</w:t>
        </w:r>
      </w:hyperlink>
    </w:p>
    <w:p>
      <w:pPr>
        <w:pStyle w:val="Normal"/>
      </w:pPr>
      <w:r>
        <w:t xml:space="preserve">factory, </w:t>
      </w:r>
      <w:hyperlink w:anchor="page_59">
        <w:r>
          <w:rPr>
            <w:rStyle w:val="Text1"/>
          </w:rPr>
          <w:t>59</w:t>
        </w:r>
      </w:hyperlink>
      <w:r>
        <w:t>–</w:t>
      </w:r>
      <w:hyperlink w:anchor="page_60">
        <w:r>
          <w:rPr>
            <w:rStyle w:val="Text1"/>
          </w:rPr>
          <w:t>60</w:t>
        </w:r>
      </w:hyperlink>
      <w:r>
        <w:t xml:space="preserve">, </w:t>
      </w:r>
      <w:hyperlink w:anchor="page_78">
        <w:r>
          <w:rPr>
            <w:rStyle w:val="Text1"/>
          </w:rPr>
          <w:t>78</w:t>
        </w:r>
      </w:hyperlink>
      <w:r>
        <w:t xml:space="preserve">, </w:t>
      </w:r>
      <w:hyperlink w:anchor="page_81">
        <w:r>
          <w:rPr>
            <w:rStyle w:val="Text1"/>
          </w:rPr>
          <w:t>81</w:t>
        </w:r>
      </w:hyperlink>
    </w:p>
    <w:p>
      <w:pPr>
        <w:pStyle w:val="Normal"/>
      </w:pPr>
      <w:r>
        <w:t xml:space="preserve">generic, </w:t>
      </w:r>
      <w:hyperlink w:anchor="page_297">
        <w:r>
          <w:rPr>
            <w:rStyle w:val="Text1"/>
          </w:rPr>
          <w:t>297</w:t>
        </w:r>
      </w:hyperlink>
      <w:r>
        <w:t>–</w:t>
      </w:r>
      <w:hyperlink w:anchor="page_299">
        <w:r>
          <w:rPr>
            <w:rStyle w:val="Text1"/>
          </w:rPr>
          <w:t>299</w:t>
        </w:r>
      </w:hyperlink>
    </w:p>
    <w:p>
      <w:pPr>
        <w:pStyle w:val="Normal"/>
      </w:pPr>
      <w:r>
        <w:t xml:space="preserve">higher-order, </w:t>
      </w:r>
      <w:hyperlink w:anchor="page_53">
        <w:r>
          <w:rPr>
            <w:rStyle w:val="Text1"/>
          </w:rPr>
          <w:t>53</w:t>
        </w:r>
      </w:hyperlink>
    </w:p>
    <w:p>
      <w:pPr>
        <w:pStyle w:val="Normal"/>
      </w:pPr>
      <w:r>
        <w:t xml:space="preserve">immediately invoked, </w:t>
      </w:r>
      <w:hyperlink w:anchor="page_69">
        <w:r>
          <w:rPr>
            <w:rStyle w:val="Text1"/>
          </w:rPr>
          <w:t>69</w:t>
        </w:r>
      </w:hyperlink>
    </w:p>
    <w:p>
      <w:pPr>
        <w:pStyle w:val="Normal"/>
      </w:pPr>
      <w:r>
        <w:t xml:space="preserve">mathematical, </w:t>
      </w:r>
      <w:hyperlink w:anchor="page_104">
        <w:r>
          <w:rPr>
            <w:rStyle w:val="Text1"/>
          </w:rPr>
          <w:t>104</w:t>
        </w:r>
      </w:hyperlink>
    </w:p>
    <w:p>
      <w:pPr>
        <w:pStyle w:val="Normal"/>
      </w:pPr>
      <w:r>
        <w:t xml:space="preserve">named, </w:t>
      </w:r>
      <w:hyperlink w:anchor="page_54">
        <w:r>
          <w:rPr>
            <w:rStyle w:val="Text1"/>
          </w:rPr>
          <w:t>54</w:t>
        </w:r>
      </w:hyperlink>
      <w:r>
        <w:t xml:space="preserve">, </w:t>
      </w:r>
      <w:hyperlink w:anchor="page_199">
        <w:r>
          <w:rPr>
            <w:rStyle w:val="Text1"/>
          </w:rPr>
          <w:t>199</w:t>
        </w:r>
      </w:hyperlink>
    </w:p>
    <w:p>
      <w:pPr>
        <w:pStyle w:val="Normal"/>
      </w:pPr>
      <w:r>
        <w:t xml:space="preserve">nested, </w:t>
      </w:r>
      <w:hyperlink w:anchor="page_55">
        <w:r>
          <w:rPr>
            <w:rStyle w:val="Text1"/>
          </w:rPr>
          <w:t>55</w:t>
        </w:r>
      </w:hyperlink>
      <w:r>
        <w:t xml:space="preserve">, </w:t>
      </w:r>
      <w:hyperlink w:anchor="page_68">
        <w:r>
          <w:rPr>
            <w:rStyle w:val="Text1"/>
          </w:rPr>
          <w:t>68</w:t>
        </w:r>
      </w:hyperlink>
      <w:r>
        <w:t>–</w:t>
      </w:r>
      <w:hyperlink w:anchor="page_69">
        <w:r>
          <w:rPr>
            <w:rStyle w:val="Text1"/>
          </w:rPr>
          <w:t>69</w:t>
        </w:r>
      </w:hyperlink>
      <w:r>
        <w:t xml:space="preserve">, </w:t>
      </w:r>
      <w:hyperlink w:anchor="page_93">
        <w:r>
          <w:rPr>
            <w:rStyle w:val="Text1"/>
          </w:rPr>
          <w:t>93</w:t>
        </w:r>
      </w:hyperlink>
    </w:p>
    <w:p>
      <w:pPr>
        <w:pStyle w:val="Normal"/>
      </w:pPr>
      <w:r>
        <w:t xml:space="preserve">parameterless, </w:t>
      </w:r>
      <w:hyperlink w:anchor="page_55">
        <w:r>
          <w:rPr>
            <w:rStyle w:val="Text1"/>
          </w:rPr>
          <w:t>55</w:t>
        </w:r>
      </w:hyperlink>
    </w:p>
    <w:p>
      <w:pPr>
        <w:pStyle w:val="Normal"/>
      </w:pPr>
      <w:r>
        <w:t>parameters of:</w:t>
      </w:r>
    </w:p>
    <w:p>
      <w:pPr>
        <w:pStyle w:val="Normal"/>
      </w:pPr>
      <w:r>
        <w:t xml:space="preserve">always converted to numbers, </w:t>
      </w:r>
      <w:hyperlink w:anchor="page_63">
        <w:r>
          <w:rPr>
            <w:rStyle w:val="Text1"/>
          </w:rPr>
          <w:t>63</w:t>
        </w:r>
      </w:hyperlink>
    </w:p>
    <w:p>
      <w:pPr>
        <w:pStyle w:val="Normal"/>
      </w:pPr>
      <w:r>
        <w:t xml:space="preserve">annotating, </w:t>
      </w:r>
      <w:hyperlink w:anchor="page_270">
        <w:r>
          <w:rPr>
            <w:rStyle w:val="Text1"/>
          </w:rPr>
          <w:t>270</w:t>
        </w:r>
      </w:hyperlink>
    </w:p>
    <w:p>
      <w:pPr>
        <w:pStyle w:val="Normal"/>
      </w:pPr>
      <w:r>
        <w:t xml:space="preserve">default, </w:t>
      </w:r>
      <w:hyperlink w:anchor="page_64">
        <w:r>
          <w:rPr>
            <w:rStyle w:val="Text1"/>
          </w:rPr>
          <w:t>64</w:t>
        </w:r>
      </w:hyperlink>
      <w:r>
        <w:t xml:space="preserve">, </w:t>
      </w:r>
      <w:hyperlink w:anchor="page_66">
        <w:r>
          <w:rPr>
            <w:rStyle w:val="Text1"/>
          </w:rPr>
          <w:t>66</w:t>
        </w:r>
      </w:hyperlink>
    </w:p>
    <w:p>
      <w:pPr>
        <w:pStyle w:val="Normal"/>
      </w:pPr>
      <w:r>
        <w:t xml:space="preserve">destructuring, </w:t>
      </w:r>
      <w:hyperlink w:anchor="page_292">
        <w:r>
          <w:rPr>
            <w:rStyle w:val="Text1"/>
          </w:rPr>
          <w:t>292</w:t>
        </w:r>
      </w:hyperlink>
      <w:r>
        <w:t>–</w:t>
      </w:r>
      <w:hyperlink w:anchor="page_293">
        <w:r>
          <w:rPr>
            <w:rStyle w:val="Text1"/>
          </w:rPr>
          <w:t>293</w:t>
        </w:r>
      </w:hyperlink>
    </w:p>
    <w:p>
      <w:pPr>
        <w:pStyle w:val="Normal"/>
      </w:pPr>
      <w:r>
        <w:t xml:space="preserve">duplicating, </w:t>
      </w:r>
      <w:hyperlink w:anchor="page_62">
        <w:r>
          <w:rPr>
            <w:rStyle w:val="Text1"/>
          </w:rPr>
          <w:t>62</w:t>
        </w:r>
      </w:hyperlink>
    </w:p>
    <w:p>
      <w:pPr>
        <w:pStyle w:val="Normal"/>
      </w:pPr>
      <w:r>
        <w:t xml:space="preserve">named, </w:t>
      </w:r>
      <w:hyperlink w:anchor="page_66">
        <w:r>
          <w:rPr>
            <w:rStyle w:val="Text1"/>
          </w:rPr>
          <w:t>66</w:t>
        </w:r>
      </w:hyperlink>
    </w:p>
    <w:p>
      <w:pPr>
        <w:pStyle w:val="Normal"/>
      </w:pPr>
      <w:r>
        <w:t xml:space="preserve">number of, </w:t>
      </w:r>
      <w:hyperlink w:anchor="page_63">
        <w:r>
          <w:rPr>
            <w:rStyle w:val="Text1"/>
          </w:rPr>
          <w:t>63</w:t>
        </w:r>
      </w:hyperlink>
      <w:r>
        <w:t>–</w:t>
      </w:r>
      <w:hyperlink w:anchor="page_65">
        <w:r>
          <w:rPr>
            <w:rStyle w:val="Text1"/>
          </w:rPr>
          <w:t>65</w:t>
        </w:r>
      </w:hyperlink>
    </w:p>
    <w:p>
      <w:pPr>
        <w:pStyle w:val="Normal"/>
      </w:pPr>
      <w:r>
        <w:t xml:space="preserve">optional, </w:t>
      </w:r>
      <w:hyperlink w:anchor="page_291">
        <w:r>
          <w:rPr>
            <w:rStyle w:val="Text1"/>
          </w:rPr>
          <w:t>291</w:t>
        </w:r>
      </w:hyperlink>
    </w:p>
    <w:p>
      <w:pPr>
        <w:pStyle w:val="Normal"/>
      </w:pPr>
      <w:r>
        <w:t xml:space="preserve">types of, </w:t>
      </w:r>
      <w:hyperlink w:anchor="page_52">
        <w:r>
          <w:rPr>
            <w:rStyle w:val="Text1"/>
          </w:rPr>
          <w:t>52</w:t>
        </w:r>
      </w:hyperlink>
      <w:r>
        <w:t xml:space="preserve">, </w:t>
      </w:r>
      <w:hyperlink w:anchor="page_62">
        <w:r>
          <w:rPr>
            <w:rStyle w:val="Text1"/>
          </w:rPr>
          <w:t>62</w:t>
        </w:r>
      </w:hyperlink>
      <w:r>
        <w:t>–</w:t>
      </w:r>
      <w:hyperlink w:anchor="page_63">
        <w:r>
          <w:rPr>
            <w:rStyle w:val="Text1"/>
          </w:rPr>
          <w:t>63</w:t>
        </w:r>
      </w:hyperlink>
    </w:p>
    <w:p>
      <w:pPr>
        <w:pStyle w:val="Normal"/>
      </w:pPr>
      <w:r>
        <w:t xml:space="preserve">predicate, </w:t>
      </w:r>
      <w:hyperlink w:anchor="page_57">
        <w:r>
          <w:rPr>
            <w:rStyle w:val="Text1"/>
          </w:rPr>
          <w:t>57</w:t>
        </w:r>
      </w:hyperlink>
    </w:p>
    <w:p>
      <w:pPr>
        <w:pStyle w:val="Normal"/>
      </w:pPr>
      <w:r>
        <w:t xml:space="preserve">properties of, </w:t>
      </w:r>
      <w:hyperlink w:anchor="page_235">
        <w:r>
          <w:rPr>
            <w:rStyle w:val="Text1"/>
          </w:rPr>
          <w:t>235</w:t>
        </w:r>
      </w:hyperlink>
      <w:r>
        <w:t>–</w:t>
      </w:r>
      <w:hyperlink w:anchor="page_236">
        <w:r>
          <w:rPr>
            <w:rStyle w:val="Text1"/>
          </w:rPr>
          <w:t>236</w:t>
        </w:r>
      </w:hyperlink>
    </w:p>
    <w:p>
      <w:pPr>
        <w:pStyle w:val="Normal"/>
      </w:pPr>
      <w:r>
        <w:t xml:space="preserve">return value of, </w:t>
      </w:r>
      <w:hyperlink w:anchor="page_52">
        <w:r>
          <w:rPr>
            <w:rStyle w:val="Text1"/>
          </w:rPr>
          <w:t>52</w:t>
        </w:r>
      </w:hyperlink>
      <w:r>
        <w:t>–</w:t>
      </w:r>
      <w:hyperlink w:anchor="page_53">
        <w:r>
          <w:rPr>
            <w:rStyle w:val="Text1"/>
          </w:rPr>
          <w:t>53</w:t>
        </w:r>
      </w:hyperlink>
    </w:p>
    <w:p>
      <w:pPr>
        <w:pStyle w:val="Normal"/>
      </w:pPr>
      <w:r>
        <w:t xml:space="preserve">storing in variables, </w:t>
      </w:r>
      <w:hyperlink w:anchor="page_53">
        <w:r>
          <w:rPr>
            <w:rStyle w:val="Text1"/>
          </w:rPr>
          <w:t>53</w:t>
        </w:r>
      </w:hyperlink>
    </w:p>
    <w:p>
      <w:pPr>
        <w:pStyle w:val="Normal"/>
      </w:pPr>
      <w:r>
        <w:t xml:space="preserve">terminating, </w:t>
      </w:r>
      <w:hyperlink w:anchor="page_52">
        <w:r>
          <w:rPr>
            <w:rStyle w:val="Text1"/>
          </w:rPr>
          <w:t>52</w:t>
        </w:r>
      </w:hyperlink>
    </w:p>
    <w:p>
      <w:pPr>
        <w:pStyle w:val="Normal"/>
      </w:pPr>
      <w:r>
        <w:t xml:space="preserve">trap, </w:t>
      </w:r>
      <w:hyperlink w:anchor="page_238">
        <w:r>
          <w:rPr>
            <w:rStyle w:val="Text1"/>
          </w:rPr>
          <w:t>238</w:t>
        </w:r>
      </w:hyperlink>
      <w:r>
        <w:t>–</w:t>
      </w:r>
      <w:hyperlink w:anchor="page_242">
        <w:r>
          <w:rPr>
            <w:rStyle w:val="Text1"/>
          </w:rPr>
          <w:t>242</w:t>
        </w:r>
      </w:hyperlink>
    </w:p>
    <w:p>
      <w:pPr>
        <w:pStyle w:val="Normal"/>
      </w:pPr>
      <w:r>
        <w:t xml:space="preserve">type tests for, </w:t>
      </w:r>
      <w:hyperlink w:anchor="page_63">
        <w:r>
          <w:rPr>
            <w:rStyle w:val="Text1"/>
          </w:rPr>
          <w:t>63</w:t>
        </w:r>
      </w:hyperlink>
    </w:p>
    <w:p>
      <w:pPr>
        <w:pStyle w:val="Normal"/>
      </w:pPr>
      <w:r>
        <w:t xml:space="preserve">type variance of, </w:t>
      </w:r>
      <w:hyperlink w:anchor="page_293">
        <w:r>
          <w:rPr>
            <w:rStyle w:val="Text1"/>
          </w:rPr>
          <w:t>293</w:t>
        </w:r>
      </w:hyperlink>
      <w:r>
        <w:t>–</w:t>
      </w:r>
      <w:hyperlink w:anchor="page_295">
        <w:r>
          <w:rPr>
            <w:rStyle w:val="Text1"/>
          </w:rPr>
          <w:t>295</w:t>
        </w:r>
      </w:hyperlink>
    </w:p>
    <w:p>
      <w:pPr>
        <w:pStyle w:val="Normal"/>
      </w:pPr>
      <w:r>
        <w:t xml:space="preserve">vs. classes in Java/C++, </w:t>
      </w:r>
      <w:hyperlink w:anchor="page_82">
        <w:r>
          <w:rPr>
            <w:rStyle w:val="Text1"/>
          </w:rPr>
          <w:t>82</w:t>
        </w:r>
      </w:hyperlink>
    </w:p>
    <w:p>
      <w:pPr>
        <w:pStyle w:val="Normal"/>
      </w:pPr>
      <w:r>
        <w:t xml:space="preserve">with free variables, </w:t>
      </w:r>
      <w:hyperlink w:anchor="page_57">
        <w:r>
          <w:rPr>
            <w:rStyle w:val="Text1"/>
          </w:rPr>
          <w:t>57</w:t>
        </w:r>
      </w:hyperlink>
      <w:r>
        <w:t>–</w:t>
      </w:r>
      <w:hyperlink w:anchor="page_58">
        <w:r>
          <w:rPr>
            <w:rStyle w:val="Text1"/>
          </w:rPr>
          <w:t>58</w:t>
        </w:r>
      </w:hyperlink>
    </w:p>
    <w:p>
      <w:pPr>
        <w:keepNext/>
        <w:pStyle w:val="Heading 2"/>
      </w:pPr>
      <w:r>
        <w:t>G</w:t>
      </w:r>
    </w:p>
    <w:p>
      <w:bookmarkStart w:id="2005" w:name="g_flag__in_regular_expressions"/>
      <w:pPr>
        <w:pStyle w:val="Normal"/>
      </w:pPr>
      <w:r>
        <w:rPr>
          <w:rStyle w:val="Text0"/>
        </w:rPr>
        <w:t>g</w:t>
      </w:r>
      <w:r>
        <w:t xml:space="preserve"> flag, in regular expressions, </w:t>
      </w:r>
      <w:hyperlink w:anchor="page_128">
        <w:r>
          <w:rPr>
            <w:rStyle w:val="Text1"/>
          </w:rPr>
          <w:t>128</w:t>
        </w:r>
      </w:hyperlink>
      <w:r>
        <w:t xml:space="preserve">, </w:t>
      </w:r>
      <w:hyperlink w:anchor="page_131">
        <w:r>
          <w:rPr>
            <w:rStyle w:val="Text1"/>
          </w:rPr>
          <w:t>131</w:t>
        </w:r>
      </w:hyperlink>
      <w:bookmarkEnd w:id="2005"/>
    </w:p>
    <w:p>
      <w:bookmarkStart w:id="2006" w:name="garbage_collection__160"/>
      <w:pPr>
        <w:pStyle w:val="Normal"/>
      </w:pPr>
      <w:r>
        <w:t xml:space="preserve">garbage collection, </w:t>
      </w:r>
      <w:hyperlink w:anchor="page_160">
        <w:r>
          <w:rPr>
            <w:rStyle w:val="Text1"/>
          </w:rPr>
          <w:t>160</w:t>
        </w:r>
      </w:hyperlink>
      <w:bookmarkEnd w:id="2006"/>
    </w:p>
    <w:p>
      <w:bookmarkStart w:id="2007" w:name="generators__254_255"/>
      <w:pPr>
        <w:pStyle w:val="Normal"/>
      </w:pPr>
      <w:r>
        <w:t xml:space="preserve">generators, </w:t>
      </w:r>
      <w:hyperlink w:anchor="page_254">
        <w:r>
          <w:rPr>
            <w:rStyle w:val="Text1"/>
          </w:rPr>
          <w:t>254</w:t>
        </w:r>
      </w:hyperlink>
      <w:r>
        <w:t>–</w:t>
      </w:r>
      <w:hyperlink w:anchor="page_255">
        <w:r>
          <w:rPr>
            <w:rStyle w:val="Text1"/>
          </w:rPr>
          <w:t>255</w:t>
        </w:r>
      </w:hyperlink>
      <w:bookmarkEnd w:id="2007"/>
    </w:p>
    <w:p>
      <w:pPr>
        <w:pStyle w:val="Normal"/>
      </w:pPr>
      <w:r>
        <w:t xml:space="preserve">as consumers, </w:t>
      </w:r>
      <w:hyperlink w:anchor="page_257">
        <w:r>
          <w:rPr>
            <w:rStyle w:val="Text1"/>
          </w:rPr>
          <w:t>257</w:t>
        </w:r>
      </w:hyperlink>
      <w:r>
        <w:t>–</w:t>
      </w:r>
      <w:hyperlink w:anchor="page_259">
        <w:r>
          <w:rPr>
            <w:rStyle w:val="Text1"/>
          </w:rPr>
          <w:t>259</w:t>
        </w:r>
      </w:hyperlink>
    </w:p>
    <w:p>
      <w:pPr>
        <w:pStyle w:val="Normal"/>
      </w:pPr>
      <w:r>
        <w:t xml:space="preserve">asynchronous, </w:t>
      </w:r>
      <w:hyperlink w:anchor="page_259">
        <w:r>
          <w:rPr>
            <w:rStyle w:val="Text1"/>
          </w:rPr>
          <w:t>259</w:t>
        </w:r>
      </w:hyperlink>
      <w:r>
        <w:t>–</w:t>
      </w:r>
      <w:hyperlink w:anchor="page_263">
        <w:r>
          <w:rPr>
            <w:rStyle w:val="Text1"/>
          </w:rPr>
          <w:t>263</w:t>
        </w:r>
      </w:hyperlink>
    </w:p>
    <w:p>
      <w:bookmarkStart w:id="2008" w:name="generic_programming__297_304"/>
      <w:pPr>
        <w:pStyle w:val="Normal"/>
      </w:pPr>
      <w:r>
        <w:t xml:space="preserve">generic programming, </w:t>
      </w:r>
      <w:hyperlink w:anchor="page_297">
        <w:r>
          <w:rPr>
            <w:rStyle w:val="Text1"/>
          </w:rPr>
          <w:t>297</w:t>
        </w:r>
      </w:hyperlink>
      <w:r>
        <w:t>–</w:t>
      </w:r>
      <w:hyperlink w:anchor="page_304">
        <w:r>
          <w:rPr>
            <w:rStyle w:val="Text1"/>
          </w:rPr>
          <w:t>304</w:t>
        </w:r>
      </w:hyperlink>
      <w:bookmarkEnd w:id="2008"/>
    </w:p>
    <w:p>
      <w:bookmarkStart w:id="2009" w:name="get_keyword__8__85__227_228"/>
      <w:pPr>
        <w:pStyle w:val="Normal"/>
      </w:pPr>
      <w:r>
        <w:rPr>
          <w:rStyle w:val="Text0"/>
        </w:rPr>
        <w:t>get</w:t>
      </w:r>
      <w:r>
        <w:t xml:space="preserve"> keyword, </w:t>
      </w:r>
      <w:hyperlink w:anchor="page_8">
        <w:r>
          <w:rPr>
            <w:rStyle w:val="Text1"/>
          </w:rPr>
          <w:t>8</w:t>
        </w:r>
      </w:hyperlink>
      <w:r>
        <w:t xml:space="preserve">, </w:t>
      </w:r>
      <w:hyperlink w:anchor="page_85">
        <w:r>
          <w:rPr>
            <w:rStyle w:val="Text1"/>
          </w:rPr>
          <w:t>85</w:t>
        </w:r>
      </w:hyperlink>
      <w:r>
        <w:t xml:space="preserve">, </w:t>
      </w:r>
      <w:hyperlink w:anchor="page_227">
        <w:r>
          <w:rPr>
            <w:rStyle w:val="Text1"/>
          </w:rPr>
          <w:t>227</w:t>
        </w:r>
      </w:hyperlink>
      <w:r>
        <w:t>–</w:t>
      </w:r>
      <w:hyperlink w:anchor="page_228">
        <w:r>
          <w:rPr>
            <w:rStyle w:val="Text1"/>
          </w:rPr>
          <w:t>228</w:t>
        </w:r>
      </w:hyperlink>
      <w:bookmarkEnd w:id="2009"/>
    </w:p>
    <w:p>
      <w:pPr>
        <w:pStyle w:val="Normal"/>
      </w:pPr>
      <w:r>
        <w:t xml:space="preserve">of proxies, </w:t>
      </w:r>
      <w:hyperlink w:anchor="page_242">
        <w:r>
          <w:rPr>
            <w:rStyle w:val="Text1"/>
          </w:rPr>
          <w:t>242</w:t>
        </w:r>
      </w:hyperlink>
    </w:p>
    <w:p>
      <w:bookmarkStart w:id="2010" w:name="get_method"/>
      <w:pPr>
        <w:pStyle w:val="Normal"/>
      </w:pPr>
      <w:r>
        <w:rPr>
          <w:rStyle w:val="Text0"/>
        </w:rPr>
        <w:t>get</w:t>
      </w:r>
      <w:r>
        <w:t xml:space="preserve"> method</w:t>
      </w:r>
      <w:bookmarkEnd w:id="2010"/>
    </w:p>
    <w:p>
      <w:pPr>
        <w:pStyle w:val="Normal"/>
      </w:pPr>
      <w:r>
        <w:t xml:space="preserve">of </w:t>
      </w:r>
      <w:r>
        <w:rPr>
          <w:rStyle w:val="Text0"/>
        </w:rPr>
        <w:t>Map</w:t>
      </w:r>
      <w:r>
        <w:t xml:space="preserve">, </w:t>
      </w:r>
      <w:hyperlink w:anchor="page_157">
        <w:r>
          <w:rPr>
            <w:rStyle w:val="Text1"/>
          </w:rPr>
          <w:t>157</w:t>
        </w:r>
      </w:hyperlink>
    </w:p>
    <w:p>
      <w:pPr>
        <w:pStyle w:val="Para 07"/>
      </w:pPr>
      <w:r>
        <w:rPr>
          <w:rStyle w:val="Text3"/>
        </w:rPr>
        <w:t xml:space="preserve">of </w:t>
      </w:r>
      <w:r>
        <w:t>WeakMap</w:t>
      </w:r>
      <w:r>
        <w:rPr>
          <w:rStyle w:val="Text3"/>
        </w:rPr>
        <w:t xml:space="preserve">, </w:t>
      </w:r>
      <w:hyperlink w:anchor="page_160">
        <w:r>
          <w:rPr>
            <w:rStyle w:val="Text10"/>
          </w:rPr>
          <w:t>160</w:t>
        </w:r>
      </w:hyperlink>
    </w:p>
    <w:p>
      <w:bookmarkStart w:id="2011" w:name="getCanonicalLocales_method__Intl"/>
      <w:pPr>
        <w:pStyle w:val="Para 07"/>
      </w:pPr>
      <w:r>
        <w:t>getCanonicalLocales</w:t>
      </w:r>
      <w:r>
        <w:rPr>
          <w:rStyle w:val="Text3"/>
        </w:rPr>
        <w:t xml:space="preserve"> method (</w:t>
      </w:r>
      <w:r>
        <w:t>Intl</w:t>
      </w:r>
      <w:r>
        <w:rPr>
          <w:rStyle w:val="Text3"/>
        </w:rPr>
        <w:t xml:space="preserve">), </w:t>
      </w:r>
      <w:hyperlink w:anchor="page_180">
        <w:r>
          <w:rPr>
            <w:rStyle w:val="Text10"/>
          </w:rPr>
          <w:t>180</w:t>
        </w:r>
      </w:hyperlink>
      <w:bookmarkEnd w:id="2011"/>
    </w:p>
    <w:p>
      <w:bookmarkStart w:id="2012" w:name="getIntXXX__getUIntXXX__getFloatX"/>
      <w:pPr>
        <w:pStyle w:val="Para 07"/>
      </w:pPr>
      <w:r>
        <w:t>getInt</w:t>
      </w:r>
      <w:r>
        <w:rPr>
          <w:rStyle w:val="Text27"/>
        </w:rPr>
        <w:t>XXX</w:t>
      </w:r>
      <w:r>
        <w:rPr>
          <w:rStyle w:val="Text3"/>
        </w:rPr>
        <w:t xml:space="preserve">, </w:t>
      </w:r>
      <w:r>
        <w:t>getUInt</w:t>
      </w:r>
      <w:r>
        <w:rPr>
          <w:rStyle w:val="Text27"/>
        </w:rPr>
        <w:t>XXX</w:t>
      </w:r>
      <w:r>
        <w:rPr>
          <w:rStyle w:val="Text3"/>
        </w:rPr>
        <w:t xml:space="preserve">, </w:t>
      </w:r>
      <w:r>
        <w:t>getFloat</w:t>
      </w:r>
      <w:r>
        <w:rPr>
          <w:rStyle w:val="Text27"/>
        </w:rPr>
        <w:t>XXX</w:t>
      </w:r>
      <w:r>
        <w:rPr>
          <w:rStyle w:val="Text3"/>
        </w:rPr>
        <w:t xml:space="preserve"> methods (</w:t>
      </w:r>
      <w:r>
        <w:t>DataView</w:t>
      </w:r>
      <w:r>
        <w:rPr>
          <w:rStyle w:val="Text3"/>
        </w:rPr>
        <w:t xml:space="preserve">), </w:t>
      </w:r>
      <w:hyperlink w:anchor="page_163">
        <w:r>
          <w:rPr>
            <w:rStyle w:val="Text10"/>
          </w:rPr>
          <w:t>163</w:t>
        </w:r>
      </w:hyperlink>
      <w:bookmarkEnd w:id="2012"/>
    </w:p>
    <w:p>
      <w:bookmarkStart w:id="2013" w:name="getOwnPropertyXXX_functions"/>
      <w:pPr>
        <w:pStyle w:val="Para 07"/>
      </w:pPr>
      <w:r>
        <w:t>getOwnProperty</w:t>
      </w:r>
      <w:r>
        <w:rPr>
          <w:rStyle w:val="Text27"/>
        </w:rPr>
        <w:t>XXX</w:t>
      </w:r>
      <w:r>
        <w:rPr>
          <w:rStyle w:val="Text3"/>
        </w:rPr>
        <w:t xml:space="preserve"> functions</w:t>
      </w:r>
      <w:bookmarkEnd w:id="2013"/>
    </w:p>
    <w:p>
      <w:pPr>
        <w:pStyle w:val="Para 05"/>
      </w:pPr>
      <w:r>
        <w:rPr>
          <w:rStyle w:val="Text11"/>
        </w:rPr>
        <w:t xml:space="preserve">of </w:t>
      </w:r>
      <w:r>
        <w:rPr>
          <w:rStyle w:val="Text19"/>
        </w:rPr>
        <w:t>Object</w:t>
      </w:r>
      <w:r>
        <w:rPr>
          <w:rStyle w:val="Text11"/>
        </w:rPr>
        <w:t xml:space="preserve">, </w:t>
      </w:r>
      <w:hyperlink w:anchor="page_226">
        <w:r>
          <w:t>226</w:t>
        </w:r>
      </w:hyperlink>
      <w:r>
        <w:rPr>
          <w:rStyle w:val="Text11"/>
        </w:rPr>
        <w:t xml:space="preserve">, </w:t>
      </w:r>
      <w:hyperlink w:anchor="page_228">
        <w:r>
          <w:t>228</w:t>
        </w:r>
      </w:hyperlink>
      <w:r>
        <w:rPr>
          <w:rStyle w:val="Text11"/>
        </w:rPr>
        <w:t>–</w:t>
      </w:r>
      <w:hyperlink w:anchor="page_230">
        <w:r>
          <w:t>230</w:t>
        </w:r>
      </w:hyperlink>
      <w:r>
        <w:rPr>
          <w:rStyle w:val="Text11"/>
        </w:rPr>
        <w:t xml:space="preserve">, </w:t>
      </w:r>
      <w:hyperlink w:anchor="page_232">
        <w:r>
          <w:t>232</w:t>
        </w:r>
      </w:hyperlink>
      <w:r>
        <w:rPr>
          <w:rStyle w:val="Text11"/>
        </w:rPr>
        <w:t xml:space="preserve">, </w:t>
      </w:r>
      <w:hyperlink w:anchor="page_239">
        <w:r>
          <w:t>239</w:t>
        </w:r>
      </w:hyperlink>
    </w:p>
    <w:p>
      <w:pPr>
        <w:pStyle w:val="Normal"/>
      </w:pPr>
      <w:r>
        <w:t xml:space="preserve">of proxies, </w:t>
      </w:r>
      <w:hyperlink w:anchor="page_242">
        <w:r>
          <w:rPr>
            <w:rStyle w:val="Text1"/>
          </w:rPr>
          <w:t>242</w:t>
        </w:r>
      </w:hyperlink>
    </w:p>
    <w:p>
      <w:bookmarkStart w:id="2014" w:name="getPrototypeOf_function"/>
      <w:pPr>
        <w:pStyle w:val="Para 07"/>
      </w:pPr>
      <w:r>
        <w:t>getPrototypeOf</w:t>
      </w:r>
      <w:r>
        <w:rPr>
          <w:rStyle w:val="Text3"/>
        </w:rPr>
        <w:t xml:space="preserve"> function</w:t>
      </w:r>
      <w:bookmarkEnd w:id="2014"/>
    </w:p>
    <w:p>
      <w:pPr>
        <w:pStyle w:val="Para 05"/>
      </w:pPr>
      <w:r>
        <w:rPr>
          <w:rStyle w:val="Text11"/>
        </w:rPr>
        <w:t xml:space="preserve">of </w:t>
      </w:r>
      <w:r>
        <w:rPr>
          <w:rStyle w:val="Text19"/>
        </w:rPr>
        <w:t>Object</w:t>
      </w:r>
      <w:r>
        <w:rPr>
          <w:rStyle w:val="Text11"/>
        </w:rPr>
        <w:t xml:space="preserve">, </w:t>
      </w:r>
      <w:hyperlink w:anchor="page_80">
        <w:r>
          <w:t>80</w:t>
        </w:r>
      </w:hyperlink>
      <w:r>
        <w:rPr>
          <w:rStyle w:val="Text11"/>
        </w:rPr>
        <w:t xml:space="preserve">, </w:t>
      </w:r>
      <w:hyperlink w:anchor="page_226">
        <w:r>
          <w:t>226</w:t>
        </w:r>
      </w:hyperlink>
      <w:r>
        <w:rPr>
          <w:rStyle w:val="Text11"/>
        </w:rPr>
        <w:t xml:space="preserve">, </w:t>
      </w:r>
      <w:hyperlink w:anchor="page_231">
        <w:r>
          <w:t>231</w:t>
        </w:r>
      </w:hyperlink>
      <w:r>
        <w:rPr>
          <w:rStyle w:val="Text11"/>
        </w:rPr>
        <w:t>–</w:t>
      </w:r>
      <w:hyperlink w:anchor="page_232">
        <w:r>
          <w:t>232</w:t>
        </w:r>
      </w:hyperlink>
      <w:r>
        <w:rPr>
          <w:rStyle w:val="Text11"/>
        </w:rPr>
        <w:t xml:space="preserve">, </w:t>
      </w:r>
      <w:hyperlink w:anchor="page_239">
        <w:r>
          <w:t>239</w:t>
        </w:r>
      </w:hyperlink>
    </w:p>
    <w:p>
      <w:pPr>
        <w:pStyle w:val="Normal"/>
      </w:pPr>
      <w:r>
        <w:t xml:space="preserve">of proxies, </w:t>
      </w:r>
      <w:hyperlink w:anchor="page_242">
        <w:r>
          <w:rPr>
            <w:rStyle w:val="Text1"/>
          </w:rPr>
          <w:t>242</w:t>
        </w:r>
      </w:hyperlink>
    </w:p>
    <w:p>
      <w:bookmarkStart w:id="2015" w:name="getters__85__228"/>
      <w:pPr>
        <w:pStyle w:val="Normal"/>
      </w:pPr>
      <w:r>
        <w:t xml:space="preserve">getters, </w:t>
      </w:r>
      <w:hyperlink w:anchor="page_85">
        <w:r>
          <w:rPr>
            <w:rStyle w:val="Text1"/>
          </w:rPr>
          <w:t>85</w:t>
        </w:r>
      </w:hyperlink>
      <w:r>
        <w:t xml:space="preserve">, </w:t>
      </w:r>
      <w:hyperlink w:anchor="page_228">
        <w:r>
          <w:rPr>
            <w:rStyle w:val="Text1"/>
          </w:rPr>
          <w:t>228</w:t>
        </w:r>
      </w:hyperlink>
      <w:bookmarkEnd w:id="2015"/>
    </w:p>
    <w:p>
      <w:pPr>
        <w:pStyle w:val="Normal"/>
      </w:pPr>
      <w:r>
        <w:t xml:space="preserve">overriding, </w:t>
      </w:r>
      <w:hyperlink w:anchor="page_90">
        <w:r>
          <w:rPr>
            <w:rStyle w:val="Text1"/>
          </w:rPr>
          <w:t>90</w:t>
        </w:r>
      </w:hyperlink>
    </w:p>
    <w:p>
      <w:pPr>
        <w:pStyle w:val="Normal"/>
      </w:pPr>
      <w:r>
        <w:t xml:space="preserve">static, </w:t>
      </w:r>
      <w:hyperlink w:anchor="page_87">
        <w:r>
          <w:rPr>
            <w:rStyle w:val="Text1"/>
          </w:rPr>
          <w:t>87</w:t>
        </w:r>
      </w:hyperlink>
    </w:p>
    <w:p>
      <w:bookmarkStart w:id="2016" w:name="getUTCXXX__getXXX_methods__Date"/>
      <w:pPr>
        <w:pStyle w:val="Normal"/>
      </w:pPr>
      <w:r>
        <w:rPr>
          <w:rStyle w:val="Text0"/>
        </w:rPr>
        <w:t>getUTC</w:t>
      </w:r>
      <w:r>
        <w:rPr>
          <w:rStyle w:val="Text4"/>
        </w:rPr>
        <w:t>XXX</w:t>
      </w:r>
      <w:r>
        <w:t xml:space="preserve">, </w:t>
      </w:r>
      <w:r>
        <w:rPr>
          <w:rStyle w:val="Text0"/>
        </w:rPr>
        <w:t>get</w:t>
      </w:r>
      <w:r>
        <w:rPr>
          <w:rStyle w:val="Text4"/>
        </w:rPr>
        <w:t>XXX</w:t>
      </w:r>
      <w:r>
        <w:t xml:space="preserve"> methods (</w:t>
      </w:r>
      <w:r>
        <w:rPr>
          <w:rStyle w:val="Text0"/>
        </w:rPr>
        <w:t>Date</w:t>
      </w:r>
      <w:r>
        <w:t xml:space="preserve">), </w:t>
      </w:r>
      <w:hyperlink w:anchor="page_107">
        <w:r>
          <w:rPr>
            <w:rStyle w:val="Text1"/>
          </w:rPr>
          <w:t>107</w:t>
        </w:r>
      </w:hyperlink>
      <w:r>
        <w:t xml:space="preserve">, </w:t>
      </w:r>
      <w:hyperlink w:anchor="page_109">
        <w:r>
          <w:rPr>
            <w:rStyle w:val="Text1"/>
          </w:rPr>
          <w:t>109</w:t>
        </w:r>
      </w:hyperlink>
      <w:bookmarkEnd w:id="2016"/>
    </w:p>
    <w:p>
      <w:bookmarkStart w:id="2017" w:name="getYear_method__Date___obsolete"/>
      <w:pPr>
        <w:pStyle w:val="Normal"/>
      </w:pPr>
      <w:r>
        <w:rPr>
          <w:rStyle w:val="Text0"/>
        </w:rPr>
        <w:t>getYear</w:t>
      </w:r>
      <w:r>
        <w:t xml:space="preserve"> method (</w:t>
      </w:r>
      <w:r>
        <w:rPr>
          <w:rStyle w:val="Text0"/>
        </w:rPr>
        <w:t>Date</w:t>
      </w:r>
      <w:r>
        <w:t xml:space="preserve">), obsolete, </w:t>
      </w:r>
      <w:hyperlink w:anchor="page_109">
        <w:r>
          <w:rPr>
            <w:rStyle w:val="Text1"/>
          </w:rPr>
          <w:t>109</w:t>
        </w:r>
      </w:hyperlink>
      <w:bookmarkEnd w:id="2017"/>
    </w:p>
    <w:p>
      <w:bookmarkStart w:id="2018" w:name="global_property__RegExp___128__1"/>
      <w:pPr>
        <w:pStyle w:val="Normal"/>
      </w:pPr>
      <w:r>
        <w:rPr>
          <w:rStyle w:val="Text0"/>
        </w:rPr>
        <w:t>global</w:t>
      </w:r>
      <w:r>
        <w:t xml:space="preserve"> property (</w:t>
      </w:r>
      <w:r>
        <w:rPr>
          <w:rStyle w:val="Text0"/>
        </w:rPr>
        <w:t>RegExp</w:t>
      </w:r>
      <w:r>
        <w:t xml:space="preserve">), </w:t>
      </w:r>
      <w:hyperlink w:anchor="page_128">
        <w:r>
          <w:rPr>
            <w:rStyle w:val="Text1"/>
          </w:rPr>
          <w:t>128</w:t>
        </w:r>
      </w:hyperlink>
      <w:r>
        <w:t xml:space="preserve">, </w:t>
      </w:r>
      <w:hyperlink w:anchor="page_131">
        <w:r>
          <w:rPr>
            <w:rStyle w:val="Text1"/>
          </w:rPr>
          <w:t>131</w:t>
        </w:r>
      </w:hyperlink>
      <w:r>
        <w:t xml:space="preserve">, </w:t>
      </w:r>
      <w:hyperlink w:anchor="page_133">
        <w:r>
          <w:rPr>
            <w:rStyle w:val="Text1"/>
          </w:rPr>
          <w:t>133</w:t>
        </w:r>
      </w:hyperlink>
      <w:bookmarkEnd w:id="2018"/>
    </w:p>
    <w:p>
      <w:bookmarkStart w:id="2019" w:name="Greek_letters__122"/>
      <w:pPr>
        <w:pStyle w:val="Normal"/>
      </w:pPr>
      <w:r>
        <w:t xml:space="preserve">Greek letters, </w:t>
      </w:r>
      <w:hyperlink w:anchor="page_122">
        <w:r>
          <w:rPr>
            <w:rStyle w:val="Text1"/>
          </w:rPr>
          <w:t>122</w:t>
        </w:r>
      </w:hyperlink>
      <w:bookmarkEnd w:id="2019"/>
    </w:p>
    <w:p>
      <w:bookmarkStart w:id="2020" w:name="groups_property__RegExp___133"/>
      <w:pPr>
        <w:pStyle w:val="Normal"/>
      </w:pPr>
      <w:r>
        <w:rPr>
          <w:rStyle w:val="Text0"/>
        </w:rPr>
        <w:t>groups</w:t>
      </w:r>
      <w:r>
        <w:t xml:space="preserve"> property (</w:t>
      </w:r>
      <w:r>
        <w:rPr>
          <w:rStyle w:val="Text0"/>
        </w:rPr>
        <w:t>RegExp</w:t>
      </w:r>
      <w:r>
        <w:t xml:space="preserve">), </w:t>
      </w:r>
      <w:hyperlink w:anchor="page_133">
        <w:r>
          <w:rPr>
            <w:rStyle w:val="Text1"/>
          </w:rPr>
          <w:t>133</w:t>
        </w:r>
      </w:hyperlink>
      <w:bookmarkEnd w:id="2020"/>
    </w:p>
    <w:p>
      <w:bookmarkStart w:id="2021" w:name="Gulliver_s_Travels__163"/>
      <w:pPr>
        <w:pStyle w:val="Para 19"/>
      </w:pPr>
      <w:r>
        <w:t>Gulliver’s Travels</w:t>
      </w:r>
      <w:r>
        <w:rPr>
          <w:rStyle w:val="Text4"/>
        </w:rPr>
        <w:t xml:space="preserve">, </w:t>
      </w:r>
      <w:hyperlink w:anchor="page_163">
        <w:r>
          <w:rPr>
            <w:rStyle w:val="Text37"/>
          </w:rPr>
          <w:t>163</w:t>
        </w:r>
      </w:hyperlink>
      <w:bookmarkEnd w:id="2021"/>
    </w:p>
    <w:p>
      <w:pPr>
        <w:keepNext/>
        <w:pStyle w:val="Heading 2"/>
      </w:pPr>
      <w:r>
        <w:t>H</w:t>
      </w:r>
    </w:p>
    <w:p>
      <w:bookmarkStart w:id="2022" w:name="Hanafuda_playing_cards__187"/>
      <w:pPr>
        <w:pStyle w:val="Normal"/>
      </w:pPr>
      <w:r>
        <w:t xml:space="preserve">Hanafuda playing cards, </w:t>
      </w:r>
      <w:hyperlink w:anchor="page_187">
        <w:r>
          <w:rPr>
            <w:rStyle w:val="Text1"/>
          </w:rPr>
          <w:t>187</w:t>
        </w:r>
      </w:hyperlink>
      <w:bookmarkEnd w:id="2022"/>
    </w:p>
    <w:p>
      <w:bookmarkStart w:id="2023" w:name="hard_objects__59_60"/>
      <w:pPr>
        <w:pStyle w:val="Normal"/>
      </w:pPr>
      <w:r>
        <w:t xml:space="preserve">hard objects, </w:t>
      </w:r>
      <w:hyperlink w:anchor="page_59">
        <w:r>
          <w:rPr>
            <w:rStyle w:val="Text1"/>
          </w:rPr>
          <w:t>59</w:t>
        </w:r>
      </w:hyperlink>
      <w:r>
        <w:t>–</w:t>
      </w:r>
      <w:hyperlink w:anchor="page_60">
        <w:r>
          <w:rPr>
            <w:rStyle w:val="Text1"/>
          </w:rPr>
          <w:t>60</w:t>
        </w:r>
      </w:hyperlink>
      <w:bookmarkEnd w:id="2023"/>
    </w:p>
    <w:p>
      <w:bookmarkStart w:id="2024" w:name="has_method"/>
      <w:pPr>
        <w:pStyle w:val="Normal"/>
      </w:pPr>
      <w:r>
        <w:rPr>
          <w:rStyle w:val="Text0"/>
        </w:rPr>
        <w:t>has</w:t>
      </w:r>
      <w:r>
        <w:t xml:space="preserve"> method</w:t>
      </w:r>
      <w:bookmarkEnd w:id="2024"/>
    </w:p>
    <w:p>
      <w:pPr>
        <w:pStyle w:val="Normal"/>
      </w:pPr>
      <w:r>
        <w:t xml:space="preserve">of </w:t>
      </w:r>
      <w:r>
        <w:rPr>
          <w:rStyle w:val="Text0"/>
        </w:rPr>
        <w:t>Map</w:t>
      </w:r>
      <w:r>
        <w:t xml:space="preserve">, </w:t>
      </w:r>
      <w:hyperlink w:anchor="page_157">
        <w:r>
          <w:rPr>
            <w:rStyle w:val="Text1"/>
          </w:rPr>
          <w:t>157</w:t>
        </w:r>
      </w:hyperlink>
    </w:p>
    <w:p>
      <w:pPr>
        <w:pStyle w:val="Normal"/>
      </w:pPr>
      <w:r>
        <w:t xml:space="preserve">of proxies, </w:t>
      </w:r>
      <w:hyperlink w:anchor="page_242">
        <w:r>
          <w:rPr>
            <w:rStyle w:val="Text1"/>
          </w:rPr>
          <w:t>242</w:t>
        </w:r>
      </w:hyperlink>
    </w:p>
    <w:p>
      <w:pPr>
        <w:pStyle w:val="Para 07"/>
      </w:pPr>
      <w:r>
        <w:rPr>
          <w:rStyle w:val="Text3"/>
        </w:rPr>
        <w:t xml:space="preserve">of </w:t>
      </w:r>
      <w:r>
        <w:t>WeakMap</w:t>
      </w:r>
      <w:r>
        <w:rPr>
          <w:rStyle w:val="Text3"/>
        </w:rPr>
        <w:t>/</w:t>
      </w:r>
      <w:r>
        <w:t>WeakSet</w:t>
      </w:r>
      <w:r>
        <w:rPr>
          <w:rStyle w:val="Text3"/>
        </w:rPr>
        <w:t xml:space="preserve">, </w:t>
      </w:r>
      <w:hyperlink w:anchor="page_160">
        <w:r>
          <w:rPr>
            <w:rStyle w:val="Text10"/>
          </w:rPr>
          <w:t>160</w:t>
        </w:r>
      </w:hyperlink>
    </w:p>
    <w:p>
      <w:bookmarkStart w:id="2025" w:name="hasInstance_field__Symbol___223"/>
      <w:pPr>
        <w:pStyle w:val="Para 07"/>
      </w:pPr>
      <w:r>
        <w:t>hasInstance</w:t>
      </w:r>
      <w:r>
        <w:rPr>
          <w:rStyle w:val="Text3"/>
        </w:rPr>
        <w:t xml:space="preserve"> field (</w:t>
      </w:r>
      <w:r>
        <w:t>Symbol</w:t>
      </w:r>
      <w:r>
        <w:rPr>
          <w:rStyle w:val="Text3"/>
        </w:rPr>
        <w:t xml:space="preserve">), </w:t>
      </w:r>
      <w:hyperlink w:anchor="page_223">
        <w:r>
          <w:rPr>
            <w:rStyle w:val="Text10"/>
          </w:rPr>
          <w:t>223</w:t>
        </w:r>
      </w:hyperlink>
      <w:bookmarkEnd w:id="2025"/>
    </w:p>
    <w:p>
      <w:bookmarkStart w:id="2026" w:name="hasOwnProperty_method__Object"/>
      <w:pPr>
        <w:pStyle w:val="Para 07"/>
      </w:pPr>
      <w:r>
        <w:t>hasOwnProperty</w:t>
      </w:r>
      <w:r>
        <w:rPr>
          <w:rStyle w:val="Text3"/>
        </w:rPr>
        <w:t xml:space="preserve"> method (</w:t>
      </w:r>
      <w:r>
        <w:t>Object</w:t>
      </w:r>
      <w:r>
        <w:rPr>
          <w:rStyle w:val="Text3"/>
        </w:rPr>
        <w:t xml:space="preserve">), </w:t>
      </w:r>
      <w:hyperlink w:anchor="page_226">
        <w:r>
          <w:rPr>
            <w:rStyle w:val="Text10"/>
          </w:rPr>
          <w:t>226</w:t>
        </w:r>
      </w:hyperlink>
      <w:r>
        <w:rPr>
          <w:rStyle w:val="Text3"/>
        </w:rPr>
        <w:t xml:space="preserve">, </w:t>
      </w:r>
      <w:hyperlink w:anchor="page_230">
        <w:r>
          <w:rPr>
            <w:rStyle w:val="Text10"/>
          </w:rPr>
          <w:t>230</w:t>
        </w:r>
      </w:hyperlink>
      <w:bookmarkEnd w:id="2026"/>
    </w:p>
    <w:p>
      <w:bookmarkStart w:id="2027" w:name="hexadecimal_numbers__99"/>
      <w:pPr>
        <w:pStyle w:val="Normal"/>
      </w:pPr>
      <w:r>
        <w:t xml:space="preserve">hexadecimal numbers, </w:t>
      </w:r>
      <w:hyperlink w:anchor="page_99">
        <w:r>
          <w:rPr>
            <w:rStyle w:val="Text1"/>
          </w:rPr>
          <w:t>99</w:t>
        </w:r>
      </w:hyperlink>
      <w:bookmarkEnd w:id="2027"/>
    </w:p>
    <w:p>
      <w:bookmarkStart w:id="2028" w:name="higher_order_functions__53"/>
      <w:pPr>
        <w:pStyle w:val="Normal"/>
      </w:pPr>
      <w:r>
        <w:t xml:space="preserve">higher-order functions, </w:t>
      </w:r>
      <w:hyperlink w:anchor="page_53">
        <w:r>
          <w:rPr>
            <w:rStyle w:val="Text1"/>
          </w:rPr>
          <w:t>53</w:t>
        </w:r>
      </w:hyperlink>
      <w:bookmarkEnd w:id="2028"/>
    </w:p>
    <w:p>
      <w:bookmarkStart w:id="2029" w:name="hoisting__67_69"/>
      <w:pPr>
        <w:pStyle w:val="Normal"/>
      </w:pPr>
      <w:r>
        <w:t xml:space="preserve">hoisting, </w:t>
      </w:r>
      <w:hyperlink w:anchor="page_67">
        <w:r>
          <w:rPr>
            <w:rStyle w:val="Text1"/>
          </w:rPr>
          <w:t>67</w:t>
        </w:r>
      </w:hyperlink>
      <w:r>
        <w:t>–</w:t>
      </w:r>
      <w:hyperlink w:anchor="page_69">
        <w:r>
          <w:rPr>
            <w:rStyle w:val="Text1"/>
          </w:rPr>
          <w:t>69</w:t>
        </w:r>
      </w:hyperlink>
      <w:bookmarkEnd w:id="2029"/>
    </w:p>
    <w:p>
      <w:bookmarkStart w:id="2030" w:name="HTML__HyperText_Markup_Language"/>
      <w:pPr>
        <w:pStyle w:val="Normal"/>
      </w:pPr>
      <w:r>
        <w:t>HTML (HyperText Markup Language)</w:t>
      </w:r>
      <w:bookmarkEnd w:id="2030"/>
    </w:p>
    <w:p>
      <w:pPr>
        <w:pStyle w:val="Normal"/>
      </w:pPr>
      <w:r>
        <w:t xml:space="preserve">building lists from arrays in, </w:t>
      </w:r>
      <w:hyperlink w:anchor="page_56">
        <w:r>
          <w:rPr>
            <w:rStyle w:val="Text1"/>
          </w:rPr>
          <w:t>56</w:t>
        </w:r>
      </w:hyperlink>
    </w:p>
    <w:p>
      <w:pPr>
        <w:pStyle w:val="Normal"/>
      </w:pPr>
      <w:r>
        <w:t xml:space="preserve">canvas images in, </w:t>
      </w:r>
      <w:hyperlink w:anchor="page_161">
        <w:r>
          <w:rPr>
            <w:rStyle w:val="Text1"/>
          </w:rPr>
          <w:t>161</w:t>
        </w:r>
      </w:hyperlink>
    </w:p>
    <w:p>
      <w:pPr>
        <w:pStyle w:val="Normal"/>
      </w:pPr>
      <w:r>
        <w:t xml:space="preserve">escaping characters in, </w:t>
      </w:r>
      <w:hyperlink w:anchor="page_56">
        <w:r>
          <w:rPr>
            <w:rStyle w:val="Text1"/>
          </w:rPr>
          <w:t>56</w:t>
        </w:r>
      </w:hyperlink>
    </w:p>
    <w:p>
      <w:pPr>
        <w:pStyle w:val="Normal"/>
      </w:pPr>
      <w:r>
        <w:t xml:space="preserve">hyperlinks in, </w:t>
      </w:r>
      <w:hyperlink w:anchor="page_123">
        <w:r>
          <w:rPr>
            <w:rStyle w:val="Text1"/>
          </w:rPr>
          <w:t>123</w:t>
        </w:r>
      </w:hyperlink>
    </w:p>
    <w:p>
      <w:bookmarkStart w:id="2031" w:name="HTMLCollection_collection__141"/>
      <w:pPr>
        <w:pStyle w:val="Para 07"/>
      </w:pPr>
      <w:r>
        <w:t>HTMLCollection</w:t>
      </w:r>
      <w:r>
        <w:rPr>
          <w:rStyle w:val="Text3"/>
        </w:rPr>
        <w:t xml:space="preserve"> collection, </w:t>
      </w:r>
      <w:hyperlink w:anchor="page_141">
        <w:r>
          <w:rPr>
            <w:rStyle w:val="Text10"/>
          </w:rPr>
          <w:t>141</w:t>
        </w:r>
      </w:hyperlink>
      <w:bookmarkEnd w:id="2031"/>
    </w:p>
    <w:p>
      <w:bookmarkStart w:id="2032" w:name="hyperbolic_functions__104"/>
      <w:pPr>
        <w:pStyle w:val="Normal"/>
      </w:pPr>
      <w:r>
        <w:t xml:space="preserve">hyperbolic functions, </w:t>
      </w:r>
      <w:hyperlink w:anchor="page_104">
        <w:r>
          <w:rPr>
            <w:rStyle w:val="Text1"/>
          </w:rPr>
          <w:t>104</w:t>
        </w:r>
      </w:hyperlink>
      <w:bookmarkEnd w:id="2032"/>
    </w:p>
    <w:p>
      <w:bookmarkStart w:id="2033" w:name="hypot_function__Math___104"/>
      <w:pPr>
        <w:pStyle w:val="Normal"/>
      </w:pPr>
      <w:r>
        <w:rPr>
          <w:rStyle w:val="Text0"/>
        </w:rPr>
        <w:t>hypot</w:t>
      </w:r>
      <w:r>
        <w:t xml:space="preserve"> function (</w:t>
      </w:r>
      <w:r>
        <w:rPr>
          <w:rStyle w:val="Text0"/>
        </w:rPr>
        <w:t>Math</w:t>
      </w:r>
      <w:r>
        <w:t xml:space="preserve">), </w:t>
      </w:r>
      <w:hyperlink w:anchor="page_104">
        <w:r>
          <w:rPr>
            <w:rStyle w:val="Text1"/>
          </w:rPr>
          <w:t>104</w:t>
        </w:r>
      </w:hyperlink>
      <w:bookmarkEnd w:id="2033"/>
    </w:p>
    <w:p>
      <w:pPr>
        <w:keepNext/>
        <w:pStyle w:val="Heading 2"/>
      </w:pPr>
      <w:r>
        <w:t>I</w:t>
      </w:r>
    </w:p>
    <w:p>
      <w:bookmarkStart w:id="2034" w:name="i_flag__in_regular_expressions"/>
      <w:pPr>
        <w:pStyle w:val="Normal"/>
      </w:pPr>
      <w:r>
        <w:rPr>
          <w:rStyle w:val="Text0"/>
        </w:rPr>
        <w:t>i</w:t>
      </w:r>
      <w:r>
        <w:t xml:space="preserve"> flag, in regular expressions, </w:t>
      </w:r>
      <w:hyperlink w:anchor="page_127">
        <w:r>
          <w:rPr>
            <w:rStyle w:val="Text1"/>
          </w:rPr>
          <w:t>127</w:t>
        </w:r>
      </w:hyperlink>
      <w:r>
        <w:t>–</w:t>
      </w:r>
      <w:hyperlink w:anchor="page_128">
        <w:r>
          <w:rPr>
            <w:rStyle w:val="Text1"/>
          </w:rPr>
          <w:t>128</w:t>
        </w:r>
      </w:hyperlink>
      <w:bookmarkEnd w:id="2034"/>
    </w:p>
    <w:p>
      <w:bookmarkStart w:id="2035" w:name="identifiers__7_8"/>
      <w:pPr>
        <w:pStyle w:val="Normal"/>
      </w:pPr>
      <w:r>
        <w:t xml:space="preserve">identifiers, </w:t>
      </w:r>
      <w:hyperlink w:anchor="page_7">
        <w:r>
          <w:rPr>
            <w:rStyle w:val="Text1"/>
          </w:rPr>
          <w:t>7</w:t>
        </w:r>
      </w:hyperlink>
      <w:r>
        <w:t>–</w:t>
      </w:r>
      <w:hyperlink w:anchor="page_8">
        <w:r>
          <w:rPr>
            <w:rStyle w:val="Text1"/>
          </w:rPr>
          <w:t>8</w:t>
        </w:r>
      </w:hyperlink>
      <w:bookmarkEnd w:id="2035"/>
    </w:p>
    <w:p>
      <w:pPr>
        <w:pStyle w:val="Normal"/>
      </w:pPr>
      <w:r>
        <w:t xml:space="preserve">unqualified, </w:t>
      </w:r>
      <w:hyperlink w:anchor="page_61">
        <w:r>
          <w:rPr>
            <w:rStyle w:val="Text1"/>
          </w:rPr>
          <w:t>61</w:t>
        </w:r>
      </w:hyperlink>
    </w:p>
    <w:p>
      <w:bookmarkStart w:id="2036" w:name="IEEE_754_standard__99"/>
      <w:pPr>
        <w:pStyle w:val="Normal"/>
      </w:pPr>
      <w:r>
        <w:t xml:space="preserve">IEEE 754 standard, </w:t>
      </w:r>
      <w:hyperlink w:anchor="page_99">
        <w:r>
          <w:rPr>
            <w:rStyle w:val="Text1"/>
          </w:rPr>
          <w:t>99</w:t>
        </w:r>
      </w:hyperlink>
      <w:bookmarkEnd w:id="2036"/>
    </w:p>
    <w:p>
      <w:bookmarkStart w:id="2037" w:name="if_statement__7__31"/>
      <w:pPr>
        <w:pStyle w:val="Normal"/>
      </w:pPr>
      <w:r>
        <w:rPr>
          <w:rStyle w:val="Text0"/>
        </w:rPr>
        <w:t>if</w:t>
      </w:r>
      <w:r>
        <w:t xml:space="preserve"> statement, </w:t>
      </w:r>
      <w:hyperlink w:anchor="page_7">
        <w:r>
          <w:rPr>
            <w:rStyle w:val="Text1"/>
          </w:rPr>
          <w:t>7</w:t>
        </w:r>
      </w:hyperlink>
      <w:r>
        <w:t xml:space="preserve">, </w:t>
      </w:r>
      <w:hyperlink w:anchor="page_31">
        <w:r>
          <w:rPr>
            <w:rStyle w:val="Text1"/>
          </w:rPr>
          <w:t>31</w:t>
        </w:r>
      </w:hyperlink>
      <w:bookmarkEnd w:id="2037"/>
    </w:p>
    <w:p>
      <w:pPr>
        <w:pStyle w:val="Normal"/>
      </w:pPr>
      <w:r>
        <w:t xml:space="preserve">vs. </w:t>
      </w:r>
      <w:r>
        <w:rPr>
          <w:rStyle w:val="Text0"/>
        </w:rPr>
        <w:t>switch</w:t>
      </w:r>
      <w:r>
        <w:t xml:space="preserve">, </w:t>
      </w:r>
      <w:hyperlink w:anchor="page_40">
        <w:r>
          <w:rPr>
            <w:rStyle w:val="Text1"/>
          </w:rPr>
          <w:t>40</w:t>
        </w:r>
      </w:hyperlink>
    </w:p>
    <w:p>
      <w:bookmarkStart w:id="2038" w:name="ignoreCase_property__RegExp___12"/>
      <w:pPr>
        <w:pStyle w:val="Normal"/>
      </w:pPr>
      <w:r>
        <w:rPr>
          <w:rStyle w:val="Text0"/>
        </w:rPr>
        <w:t>ignoreCase</w:t>
      </w:r>
      <w:r>
        <w:t xml:space="preserve"> property (</w:t>
      </w:r>
      <w:r>
        <w:rPr>
          <w:rStyle w:val="Text0"/>
        </w:rPr>
        <w:t>RegExp</w:t>
      </w:r>
      <w:r>
        <w:t xml:space="preserve">), </w:t>
      </w:r>
      <w:hyperlink w:anchor="page_127">
        <w:r>
          <w:rPr>
            <w:rStyle w:val="Text1"/>
          </w:rPr>
          <w:t>127</w:t>
        </w:r>
      </w:hyperlink>
      <w:r>
        <w:t>–</w:t>
      </w:r>
      <w:hyperlink w:anchor="page_128">
        <w:r>
          <w:rPr>
            <w:rStyle w:val="Text1"/>
          </w:rPr>
          <w:t>128</w:t>
        </w:r>
      </w:hyperlink>
      <w:r>
        <w:t xml:space="preserve">, </w:t>
      </w:r>
      <w:hyperlink w:anchor="page_133">
        <w:r>
          <w:rPr>
            <w:rStyle w:val="Text1"/>
          </w:rPr>
          <w:t>133</w:t>
        </w:r>
      </w:hyperlink>
      <w:bookmarkEnd w:id="2038"/>
    </w:p>
    <w:p>
      <w:bookmarkStart w:id="2039" w:name="images"/>
      <w:pPr>
        <w:pStyle w:val="Normal"/>
      </w:pPr>
      <w:r>
        <w:t>images</w:t>
      </w:r>
      <w:bookmarkEnd w:id="2039"/>
    </w:p>
    <w:p>
      <w:pPr>
        <w:pStyle w:val="Normal"/>
      </w:pPr>
      <w:r>
        <w:t xml:space="preserve">in HTML canvas, </w:t>
      </w:r>
      <w:hyperlink w:anchor="page_161">
        <w:r>
          <w:rPr>
            <w:rStyle w:val="Text1"/>
          </w:rPr>
          <w:t>161</w:t>
        </w:r>
      </w:hyperlink>
    </w:p>
    <w:p>
      <w:pPr>
        <w:pStyle w:val="Normal"/>
      </w:pPr>
      <w:r>
        <w:t xml:space="preserve">loading, </w:t>
      </w:r>
      <w:hyperlink w:anchor="page_186">
        <w:r>
          <w:rPr>
            <w:rStyle w:val="Text1"/>
          </w:rPr>
          <w:t>186</w:t>
        </w:r>
      </w:hyperlink>
      <w:r>
        <w:t>–</w:t>
      </w:r>
      <w:hyperlink w:anchor="page_187">
        <w:r>
          <w:rPr>
            <w:rStyle w:val="Text1"/>
          </w:rPr>
          <w:t>187</w:t>
        </w:r>
      </w:hyperlink>
      <w:r>
        <w:t xml:space="preserve">, </w:t>
      </w:r>
      <w:hyperlink w:anchor="page_201">
        <w:r>
          <w:rPr>
            <w:rStyle w:val="Text1"/>
          </w:rPr>
          <w:t>201</w:t>
        </w:r>
      </w:hyperlink>
      <w:r>
        <w:t>–</w:t>
      </w:r>
      <w:hyperlink w:anchor="page_202">
        <w:r>
          <w:rPr>
            <w:rStyle w:val="Text1"/>
          </w:rPr>
          <w:t>202</w:t>
        </w:r>
      </w:hyperlink>
    </w:p>
    <w:p>
      <w:bookmarkStart w:id="2040" w:name="immediately_invoked_functions__6"/>
      <w:pPr>
        <w:pStyle w:val="Normal"/>
      </w:pPr>
      <w:r>
        <w:bookmarkStart w:id="2041" w:name="page_316"/>
        <w:t/>
        <w:bookmarkEnd w:id="2041"/>
        <w:t xml:space="preserve">immediately invoked functions, </w:t>
      </w:r>
      <w:hyperlink w:anchor="page_69">
        <w:r>
          <w:rPr>
            <w:rStyle w:val="Text1"/>
          </w:rPr>
          <w:t>69</w:t>
        </w:r>
      </w:hyperlink>
      <w:bookmarkEnd w:id="2040"/>
    </w:p>
    <w:p>
      <w:bookmarkStart w:id="2042" w:name="implements_keyword__8__288"/>
      <w:pPr>
        <w:pStyle w:val="Normal"/>
      </w:pPr>
      <w:r>
        <w:rPr>
          <w:rStyle w:val="Text0"/>
        </w:rPr>
        <w:t>implements</w:t>
      </w:r>
      <w:r>
        <w:t xml:space="preserve"> keyword, </w:t>
      </w:r>
      <w:hyperlink w:anchor="page_8">
        <w:r>
          <w:rPr>
            <w:rStyle w:val="Text1"/>
          </w:rPr>
          <w:t>8</w:t>
        </w:r>
      </w:hyperlink>
      <w:r>
        <w:t xml:space="preserve">, </w:t>
      </w:r>
      <w:hyperlink w:anchor="page_288">
        <w:r>
          <w:rPr>
            <w:rStyle w:val="Text1"/>
          </w:rPr>
          <w:t>288</w:t>
        </w:r>
      </w:hyperlink>
      <w:bookmarkEnd w:id="2042"/>
    </w:p>
    <w:p>
      <w:bookmarkStart w:id="2043" w:name="import_statement__7__211_213"/>
      <w:pPr>
        <w:pStyle w:val="Normal"/>
      </w:pPr>
      <w:r>
        <w:rPr>
          <w:rStyle w:val="Text0"/>
        </w:rPr>
        <w:t>import</w:t>
      </w:r>
      <w:r>
        <w:t xml:space="preserve"> statement, </w:t>
      </w:r>
      <w:hyperlink w:anchor="page_7">
        <w:r>
          <w:rPr>
            <w:rStyle w:val="Text1"/>
          </w:rPr>
          <w:t>7</w:t>
        </w:r>
      </w:hyperlink>
      <w:r>
        <w:t xml:space="preserve">, </w:t>
      </w:r>
      <w:hyperlink w:anchor="page_211">
        <w:r>
          <w:rPr>
            <w:rStyle w:val="Text1"/>
          </w:rPr>
          <w:t>211</w:t>
        </w:r>
      </w:hyperlink>
      <w:r>
        <w:t>–</w:t>
      </w:r>
      <w:hyperlink w:anchor="page_213">
        <w:r>
          <w:rPr>
            <w:rStyle w:val="Text1"/>
          </w:rPr>
          <w:t>213</w:t>
        </w:r>
      </w:hyperlink>
      <w:bookmarkEnd w:id="2043"/>
    </w:p>
    <w:p>
      <w:bookmarkStart w:id="2044" w:name="import_meta_object__217"/>
      <w:pPr>
        <w:pStyle w:val="Para 07"/>
      </w:pPr>
      <w:r>
        <w:t>import.meta</w:t>
      </w:r>
      <w:r>
        <w:rPr>
          <w:rStyle w:val="Text3"/>
        </w:rPr>
        <w:t xml:space="preserve"> object, </w:t>
      </w:r>
      <w:hyperlink w:anchor="page_217">
        <w:r>
          <w:rPr>
            <w:rStyle w:val="Text10"/>
          </w:rPr>
          <w:t>217</w:t>
        </w:r>
      </w:hyperlink>
      <w:bookmarkEnd w:id="2044"/>
    </w:p>
    <w:p>
      <w:bookmarkStart w:id="2045" w:name="in_statement__7__143__229"/>
      <w:pPr>
        <w:pStyle w:val="Normal"/>
      </w:pPr>
      <w:r>
        <w:rPr>
          <w:rStyle w:val="Text0"/>
        </w:rPr>
        <w:t>in</w:t>
      </w:r>
      <w:r>
        <w:t xml:space="preserve"> statement, </w:t>
      </w:r>
      <w:hyperlink w:anchor="page_7">
        <w:r>
          <w:rPr>
            <w:rStyle w:val="Text1"/>
          </w:rPr>
          <w:t>7</w:t>
        </w:r>
      </w:hyperlink>
      <w:r>
        <w:t xml:space="preserve">, </w:t>
      </w:r>
      <w:hyperlink w:anchor="page_143">
        <w:r>
          <w:rPr>
            <w:rStyle w:val="Text1"/>
          </w:rPr>
          <w:t>143</w:t>
        </w:r>
      </w:hyperlink>
      <w:r>
        <w:t xml:space="preserve">, </w:t>
      </w:r>
      <w:hyperlink w:anchor="page_229">
        <w:r>
          <w:rPr>
            <w:rStyle w:val="Text1"/>
          </w:rPr>
          <w:t>229</w:t>
        </w:r>
      </w:hyperlink>
      <w:bookmarkEnd w:id="2045"/>
    </w:p>
    <w:p>
      <w:pPr>
        <w:pStyle w:val="Normal"/>
      </w:pPr>
      <w:r>
        <w:t xml:space="preserve">in TypeScript, </w:t>
      </w:r>
      <w:hyperlink w:anchor="page_279">
        <w:r>
          <w:rPr>
            <w:rStyle w:val="Text1"/>
          </w:rPr>
          <w:t>279</w:t>
        </w:r>
      </w:hyperlink>
    </w:p>
    <w:p>
      <w:bookmarkStart w:id="2046" w:name="includes_method"/>
      <w:pPr>
        <w:pStyle w:val="Para 07"/>
      </w:pPr>
      <w:r>
        <w:t>includes</w:t>
      </w:r>
      <w:r>
        <w:rPr>
          <w:rStyle w:val="Text3"/>
        </w:rPr>
        <w:t xml:space="preserve"> method</w:t>
      </w:r>
      <w:bookmarkEnd w:id="2046"/>
    </w:p>
    <w:p>
      <w:pPr>
        <w:pStyle w:val="Normal"/>
      </w:pPr>
      <w:r>
        <w:t xml:space="preserve">of </w:t>
      </w:r>
      <w:r>
        <w:rPr>
          <w:rStyle w:val="Text0"/>
        </w:rPr>
        <w:t>Array</w:t>
      </w:r>
      <w:r>
        <w:t xml:space="preserve">, </w:t>
      </w:r>
      <w:hyperlink w:anchor="page_147">
        <w:r>
          <w:rPr>
            <w:rStyle w:val="Text1"/>
          </w:rPr>
          <w:t>147</w:t>
        </w:r>
      </w:hyperlink>
      <w:r>
        <w:t xml:space="preserve">, </w:t>
      </w:r>
      <w:hyperlink w:anchor="page_149">
        <w:r>
          <w:rPr>
            <w:rStyle w:val="Text1"/>
          </w:rPr>
          <w:t>149</w:t>
        </w:r>
      </w:hyperlink>
      <w:r>
        <w:t xml:space="preserve">, </w:t>
      </w:r>
      <w:hyperlink w:anchor="page_271">
        <w:r>
          <w:rPr>
            <w:rStyle w:val="Text1"/>
          </w:rPr>
          <w:t>271</w:t>
        </w:r>
      </w:hyperlink>
    </w:p>
    <w:p>
      <w:pPr>
        <w:pStyle w:val="Normal"/>
      </w:pPr>
      <w:r>
        <w:t xml:space="preserve">of </w:t>
      </w:r>
      <w:r>
        <w:rPr>
          <w:rStyle w:val="Text0"/>
        </w:rPr>
        <w:t>String</w:t>
      </w:r>
      <w:r>
        <w:t xml:space="preserve">, </w:t>
      </w:r>
      <w:hyperlink w:anchor="page_116">
        <w:r>
          <w:rPr>
            <w:rStyle w:val="Text1"/>
          </w:rPr>
          <w:t>116</w:t>
        </w:r>
      </w:hyperlink>
      <w:r>
        <w:t xml:space="preserve">, </w:t>
      </w:r>
      <w:hyperlink w:anchor="page_119">
        <w:r>
          <w:rPr>
            <w:rStyle w:val="Text1"/>
          </w:rPr>
          <w:t>119</w:t>
        </w:r>
      </w:hyperlink>
    </w:p>
    <w:p>
      <w:bookmarkStart w:id="2047" w:name="index_property__Array___143"/>
      <w:pPr>
        <w:pStyle w:val="Normal"/>
      </w:pPr>
      <w:r>
        <w:rPr>
          <w:rStyle w:val="Text0"/>
        </w:rPr>
        <w:t>index</w:t>
      </w:r>
      <w:r>
        <w:t xml:space="preserve"> property (</w:t>
      </w:r>
      <w:r>
        <w:rPr>
          <w:rStyle w:val="Text0"/>
        </w:rPr>
        <w:t>Array</w:t>
      </w:r>
      <w:r>
        <w:t xml:space="preserve">), </w:t>
      </w:r>
      <w:hyperlink w:anchor="page_143">
        <w:r>
          <w:rPr>
            <w:rStyle w:val="Text1"/>
          </w:rPr>
          <w:t>143</w:t>
        </w:r>
      </w:hyperlink>
      <w:bookmarkEnd w:id="2047"/>
    </w:p>
    <w:p>
      <w:bookmarkStart w:id="2048" w:name="index_signatures__290_291"/>
      <w:pPr>
        <w:pStyle w:val="Normal"/>
      </w:pPr>
      <w:r>
        <w:t xml:space="preserve">index signatures, </w:t>
      </w:r>
      <w:hyperlink w:anchor="page_290">
        <w:r>
          <w:rPr>
            <w:rStyle w:val="Text1"/>
          </w:rPr>
          <w:t>290</w:t>
        </w:r>
      </w:hyperlink>
      <w:r>
        <w:t>–</w:t>
      </w:r>
      <w:hyperlink w:anchor="page_291">
        <w:r>
          <w:rPr>
            <w:rStyle w:val="Text1"/>
          </w:rPr>
          <w:t>291</w:t>
        </w:r>
      </w:hyperlink>
      <w:bookmarkEnd w:id="2048"/>
    </w:p>
    <w:p>
      <w:bookmarkStart w:id="2049" w:name="indexOf_method"/>
      <w:pPr>
        <w:pStyle w:val="Para 07"/>
      </w:pPr>
      <w:r>
        <w:t>indexOf</w:t>
      </w:r>
      <w:r>
        <w:rPr>
          <w:rStyle w:val="Text3"/>
        </w:rPr>
        <w:t xml:space="preserve"> method</w:t>
      </w:r>
      <w:bookmarkEnd w:id="2049"/>
    </w:p>
    <w:p>
      <w:pPr>
        <w:pStyle w:val="Normal"/>
      </w:pPr>
      <w:r>
        <w:t xml:space="preserve">of </w:t>
      </w:r>
      <w:r>
        <w:rPr>
          <w:rStyle w:val="Text0"/>
        </w:rPr>
        <w:t>Array</w:t>
      </w:r>
      <w:r>
        <w:t xml:space="preserve">, </w:t>
      </w:r>
      <w:hyperlink w:anchor="page_149">
        <w:r>
          <w:rPr>
            <w:rStyle w:val="Text1"/>
          </w:rPr>
          <w:t>149</w:t>
        </w:r>
      </w:hyperlink>
    </w:p>
    <w:p>
      <w:pPr>
        <w:pStyle w:val="Normal"/>
      </w:pPr>
      <w:r>
        <w:t xml:space="preserve">of </w:t>
      </w:r>
      <w:r>
        <w:rPr>
          <w:rStyle w:val="Text0"/>
        </w:rPr>
        <w:t>String</w:t>
      </w:r>
      <w:r>
        <w:t xml:space="preserve">, </w:t>
      </w:r>
      <w:hyperlink w:anchor="page_116">
        <w:r>
          <w:rPr>
            <w:rStyle w:val="Text1"/>
          </w:rPr>
          <w:t>116</w:t>
        </w:r>
      </w:hyperlink>
      <w:r>
        <w:t xml:space="preserve">, </w:t>
      </w:r>
      <w:hyperlink w:anchor="page_119">
        <w:r>
          <w:rPr>
            <w:rStyle w:val="Text1"/>
          </w:rPr>
          <w:t>119</w:t>
        </w:r>
      </w:hyperlink>
      <w:r>
        <w:t xml:space="preserve">, </w:t>
      </w:r>
      <w:hyperlink w:anchor="page_136">
        <w:r>
          <w:rPr>
            <w:rStyle w:val="Text1"/>
          </w:rPr>
          <w:t>136</w:t>
        </w:r>
      </w:hyperlink>
    </w:p>
    <w:p>
      <w:bookmarkStart w:id="2050" w:name="infer_keyword__303"/>
      <w:pPr>
        <w:pStyle w:val="Normal"/>
      </w:pPr>
      <w:r>
        <w:rPr>
          <w:rStyle w:val="Text0"/>
        </w:rPr>
        <w:t>infer</w:t>
      </w:r>
      <w:r>
        <w:t xml:space="preserve"> keyword, </w:t>
      </w:r>
      <w:hyperlink w:anchor="page_303">
        <w:r>
          <w:rPr>
            <w:rStyle w:val="Text1"/>
          </w:rPr>
          <w:t>303</w:t>
        </w:r>
      </w:hyperlink>
      <w:bookmarkEnd w:id="2050"/>
    </w:p>
    <w:p>
      <w:bookmarkStart w:id="2051" w:name="Infinity_variable__100__102"/>
      <w:pPr>
        <w:pStyle w:val="Normal"/>
      </w:pPr>
      <w:r>
        <w:rPr>
          <w:rStyle w:val="Text0"/>
        </w:rPr>
        <w:t>Infinity</w:t>
      </w:r>
      <w:r>
        <w:t xml:space="preserve"> variable, </w:t>
      </w:r>
      <w:hyperlink w:anchor="page_100">
        <w:r>
          <w:rPr>
            <w:rStyle w:val="Text1"/>
          </w:rPr>
          <w:t>100</w:t>
        </w:r>
      </w:hyperlink>
      <w:r>
        <w:t xml:space="preserve">, </w:t>
      </w:r>
      <w:hyperlink w:anchor="page_102">
        <w:r>
          <w:rPr>
            <w:rStyle w:val="Text1"/>
          </w:rPr>
          <w:t>102</w:t>
        </w:r>
      </w:hyperlink>
      <w:bookmarkEnd w:id="2051"/>
    </w:p>
    <w:p>
      <w:bookmarkStart w:id="2052" w:name="inheritance__87_89"/>
      <w:pPr>
        <w:pStyle w:val="Normal"/>
      </w:pPr>
      <w:r>
        <w:t xml:space="preserve">inheritance, </w:t>
      </w:r>
      <w:hyperlink w:anchor="page_87">
        <w:r>
          <w:rPr>
            <w:rStyle w:val="Text1"/>
          </w:rPr>
          <w:t>87</w:t>
        </w:r>
      </w:hyperlink>
      <w:r>
        <w:t>–</w:t>
      </w:r>
      <w:hyperlink w:anchor="page_89">
        <w:r>
          <w:rPr>
            <w:rStyle w:val="Text1"/>
          </w:rPr>
          <w:t>89</w:t>
        </w:r>
      </w:hyperlink>
      <w:bookmarkEnd w:id="2052"/>
    </w:p>
    <w:p>
      <w:bookmarkStart w:id="2053" w:name="input_property__Array___143"/>
      <w:pPr>
        <w:pStyle w:val="Normal"/>
      </w:pPr>
      <w:r>
        <w:rPr>
          <w:rStyle w:val="Text0"/>
        </w:rPr>
        <w:t>input</w:t>
      </w:r>
      <w:r>
        <w:t xml:space="preserve"> property (</w:t>
      </w:r>
      <w:r>
        <w:rPr>
          <w:rStyle w:val="Text0"/>
        </w:rPr>
        <w:t>Array</w:t>
      </w:r>
      <w:r>
        <w:t xml:space="preserve">), </w:t>
      </w:r>
      <w:hyperlink w:anchor="page_143">
        <w:r>
          <w:rPr>
            <w:rStyle w:val="Text1"/>
          </w:rPr>
          <w:t>143</w:t>
        </w:r>
      </w:hyperlink>
      <w:bookmarkEnd w:id="2053"/>
    </w:p>
    <w:p>
      <w:bookmarkStart w:id="2054" w:name="instance_fields__85_86"/>
      <w:pPr>
        <w:pStyle w:val="Normal"/>
      </w:pPr>
      <w:r>
        <w:t xml:space="preserve">instance fields, </w:t>
      </w:r>
      <w:hyperlink w:anchor="page_85">
        <w:r>
          <w:rPr>
            <w:rStyle w:val="Text1"/>
          </w:rPr>
          <w:t>85</w:t>
        </w:r>
      </w:hyperlink>
      <w:r>
        <w:t>–</w:t>
      </w:r>
      <w:hyperlink w:anchor="page_86">
        <w:r>
          <w:rPr>
            <w:rStyle w:val="Text1"/>
          </w:rPr>
          <w:t>86</w:t>
        </w:r>
      </w:hyperlink>
      <w:bookmarkEnd w:id="2054"/>
    </w:p>
    <w:p>
      <w:bookmarkStart w:id="2055" w:name="instanceof_operator__7__89__232"/>
      <w:pPr>
        <w:pStyle w:val="Normal"/>
      </w:pPr>
      <w:r>
        <w:rPr>
          <w:rStyle w:val="Text0"/>
        </w:rPr>
        <w:t>instanceof</w:t>
      </w:r>
      <w:r>
        <w:t xml:space="preserve"> operator, </w:t>
      </w:r>
      <w:hyperlink w:anchor="page_7">
        <w:r>
          <w:rPr>
            <w:rStyle w:val="Text1"/>
          </w:rPr>
          <w:t>7</w:t>
        </w:r>
      </w:hyperlink>
      <w:r>
        <w:t xml:space="preserve">, </w:t>
      </w:r>
      <w:hyperlink w:anchor="page_89">
        <w:r>
          <w:rPr>
            <w:rStyle w:val="Text1"/>
          </w:rPr>
          <w:t>89</w:t>
        </w:r>
      </w:hyperlink>
      <w:r>
        <w:t xml:space="preserve">, </w:t>
      </w:r>
      <w:hyperlink w:anchor="page_232">
        <w:r>
          <w:rPr>
            <w:rStyle w:val="Text1"/>
          </w:rPr>
          <w:t>232</w:t>
        </w:r>
      </w:hyperlink>
      <w:bookmarkEnd w:id="2055"/>
    </w:p>
    <w:p>
      <w:pPr>
        <w:pStyle w:val="Normal"/>
      </w:pPr>
      <w:r>
        <w:t xml:space="preserve">in TypeScript, </w:t>
      </w:r>
      <w:hyperlink w:anchor="page_279">
        <w:r>
          <w:rPr>
            <w:rStyle w:val="Text1"/>
          </w:rPr>
          <w:t>279</w:t>
        </w:r>
      </w:hyperlink>
      <w:r>
        <w:t xml:space="preserve">, </w:t>
      </w:r>
      <w:hyperlink w:anchor="page_301">
        <w:r>
          <w:rPr>
            <w:rStyle w:val="Text1"/>
          </w:rPr>
          <w:t>301</w:t>
        </w:r>
      </w:hyperlink>
    </w:p>
    <w:p>
      <w:bookmarkStart w:id="2056" w:name="integers__99"/>
      <w:pPr>
        <w:pStyle w:val="Normal"/>
      </w:pPr>
      <w:r>
        <w:t xml:space="preserve">integers, </w:t>
      </w:r>
      <w:hyperlink w:anchor="page_99">
        <w:r>
          <w:rPr>
            <w:rStyle w:val="Text1"/>
          </w:rPr>
          <w:t>99</w:t>
        </w:r>
      </w:hyperlink>
      <w:bookmarkEnd w:id="2056"/>
    </w:p>
    <w:p>
      <w:pPr>
        <w:pStyle w:val="Normal"/>
      </w:pPr>
      <w:r>
        <w:t xml:space="preserve">big, </w:t>
      </w:r>
      <w:hyperlink w:anchor="page_105">
        <w:r>
          <w:rPr>
            <w:rStyle w:val="Text1"/>
          </w:rPr>
          <w:t>105</w:t>
        </w:r>
      </w:hyperlink>
    </w:p>
    <w:p>
      <w:pPr>
        <w:pStyle w:val="Normal"/>
      </w:pPr>
      <w:r>
        <w:t xml:space="preserve">no explicit type for, </w:t>
      </w:r>
      <w:hyperlink w:anchor="page_8">
        <w:r>
          <w:rPr>
            <w:rStyle w:val="Text1"/>
          </w:rPr>
          <w:t>8</w:t>
        </w:r>
      </w:hyperlink>
    </w:p>
    <w:p>
      <w:pPr>
        <w:pStyle w:val="Normal"/>
      </w:pPr>
      <w:r>
        <w:t xml:space="preserve">rounding numbers to, </w:t>
      </w:r>
      <w:hyperlink w:anchor="page_9">
        <w:r>
          <w:rPr>
            <w:rStyle w:val="Text1"/>
          </w:rPr>
          <w:t>9</w:t>
        </w:r>
      </w:hyperlink>
    </w:p>
    <w:p>
      <w:bookmarkStart w:id="2057" w:name="interface_keyword__8"/>
      <w:pPr>
        <w:pStyle w:val="Normal"/>
      </w:pPr>
      <w:r>
        <w:rPr>
          <w:rStyle w:val="Text0"/>
        </w:rPr>
        <w:t>interface</w:t>
      </w:r>
      <w:r>
        <w:t xml:space="preserve"> keyword, </w:t>
      </w:r>
      <w:hyperlink w:anchor="page_8">
        <w:r>
          <w:rPr>
            <w:rStyle w:val="Text1"/>
          </w:rPr>
          <w:t>8</w:t>
        </w:r>
      </w:hyperlink>
      <w:bookmarkEnd w:id="2057"/>
    </w:p>
    <w:p>
      <w:bookmarkStart w:id="2058" w:name="interfaces__288_290"/>
      <w:pPr>
        <w:pStyle w:val="Normal"/>
      </w:pPr>
      <w:r>
        <w:t xml:space="preserve">interfaces, </w:t>
      </w:r>
      <w:hyperlink w:anchor="page_288">
        <w:r>
          <w:rPr>
            <w:rStyle w:val="Text1"/>
          </w:rPr>
          <w:t>288</w:t>
        </w:r>
      </w:hyperlink>
      <w:r>
        <w:t>–</w:t>
      </w:r>
      <w:hyperlink w:anchor="page_290">
        <w:r>
          <w:rPr>
            <w:rStyle w:val="Text1"/>
          </w:rPr>
          <w:t>290</w:t>
        </w:r>
      </w:hyperlink>
      <w:bookmarkEnd w:id="2058"/>
    </w:p>
    <w:p>
      <w:bookmarkStart w:id="2059" w:name="internal_slots__79"/>
      <w:pPr>
        <w:pStyle w:val="Normal"/>
      </w:pPr>
      <w:r>
        <w:t xml:space="preserve">internal slots, </w:t>
      </w:r>
      <w:hyperlink w:anchor="page_79">
        <w:r>
          <w:rPr>
            <w:rStyle w:val="Text1"/>
          </w:rPr>
          <w:t>79</w:t>
        </w:r>
      </w:hyperlink>
      <w:bookmarkEnd w:id="2059"/>
    </w:p>
    <w:p>
      <w:bookmarkStart w:id="2060" w:name="internationalization__167_181"/>
      <w:pPr>
        <w:pStyle w:val="Normal"/>
      </w:pPr>
      <w:r>
        <w:t xml:space="preserve">internationalization, </w:t>
      </w:r>
      <w:hyperlink w:anchor="page_167">
        <w:r>
          <w:rPr>
            <w:rStyle w:val="Text1"/>
          </w:rPr>
          <w:t>167</w:t>
        </w:r>
      </w:hyperlink>
      <w:r>
        <w:t>–</w:t>
      </w:r>
      <w:hyperlink w:anchor="page_181">
        <w:r>
          <w:rPr>
            <w:rStyle w:val="Text1"/>
          </w:rPr>
          <w:t>181</w:t>
        </w:r>
      </w:hyperlink>
      <w:bookmarkEnd w:id="2060"/>
    </w:p>
    <w:p>
      <w:bookmarkStart w:id="2061" w:name="Internet_Engineering_Task_Force"/>
      <w:pPr>
        <w:pStyle w:val="Normal"/>
      </w:pPr>
      <w:r>
        <w:t xml:space="preserve">Internet Engineering Task Force, </w:t>
      </w:r>
      <w:hyperlink w:anchor="page_170">
        <w:r>
          <w:rPr>
            <w:rStyle w:val="Text1"/>
          </w:rPr>
          <w:t>170</w:t>
        </w:r>
      </w:hyperlink>
      <w:bookmarkEnd w:id="2061"/>
    </w:p>
    <w:p>
      <w:bookmarkStart w:id="2062" w:name="Intl_Collator_class__177"/>
      <w:pPr>
        <w:pStyle w:val="Para 07"/>
      </w:pPr>
      <w:r>
        <w:t>Intl.Collator</w:t>
      </w:r>
      <w:r>
        <w:rPr>
          <w:rStyle w:val="Text3"/>
        </w:rPr>
        <w:t xml:space="preserve"> class, </w:t>
      </w:r>
      <w:hyperlink w:anchor="page_177">
        <w:r>
          <w:rPr>
            <w:rStyle w:val="Text10"/>
          </w:rPr>
          <w:t>177</w:t>
        </w:r>
      </w:hyperlink>
      <w:bookmarkEnd w:id="2062"/>
    </w:p>
    <w:p>
      <w:pPr>
        <w:pStyle w:val="Para 07"/>
      </w:pPr>
      <w:r>
        <w:t>resolvedOptions</w:t>
      </w:r>
      <w:r>
        <w:rPr>
          <w:rStyle w:val="Text3"/>
        </w:rPr>
        <w:t xml:space="preserve"> method, </w:t>
      </w:r>
      <w:hyperlink w:anchor="page_181">
        <w:r>
          <w:rPr>
            <w:rStyle w:val="Text10"/>
          </w:rPr>
          <w:t>181</w:t>
        </w:r>
      </w:hyperlink>
    </w:p>
    <w:p>
      <w:pPr>
        <w:pStyle w:val="Para 07"/>
      </w:pPr>
      <w:r>
        <w:t>supportedLocalesOf</w:t>
      </w:r>
      <w:r>
        <w:rPr>
          <w:rStyle w:val="Text3"/>
        </w:rPr>
        <w:t xml:space="preserve"> method, </w:t>
      </w:r>
      <w:hyperlink w:anchor="page_180">
        <w:r>
          <w:rPr>
            <w:rStyle w:val="Text10"/>
          </w:rPr>
          <w:t>180</w:t>
        </w:r>
      </w:hyperlink>
    </w:p>
    <w:p>
      <w:bookmarkStart w:id="2063" w:name="Intl_DateTimeFormat_class"/>
      <w:pPr>
        <w:pStyle w:val="Para 07"/>
      </w:pPr>
      <w:r>
        <w:t>Intl.DateTimeFormat</w:t>
      </w:r>
      <w:r>
        <w:rPr>
          <w:rStyle w:val="Text3"/>
        </w:rPr>
        <w:t xml:space="preserve"> class</w:t>
      </w:r>
      <w:bookmarkEnd w:id="2063"/>
    </w:p>
    <w:p>
      <w:pPr>
        <w:pStyle w:val="Normal"/>
      </w:pPr>
      <w:r>
        <w:rPr>
          <w:rStyle w:val="Text0"/>
        </w:rPr>
        <w:t>format</w:t>
      </w:r>
      <w:r>
        <w:t xml:space="preserve"> method, </w:t>
      </w:r>
      <w:hyperlink w:anchor="page_173">
        <w:r>
          <w:rPr>
            <w:rStyle w:val="Text1"/>
          </w:rPr>
          <w:t>173</w:t>
        </w:r>
      </w:hyperlink>
    </w:p>
    <w:p>
      <w:pPr>
        <w:pStyle w:val="Para 07"/>
      </w:pPr>
      <w:r>
        <w:t>formatRange</w:t>
      </w:r>
      <w:r>
        <w:rPr>
          <w:rStyle w:val="Text3"/>
        </w:rPr>
        <w:t xml:space="preserve"> method, </w:t>
      </w:r>
      <w:hyperlink w:anchor="page_174">
        <w:r>
          <w:rPr>
            <w:rStyle w:val="Text10"/>
          </w:rPr>
          <w:t>174</w:t>
        </w:r>
      </w:hyperlink>
    </w:p>
    <w:p>
      <w:pPr>
        <w:pStyle w:val="Para 07"/>
      </w:pPr>
      <w:r>
        <w:t>formatToParts</w:t>
      </w:r>
      <w:r>
        <w:rPr>
          <w:rStyle w:val="Text3"/>
        </w:rPr>
        <w:t xml:space="preserve"> method, </w:t>
      </w:r>
      <w:hyperlink w:anchor="page_175">
        <w:r>
          <w:rPr>
            <w:rStyle w:val="Text10"/>
          </w:rPr>
          <w:t>175</w:t>
        </w:r>
      </w:hyperlink>
    </w:p>
    <w:p>
      <w:pPr>
        <w:pStyle w:val="Para 07"/>
      </w:pPr>
      <w:r>
        <w:t>supportedLocalesOf</w:t>
      </w:r>
      <w:r>
        <w:rPr>
          <w:rStyle w:val="Text3"/>
        </w:rPr>
        <w:t xml:space="preserve"> method, </w:t>
      </w:r>
      <w:hyperlink w:anchor="page_180">
        <w:r>
          <w:rPr>
            <w:rStyle w:val="Text10"/>
          </w:rPr>
          <w:t>180</w:t>
        </w:r>
      </w:hyperlink>
    </w:p>
    <w:p>
      <w:bookmarkStart w:id="2064" w:name="Intl_DisplayNames_class__180"/>
      <w:pPr>
        <w:pStyle w:val="Para 07"/>
      </w:pPr>
      <w:r>
        <w:t>Intl.DisplayNames</w:t>
      </w:r>
      <w:r>
        <w:rPr>
          <w:rStyle w:val="Text3"/>
        </w:rPr>
        <w:t xml:space="preserve"> class, </w:t>
      </w:r>
      <w:hyperlink w:anchor="page_180">
        <w:r>
          <w:rPr>
            <w:rStyle w:val="Text10"/>
          </w:rPr>
          <w:t>180</w:t>
        </w:r>
      </w:hyperlink>
      <w:bookmarkEnd w:id="2064"/>
    </w:p>
    <w:p>
      <w:bookmarkStart w:id="2065" w:name="Intl_getCanonicalLocales_method"/>
      <w:pPr>
        <w:pStyle w:val="Para 07"/>
      </w:pPr>
      <w:r>
        <w:t>Intl.getCanonicalLocales</w:t>
      </w:r>
      <w:r>
        <w:rPr>
          <w:rStyle w:val="Text3"/>
        </w:rPr>
        <w:t xml:space="preserve"> method, </w:t>
      </w:r>
      <w:hyperlink w:anchor="page_180">
        <w:r>
          <w:rPr>
            <w:rStyle w:val="Text10"/>
          </w:rPr>
          <w:t>180</w:t>
        </w:r>
      </w:hyperlink>
      <w:bookmarkEnd w:id="2065"/>
    </w:p>
    <w:p>
      <w:bookmarkStart w:id="2066" w:name="Intl_ListFormat_class__179"/>
      <w:pPr>
        <w:pStyle w:val="Para 07"/>
      </w:pPr>
      <w:r>
        <w:t>Intl.ListFormat</w:t>
      </w:r>
      <w:r>
        <w:rPr>
          <w:rStyle w:val="Text3"/>
        </w:rPr>
        <w:t xml:space="preserve"> class, </w:t>
      </w:r>
      <w:hyperlink w:anchor="page_179">
        <w:r>
          <w:rPr>
            <w:rStyle w:val="Text10"/>
          </w:rPr>
          <w:t>179</w:t>
        </w:r>
      </w:hyperlink>
      <w:bookmarkEnd w:id="2066"/>
    </w:p>
    <w:p>
      <w:pPr>
        <w:pStyle w:val="Normal"/>
      </w:pPr>
      <w:r>
        <w:rPr>
          <w:rStyle w:val="Text0"/>
        </w:rPr>
        <w:t>select</w:t>
      </w:r>
      <w:r>
        <w:t xml:space="preserve"> method, </w:t>
      </w:r>
      <w:hyperlink w:anchor="page_179">
        <w:r>
          <w:rPr>
            <w:rStyle w:val="Text1"/>
          </w:rPr>
          <w:t>179</w:t>
        </w:r>
      </w:hyperlink>
    </w:p>
    <w:p>
      <w:pPr>
        <w:pStyle w:val="Para 07"/>
      </w:pPr>
      <w:r>
        <w:t>supportedLocalesOf</w:t>
      </w:r>
      <w:r>
        <w:rPr>
          <w:rStyle w:val="Text3"/>
        </w:rPr>
        <w:t xml:space="preserve"> method, </w:t>
      </w:r>
      <w:hyperlink w:anchor="page_180">
        <w:r>
          <w:rPr>
            <w:rStyle w:val="Text10"/>
          </w:rPr>
          <w:t>180</w:t>
        </w:r>
      </w:hyperlink>
    </w:p>
    <w:p>
      <w:bookmarkStart w:id="2067" w:name="Intl_NumberFormat_class"/>
      <w:pPr>
        <w:pStyle w:val="Para 07"/>
      </w:pPr>
      <w:r>
        <w:t>Intl.NumberFormat</w:t>
      </w:r>
      <w:r>
        <w:rPr>
          <w:rStyle w:val="Text3"/>
        </w:rPr>
        <w:t xml:space="preserve"> class</w:t>
      </w:r>
      <w:bookmarkEnd w:id="2067"/>
    </w:p>
    <w:p>
      <w:pPr>
        <w:pStyle w:val="Normal"/>
      </w:pPr>
      <w:r>
        <w:rPr>
          <w:rStyle w:val="Text0"/>
        </w:rPr>
        <w:t>format</w:t>
      </w:r>
      <w:r>
        <w:t xml:space="preserve"> method, </w:t>
      </w:r>
      <w:hyperlink w:anchor="page_171">
        <w:r>
          <w:rPr>
            <w:rStyle w:val="Text1"/>
          </w:rPr>
          <w:t>171</w:t>
        </w:r>
      </w:hyperlink>
      <w:r>
        <w:t>–</w:t>
      </w:r>
      <w:hyperlink w:anchor="page_172">
        <w:r>
          <w:rPr>
            <w:rStyle w:val="Text1"/>
          </w:rPr>
          <w:t>172</w:t>
        </w:r>
      </w:hyperlink>
    </w:p>
    <w:p>
      <w:pPr>
        <w:pStyle w:val="Para 07"/>
      </w:pPr>
      <w:r>
        <w:t>formatToParts</w:t>
      </w:r>
      <w:r>
        <w:rPr>
          <w:rStyle w:val="Text3"/>
        </w:rPr>
        <w:t xml:space="preserve"> method, </w:t>
      </w:r>
      <w:hyperlink w:anchor="page_171">
        <w:r>
          <w:rPr>
            <w:rStyle w:val="Text10"/>
          </w:rPr>
          <w:t>171</w:t>
        </w:r>
      </w:hyperlink>
    </w:p>
    <w:p>
      <w:pPr>
        <w:pStyle w:val="Para 07"/>
      </w:pPr>
      <w:r>
        <w:t>supportedLocalesOf</w:t>
      </w:r>
      <w:r>
        <w:rPr>
          <w:rStyle w:val="Text3"/>
        </w:rPr>
        <w:t xml:space="preserve"> method, </w:t>
      </w:r>
      <w:hyperlink w:anchor="page_180">
        <w:r>
          <w:rPr>
            <w:rStyle w:val="Text10"/>
          </w:rPr>
          <w:t>180</w:t>
        </w:r>
      </w:hyperlink>
    </w:p>
    <w:p>
      <w:bookmarkStart w:id="2068" w:name="Intl_PluralRules_class__178_179"/>
      <w:pPr>
        <w:pStyle w:val="Para 07"/>
      </w:pPr>
      <w:r>
        <w:t>Intl.PluralRules</w:t>
      </w:r>
      <w:r>
        <w:rPr>
          <w:rStyle w:val="Text3"/>
        </w:rPr>
        <w:t xml:space="preserve"> class, </w:t>
      </w:r>
      <w:hyperlink w:anchor="page_178">
        <w:r>
          <w:rPr>
            <w:rStyle w:val="Text10"/>
          </w:rPr>
          <w:t>178</w:t>
        </w:r>
      </w:hyperlink>
      <w:r>
        <w:rPr>
          <w:rStyle w:val="Text3"/>
        </w:rPr>
        <w:t>–</w:t>
      </w:r>
      <w:hyperlink w:anchor="page_179">
        <w:r>
          <w:rPr>
            <w:rStyle w:val="Text10"/>
          </w:rPr>
          <w:t>179</w:t>
        </w:r>
      </w:hyperlink>
      <w:bookmarkEnd w:id="2068"/>
    </w:p>
    <w:p>
      <w:pPr>
        <w:pStyle w:val="Normal"/>
      </w:pPr>
      <w:r>
        <w:rPr>
          <w:rStyle w:val="Text0"/>
        </w:rPr>
        <w:t>select</w:t>
      </w:r>
      <w:r>
        <w:t xml:space="preserve"> method, </w:t>
      </w:r>
      <w:hyperlink w:anchor="page_178">
        <w:r>
          <w:rPr>
            <w:rStyle w:val="Text1"/>
          </w:rPr>
          <w:t>178</w:t>
        </w:r>
      </w:hyperlink>
    </w:p>
    <w:p>
      <w:pPr>
        <w:pStyle w:val="Para 07"/>
      </w:pPr>
      <w:r>
        <w:t>supportedLocalesOf</w:t>
      </w:r>
      <w:r>
        <w:rPr>
          <w:rStyle w:val="Text3"/>
        </w:rPr>
        <w:t xml:space="preserve"> method, </w:t>
      </w:r>
      <w:hyperlink w:anchor="page_180">
        <w:r>
          <w:rPr>
            <w:rStyle w:val="Text10"/>
          </w:rPr>
          <w:t>180</w:t>
        </w:r>
      </w:hyperlink>
    </w:p>
    <w:p>
      <w:bookmarkStart w:id="2069" w:name="Intl_RelativeTimeFormat_class__1"/>
      <w:pPr>
        <w:pStyle w:val="Para 07"/>
      </w:pPr>
      <w:r>
        <w:t>Intl.RelativeTimeFormat</w:t>
      </w:r>
      <w:r>
        <w:rPr>
          <w:rStyle w:val="Text3"/>
        </w:rPr>
        <w:t xml:space="preserve"> class, </w:t>
      </w:r>
      <w:hyperlink w:anchor="page_175">
        <w:r>
          <w:rPr>
            <w:rStyle w:val="Text10"/>
          </w:rPr>
          <w:t>175</w:t>
        </w:r>
      </w:hyperlink>
      <w:bookmarkEnd w:id="2069"/>
    </w:p>
    <w:p>
      <w:pPr>
        <w:pStyle w:val="Para 07"/>
      </w:pPr>
      <w:r>
        <w:t>format</w:t>
      </w:r>
      <w:r>
        <w:rPr>
          <w:rStyle w:val="Text3"/>
        </w:rPr>
        <w:t xml:space="preserve">, </w:t>
      </w:r>
      <w:r>
        <w:t>formatToParts</w:t>
      </w:r>
      <w:r>
        <w:rPr>
          <w:rStyle w:val="Text3"/>
        </w:rPr>
        <w:t xml:space="preserve"> methods, </w:t>
      </w:r>
      <w:hyperlink w:anchor="page_175">
        <w:r>
          <w:rPr>
            <w:rStyle w:val="Text10"/>
          </w:rPr>
          <w:t>175</w:t>
        </w:r>
      </w:hyperlink>
    </w:p>
    <w:p>
      <w:pPr>
        <w:pStyle w:val="Para 07"/>
      </w:pPr>
      <w:r>
        <w:t>supportedLocalesOf</w:t>
      </w:r>
      <w:r>
        <w:rPr>
          <w:rStyle w:val="Text3"/>
        </w:rPr>
        <w:t xml:space="preserve"> method, </w:t>
      </w:r>
      <w:hyperlink w:anchor="page_180">
        <w:r>
          <w:rPr>
            <w:rStyle w:val="Text10"/>
          </w:rPr>
          <w:t>180</w:t>
        </w:r>
      </w:hyperlink>
    </w:p>
    <w:p>
      <w:bookmarkStart w:id="2070" w:name="IntXXXArray_classes__160_161"/>
      <w:pPr>
        <w:pStyle w:val="Normal"/>
      </w:pPr>
      <w:r>
        <w:rPr>
          <w:rStyle w:val="Text0"/>
        </w:rPr>
        <w:t>Int</w:t>
      </w:r>
      <w:r>
        <w:rPr>
          <w:rStyle w:val="Text4"/>
        </w:rPr>
        <w:t>XXX</w:t>
      </w:r>
      <w:r>
        <w:rPr>
          <w:rStyle w:val="Text0"/>
        </w:rPr>
        <w:t>Array</w:t>
      </w:r>
      <w:r>
        <w:t xml:space="preserve"> classes, </w:t>
      </w:r>
      <w:hyperlink w:anchor="page_160">
        <w:r>
          <w:rPr>
            <w:rStyle w:val="Text1"/>
          </w:rPr>
          <w:t>160</w:t>
        </w:r>
      </w:hyperlink>
      <w:r>
        <w:t>–</w:t>
      </w:r>
      <w:hyperlink w:anchor="page_161">
        <w:r>
          <w:rPr>
            <w:rStyle w:val="Text1"/>
          </w:rPr>
          <w:t>161</w:t>
        </w:r>
      </w:hyperlink>
      <w:bookmarkEnd w:id="2070"/>
    </w:p>
    <w:p>
      <w:bookmarkStart w:id="2071" w:name="is_function__Object___35"/>
      <w:pPr>
        <w:pStyle w:val="Normal"/>
      </w:pPr>
      <w:r>
        <w:rPr>
          <w:rStyle w:val="Text0"/>
        </w:rPr>
        <w:t>is</w:t>
      </w:r>
      <w:r>
        <w:t xml:space="preserve"> function (</w:t>
      </w:r>
      <w:r>
        <w:rPr>
          <w:rStyle w:val="Text0"/>
        </w:rPr>
        <w:t>Object</w:t>
      </w:r>
      <w:r>
        <w:t xml:space="preserve">), </w:t>
      </w:r>
      <w:hyperlink w:anchor="page_35">
        <w:r>
          <w:rPr>
            <w:rStyle w:val="Text1"/>
          </w:rPr>
          <w:t>35</w:t>
        </w:r>
      </w:hyperlink>
      <w:bookmarkEnd w:id="2071"/>
    </w:p>
    <w:p>
      <w:bookmarkStart w:id="2072" w:name="isArray_function__Array___279"/>
      <w:pPr>
        <w:pStyle w:val="Normal"/>
      </w:pPr>
      <w:r>
        <w:rPr>
          <w:rStyle w:val="Text0"/>
        </w:rPr>
        <w:t>isArray</w:t>
      </w:r>
      <w:r>
        <w:t xml:space="preserve"> function (</w:t>
      </w:r>
      <w:r>
        <w:rPr>
          <w:rStyle w:val="Text0"/>
        </w:rPr>
        <w:t>Array</w:t>
      </w:r>
      <w:r>
        <w:t xml:space="preserve">), </w:t>
      </w:r>
      <w:hyperlink w:anchor="page_279">
        <w:r>
          <w:rPr>
            <w:rStyle w:val="Text1"/>
          </w:rPr>
          <w:t>279</w:t>
        </w:r>
      </w:hyperlink>
      <w:bookmarkEnd w:id="2072"/>
    </w:p>
    <w:p>
      <w:bookmarkStart w:id="2073" w:name="isConcatSpreadable_field__Symbol"/>
      <w:pPr>
        <w:pStyle w:val="Para 07"/>
      </w:pPr>
      <w:r>
        <w:t>isConcatSpreadable</w:t>
      </w:r>
      <w:r>
        <w:rPr>
          <w:rStyle w:val="Text3"/>
        </w:rPr>
        <w:t xml:space="preserve"> field (</w:t>
      </w:r>
      <w:r>
        <w:t>Symbol</w:t>
      </w:r>
      <w:r>
        <w:rPr>
          <w:rStyle w:val="Text3"/>
        </w:rPr>
        <w:t xml:space="preserve">), </w:t>
      </w:r>
      <w:hyperlink w:anchor="page_149">
        <w:r>
          <w:rPr>
            <w:rStyle w:val="Text10"/>
          </w:rPr>
          <w:t>149</w:t>
        </w:r>
      </w:hyperlink>
      <w:r>
        <w:rPr>
          <w:rStyle w:val="Text3"/>
        </w:rPr>
        <w:t xml:space="preserve">, </w:t>
      </w:r>
      <w:hyperlink w:anchor="page_223">
        <w:r>
          <w:rPr>
            <w:rStyle w:val="Text10"/>
          </w:rPr>
          <w:t>223</w:t>
        </w:r>
      </w:hyperlink>
      <w:bookmarkEnd w:id="2073"/>
    </w:p>
    <w:p>
      <w:bookmarkStart w:id="2074" w:name="isExtensible_function__Object"/>
      <w:pPr>
        <w:pStyle w:val="Para 07"/>
      </w:pPr>
      <w:r>
        <w:t>isExtensible</w:t>
      </w:r>
      <w:r>
        <w:rPr>
          <w:rStyle w:val="Text3"/>
        </w:rPr>
        <w:t xml:space="preserve"> function (</w:t>
      </w:r>
      <w:r>
        <w:t>Object</w:t>
      </w:r>
      <w:r>
        <w:rPr>
          <w:rStyle w:val="Text3"/>
        </w:rPr>
        <w:t xml:space="preserve">), </w:t>
      </w:r>
      <w:hyperlink w:anchor="page_226">
        <w:r>
          <w:rPr>
            <w:rStyle w:val="Text10"/>
          </w:rPr>
          <w:t>226</w:t>
        </w:r>
      </w:hyperlink>
      <w:r>
        <w:rPr>
          <w:rStyle w:val="Text3"/>
        </w:rPr>
        <w:t xml:space="preserve">, </w:t>
      </w:r>
      <w:hyperlink w:anchor="page_230">
        <w:r>
          <w:rPr>
            <w:rStyle w:val="Text10"/>
          </w:rPr>
          <w:t>230</w:t>
        </w:r>
      </w:hyperlink>
      <w:r>
        <w:rPr>
          <w:rStyle w:val="Text3"/>
        </w:rPr>
        <w:t xml:space="preserve">, </w:t>
      </w:r>
      <w:hyperlink w:anchor="page_239">
        <w:r>
          <w:rPr>
            <w:rStyle w:val="Text10"/>
          </w:rPr>
          <w:t>239</w:t>
        </w:r>
      </w:hyperlink>
      <w:bookmarkEnd w:id="2074"/>
    </w:p>
    <w:p>
      <w:bookmarkStart w:id="2075" w:name="isFinite_function"/>
      <w:pPr>
        <w:pStyle w:val="Normal"/>
      </w:pPr>
      <w:r>
        <w:rPr>
          <w:rStyle w:val="Text0"/>
        </w:rPr>
        <w:t>isFinite</w:t>
      </w:r>
      <w:r>
        <w:t xml:space="preserve"> function</w:t>
      </w:r>
      <w:bookmarkEnd w:id="2075"/>
    </w:p>
    <w:p>
      <w:pPr>
        <w:pStyle w:val="Normal"/>
      </w:pPr>
      <w:r>
        <w:t xml:space="preserve">global, </w:t>
      </w:r>
      <w:hyperlink w:anchor="page_102">
        <w:r>
          <w:rPr>
            <w:rStyle w:val="Text1"/>
          </w:rPr>
          <w:t>102</w:t>
        </w:r>
      </w:hyperlink>
    </w:p>
    <w:p>
      <w:pPr>
        <w:pStyle w:val="Normal"/>
      </w:pPr>
      <w:r>
        <w:t xml:space="preserve">of </w:t>
      </w:r>
      <w:r>
        <w:rPr>
          <w:rStyle w:val="Text0"/>
        </w:rPr>
        <w:t>Number</w:t>
      </w:r>
      <w:r>
        <w:t xml:space="preserve">, </w:t>
      </w:r>
      <w:hyperlink w:anchor="page_102">
        <w:r>
          <w:rPr>
            <w:rStyle w:val="Text1"/>
          </w:rPr>
          <w:t>102</w:t>
        </w:r>
      </w:hyperlink>
      <w:r>
        <w:t>–</w:t>
      </w:r>
      <w:hyperlink w:anchor="page_103">
        <w:r>
          <w:rPr>
            <w:rStyle w:val="Text1"/>
          </w:rPr>
          <w:t>103</w:t>
        </w:r>
      </w:hyperlink>
    </w:p>
    <w:p>
      <w:bookmarkStart w:id="2076" w:name="isFrozen_function__Object___226"/>
      <w:pPr>
        <w:pStyle w:val="Normal"/>
      </w:pPr>
      <w:r>
        <w:rPr>
          <w:rStyle w:val="Text0"/>
        </w:rPr>
        <w:t>isFrozen</w:t>
      </w:r>
      <w:r>
        <w:t xml:space="preserve"> function (</w:t>
      </w:r>
      <w:r>
        <w:rPr>
          <w:rStyle w:val="Text0"/>
        </w:rPr>
        <w:t>Object</w:t>
      </w:r>
      <w:r>
        <w:t xml:space="preserve">), </w:t>
      </w:r>
      <w:hyperlink w:anchor="page_226">
        <w:r>
          <w:rPr>
            <w:rStyle w:val="Text1"/>
          </w:rPr>
          <w:t>226</w:t>
        </w:r>
      </w:hyperlink>
      <w:r>
        <w:t xml:space="preserve">, </w:t>
      </w:r>
      <w:hyperlink w:anchor="page_230">
        <w:r>
          <w:rPr>
            <w:rStyle w:val="Text1"/>
          </w:rPr>
          <w:t>230</w:t>
        </w:r>
      </w:hyperlink>
      <w:bookmarkEnd w:id="2076"/>
    </w:p>
    <w:p>
      <w:bookmarkStart w:id="2077" w:name="isInteger_function__Number___102"/>
      <w:pPr>
        <w:pStyle w:val="Para 07"/>
      </w:pPr>
      <w:r>
        <w:t>isInteger</w:t>
      </w:r>
      <w:r>
        <w:rPr>
          <w:rStyle w:val="Text3"/>
        </w:rPr>
        <w:t xml:space="preserve"> function (</w:t>
      </w:r>
      <w:r>
        <w:t>Number</w:t>
      </w:r>
      <w:r>
        <w:rPr>
          <w:rStyle w:val="Text3"/>
        </w:rPr>
        <w:t xml:space="preserve">), </w:t>
      </w:r>
      <w:hyperlink w:anchor="page_102">
        <w:r>
          <w:rPr>
            <w:rStyle w:val="Text10"/>
          </w:rPr>
          <w:t>102</w:t>
        </w:r>
      </w:hyperlink>
      <w:bookmarkEnd w:id="2077"/>
    </w:p>
    <w:p>
      <w:bookmarkStart w:id="2078" w:name="isNaN_function"/>
      <w:pPr>
        <w:pStyle w:val="Normal"/>
      </w:pPr>
      <w:r>
        <w:rPr>
          <w:rStyle w:val="Text0"/>
        </w:rPr>
        <w:t>isNaN</w:t>
      </w:r>
      <w:r>
        <w:t xml:space="preserve"> function</w:t>
      </w:r>
      <w:bookmarkEnd w:id="2078"/>
    </w:p>
    <w:p>
      <w:pPr>
        <w:pStyle w:val="Normal"/>
      </w:pPr>
      <w:r>
        <w:t xml:space="preserve">global, </w:t>
      </w:r>
      <w:hyperlink w:anchor="page_102">
        <w:r>
          <w:rPr>
            <w:rStyle w:val="Text1"/>
          </w:rPr>
          <w:t>102</w:t>
        </w:r>
      </w:hyperlink>
    </w:p>
    <w:p>
      <w:pPr>
        <w:pStyle w:val="Normal"/>
      </w:pPr>
      <w:r>
        <w:t xml:space="preserve">of </w:t>
      </w:r>
      <w:r>
        <w:rPr>
          <w:rStyle w:val="Text0"/>
        </w:rPr>
        <w:t>Number</w:t>
      </w:r>
      <w:r>
        <w:t xml:space="preserve">, </w:t>
      </w:r>
      <w:hyperlink w:anchor="page_35">
        <w:r>
          <w:rPr>
            <w:rStyle w:val="Text1"/>
          </w:rPr>
          <w:t>35</w:t>
        </w:r>
      </w:hyperlink>
      <w:r>
        <w:t xml:space="preserve">, </w:t>
      </w:r>
      <w:hyperlink w:anchor="page_102">
        <w:r>
          <w:rPr>
            <w:rStyle w:val="Text1"/>
          </w:rPr>
          <w:t>102</w:t>
        </w:r>
      </w:hyperlink>
      <w:r>
        <w:t>–</w:t>
      </w:r>
      <w:hyperlink w:anchor="page_103">
        <w:r>
          <w:rPr>
            <w:rStyle w:val="Text1"/>
          </w:rPr>
          <w:t>103</w:t>
        </w:r>
      </w:hyperlink>
    </w:p>
    <w:p>
      <w:bookmarkStart w:id="2079" w:name="ISO_8601_format__106"/>
      <w:pPr>
        <w:pStyle w:val="Normal"/>
      </w:pPr>
      <w:r>
        <w:t xml:space="preserve">ISO 8601 format, </w:t>
      </w:r>
      <w:hyperlink w:anchor="page_106">
        <w:r>
          <w:rPr>
            <w:rStyle w:val="Text1"/>
          </w:rPr>
          <w:t>106</w:t>
        </w:r>
      </w:hyperlink>
      <w:bookmarkEnd w:id="2079"/>
    </w:p>
    <w:p>
      <w:bookmarkStart w:id="2080" w:name="isPrototypeOf_method__Object___2"/>
      <w:pPr>
        <w:pStyle w:val="Para 07"/>
      </w:pPr>
      <w:r>
        <w:t>isPrototypeOf</w:t>
      </w:r>
      <w:r>
        <w:rPr>
          <w:rStyle w:val="Text3"/>
        </w:rPr>
        <w:t xml:space="preserve"> method (</w:t>
      </w:r>
      <w:r>
        <w:t>Object</w:t>
      </w:r>
      <w:r>
        <w:rPr>
          <w:rStyle w:val="Text3"/>
        </w:rPr>
        <w:t xml:space="preserve">), </w:t>
      </w:r>
      <w:hyperlink w:anchor="page_226">
        <w:r>
          <w:rPr>
            <w:rStyle w:val="Text10"/>
          </w:rPr>
          <w:t>226</w:t>
        </w:r>
      </w:hyperlink>
      <w:r>
        <w:rPr>
          <w:rStyle w:val="Text3"/>
        </w:rPr>
        <w:t xml:space="preserve">, </w:t>
      </w:r>
      <w:hyperlink w:anchor="page_232">
        <w:r>
          <w:rPr>
            <w:rStyle w:val="Text10"/>
          </w:rPr>
          <w:t>232</w:t>
        </w:r>
      </w:hyperlink>
      <w:bookmarkEnd w:id="2080"/>
    </w:p>
    <w:p>
      <w:bookmarkStart w:id="2081" w:name="isSafeInteger_function__Number"/>
      <w:pPr>
        <w:pStyle w:val="Para 07"/>
      </w:pPr>
      <w:r>
        <w:t>isSafeInteger</w:t>
      </w:r>
      <w:r>
        <w:rPr>
          <w:rStyle w:val="Text3"/>
        </w:rPr>
        <w:t xml:space="preserve"> function (</w:t>
      </w:r>
      <w:r>
        <w:t>Number</w:t>
      </w:r>
      <w:r>
        <w:rPr>
          <w:rStyle w:val="Text3"/>
        </w:rPr>
        <w:t xml:space="preserve">), </w:t>
      </w:r>
      <w:hyperlink w:anchor="page_102">
        <w:r>
          <w:rPr>
            <w:rStyle w:val="Text10"/>
          </w:rPr>
          <w:t>102</w:t>
        </w:r>
      </w:hyperlink>
      <w:r>
        <w:rPr>
          <w:rStyle w:val="Text3"/>
        </w:rPr>
        <w:t>–</w:t>
      </w:r>
      <w:hyperlink w:anchor="page_103">
        <w:r>
          <w:rPr>
            <w:rStyle w:val="Text10"/>
          </w:rPr>
          <w:t>103</w:t>
        </w:r>
      </w:hyperlink>
      <w:bookmarkEnd w:id="2081"/>
    </w:p>
    <w:p>
      <w:bookmarkStart w:id="2082" w:name="isSealed_function__Object___226"/>
      <w:pPr>
        <w:pStyle w:val="Normal"/>
      </w:pPr>
      <w:r>
        <w:rPr>
          <w:rStyle w:val="Text0"/>
        </w:rPr>
        <w:t>isSealed</w:t>
      </w:r>
      <w:r>
        <w:t xml:space="preserve"> function (</w:t>
      </w:r>
      <w:r>
        <w:rPr>
          <w:rStyle w:val="Text0"/>
        </w:rPr>
        <w:t>Object</w:t>
      </w:r>
      <w:r>
        <w:t xml:space="preserve">), </w:t>
      </w:r>
      <w:hyperlink w:anchor="page_226">
        <w:r>
          <w:rPr>
            <w:rStyle w:val="Text1"/>
          </w:rPr>
          <w:t>226</w:t>
        </w:r>
      </w:hyperlink>
      <w:r>
        <w:t xml:space="preserve">, </w:t>
      </w:r>
      <w:hyperlink w:anchor="page_230">
        <w:r>
          <w:rPr>
            <w:rStyle w:val="Text1"/>
          </w:rPr>
          <w:t>230</w:t>
        </w:r>
      </w:hyperlink>
      <w:bookmarkEnd w:id="2082"/>
    </w:p>
    <w:p>
      <w:bookmarkStart w:id="2083" w:name="iterables__42__141__249_250"/>
      <w:pPr>
        <w:pStyle w:val="Normal"/>
      </w:pPr>
      <w:r>
        <w:t xml:space="preserve">iterables, </w:t>
      </w:r>
      <w:hyperlink w:anchor="page_42">
        <w:r>
          <w:rPr>
            <w:rStyle w:val="Text1"/>
          </w:rPr>
          <w:t>42</w:t>
        </w:r>
      </w:hyperlink>
      <w:r>
        <w:t xml:space="preserve">, </w:t>
      </w:r>
      <w:hyperlink w:anchor="page_141">
        <w:r>
          <w:rPr>
            <w:rStyle w:val="Text1"/>
          </w:rPr>
          <w:t>141</w:t>
        </w:r>
      </w:hyperlink>
      <w:r>
        <w:t xml:space="preserve">, </w:t>
      </w:r>
      <w:hyperlink w:anchor="page_249">
        <w:r>
          <w:rPr>
            <w:rStyle w:val="Text1"/>
          </w:rPr>
          <w:t>249</w:t>
        </w:r>
      </w:hyperlink>
      <w:r>
        <w:t>–</w:t>
      </w:r>
      <w:hyperlink w:anchor="page_250">
        <w:r>
          <w:rPr>
            <w:rStyle w:val="Text1"/>
          </w:rPr>
          <w:t>250</w:t>
        </w:r>
      </w:hyperlink>
      <w:bookmarkEnd w:id="2083"/>
    </w:p>
    <w:p>
      <w:pPr>
        <w:pStyle w:val="Normal"/>
      </w:pPr>
      <w:r>
        <w:t xml:space="preserve">async, </w:t>
      </w:r>
      <w:hyperlink w:anchor="page_261">
        <w:r>
          <w:rPr>
            <w:rStyle w:val="Text1"/>
          </w:rPr>
          <w:t>261</w:t>
        </w:r>
      </w:hyperlink>
    </w:p>
    <w:p>
      <w:pPr>
        <w:pStyle w:val="Normal"/>
      </w:pPr>
      <w:r>
        <w:t xml:space="preserve">implementing, </w:t>
      </w:r>
      <w:hyperlink w:anchor="page_250">
        <w:r>
          <w:rPr>
            <w:rStyle w:val="Text1"/>
          </w:rPr>
          <w:t>250</w:t>
        </w:r>
      </w:hyperlink>
      <w:r>
        <w:t>–</w:t>
      </w:r>
      <w:hyperlink w:anchor="page_252">
        <w:r>
          <w:rPr>
            <w:rStyle w:val="Text1"/>
          </w:rPr>
          <w:t>252</w:t>
        </w:r>
      </w:hyperlink>
    </w:p>
    <w:p>
      <w:bookmarkStart w:id="2084" w:name="iterator_field__Symbol___222_223"/>
      <w:pPr>
        <w:pStyle w:val="Normal"/>
      </w:pPr>
      <w:r>
        <w:rPr>
          <w:rStyle w:val="Text0"/>
        </w:rPr>
        <w:t>iterator</w:t>
      </w:r>
      <w:r>
        <w:t xml:space="preserve"> field (</w:t>
      </w:r>
      <w:r>
        <w:rPr>
          <w:rStyle w:val="Text0"/>
        </w:rPr>
        <w:t>Symbol</w:t>
      </w:r>
      <w:r>
        <w:t xml:space="preserve">), </w:t>
      </w:r>
      <w:hyperlink w:anchor="page_222">
        <w:r>
          <w:rPr>
            <w:rStyle w:val="Text1"/>
          </w:rPr>
          <w:t>222</w:t>
        </w:r>
      </w:hyperlink>
      <w:r>
        <w:t>–</w:t>
      </w:r>
      <w:hyperlink w:anchor="page_223">
        <w:r>
          <w:rPr>
            <w:rStyle w:val="Text1"/>
          </w:rPr>
          <w:t>223</w:t>
        </w:r>
      </w:hyperlink>
      <w:r>
        <w:t xml:space="preserve">, </w:t>
      </w:r>
      <w:hyperlink w:anchor="page_250">
        <w:r>
          <w:rPr>
            <w:rStyle w:val="Text1"/>
          </w:rPr>
          <w:t>250</w:t>
        </w:r>
      </w:hyperlink>
      <w:r>
        <w:t>–</w:t>
      </w:r>
      <w:hyperlink w:anchor="page_253">
        <w:r>
          <w:rPr>
            <w:rStyle w:val="Text1"/>
          </w:rPr>
          <w:t>253</w:t>
        </w:r>
      </w:hyperlink>
      <w:bookmarkEnd w:id="2084"/>
    </w:p>
    <w:p>
      <w:bookmarkStart w:id="2085" w:name="iterators__252_253"/>
      <w:pPr>
        <w:pStyle w:val="Normal"/>
      </w:pPr>
      <w:r>
        <w:t xml:space="preserve">iterators, </w:t>
      </w:r>
      <w:hyperlink w:anchor="page_252">
        <w:r>
          <w:rPr>
            <w:rStyle w:val="Text1"/>
          </w:rPr>
          <w:t>252</w:t>
        </w:r>
      </w:hyperlink>
      <w:r>
        <w:t>–</w:t>
      </w:r>
      <w:hyperlink w:anchor="page_253">
        <w:r>
          <w:rPr>
            <w:rStyle w:val="Text1"/>
          </w:rPr>
          <w:t>253</w:t>
        </w:r>
      </w:hyperlink>
      <w:bookmarkEnd w:id="2085"/>
    </w:p>
    <w:p>
      <w:pPr>
        <w:keepNext/>
        <w:pStyle w:val="Heading 2"/>
      </w:pPr>
      <w:r>
        <w:t>J</w:t>
      </w:r>
    </w:p>
    <w:p>
      <w:bookmarkStart w:id="2086" w:name="Japanese_imperial_calendar__169"/>
      <w:pPr>
        <w:pStyle w:val="Normal"/>
      </w:pPr>
      <w:r>
        <w:t xml:space="preserve">Japanese imperial calendar, </w:t>
      </w:r>
      <w:hyperlink w:anchor="page_169">
        <w:r>
          <w:rPr>
            <w:rStyle w:val="Text1"/>
          </w:rPr>
          <w:t>169</w:t>
        </w:r>
      </w:hyperlink>
      <w:bookmarkEnd w:id="2086"/>
    </w:p>
    <w:p>
      <w:bookmarkStart w:id="2087" w:name="Java_language"/>
      <w:pPr>
        <w:pStyle w:val="Normal"/>
      </w:pPr>
      <w:r>
        <w:t>Java language</w:t>
      </w:r>
      <w:bookmarkEnd w:id="2087"/>
    </w:p>
    <w:p>
      <w:pPr>
        <w:pStyle w:val="Normal"/>
      </w:pPr>
      <w:r>
        <w:t xml:space="preserve">abstract methods in, </w:t>
      </w:r>
      <w:hyperlink w:anchor="page_89">
        <w:r>
          <w:rPr>
            <w:rStyle w:val="Text1"/>
          </w:rPr>
          <w:t>89</w:t>
        </w:r>
      </w:hyperlink>
    </w:p>
    <w:p>
      <w:pPr>
        <w:pStyle w:val="Normal"/>
      </w:pPr>
      <w:r>
        <w:t xml:space="preserve">captured variables in, </w:t>
      </w:r>
      <w:hyperlink w:anchor="page_58">
        <w:r>
          <w:rPr>
            <w:rStyle w:val="Text1"/>
          </w:rPr>
          <w:t>58</w:t>
        </w:r>
      </w:hyperlink>
    </w:p>
    <w:p>
      <w:pPr>
        <w:pStyle w:val="Normal"/>
      </w:pPr>
      <w:r>
        <w:t xml:space="preserve">casts in, </w:t>
      </w:r>
      <w:hyperlink w:anchor="page_279">
        <w:r>
          <w:rPr>
            <w:rStyle w:val="Text1"/>
          </w:rPr>
          <w:t>279</w:t>
        </w:r>
      </w:hyperlink>
    </w:p>
    <w:p>
      <w:pPr>
        <w:pStyle w:val="Normal"/>
      </w:pPr>
      <w:r>
        <w:t xml:space="preserve">catching exceptions in, </w:t>
      </w:r>
      <w:hyperlink w:anchor="page_71">
        <w:r>
          <w:rPr>
            <w:rStyle w:val="Text1"/>
          </w:rPr>
          <w:t>71</w:t>
        </w:r>
      </w:hyperlink>
    </w:p>
    <w:p>
      <w:pPr>
        <w:pStyle w:val="Normal"/>
      </w:pPr>
      <w:r>
        <w:t xml:space="preserve">classes in, </w:t>
      </w:r>
      <w:hyperlink w:anchor="page_82">
        <w:r>
          <w:rPr>
            <w:rStyle w:val="Text1"/>
          </w:rPr>
          <w:t>82</w:t>
        </w:r>
      </w:hyperlink>
    </w:p>
    <w:p>
      <w:pPr>
        <w:pStyle w:val="Normal"/>
      </w:pPr>
      <w:r>
        <w:t xml:space="preserve">concurrent programs in, </w:t>
      </w:r>
      <w:hyperlink w:anchor="page_185">
        <w:r>
          <w:rPr>
            <w:rStyle w:val="Text1"/>
          </w:rPr>
          <w:t>185</w:t>
        </w:r>
      </w:hyperlink>
    </w:p>
    <w:p>
      <w:pPr>
        <w:pStyle w:val="Normal"/>
      </w:pPr>
      <w:r>
        <w:rPr>
          <w:rStyle w:val="Text0"/>
        </w:rPr>
        <w:t>Date</w:t>
      </w:r>
      <w:r>
        <w:t xml:space="preserve"> class in, </w:t>
      </w:r>
      <w:hyperlink w:anchor="page_106">
        <w:r>
          <w:rPr>
            <w:rStyle w:val="Text1"/>
          </w:rPr>
          <w:t>106</w:t>
        </w:r>
      </w:hyperlink>
    </w:p>
    <w:p>
      <w:pPr>
        <w:pStyle w:val="Normal"/>
      </w:pPr>
      <w:r>
        <w:t xml:space="preserve">error objects in, </w:t>
      </w:r>
      <w:hyperlink w:anchor="page_71">
        <w:r>
          <w:rPr>
            <w:rStyle w:val="Text1"/>
          </w:rPr>
          <w:t>71</w:t>
        </w:r>
      </w:hyperlink>
    </w:p>
    <w:p>
      <w:pPr>
        <w:pStyle w:val="Normal"/>
      </w:pPr>
      <w:r>
        <w:rPr>
          <w:rStyle w:val="Text0"/>
        </w:rPr>
        <w:t>extends</w:t>
      </w:r>
      <w:r>
        <w:t xml:space="preserve"> keyword in, </w:t>
      </w:r>
      <w:hyperlink w:anchor="page_89">
        <w:r>
          <w:rPr>
            <w:rStyle w:val="Text1"/>
          </w:rPr>
          <w:t>89</w:t>
        </w:r>
      </w:hyperlink>
    </w:p>
    <w:p>
      <w:pPr>
        <w:pStyle w:val="Normal"/>
      </w:pPr>
      <w:r>
        <w:rPr>
          <w:rStyle w:val="Text0"/>
        </w:rPr>
        <w:t>for each</w:t>
      </w:r>
      <w:r>
        <w:t xml:space="preserve"> loop in, </w:t>
      </w:r>
      <w:hyperlink w:anchor="page_43">
        <w:r>
          <w:rPr>
            <w:rStyle w:val="Text1"/>
          </w:rPr>
          <w:t>43</w:t>
        </w:r>
      </w:hyperlink>
    </w:p>
    <w:p>
      <w:pPr>
        <w:pStyle w:val="Normal"/>
      </w:pPr>
      <w:r>
        <w:t xml:space="preserve">hash/tree maps in, </w:t>
      </w:r>
      <w:hyperlink w:anchor="page_158">
        <w:r>
          <w:rPr>
            <w:rStyle w:val="Text1"/>
          </w:rPr>
          <w:t>158</w:t>
        </w:r>
      </w:hyperlink>
    </w:p>
    <w:p>
      <w:pPr>
        <w:pStyle w:val="Normal"/>
      </w:pPr>
      <w:r>
        <w:t xml:space="preserve">hexadecimal floating-point literals in, </w:t>
      </w:r>
      <w:hyperlink w:anchor="page_100">
        <w:r>
          <w:rPr>
            <w:rStyle w:val="Text1"/>
          </w:rPr>
          <w:t>100</w:t>
        </w:r>
      </w:hyperlink>
    </w:p>
    <w:p>
      <w:pPr>
        <w:pStyle w:val="Normal"/>
      </w:pPr>
      <w:r>
        <w:t xml:space="preserve">methods in, </w:t>
      </w:r>
      <w:hyperlink w:anchor="page_9">
        <w:r>
          <w:rPr>
            <w:rStyle w:val="Text1"/>
          </w:rPr>
          <w:t>9</w:t>
        </w:r>
      </w:hyperlink>
      <w:r>
        <w:t xml:space="preserve">, </w:t>
      </w:r>
      <w:hyperlink w:anchor="page_78">
        <w:r>
          <w:rPr>
            <w:rStyle w:val="Text1"/>
          </w:rPr>
          <w:t>78</w:t>
        </w:r>
      </w:hyperlink>
    </w:p>
    <w:p>
      <w:pPr>
        <w:pStyle w:val="Normal"/>
      </w:pPr>
      <w:r>
        <w:t xml:space="preserve">modules in, </w:t>
      </w:r>
      <w:hyperlink w:anchor="page_210">
        <w:r>
          <w:rPr>
            <w:rStyle w:val="Text1"/>
          </w:rPr>
          <w:t>210</w:t>
        </w:r>
      </w:hyperlink>
      <w:r>
        <w:t>–</w:t>
      </w:r>
      <w:hyperlink w:anchor="page_211">
        <w:r>
          <w:rPr>
            <w:rStyle w:val="Text1"/>
          </w:rPr>
          <w:t>211</w:t>
        </w:r>
      </w:hyperlink>
    </w:p>
    <w:p>
      <w:pPr>
        <w:pStyle w:val="Normal"/>
      </w:pPr>
      <w:r>
        <w:t xml:space="preserve">no-argument constructors in, </w:t>
      </w:r>
      <w:hyperlink w:anchor="page_91">
        <w:r>
          <w:rPr>
            <w:rStyle w:val="Text1"/>
          </w:rPr>
          <w:t>91</w:t>
        </w:r>
      </w:hyperlink>
    </w:p>
    <w:p>
      <w:pPr>
        <w:pStyle w:val="Normal"/>
      </w:pPr>
      <w:r>
        <w:t xml:space="preserve">packages in, </w:t>
      </w:r>
      <w:hyperlink w:anchor="page_210">
        <w:r>
          <w:rPr>
            <w:rStyle w:val="Text1"/>
          </w:rPr>
          <w:t>210</w:t>
        </w:r>
      </w:hyperlink>
    </w:p>
    <w:p>
      <w:pPr>
        <w:pStyle w:val="Normal"/>
      </w:pPr>
      <w:r>
        <w:t xml:space="preserve">scope of variables in, </w:t>
      </w:r>
      <w:hyperlink w:anchor="page_67">
        <w:r>
          <w:rPr>
            <w:rStyle w:val="Text1"/>
          </w:rPr>
          <w:t>67</w:t>
        </w:r>
      </w:hyperlink>
    </w:p>
    <w:p>
      <w:pPr>
        <w:pStyle w:val="Normal"/>
      </w:pPr>
      <w:r>
        <w:t xml:space="preserve">tree nodes in, </w:t>
      </w:r>
      <w:hyperlink w:anchor="page_96">
        <w:r>
          <w:rPr>
            <w:rStyle w:val="Text1"/>
          </w:rPr>
          <w:t>96</w:t>
        </w:r>
      </w:hyperlink>
    </w:p>
    <w:p>
      <w:pPr>
        <w:pStyle w:val="Normal"/>
      </w:pPr>
      <w:r>
        <w:t xml:space="preserve">type variance in, </w:t>
      </w:r>
      <w:hyperlink w:anchor="page_302">
        <w:r>
          <w:rPr>
            <w:rStyle w:val="Text1"/>
          </w:rPr>
          <w:t>302</w:t>
        </w:r>
      </w:hyperlink>
    </w:p>
    <w:p>
      <w:bookmarkStart w:id="2088" w:name="JavaScript_language"/>
      <w:pPr>
        <w:pStyle w:val="Normal"/>
      </w:pPr>
      <w:r>
        <w:bookmarkStart w:id="2089" w:name="page_317"/>
        <w:t/>
        <w:bookmarkEnd w:id="2089"/>
        <w:t>JavaScript language</w:t>
      </w:r>
      <w:bookmarkEnd w:id="2088"/>
    </w:p>
    <w:p>
      <w:pPr>
        <w:pStyle w:val="Normal"/>
      </w:pPr>
      <w:r>
        <w:t xml:space="preserve">functional, </w:t>
      </w:r>
      <w:hyperlink w:anchor="page_51">
        <w:r>
          <w:rPr>
            <w:rStyle w:val="Text1"/>
          </w:rPr>
          <w:t>51</w:t>
        </w:r>
      </w:hyperlink>
    </w:p>
    <w:p>
      <w:pPr>
        <w:pStyle w:val="Normal"/>
      </w:pPr>
      <w:r>
        <w:t xml:space="preserve">running, </w:t>
      </w:r>
      <w:hyperlink w:anchor="page_1">
        <w:r>
          <w:rPr>
            <w:rStyle w:val="Text1"/>
          </w:rPr>
          <w:t>1</w:t>
        </w:r>
      </w:hyperlink>
      <w:r>
        <w:t>–</w:t>
      </w:r>
      <w:hyperlink w:anchor="page_4">
        <w:r>
          <w:rPr>
            <w:rStyle w:val="Text1"/>
          </w:rPr>
          <w:t>4</w:t>
        </w:r>
      </w:hyperlink>
    </w:p>
    <w:p>
      <w:pPr>
        <w:pStyle w:val="Normal"/>
      </w:pPr>
      <w:r>
        <w:t xml:space="preserve">stage 3 proposal, </w:t>
      </w:r>
      <w:hyperlink w:anchor="page_38">
        <w:r>
          <w:rPr>
            <w:rStyle w:val="Text1"/>
          </w:rPr>
          <w:t>38</w:t>
        </w:r>
      </w:hyperlink>
      <w:r>
        <w:t xml:space="preserve">, </w:t>
      </w:r>
      <w:hyperlink w:anchor="page_86">
        <w:r>
          <w:rPr>
            <w:rStyle w:val="Text1"/>
          </w:rPr>
          <w:t>86</w:t>
        </w:r>
      </w:hyperlink>
      <w:r>
        <w:t>–</w:t>
      </w:r>
      <w:hyperlink w:anchor="page_87">
        <w:r>
          <w:rPr>
            <w:rStyle w:val="Text1"/>
          </w:rPr>
          <w:t>87</w:t>
        </w:r>
      </w:hyperlink>
      <w:r>
        <w:t xml:space="preserve">, </w:t>
      </w:r>
      <w:hyperlink w:anchor="page_100">
        <w:r>
          <w:rPr>
            <w:rStyle w:val="Text1"/>
          </w:rPr>
          <w:t>100</w:t>
        </w:r>
      </w:hyperlink>
      <w:r>
        <w:t xml:space="preserve">, </w:t>
      </w:r>
      <w:hyperlink w:anchor="page_134">
        <w:r>
          <w:rPr>
            <w:rStyle w:val="Text1"/>
          </w:rPr>
          <w:t>134</w:t>
        </w:r>
      </w:hyperlink>
      <w:r>
        <w:t xml:space="preserve">, </w:t>
      </w:r>
      <w:hyperlink w:anchor="page_171">
        <w:r>
          <w:rPr>
            <w:rStyle w:val="Text1"/>
          </w:rPr>
          <w:t>171</w:t>
        </w:r>
      </w:hyperlink>
      <w:r>
        <w:t xml:space="preserve">, </w:t>
      </w:r>
      <w:hyperlink w:anchor="page_173">
        <w:r>
          <w:rPr>
            <w:rStyle w:val="Text1"/>
          </w:rPr>
          <w:t>173</w:t>
        </w:r>
      </w:hyperlink>
      <w:r>
        <w:t xml:space="preserve">, </w:t>
      </w:r>
      <w:hyperlink w:anchor="page_180">
        <w:r>
          <w:rPr>
            <w:rStyle w:val="Text1"/>
          </w:rPr>
          <w:t>180</w:t>
        </w:r>
      </w:hyperlink>
      <w:r>
        <w:t>–</w:t>
      </w:r>
      <w:hyperlink w:anchor="page_181">
        <w:r>
          <w:rPr>
            <w:rStyle w:val="Text1"/>
          </w:rPr>
          <w:t>181</w:t>
        </w:r>
      </w:hyperlink>
      <w:r>
        <w:t xml:space="preserve">, </w:t>
      </w:r>
      <w:hyperlink w:anchor="page_197">
        <w:r>
          <w:rPr>
            <w:rStyle w:val="Text1"/>
          </w:rPr>
          <w:t>197</w:t>
        </w:r>
      </w:hyperlink>
      <w:r>
        <w:t xml:space="preserve">, </w:t>
      </w:r>
      <w:hyperlink w:anchor="page_217">
        <w:r>
          <w:rPr>
            <w:rStyle w:val="Text1"/>
          </w:rPr>
          <w:t>217</w:t>
        </w:r>
      </w:hyperlink>
      <w:r>
        <w:t xml:space="preserve">, </w:t>
      </w:r>
      <w:hyperlink w:anchor="page_284">
        <w:r>
          <w:rPr>
            <w:rStyle w:val="Text1"/>
          </w:rPr>
          <w:t>284</w:t>
        </w:r>
      </w:hyperlink>
    </w:p>
    <w:p>
      <w:pPr>
        <w:pStyle w:val="Normal"/>
      </w:pPr>
      <w:r>
        <w:t xml:space="preserve">stage 4 proposal, </w:t>
      </w:r>
      <w:hyperlink w:anchor="page_213">
        <w:r>
          <w:rPr>
            <w:rStyle w:val="Text1"/>
          </w:rPr>
          <w:t>213</w:t>
        </w:r>
      </w:hyperlink>
    </w:p>
    <w:p>
      <w:bookmarkStart w:id="2090" w:name="join_method__Array___56__119__14"/>
      <w:pPr>
        <w:pStyle w:val="Normal"/>
      </w:pPr>
      <w:r>
        <w:rPr>
          <w:rStyle w:val="Text0"/>
        </w:rPr>
        <w:t>join</w:t>
      </w:r>
      <w:r>
        <w:t xml:space="preserve"> method (</w:t>
      </w:r>
      <w:r>
        <w:rPr>
          <w:rStyle w:val="Text0"/>
        </w:rPr>
        <w:t>Array</w:t>
      </w:r>
      <w:r>
        <w:t xml:space="preserve">), </w:t>
      </w:r>
      <w:hyperlink w:anchor="page_56">
        <w:r>
          <w:rPr>
            <w:rStyle w:val="Text1"/>
          </w:rPr>
          <w:t>56</w:t>
        </w:r>
      </w:hyperlink>
      <w:r>
        <w:t xml:space="preserve">, </w:t>
      </w:r>
      <w:hyperlink w:anchor="page_119">
        <w:r>
          <w:rPr>
            <w:rStyle w:val="Text1"/>
          </w:rPr>
          <w:t>119</w:t>
        </w:r>
      </w:hyperlink>
      <w:r>
        <w:t xml:space="preserve">, </w:t>
      </w:r>
      <w:hyperlink w:anchor="page_147">
        <w:r>
          <w:rPr>
            <w:rStyle w:val="Text1"/>
          </w:rPr>
          <w:t>147</w:t>
        </w:r>
      </w:hyperlink>
      <w:r>
        <w:t xml:space="preserve">, </w:t>
      </w:r>
      <w:hyperlink w:anchor="page_151">
        <w:r>
          <w:rPr>
            <w:rStyle w:val="Text1"/>
          </w:rPr>
          <w:t>151</w:t>
        </w:r>
      </w:hyperlink>
      <w:r>
        <w:t>–</w:t>
      </w:r>
      <w:hyperlink w:anchor="page_152">
        <w:r>
          <w:rPr>
            <w:rStyle w:val="Text1"/>
          </w:rPr>
          <w:t>152</w:t>
        </w:r>
      </w:hyperlink>
      <w:bookmarkEnd w:id="2090"/>
    </w:p>
    <w:p>
      <w:bookmarkStart w:id="2091" w:name="_js_extension__217"/>
      <w:pPr>
        <w:pStyle w:val="Normal"/>
      </w:pPr>
      <w:r>
        <w:rPr>
          <w:rStyle w:val="Text0"/>
        </w:rPr>
        <w:t>.js</w:t>
      </w:r>
      <w:r>
        <w:t xml:space="preserve"> extension, </w:t>
      </w:r>
      <w:hyperlink w:anchor="page_217">
        <w:r>
          <w:rPr>
            <w:rStyle w:val="Text1"/>
          </w:rPr>
          <w:t>217</w:t>
        </w:r>
      </w:hyperlink>
      <w:bookmarkEnd w:id="2091"/>
    </w:p>
    <w:p>
      <w:bookmarkStart w:id="2092" w:name="JSDoc_tool__6"/>
      <w:pPr>
        <w:pStyle w:val="Normal"/>
      </w:pPr>
      <w:r>
        <w:t xml:space="preserve">JSDoc tool, </w:t>
      </w:r>
      <w:hyperlink w:anchor="page_6">
        <w:r>
          <w:rPr>
            <w:rStyle w:val="Text1"/>
          </w:rPr>
          <w:t>6</w:t>
        </w:r>
      </w:hyperlink>
      <w:bookmarkEnd w:id="2092"/>
    </w:p>
    <w:p>
      <w:bookmarkStart w:id="2093" w:name="JSON__JavaScript_Object_Notation"/>
      <w:pPr>
        <w:pStyle w:val="Normal"/>
      </w:pPr>
      <w:r>
        <w:t xml:space="preserve">JSON (JavaScript Object Notation), </w:t>
      </w:r>
      <w:hyperlink w:anchor="page_20">
        <w:r>
          <w:rPr>
            <w:rStyle w:val="Text1"/>
          </w:rPr>
          <w:t>20</w:t>
        </w:r>
      </w:hyperlink>
      <w:r>
        <w:t>–</w:t>
      </w:r>
      <w:hyperlink w:anchor="page_21">
        <w:r>
          <w:rPr>
            <w:rStyle w:val="Text1"/>
          </w:rPr>
          <w:t>21</w:t>
        </w:r>
      </w:hyperlink>
      <w:bookmarkEnd w:id="2093"/>
    </w:p>
    <w:p>
      <w:pPr>
        <w:pStyle w:val="Normal"/>
      </w:pPr>
      <w:r>
        <w:t xml:space="preserve">asynchronous processing of, </w:t>
      </w:r>
      <w:hyperlink w:anchor="page_199">
        <w:r>
          <w:rPr>
            <w:rStyle w:val="Text1"/>
          </w:rPr>
          <w:t>199</w:t>
        </w:r>
      </w:hyperlink>
    </w:p>
    <w:p>
      <w:pPr>
        <w:pStyle w:val="Normal"/>
      </w:pPr>
      <w:r>
        <w:rPr>
          <w:rStyle w:val="Text0"/>
        </w:rPr>
        <w:t>parse</w:t>
      </w:r>
      <w:r>
        <w:t xml:space="preserve"> method, </w:t>
      </w:r>
      <w:hyperlink w:anchor="page_20">
        <w:r>
          <w:rPr>
            <w:rStyle w:val="Text1"/>
          </w:rPr>
          <w:t>20</w:t>
        </w:r>
      </w:hyperlink>
      <w:r>
        <w:t xml:space="preserve">, </w:t>
      </w:r>
      <w:hyperlink w:anchor="page_47">
        <w:r>
          <w:rPr>
            <w:rStyle w:val="Text1"/>
          </w:rPr>
          <w:t>47</w:t>
        </w:r>
      </w:hyperlink>
    </w:p>
    <w:p>
      <w:pPr>
        <w:pStyle w:val="Normal"/>
      </w:pPr>
      <w:r>
        <w:rPr>
          <w:rStyle w:val="Text0"/>
        </w:rPr>
        <w:t>stringify</w:t>
      </w:r>
      <w:r>
        <w:t xml:space="preserve"> method, </w:t>
      </w:r>
      <w:hyperlink w:anchor="page_20">
        <w:r>
          <w:rPr>
            <w:rStyle w:val="Text1"/>
          </w:rPr>
          <w:t>20</w:t>
        </w:r>
      </w:hyperlink>
      <w:r>
        <w:t>–</w:t>
      </w:r>
      <w:hyperlink w:anchor="page_21">
        <w:r>
          <w:rPr>
            <w:rStyle w:val="Text1"/>
          </w:rPr>
          <w:t>21</w:t>
        </w:r>
      </w:hyperlink>
    </w:p>
    <w:p>
      <w:bookmarkStart w:id="2094" w:name="jump_tables__40"/>
      <w:pPr>
        <w:pStyle w:val="Normal"/>
      </w:pPr>
      <w:r>
        <w:t xml:space="preserve">jump tables, </w:t>
      </w:r>
      <w:hyperlink w:anchor="page_40">
        <w:r>
          <w:rPr>
            <w:rStyle w:val="Text1"/>
          </w:rPr>
          <w:t>40</w:t>
        </w:r>
      </w:hyperlink>
      <w:bookmarkEnd w:id="2094"/>
    </w:p>
    <w:p>
      <w:pPr>
        <w:keepNext/>
        <w:pStyle w:val="Heading 2"/>
      </w:pPr>
      <w:r>
        <w:t>K</w:t>
      </w:r>
    </w:p>
    <w:p>
      <w:bookmarkStart w:id="2095" w:name="key_value_pairs__156"/>
      <w:pPr>
        <w:pStyle w:val="Normal"/>
      </w:pPr>
      <w:r>
        <w:t xml:space="preserve">key/value pairs, </w:t>
      </w:r>
      <w:hyperlink w:anchor="page_156">
        <w:r>
          <w:rPr>
            <w:rStyle w:val="Text1"/>
          </w:rPr>
          <w:t>156</w:t>
        </w:r>
      </w:hyperlink>
      <w:bookmarkEnd w:id="2095"/>
    </w:p>
    <w:p>
      <w:bookmarkStart w:id="2096" w:name="keys_method"/>
      <w:pPr>
        <w:pStyle w:val="Normal"/>
      </w:pPr>
      <w:r>
        <w:rPr>
          <w:rStyle w:val="Text0"/>
        </w:rPr>
        <w:t>keys</w:t>
      </w:r>
      <w:r>
        <w:t xml:space="preserve"> method</w:t>
      </w:r>
      <w:bookmarkEnd w:id="2096"/>
    </w:p>
    <w:p>
      <w:pPr>
        <w:pStyle w:val="Normal"/>
      </w:pPr>
      <w:r>
        <w:t xml:space="preserve">objects returned by, </w:t>
      </w:r>
      <w:hyperlink w:anchor="page_250">
        <w:r>
          <w:rPr>
            <w:rStyle w:val="Text1"/>
          </w:rPr>
          <w:t>250</w:t>
        </w:r>
      </w:hyperlink>
    </w:p>
    <w:p>
      <w:pPr>
        <w:pStyle w:val="Normal"/>
      </w:pPr>
      <w:r>
        <w:t xml:space="preserve">of </w:t>
      </w:r>
      <w:r>
        <w:rPr>
          <w:rStyle w:val="Text0"/>
        </w:rPr>
        <w:t>Map</w:t>
      </w:r>
      <w:r>
        <w:t xml:space="preserve">, </w:t>
      </w:r>
      <w:hyperlink w:anchor="page_158">
        <w:r>
          <w:rPr>
            <w:rStyle w:val="Text1"/>
          </w:rPr>
          <w:t>158</w:t>
        </w:r>
      </w:hyperlink>
    </w:p>
    <w:p>
      <w:pPr>
        <w:pStyle w:val="Para 05"/>
      </w:pPr>
      <w:r>
        <w:rPr>
          <w:rStyle w:val="Text11"/>
        </w:rPr>
        <w:t xml:space="preserve">of </w:t>
      </w:r>
      <w:r>
        <w:rPr>
          <w:rStyle w:val="Text19"/>
        </w:rPr>
        <w:t>Object</w:t>
      </w:r>
      <w:r>
        <w:rPr>
          <w:rStyle w:val="Text11"/>
        </w:rPr>
        <w:t xml:space="preserve">, </w:t>
      </w:r>
      <w:hyperlink w:anchor="page_226">
        <w:r>
          <w:t>226</w:t>
        </w:r>
      </w:hyperlink>
      <w:r>
        <w:rPr>
          <w:rStyle w:val="Text11"/>
        </w:rPr>
        <w:t xml:space="preserve">, </w:t>
      </w:r>
      <w:hyperlink w:anchor="page_229">
        <w:r>
          <w:t>229</w:t>
        </w:r>
      </w:hyperlink>
      <w:r>
        <w:rPr>
          <w:rStyle w:val="Text11"/>
        </w:rPr>
        <w:t xml:space="preserve">, </w:t>
      </w:r>
      <w:hyperlink w:anchor="page_239">
        <w:r>
          <w:t>239</w:t>
        </w:r>
      </w:hyperlink>
      <w:r>
        <w:rPr>
          <w:rStyle w:val="Text11"/>
        </w:rPr>
        <w:t xml:space="preserve">, </w:t>
      </w:r>
      <w:hyperlink w:anchor="page_243">
        <w:r>
          <w:t>243</w:t>
        </w:r>
      </w:hyperlink>
      <w:r>
        <w:rPr>
          <w:rStyle w:val="Text11"/>
        </w:rPr>
        <w:t>–</w:t>
      </w:r>
      <w:hyperlink w:anchor="page_244">
        <w:r>
          <w:t>244</w:t>
        </w:r>
      </w:hyperlink>
    </w:p>
    <w:p>
      <w:pPr>
        <w:pStyle w:val="Normal"/>
      </w:pPr>
      <w:r>
        <w:t xml:space="preserve">of </w:t>
      </w:r>
      <w:r>
        <w:rPr>
          <w:rStyle w:val="Text0"/>
        </w:rPr>
        <w:t>Set</w:t>
      </w:r>
      <w:r>
        <w:t xml:space="preserve">, </w:t>
      </w:r>
      <w:hyperlink w:anchor="page_159">
        <w:r>
          <w:rPr>
            <w:rStyle w:val="Text1"/>
          </w:rPr>
          <w:t>159</w:t>
        </w:r>
      </w:hyperlink>
    </w:p>
    <w:p>
      <w:bookmarkStart w:id="2097" w:name="keywords__7_8"/>
      <w:pPr>
        <w:pStyle w:val="Normal"/>
      </w:pPr>
      <w:r>
        <w:t xml:space="preserve">keywords, </w:t>
      </w:r>
      <w:hyperlink w:anchor="page_7">
        <w:r>
          <w:rPr>
            <w:rStyle w:val="Text1"/>
          </w:rPr>
          <w:t>7</w:t>
        </w:r>
      </w:hyperlink>
      <w:r>
        <w:t>–</w:t>
      </w:r>
      <w:hyperlink w:anchor="page_8">
        <w:r>
          <w:rPr>
            <w:rStyle w:val="Text1"/>
          </w:rPr>
          <w:t>8</w:t>
        </w:r>
      </w:hyperlink>
      <w:bookmarkEnd w:id="2097"/>
    </w:p>
    <w:p>
      <w:bookmarkStart w:id="2098" w:name="Komodo_development_environment"/>
      <w:pPr>
        <w:pStyle w:val="Normal"/>
      </w:pPr>
      <w:r>
        <w:t xml:space="preserve">Komodo development environment, </w:t>
      </w:r>
      <w:hyperlink w:anchor="page_4">
        <w:r>
          <w:rPr>
            <w:rStyle w:val="Text1"/>
          </w:rPr>
          <w:t>4</w:t>
        </w:r>
      </w:hyperlink>
      <w:bookmarkEnd w:id="2098"/>
    </w:p>
    <w:p>
      <w:pPr>
        <w:keepNext/>
        <w:pStyle w:val="Heading 2"/>
      </w:pPr>
      <w:r>
        <w:t>L</w:t>
      </w:r>
    </w:p>
    <w:p>
      <w:bookmarkStart w:id="2099" w:name="labeled_breaks__45"/>
      <w:pPr>
        <w:pStyle w:val="Normal"/>
      </w:pPr>
      <w:r>
        <w:t xml:space="preserve">labeled breaks, </w:t>
      </w:r>
      <w:hyperlink w:anchor="page_45">
        <w:r>
          <w:rPr>
            <w:rStyle w:val="Text1"/>
          </w:rPr>
          <w:t>45</w:t>
        </w:r>
      </w:hyperlink>
      <w:bookmarkEnd w:id="2099"/>
    </w:p>
    <w:p>
      <w:bookmarkStart w:id="2100" w:name="language_codes__168_170"/>
      <w:pPr>
        <w:pStyle w:val="Normal"/>
      </w:pPr>
      <w:r>
        <w:t xml:space="preserve">language codes, </w:t>
      </w:r>
      <w:hyperlink w:anchor="page_168">
        <w:r>
          <w:rPr>
            <w:rStyle w:val="Text1"/>
          </w:rPr>
          <w:t>168</w:t>
        </w:r>
      </w:hyperlink>
      <w:r>
        <w:t>–</w:t>
      </w:r>
      <w:hyperlink w:anchor="page_170">
        <w:r>
          <w:rPr>
            <w:rStyle w:val="Text1"/>
          </w:rPr>
          <w:t>170</w:t>
        </w:r>
      </w:hyperlink>
      <w:bookmarkEnd w:id="2100"/>
    </w:p>
    <w:p>
      <w:bookmarkStart w:id="2101" w:name="lastIndex_method__Array___147"/>
      <w:pPr>
        <w:pStyle w:val="Para 07"/>
      </w:pPr>
      <w:r>
        <w:t>lastIndex</w:t>
      </w:r>
      <w:r>
        <w:rPr>
          <w:rStyle w:val="Text3"/>
        </w:rPr>
        <w:t xml:space="preserve"> method (</w:t>
      </w:r>
      <w:r>
        <w:t>Array</w:t>
      </w:r>
      <w:r>
        <w:rPr>
          <w:rStyle w:val="Text3"/>
        </w:rPr>
        <w:t xml:space="preserve">), </w:t>
      </w:r>
      <w:hyperlink w:anchor="page_147">
        <w:r>
          <w:rPr>
            <w:rStyle w:val="Text10"/>
          </w:rPr>
          <w:t>147</w:t>
        </w:r>
      </w:hyperlink>
      <w:bookmarkEnd w:id="2101"/>
    </w:p>
    <w:p>
      <w:bookmarkStart w:id="2102" w:name="lastIndex_property__RegExp___131"/>
      <w:pPr>
        <w:pStyle w:val="Para 07"/>
      </w:pPr>
      <w:r>
        <w:t>lastIndex</w:t>
      </w:r>
      <w:r>
        <w:rPr>
          <w:rStyle w:val="Text3"/>
        </w:rPr>
        <w:t xml:space="preserve"> property (</w:t>
      </w:r>
      <w:r>
        <w:t>RegExp</w:t>
      </w:r>
      <w:r>
        <w:rPr>
          <w:rStyle w:val="Text3"/>
        </w:rPr>
        <w:t xml:space="preserve">), </w:t>
      </w:r>
      <w:hyperlink w:anchor="page_131">
        <w:r>
          <w:rPr>
            <w:rStyle w:val="Text10"/>
          </w:rPr>
          <w:t>131</w:t>
        </w:r>
      </w:hyperlink>
      <w:bookmarkEnd w:id="2102"/>
    </w:p>
    <w:p>
      <w:bookmarkStart w:id="2103" w:name="lastIndexOf_method"/>
      <w:pPr>
        <w:pStyle w:val="Para 07"/>
      </w:pPr>
      <w:r>
        <w:t>lastIndexOf</w:t>
      </w:r>
      <w:r>
        <w:rPr>
          <w:rStyle w:val="Text3"/>
        </w:rPr>
        <w:t xml:space="preserve"> method</w:t>
      </w:r>
      <w:bookmarkEnd w:id="2103"/>
    </w:p>
    <w:p>
      <w:pPr>
        <w:pStyle w:val="Normal"/>
      </w:pPr>
      <w:r>
        <w:t xml:space="preserve">of </w:t>
      </w:r>
      <w:r>
        <w:rPr>
          <w:rStyle w:val="Text0"/>
        </w:rPr>
        <w:t>Array</w:t>
      </w:r>
      <w:r>
        <w:t xml:space="preserve">, </w:t>
      </w:r>
      <w:hyperlink w:anchor="page_149">
        <w:r>
          <w:rPr>
            <w:rStyle w:val="Text1"/>
          </w:rPr>
          <w:t>149</w:t>
        </w:r>
      </w:hyperlink>
    </w:p>
    <w:p>
      <w:pPr>
        <w:pStyle w:val="Normal"/>
      </w:pPr>
      <w:r>
        <w:t xml:space="preserve">of </w:t>
      </w:r>
      <w:r>
        <w:rPr>
          <w:rStyle w:val="Text0"/>
        </w:rPr>
        <w:t>String</w:t>
      </w:r>
      <w:r>
        <w:t xml:space="preserve">, </w:t>
      </w:r>
      <w:hyperlink w:anchor="page_116">
        <w:r>
          <w:rPr>
            <w:rStyle w:val="Text1"/>
          </w:rPr>
          <w:t>116</w:t>
        </w:r>
      </w:hyperlink>
      <w:r>
        <w:t xml:space="preserve">, </w:t>
      </w:r>
      <w:hyperlink w:anchor="page_119">
        <w:r>
          <w:rPr>
            <w:rStyle w:val="Text1"/>
          </w:rPr>
          <w:t>119</w:t>
        </w:r>
      </w:hyperlink>
    </w:p>
    <w:p>
      <w:bookmarkStart w:id="2104" w:name="language__122"/>
      <w:pPr>
        <w:pStyle w:val="Normal"/>
      </w:pPr>
      <w:r>
        <w:drawing>
          <wp:inline>
            <wp:extent cx="228600" cy="88900"/>
            <wp:effectExtent l="0" r="0" t="0" b="0"/>
            <wp:docPr id="409" name="latex.jpg" descr="Images"/>
            <wp:cNvGraphicFramePr>
              <a:graphicFrameLocks noChangeAspect="1"/>
            </wp:cNvGraphicFramePr>
            <a:graphic>
              <a:graphicData uri="http://schemas.openxmlformats.org/drawingml/2006/picture">
                <pic:pic>
                  <pic:nvPicPr>
                    <pic:cNvPr id="0" name="latex.jpg" descr="Images"/>
                    <pic:cNvPicPr/>
                  </pic:nvPicPr>
                  <pic:blipFill>
                    <a:blip r:embed="rId45"/>
                    <a:stretch>
                      <a:fillRect/>
                    </a:stretch>
                  </pic:blipFill>
                  <pic:spPr>
                    <a:xfrm>
                      <a:off x="0" y="0"/>
                      <a:ext cx="228600" cy="88900"/>
                    </a:xfrm>
                    <a:prstGeom prst="rect">
                      <a:avLst/>
                    </a:prstGeom>
                  </pic:spPr>
                </pic:pic>
              </a:graphicData>
            </a:graphic>
          </wp:inline>
        </w:drawing>
      </w:r>
      <w:r>
        <w:t xml:space="preserve"> language, </w:t>
      </w:r>
      <w:hyperlink w:anchor="page_122">
        <w:r>
          <w:rPr>
            <w:rStyle w:val="Text1"/>
          </w:rPr>
          <w:t>122</w:t>
        </w:r>
      </w:hyperlink>
      <w:bookmarkEnd w:id="2104"/>
    </w:p>
    <w:p>
      <w:bookmarkStart w:id="2105" w:name="lazy_evaluations__37"/>
      <w:pPr>
        <w:pStyle w:val="Normal"/>
      </w:pPr>
      <w:r>
        <w:t xml:space="preserve">lazy evaluations, </w:t>
      </w:r>
      <w:hyperlink w:anchor="page_37">
        <w:r>
          <w:rPr>
            <w:rStyle w:val="Text1"/>
          </w:rPr>
          <w:t>37</w:t>
        </w:r>
      </w:hyperlink>
      <w:bookmarkEnd w:id="2105"/>
    </w:p>
    <w:p>
      <w:bookmarkStart w:id="2106" w:name="leap_seconds__105"/>
      <w:pPr>
        <w:pStyle w:val="Normal"/>
      </w:pPr>
      <w:r>
        <w:t xml:space="preserve">leap seconds, </w:t>
      </w:r>
      <w:hyperlink w:anchor="page_105">
        <w:r>
          <w:rPr>
            <w:rStyle w:val="Text1"/>
          </w:rPr>
          <w:t>105</w:t>
        </w:r>
      </w:hyperlink>
      <w:bookmarkEnd w:id="2106"/>
    </w:p>
    <w:p>
      <w:bookmarkStart w:id="2107" w:name="length_property__Array___143"/>
      <w:pPr>
        <w:pStyle w:val="Normal"/>
      </w:pPr>
      <w:r>
        <w:rPr>
          <w:rStyle w:val="Text0"/>
        </w:rPr>
        <w:t>length</w:t>
      </w:r>
      <w:r>
        <w:t xml:space="preserve"> property (</w:t>
      </w:r>
      <w:r>
        <w:rPr>
          <w:rStyle w:val="Text0"/>
        </w:rPr>
        <w:t>Array</w:t>
      </w:r>
      <w:r>
        <w:t xml:space="preserve">), </w:t>
      </w:r>
      <w:hyperlink w:anchor="page_143">
        <w:r>
          <w:rPr>
            <w:rStyle w:val="Text1"/>
          </w:rPr>
          <w:t>143</w:t>
        </w:r>
      </w:hyperlink>
      <w:bookmarkEnd w:id="2107"/>
    </w:p>
    <w:p>
      <w:bookmarkStart w:id="2108" w:name="let_statement__6_8"/>
      <w:pPr>
        <w:pStyle w:val="Normal"/>
      </w:pPr>
      <w:r>
        <w:rPr>
          <w:rStyle w:val="Text0"/>
        </w:rPr>
        <w:t>let</w:t>
      </w:r>
      <w:r>
        <w:t xml:space="preserve"> statement, </w:t>
      </w:r>
      <w:hyperlink w:anchor="page_6">
        <w:r>
          <w:rPr>
            <w:rStyle w:val="Text1"/>
          </w:rPr>
          <w:t>6</w:t>
        </w:r>
      </w:hyperlink>
      <w:r>
        <w:t>–</w:t>
      </w:r>
      <w:hyperlink w:anchor="page_8">
        <w:r>
          <w:rPr>
            <w:rStyle w:val="Text1"/>
          </w:rPr>
          <w:t>8</w:t>
        </w:r>
      </w:hyperlink>
      <w:bookmarkEnd w:id="2108"/>
    </w:p>
    <w:p>
      <w:pPr>
        <w:pStyle w:val="Normal"/>
      </w:pPr>
      <w:r>
        <w:t xml:space="preserve">and scope of variables, </w:t>
      </w:r>
      <w:hyperlink w:anchor="page_67">
        <w:r>
          <w:rPr>
            <w:rStyle w:val="Text1"/>
          </w:rPr>
          <w:t>67</w:t>
        </w:r>
      </w:hyperlink>
      <w:r>
        <w:t>–</w:t>
      </w:r>
      <w:hyperlink w:anchor="page_68">
        <w:r>
          <w:rPr>
            <w:rStyle w:val="Text1"/>
          </w:rPr>
          <w:t>68</w:t>
        </w:r>
      </w:hyperlink>
    </w:p>
    <w:p>
      <w:bookmarkStart w:id="2109" w:name="letters"/>
      <w:pPr>
        <w:pStyle w:val="Normal"/>
      </w:pPr>
      <w:r>
        <w:t>letters</w:t>
      </w:r>
      <w:bookmarkEnd w:id="2109"/>
    </w:p>
    <w:p>
      <w:pPr>
        <w:pStyle w:val="Normal"/>
      </w:pPr>
      <w:r>
        <w:t xml:space="preserve">in regular expressions, </w:t>
      </w:r>
      <w:hyperlink w:anchor="page_130">
        <w:r>
          <w:rPr>
            <w:rStyle w:val="Text1"/>
          </w:rPr>
          <w:t>130</w:t>
        </w:r>
      </w:hyperlink>
    </w:p>
    <w:p>
      <w:pPr>
        <w:pStyle w:val="Normal"/>
      </w:pPr>
      <w:r>
        <w:t xml:space="preserve">lowercase/uppercase, </w:t>
      </w:r>
      <w:hyperlink w:anchor="page_118">
        <w:r>
          <w:rPr>
            <w:rStyle w:val="Text1"/>
          </w:rPr>
          <w:t>118</w:t>
        </w:r>
      </w:hyperlink>
      <w:r>
        <w:t xml:space="preserve">, </w:t>
      </w:r>
      <w:hyperlink w:anchor="page_120">
        <w:r>
          <w:rPr>
            <w:rStyle w:val="Text1"/>
          </w:rPr>
          <w:t>120</w:t>
        </w:r>
      </w:hyperlink>
    </w:p>
    <w:p>
      <w:bookmarkStart w:id="2110" w:name="light_server_http_server__187"/>
      <w:pPr>
        <w:pStyle w:val="Normal"/>
      </w:pPr>
      <w:r>
        <w:rPr>
          <w:rStyle w:val="Text0"/>
        </w:rPr>
        <w:t>light-server</w:t>
      </w:r>
      <w:r>
        <w:t xml:space="preserve"> http server, </w:t>
      </w:r>
      <w:hyperlink w:anchor="page_187">
        <w:r>
          <w:rPr>
            <w:rStyle w:val="Text1"/>
          </w:rPr>
          <w:t>187</w:t>
        </w:r>
      </w:hyperlink>
      <w:bookmarkEnd w:id="2110"/>
    </w:p>
    <w:p>
      <w:bookmarkStart w:id="2111" w:name="LinkedHashMap__Java___157"/>
      <w:pPr>
        <w:pStyle w:val="Para 07"/>
      </w:pPr>
      <w:r>
        <w:t>LinkedHashMap</w:t>
      </w:r>
      <w:r>
        <w:rPr>
          <w:rStyle w:val="Text3"/>
        </w:rPr>
        <w:t xml:space="preserve"> (Java), </w:t>
      </w:r>
      <w:hyperlink w:anchor="page_157">
        <w:r>
          <w:rPr>
            <w:rStyle w:val="Text10"/>
          </w:rPr>
          <w:t>157</w:t>
        </w:r>
      </w:hyperlink>
      <w:bookmarkEnd w:id="2111"/>
    </w:p>
    <w:p>
      <w:bookmarkStart w:id="2112" w:name="little_endian_ordering__163"/>
      <w:pPr>
        <w:pStyle w:val="Normal"/>
      </w:pPr>
      <w:r>
        <w:t xml:space="preserve">little-endian ordering, </w:t>
      </w:r>
      <w:hyperlink w:anchor="page_163">
        <w:r>
          <w:rPr>
            <w:rStyle w:val="Text1"/>
          </w:rPr>
          <w:t>163</w:t>
        </w:r>
      </w:hyperlink>
      <w:bookmarkEnd w:id="2112"/>
    </w:p>
    <w:p>
      <w:bookmarkStart w:id="2113" w:name="loadImage_function__Promise___19"/>
      <w:pPr>
        <w:pStyle w:val="Para 07"/>
      </w:pPr>
      <w:r>
        <w:t>loadImage</w:t>
      </w:r>
      <w:r>
        <w:rPr>
          <w:rStyle w:val="Text3"/>
        </w:rPr>
        <w:t xml:space="preserve"> function (</w:t>
      </w:r>
      <w:r>
        <w:t>Promise</w:t>
      </w:r>
      <w:r>
        <w:rPr>
          <w:rStyle w:val="Text3"/>
        </w:rPr>
        <w:t xml:space="preserve">), </w:t>
      </w:r>
      <w:hyperlink w:anchor="page_192">
        <w:r>
          <w:rPr>
            <w:rStyle w:val="Text10"/>
          </w:rPr>
          <w:t>192</w:t>
        </w:r>
      </w:hyperlink>
      <w:bookmarkEnd w:id="2113"/>
    </w:p>
    <w:p>
      <w:bookmarkStart w:id="2114" w:name="local_time_zone__107_108"/>
      <w:pPr>
        <w:pStyle w:val="Normal"/>
      </w:pPr>
      <w:r>
        <w:t xml:space="preserve">local time zone, </w:t>
      </w:r>
      <w:hyperlink w:anchor="page_107">
        <w:r>
          <w:rPr>
            <w:rStyle w:val="Text1"/>
          </w:rPr>
          <w:t>107</w:t>
        </w:r>
      </w:hyperlink>
      <w:r>
        <w:t>–</w:t>
      </w:r>
      <w:hyperlink w:anchor="page_108">
        <w:r>
          <w:rPr>
            <w:rStyle w:val="Text1"/>
          </w:rPr>
          <w:t>108</w:t>
        </w:r>
      </w:hyperlink>
      <w:bookmarkEnd w:id="2114"/>
    </w:p>
    <w:p>
      <w:bookmarkStart w:id="2115" w:name="localeCompare_method__String___1"/>
      <w:pPr>
        <w:pStyle w:val="Para 07"/>
      </w:pPr>
      <w:r>
        <w:t>localeCompare</w:t>
      </w:r>
      <w:r>
        <w:rPr>
          <w:rStyle w:val="Text3"/>
        </w:rPr>
        <w:t xml:space="preserve"> method (</w:t>
      </w:r>
      <w:r>
        <w:t>String</w:t>
      </w:r>
      <w:r>
        <w:rPr>
          <w:rStyle w:val="Text3"/>
        </w:rPr>
        <w:t xml:space="preserve">), </w:t>
      </w:r>
      <w:hyperlink w:anchor="page_147">
        <w:r>
          <w:rPr>
            <w:rStyle w:val="Text10"/>
          </w:rPr>
          <w:t>147</w:t>
        </w:r>
      </w:hyperlink>
      <w:r>
        <w:rPr>
          <w:rStyle w:val="Text3"/>
        </w:rPr>
        <w:t xml:space="preserve">, </w:t>
      </w:r>
      <w:hyperlink w:anchor="page_176">
        <w:r>
          <w:rPr>
            <w:rStyle w:val="Text10"/>
          </w:rPr>
          <w:t>176</w:t>
        </w:r>
      </w:hyperlink>
      <w:r>
        <w:rPr>
          <w:rStyle w:val="Text3"/>
        </w:rPr>
        <w:t>–</w:t>
      </w:r>
      <w:hyperlink w:anchor="page_178">
        <w:r>
          <w:rPr>
            <w:rStyle w:val="Text10"/>
          </w:rPr>
          <w:t>178</w:t>
        </w:r>
      </w:hyperlink>
      <w:bookmarkEnd w:id="2115"/>
    </w:p>
    <w:p>
      <w:bookmarkStart w:id="2116" w:name="locales__167_168"/>
      <w:pPr>
        <w:pStyle w:val="Normal"/>
      </w:pPr>
      <w:r>
        <w:t xml:space="preserve">locales, </w:t>
      </w:r>
      <w:hyperlink w:anchor="page_167">
        <w:r>
          <w:rPr>
            <w:rStyle w:val="Text1"/>
          </w:rPr>
          <w:t>167</w:t>
        </w:r>
      </w:hyperlink>
      <w:r>
        <w:t>–</w:t>
      </w:r>
      <w:hyperlink w:anchor="page_168">
        <w:r>
          <w:rPr>
            <w:rStyle w:val="Text1"/>
          </w:rPr>
          <w:t>168</w:t>
        </w:r>
      </w:hyperlink>
      <w:bookmarkEnd w:id="2116"/>
    </w:p>
    <w:p>
      <w:pPr>
        <w:pStyle w:val="Normal"/>
      </w:pPr>
      <w:r>
        <w:t xml:space="preserve">dates in, </w:t>
      </w:r>
      <w:hyperlink w:anchor="page_107">
        <w:r>
          <w:rPr>
            <w:rStyle w:val="Text1"/>
          </w:rPr>
          <w:t>107</w:t>
        </w:r>
      </w:hyperlink>
      <w:r>
        <w:t xml:space="preserve">, </w:t>
      </w:r>
      <w:hyperlink w:anchor="page_110">
        <w:r>
          <w:rPr>
            <w:rStyle w:val="Text1"/>
          </w:rPr>
          <w:t>110</w:t>
        </w:r>
      </w:hyperlink>
      <w:r>
        <w:t xml:space="preserve">, </w:t>
      </w:r>
      <w:hyperlink w:anchor="page_168">
        <w:r>
          <w:rPr>
            <w:rStyle w:val="Text1"/>
          </w:rPr>
          <w:t>168</w:t>
        </w:r>
      </w:hyperlink>
      <w:r>
        <w:t xml:space="preserve">, </w:t>
      </w:r>
      <w:hyperlink w:anchor="page_172">
        <w:r>
          <w:rPr>
            <w:rStyle w:val="Text1"/>
          </w:rPr>
          <w:t>172</w:t>
        </w:r>
      </w:hyperlink>
    </w:p>
    <w:p>
      <w:pPr>
        <w:pStyle w:val="Normal"/>
      </w:pPr>
      <w:r>
        <w:t xml:space="preserve">displaying, </w:t>
      </w:r>
      <w:hyperlink w:anchor="page_180">
        <w:r>
          <w:rPr>
            <w:rStyle w:val="Text1"/>
          </w:rPr>
          <w:t>180</w:t>
        </w:r>
      </w:hyperlink>
    </w:p>
    <w:p>
      <w:pPr>
        <w:pStyle w:val="Normal"/>
      </w:pPr>
      <w:r>
        <w:t xml:space="preserve">numbers in, </w:t>
      </w:r>
      <w:hyperlink w:anchor="page_167">
        <w:r>
          <w:rPr>
            <w:rStyle w:val="Text1"/>
          </w:rPr>
          <w:t>167</w:t>
        </w:r>
      </w:hyperlink>
      <w:r>
        <w:t>–</w:t>
      </w:r>
      <w:hyperlink w:anchor="page_168">
        <w:r>
          <w:rPr>
            <w:rStyle w:val="Text1"/>
          </w:rPr>
          <w:t>168</w:t>
        </w:r>
      </w:hyperlink>
      <w:r>
        <w:t xml:space="preserve">, </w:t>
      </w:r>
      <w:hyperlink w:anchor="page_171">
        <w:r>
          <w:rPr>
            <w:rStyle w:val="Text1"/>
          </w:rPr>
          <w:t>171</w:t>
        </w:r>
      </w:hyperlink>
      <w:r>
        <w:t>–</w:t>
      </w:r>
      <w:hyperlink w:anchor="page_172">
        <w:r>
          <w:rPr>
            <w:rStyle w:val="Text1"/>
          </w:rPr>
          <w:t>172</w:t>
        </w:r>
      </w:hyperlink>
    </w:p>
    <w:p>
      <w:pPr>
        <w:pStyle w:val="Normal"/>
      </w:pPr>
      <w:r>
        <w:t xml:space="preserve">plurals in, </w:t>
      </w:r>
      <w:hyperlink w:anchor="page_178">
        <w:r>
          <w:rPr>
            <w:rStyle w:val="Text1"/>
          </w:rPr>
          <w:t>178</w:t>
        </w:r>
      </w:hyperlink>
      <w:r>
        <w:t>–</w:t>
      </w:r>
      <w:hyperlink w:anchor="page_179">
        <w:r>
          <w:rPr>
            <w:rStyle w:val="Text1"/>
          </w:rPr>
          <w:t>179</w:t>
        </w:r>
      </w:hyperlink>
    </w:p>
    <w:p>
      <w:pPr>
        <w:pStyle w:val="Normal"/>
      </w:pPr>
      <w:r>
        <w:t xml:space="preserve">specifying, </w:t>
      </w:r>
      <w:hyperlink w:anchor="page_168">
        <w:r>
          <w:rPr>
            <w:rStyle w:val="Text1"/>
          </w:rPr>
          <w:t>168</w:t>
        </w:r>
      </w:hyperlink>
      <w:r>
        <w:t>–</w:t>
      </w:r>
      <w:hyperlink w:anchor="page_170">
        <w:r>
          <w:rPr>
            <w:rStyle w:val="Text1"/>
          </w:rPr>
          <w:t>170</w:t>
        </w:r>
      </w:hyperlink>
    </w:p>
    <w:p>
      <w:pPr>
        <w:pStyle w:val="Normal"/>
      </w:pPr>
      <w:r>
        <w:t xml:space="preserve">strings in, </w:t>
      </w:r>
      <w:hyperlink w:anchor="page_177">
        <w:r>
          <w:rPr>
            <w:rStyle w:val="Text1"/>
          </w:rPr>
          <w:t>177</w:t>
        </w:r>
      </w:hyperlink>
      <w:r>
        <w:t>–</w:t>
      </w:r>
      <w:hyperlink w:anchor="page_178">
        <w:r>
          <w:rPr>
            <w:rStyle w:val="Text1"/>
          </w:rPr>
          <w:t>178</w:t>
        </w:r>
      </w:hyperlink>
    </w:p>
    <w:p>
      <w:pPr>
        <w:pStyle w:val="Normal"/>
      </w:pPr>
      <w:r>
        <w:t xml:space="preserve">sorting, </w:t>
      </w:r>
      <w:hyperlink w:anchor="page_147">
        <w:r>
          <w:rPr>
            <w:rStyle w:val="Text1"/>
          </w:rPr>
          <w:t>147</w:t>
        </w:r>
      </w:hyperlink>
      <w:r>
        <w:t xml:space="preserve">, </w:t>
      </w:r>
      <w:hyperlink w:anchor="page_176">
        <w:r>
          <w:rPr>
            <w:rStyle w:val="Text1"/>
          </w:rPr>
          <w:t>176</w:t>
        </w:r>
      </w:hyperlink>
      <w:r>
        <w:t>–</w:t>
      </w:r>
      <w:hyperlink w:anchor="page_177">
        <w:r>
          <w:rPr>
            <w:rStyle w:val="Text1"/>
          </w:rPr>
          <w:t>177</w:t>
        </w:r>
      </w:hyperlink>
    </w:p>
    <w:p>
      <w:pPr>
        <w:pStyle w:val="Normal"/>
      </w:pPr>
      <w:r>
        <w:t xml:space="preserve">tags for, </w:t>
      </w:r>
      <w:hyperlink w:anchor="page_180">
        <w:r>
          <w:rPr>
            <w:rStyle w:val="Text1"/>
          </w:rPr>
          <w:t>180</w:t>
        </w:r>
      </w:hyperlink>
    </w:p>
    <w:p>
      <w:pPr>
        <w:pStyle w:val="Normal"/>
      </w:pPr>
      <w:r>
        <w:t xml:space="preserve">time in, </w:t>
      </w:r>
      <w:hyperlink w:anchor="page_172">
        <w:r>
          <w:rPr>
            <w:rStyle w:val="Text1"/>
          </w:rPr>
          <w:t>172</w:t>
        </w:r>
      </w:hyperlink>
    </w:p>
    <w:p>
      <w:bookmarkStart w:id="2117" w:name="log__log2__log10__log1p_function"/>
      <w:pPr>
        <w:pStyle w:val="Para 07"/>
      </w:pPr>
      <w:r>
        <w:t>log</w:t>
      </w:r>
      <w:r>
        <w:rPr>
          <w:rStyle w:val="Text3"/>
        </w:rPr>
        <w:t xml:space="preserve">, </w:t>
      </w:r>
      <w:r>
        <w:t>log2</w:t>
      </w:r>
      <w:r>
        <w:rPr>
          <w:rStyle w:val="Text3"/>
        </w:rPr>
        <w:t xml:space="preserve">, </w:t>
      </w:r>
      <w:r>
        <w:t>log10</w:t>
      </w:r>
      <w:r>
        <w:rPr>
          <w:rStyle w:val="Text3"/>
        </w:rPr>
        <w:t xml:space="preserve">, </w:t>
      </w:r>
      <w:r>
        <w:t>log1p</w:t>
      </w:r>
      <w:r>
        <w:rPr>
          <w:rStyle w:val="Text3"/>
        </w:rPr>
        <w:t xml:space="preserve"> functions (</w:t>
      </w:r>
      <w:r>
        <w:t>Math</w:t>
      </w:r>
      <w:r>
        <w:rPr>
          <w:rStyle w:val="Text3"/>
        </w:rPr>
        <w:t xml:space="preserve">), </w:t>
      </w:r>
      <w:hyperlink w:anchor="page_104">
        <w:r>
          <w:rPr>
            <w:rStyle w:val="Text10"/>
          </w:rPr>
          <w:t>104</w:t>
        </w:r>
      </w:hyperlink>
      <w:bookmarkEnd w:id="2117"/>
    </w:p>
    <w:p>
      <w:bookmarkStart w:id="2118" w:name="logging__21__215"/>
      <w:pPr>
        <w:pStyle w:val="Normal"/>
      </w:pPr>
      <w:r>
        <w:t xml:space="preserve">logging, </w:t>
      </w:r>
      <w:hyperlink w:anchor="page_21">
        <w:r>
          <w:rPr>
            <w:rStyle w:val="Text1"/>
          </w:rPr>
          <w:t>21</w:t>
        </w:r>
      </w:hyperlink>
      <w:r>
        <w:t xml:space="preserve">, </w:t>
      </w:r>
      <w:hyperlink w:anchor="page_215">
        <w:r>
          <w:rPr>
            <w:rStyle w:val="Text1"/>
          </w:rPr>
          <w:t>215</w:t>
        </w:r>
      </w:hyperlink>
      <w:bookmarkEnd w:id="2118"/>
    </w:p>
    <w:p>
      <w:bookmarkStart w:id="2119" w:name="lookahead_lookbehind_operators"/>
      <w:pPr>
        <w:pStyle w:val="Normal"/>
      </w:pPr>
      <w:r>
        <w:t xml:space="preserve">lookahead/lookbehind operators, </w:t>
      </w:r>
      <w:hyperlink w:anchor="page_137">
        <w:r>
          <w:rPr>
            <w:rStyle w:val="Text1"/>
          </w:rPr>
          <w:t>137</w:t>
        </w:r>
      </w:hyperlink>
      <w:bookmarkEnd w:id="2119"/>
    </w:p>
    <w:p>
      <w:bookmarkStart w:id="2120" w:name="loops__40_44"/>
      <w:pPr>
        <w:pStyle w:val="Normal"/>
      </w:pPr>
      <w:r>
        <w:t xml:space="preserve">loops, </w:t>
      </w:r>
      <w:hyperlink w:anchor="page_40">
        <w:r>
          <w:rPr>
            <w:rStyle w:val="Text1"/>
          </w:rPr>
          <w:t>40</w:t>
        </w:r>
      </w:hyperlink>
      <w:r>
        <w:t>–</w:t>
      </w:r>
      <w:hyperlink w:anchor="page_44">
        <w:r>
          <w:rPr>
            <w:rStyle w:val="Text1"/>
          </w:rPr>
          <w:t>44</w:t>
        </w:r>
      </w:hyperlink>
      <w:bookmarkEnd w:id="2120"/>
    </w:p>
    <w:p>
      <w:pPr>
        <w:pStyle w:val="Normal"/>
      </w:pPr>
      <w:r>
        <w:t xml:space="preserve">condition values for, </w:t>
      </w:r>
      <w:hyperlink w:anchor="page_34">
        <w:r>
          <w:rPr>
            <w:rStyle w:val="Text1"/>
          </w:rPr>
          <w:t>34</w:t>
        </w:r>
      </w:hyperlink>
    </w:p>
    <w:p>
      <w:pPr>
        <w:pStyle w:val="Normal"/>
      </w:pPr>
      <w:r>
        <w:t xml:space="preserve">exiting, </w:t>
      </w:r>
      <w:hyperlink w:anchor="page_44">
        <w:r>
          <w:rPr>
            <w:rStyle w:val="Text1"/>
          </w:rPr>
          <w:t>44</w:t>
        </w:r>
      </w:hyperlink>
      <w:r>
        <w:t>–</w:t>
      </w:r>
      <w:hyperlink w:anchor="page_46">
        <w:r>
          <w:rPr>
            <w:rStyle w:val="Text1"/>
          </w:rPr>
          <w:t>46</w:t>
        </w:r>
      </w:hyperlink>
    </w:p>
    <w:p>
      <w:bookmarkStart w:id="2121" w:name="loose_equality__35_37"/>
      <w:pPr>
        <w:pStyle w:val="Normal"/>
      </w:pPr>
      <w:r>
        <w:t xml:space="preserve">loose equality, </w:t>
      </w:r>
      <w:hyperlink w:anchor="page_35">
        <w:r>
          <w:rPr>
            <w:rStyle w:val="Text1"/>
          </w:rPr>
          <w:t>35</w:t>
        </w:r>
      </w:hyperlink>
      <w:r>
        <w:t>–</w:t>
      </w:r>
      <w:hyperlink w:anchor="page_37">
        <w:r>
          <w:rPr>
            <w:rStyle w:val="Text1"/>
          </w:rPr>
          <w:t>37</w:t>
        </w:r>
      </w:hyperlink>
      <w:bookmarkEnd w:id="2121"/>
    </w:p>
    <w:p>
      <w:bookmarkStart w:id="2122" w:name="lowercase_letters"/>
      <w:pPr>
        <w:pStyle w:val="Normal"/>
      </w:pPr>
      <w:r>
        <w:t>lowercase letters</w:t>
      </w:r>
      <w:bookmarkEnd w:id="2122"/>
    </w:p>
    <w:p>
      <w:pPr>
        <w:pStyle w:val="Normal"/>
      </w:pPr>
      <w:r>
        <w:t xml:space="preserve">converting to, </w:t>
      </w:r>
      <w:hyperlink w:anchor="page_118">
        <w:r>
          <w:rPr>
            <w:rStyle w:val="Text1"/>
          </w:rPr>
          <w:t>118</w:t>
        </w:r>
      </w:hyperlink>
      <w:r>
        <w:t xml:space="preserve">, </w:t>
      </w:r>
      <w:hyperlink w:anchor="page_120">
        <w:r>
          <w:rPr>
            <w:rStyle w:val="Text1"/>
          </w:rPr>
          <w:t>120</w:t>
        </w:r>
      </w:hyperlink>
    </w:p>
    <w:p>
      <w:pPr>
        <w:pStyle w:val="Normal"/>
      </w:pPr>
      <w:r>
        <w:t xml:space="preserve">in regular expressions, </w:t>
      </w:r>
      <w:hyperlink w:anchor="page_130">
        <w:r>
          <w:rPr>
            <w:rStyle w:val="Text1"/>
          </w:rPr>
          <w:t>130</w:t>
        </w:r>
      </w:hyperlink>
    </w:p>
    <w:p>
      <w:bookmarkStart w:id="2123" w:name="lvalues__22"/>
      <w:pPr>
        <w:pStyle w:val="Normal"/>
      </w:pPr>
      <w:r>
        <w:t xml:space="preserve">lvalues, </w:t>
      </w:r>
      <w:hyperlink w:anchor="page_22">
        <w:r>
          <w:rPr>
            <w:rStyle w:val="Text1"/>
          </w:rPr>
          <w:t>22</w:t>
        </w:r>
      </w:hyperlink>
      <w:bookmarkEnd w:id="2123"/>
    </w:p>
    <w:p>
      <w:pPr>
        <w:keepNext/>
        <w:pStyle w:val="Heading 2"/>
      </w:pPr>
      <w:r>
        <w:t>M</w:t>
      </w:r>
    </w:p>
    <w:p>
      <w:bookmarkStart w:id="2124" w:name="m_flag__in_regular_expressions"/>
      <w:pPr>
        <w:pStyle w:val="Normal"/>
      </w:pPr>
      <w:r>
        <w:rPr>
          <w:rStyle w:val="Text0"/>
        </w:rPr>
        <w:t>m</w:t>
      </w:r>
      <w:r>
        <w:t xml:space="preserve"> flag, in regular expressions, </w:t>
      </w:r>
      <w:hyperlink w:anchor="page_128">
        <w:r>
          <w:rPr>
            <w:rStyle w:val="Text1"/>
          </w:rPr>
          <w:t>128</w:t>
        </w:r>
      </w:hyperlink>
      <w:bookmarkEnd w:id="2124"/>
    </w:p>
    <w:p>
      <w:bookmarkStart w:id="2125" w:name="map_method__Array___56__147__151"/>
      <w:pPr>
        <w:pStyle w:val="Normal"/>
      </w:pPr>
      <w:r>
        <w:rPr>
          <w:rStyle w:val="Text0"/>
        </w:rPr>
        <w:t>map</w:t>
      </w:r>
      <w:r>
        <w:t xml:space="preserve"> method (</w:t>
      </w:r>
      <w:r>
        <w:rPr>
          <w:rStyle w:val="Text0"/>
        </w:rPr>
        <w:t>Array</w:t>
      </w:r>
      <w:r>
        <w:t xml:space="preserve">), </w:t>
      </w:r>
      <w:hyperlink w:anchor="page_56">
        <w:r>
          <w:rPr>
            <w:rStyle w:val="Text1"/>
          </w:rPr>
          <w:t>56</w:t>
        </w:r>
      </w:hyperlink>
      <w:r>
        <w:t xml:space="preserve">, </w:t>
      </w:r>
      <w:hyperlink w:anchor="page_147">
        <w:r>
          <w:rPr>
            <w:rStyle w:val="Text1"/>
          </w:rPr>
          <w:t>147</w:t>
        </w:r>
      </w:hyperlink>
      <w:r>
        <w:t xml:space="preserve">, </w:t>
      </w:r>
      <w:hyperlink w:anchor="page_151">
        <w:r>
          <w:rPr>
            <w:rStyle w:val="Text1"/>
          </w:rPr>
          <w:t>151</w:t>
        </w:r>
      </w:hyperlink>
      <w:r>
        <w:t xml:space="preserve">, </w:t>
      </w:r>
      <w:hyperlink w:anchor="page_153">
        <w:r>
          <w:rPr>
            <w:rStyle w:val="Text1"/>
          </w:rPr>
          <w:t>153</w:t>
        </w:r>
      </w:hyperlink>
      <w:r>
        <w:t xml:space="preserve">, </w:t>
      </w:r>
      <w:hyperlink w:anchor="page_225">
        <w:r>
          <w:rPr>
            <w:rStyle w:val="Text1"/>
          </w:rPr>
          <w:t>225</w:t>
        </w:r>
      </w:hyperlink>
      <w:bookmarkEnd w:id="2125"/>
    </w:p>
    <w:p>
      <w:bookmarkStart w:id="2126" w:name="Map_class__156"/>
      <w:pPr>
        <w:pStyle w:val="Normal"/>
      </w:pPr>
      <w:r>
        <w:rPr>
          <w:rStyle w:val="Text0"/>
        </w:rPr>
        <w:t>Map</w:t>
      </w:r>
      <w:r>
        <w:t xml:space="preserve"> class, </w:t>
      </w:r>
      <w:hyperlink w:anchor="page_156">
        <w:r>
          <w:rPr>
            <w:rStyle w:val="Text1"/>
          </w:rPr>
          <w:t>156</w:t>
        </w:r>
      </w:hyperlink>
      <w:bookmarkEnd w:id="2126"/>
    </w:p>
    <w:p>
      <w:pPr>
        <w:pStyle w:val="Normal"/>
      </w:pPr>
      <w:r>
        <w:t xml:space="preserve">generic, </w:t>
      </w:r>
      <w:hyperlink w:anchor="page_298">
        <w:r>
          <w:rPr>
            <w:rStyle w:val="Text1"/>
          </w:rPr>
          <w:t>298</w:t>
        </w:r>
      </w:hyperlink>
    </w:p>
    <w:p>
      <w:pPr>
        <w:pStyle w:val="Normal"/>
      </w:pPr>
      <w:r>
        <w:t xml:space="preserve">methods of, </w:t>
      </w:r>
      <w:hyperlink w:anchor="page_157">
        <w:r>
          <w:rPr>
            <w:rStyle w:val="Text1"/>
          </w:rPr>
          <w:t>157</w:t>
        </w:r>
      </w:hyperlink>
      <w:r>
        <w:t>–</w:t>
      </w:r>
      <w:hyperlink w:anchor="page_158">
        <w:r>
          <w:rPr>
            <w:rStyle w:val="Text1"/>
          </w:rPr>
          <w:t>158</w:t>
        </w:r>
      </w:hyperlink>
    </w:p>
    <w:p>
      <w:pPr>
        <w:pStyle w:val="Normal"/>
      </w:pPr>
      <w:r>
        <w:rPr>
          <w:rStyle w:val="Text0"/>
        </w:rPr>
        <w:t>size</w:t>
      </w:r>
      <w:r>
        <w:t xml:space="preserve"> property of, </w:t>
      </w:r>
      <w:hyperlink w:anchor="page_157">
        <w:r>
          <w:rPr>
            <w:rStyle w:val="Text1"/>
          </w:rPr>
          <w:t>157</w:t>
        </w:r>
      </w:hyperlink>
    </w:p>
    <w:p>
      <w:bookmarkStart w:id="2127" w:name="mapped_types__303_304"/>
      <w:pPr>
        <w:pStyle w:val="Normal"/>
      </w:pPr>
      <w:r>
        <w:t xml:space="preserve">mapped types, </w:t>
      </w:r>
      <w:hyperlink w:anchor="page_303">
        <w:r>
          <w:rPr>
            <w:rStyle w:val="Text1"/>
          </w:rPr>
          <w:t>303</w:t>
        </w:r>
      </w:hyperlink>
      <w:r>
        <w:t>–</w:t>
      </w:r>
      <w:hyperlink w:anchor="page_304">
        <w:r>
          <w:rPr>
            <w:rStyle w:val="Text1"/>
          </w:rPr>
          <w:t>304</w:t>
        </w:r>
      </w:hyperlink>
      <w:bookmarkEnd w:id="2127"/>
    </w:p>
    <w:p>
      <w:bookmarkStart w:id="2128" w:name="maps__156_158"/>
      <w:pPr>
        <w:pStyle w:val="Normal"/>
      </w:pPr>
      <w:r>
        <w:t xml:space="preserve">maps, </w:t>
      </w:r>
      <w:hyperlink w:anchor="page_156">
        <w:r>
          <w:rPr>
            <w:rStyle w:val="Text1"/>
          </w:rPr>
          <w:t>156</w:t>
        </w:r>
      </w:hyperlink>
      <w:r>
        <w:t>–</w:t>
      </w:r>
      <w:hyperlink w:anchor="page_158">
        <w:r>
          <w:rPr>
            <w:rStyle w:val="Text1"/>
          </w:rPr>
          <w:t>158</w:t>
        </w:r>
      </w:hyperlink>
      <w:bookmarkEnd w:id="2128"/>
    </w:p>
    <w:p>
      <w:pPr>
        <w:pStyle w:val="Normal"/>
      </w:pPr>
      <w:r>
        <w:t xml:space="preserve">adding/removing entries of, </w:t>
      </w:r>
      <w:hyperlink w:anchor="page_157">
        <w:r>
          <w:rPr>
            <w:rStyle w:val="Text1"/>
          </w:rPr>
          <w:t>157</w:t>
        </w:r>
      </w:hyperlink>
    </w:p>
    <w:p>
      <w:pPr>
        <w:pStyle w:val="Normal"/>
      </w:pPr>
      <w:r>
        <w:t xml:space="preserve">constructing, </w:t>
      </w:r>
      <w:hyperlink w:anchor="page_157">
        <w:r>
          <w:rPr>
            <w:rStyle w:val="Text1"/>
          </w:rPr>
          <w:t>157</w:t>
        </w:r>
      </w:hyperlink>
      <w:r>
        <w:t xml:space="preserve">, </w:t>
      </w:r>
      <w:hyperlink w:anchor="page_250">
        <w:r>
          <w:rPr>
            <w:rStyle w:val="Text1"/>
          </w:rPr>
          <w:t>250</w:t>
        </w:r>
      </w:hyperlink>
    </w:p>
    <w:p>
      <w:pPr>
        <w:pStyle w:val="Normal"/>
      </w:pPr>
      <w:r>
        <w:t xml:space="preserve">empty, </w:t>
      </w:r>
      <w:hyperlink w:anchor="page_157">
        <w:r>
          <w:rPr>
            <w:rStyle w:val="Text1"/>
          </w:rPr>
          <w:t>157</w:t>
        </w:r>
      </w:hyperlink>
    </w:p>
    <w:p>
      <w:pPr>
        <w:pStyle w:val="Normal"/>
      </w:pPr>
      <w:r>
        <w:t xml:space="preserve">iterating over, </w:t>
      </w:r>
      <w:hyperlink w:anchor="page_250">
        <w:r>
          <w:rPr>
            <w:rStyle w:val="Text1"/>
          </w:rPr>
          <w:t>250</w:t>
        </w:r>
      </w:hyperlink>
    </w:p>
    <w:p>
      <w:pPr>
        <w:pStyle w:val="Normal"/>
      </w:pPr>
      <w:r>
        <w:t xml:space="preserve">keys of, </w:t>
      </w:r>
      <w:hyperlink w:anchor="page_157">
        <w:r>
          <w:rPr>
            <w:rStyle w:val="Text1"/>
          </w:rPr>
          <w:t>157</w:t>
        </w:r>
      </w:hyperlink>
    </w:p>
    <w:p>
      <w:pPr>
        <w:pStyle w:val="Normal"/>
      </w:pPr>
      <w:r>
        <w:t xml:space="preserve">traversing, </w:t>
      </w:r>
      <w:hyperlink w:anchor="page_157">
        <w:r>
          <w:rPr>
            <w:rStyle w:val="Text1"/>
          </w:rPr>
          <w:t>157</w:t>
        </w:r>
      </w:hyperlink>
    </w:p>
    <w:p>
      <w:pPr>
        <w:pStyle w:val="Normal"/>
      </w:pPr>
      <w:r>
        <w:t xml:space="preserve">weak, </w:t>
      </w:r>
      <w:hyperlink w:anchor="page_160">
        <w:r>
          <w:rPr>
            <w:rStyle w:val="Text1"/>
          </w:rPr>
          <w:t>160</w:t>
        </w:r>
      </w:hyperlink>
    </w:p>
    <w:p>
      <w:bookmarkStart w:id="2129" w:name="match__matchAll_fields__Symbol"/>
      <w:pPr>
        <w:pStyle w:val="Para 07"/>
      </w:pPr>
      <w:r>
        <w:t>match</w:t>
      </w:r>
      <w:r>
        <w:rPr>
          <w:rStyle w:val="Text3"/>
        </w:rPr>
        <w:t xml:space="preserve">, </w:t>
      </w:r>
      <w:r>
        <w:t>matchAll</w:t>
      </w:r>
      <w:r>
        <w:rPr>
          <w:rStyle w:val="Text3"/>
        </w:rPr>
        <w:t xml:space="preserve"> fields (</w:t>
      </w:r>
      <w:r>
        <w:t>Symbol</w:t>
      </w:r>
      <w:r>
        <w:rPr>
          <w:rStyle w:val="Text3"/>
        </w:rPr>
        <w:t xml:space="preserve">), </w:t>
      </w:r>
      <w:hyperlink w:anchor="page_223">
        <w:r>
          <w:rPr>
            <w:rStyle w:val="Text10"/>
          </w:rPr>
          <w:t>223</w:t>
        </w:r>
      </w:hyperlink>
      <w:bookmarkEnd w:id="2129"/>
    </w:p>
    <w:p>
      <w:bookmarkStart w:id="2130" w:name="match__matchAll_methods__String"/>
      <w:pPr>
        <w:pStyle w:val="Para 07"/>
      </w:pPr>
      <w:r>
        <w:t>match</w:t>
      </w:r>
      <w:r>
        <w:rPr>
          <w:rStyle w:val="Text3"/>
        </w:rPr>
        <w:t xml:space="preserve">, </w:t>
      </w:r>
      <w:r>
        <w:t>matchAll</w:t>
      </w:r>
      <w:r>
        <w:rPr>
          <w:rStyle w:val="Text3"/>
        </w:rPr>
        <w:t xml:space="preserve"> methods (</w:t>
      </w:r>
      <w:r>
        <w:t>String</w:t>
      </w:r>
      <w:r>
        <w:rPr>
          <w:rStyle w:val="Text3"/>
        </w:rPr>
        <w:t xml:space="preserve">), </w:t>
      </w:r>
      <w:hyperlink w:anchor="page_120">
        <w:r>
          <w:rPr>
            <w:rStyle w:val="Text10"/>
          </w:rPr>
          <w:t>120</w:t>
        </w:r>
      </w:hyperlink>
      <w:r>
        <w:rPr>
          <w:rStyle w:val="Text3"/>
        </w:rPr>
        <w:t xml:space="preserve">, </w:t>
      </w:r>
      <w:hyperlink w:anchor="page_131">
        <w:r>
          <w:rPr>
            <w:rStyle w:val="Text10"/>
          </w:rPr>
          <w:t>131</w:t>
        </w:r>
      </w:hyperlink>
      <w:r>
        <w:rPr>
          <w:rStyle w:val="Text3"/>
        </w:rPr>
        <w:t xml:space="preserve">, </w:t>
      </w:r>
      <w:hyperlink w:anchor="page_134">
        <w:r>
          <w:rPr>
            <w:rStyle w:val="Text10"/>
          </w:rPr>
          <w:t>134</w:t>
        </w:r>
      </w:hyperlink>
      <w:bookmarkEnd w:id="2130"/>
    </w:p>
    <w:p>
      <w:bookmarkStart w:id="2131" w:name="Math_class__103_104"/>
      <w:pPr>
        <w:pStyle w:val="Normal"/>
      </w:pPr>
      <w:r>
        <w:rPr>
          <w:rStyle w:val="Text0"/>
        </w:rPr>
        <w:t>Math</w:t>
      </w:r>
      <w:r>
        <w:t xml:space="preserve"> class, </w:t>
      </w:r>
      <w:hyperlink w:anchor="page_103">
        <w:r>
          <w:rPr>
            <w:rStyle w:val="Text1"/>
          </w:rPr>
          <w:t>103</w:t>
        </w:r>
      </w:hyperlink>
      <w:r>
        <w:t>–</w:t>
      </w:r>
      <w:hyperlink w:anchor="page_104">
        <w:r>
          <w:rPr>
            <w:rStyle w:val="Text1"/>
          </w:rPr>
          <w:t>104</w:t>
        </w:r>
      </w:hyperlink>
      <w:bookmarkEnd w:id="2131"/>
    </w:p>
    <w:p>
      <w:pPr>
        <w:pStyle w:val="Normal"/>
      </w:pPr>
      <w:r>
        <w:t xml:space="preserve">constants of, </w:t>
      </w:r>
      <w:hyperlink w:anchor="page_104">
        <w:r>
          <w:rPr>
            <w:rStyle w:val="Text1"/>
          </w:rPr>
          <w:t>104</w:t>
        </w:r>
      </w:hyperlink>
    </w:p>
    <w:p>
      <w:pPr>
        <w:pStyle w:val="Normal"/>
      </w:pPr>
      <w:r>
        <w:t xml:space="preserve">functions of, </w:t>
      </w:r>
      <w:hyperlink w:anchor="page_104">
        <w:r>
          <w:rPr>
            <w:rStyle w:val="Text1"/>
          </w:rPr>
          <w:t>104</w:t>
        </w:r>
      </w:hyperlink>
    </w:p>
    <w:p>
      <w:pPr>
        <w:pStyle w:val="Para 07"/>
      </w:pPr>
      <w:r>
        <w:t>floor</w:t>
      </w:r>
      <w:r>
        <w:rPr>
          <w:rStyle w:val="Text3"/>
        </w:rPr>
        <w:t xml:space="preserve">, </w:t>
      </w:r>
      <w:hyperlink w:anchor="page_39">
        <w:r>
          <w:rPr>
            <w:rStyle w:val="Text10"/>
          </w:rPr>
          <w:t>39</w:t>
        </w:r>
      </w:hyperlink>
      <w:r>
        <w:rPr>
          <w:rStyle w:val="Text3"/>
        </w:rPr>
        <w:t xml:space="preserve">, </w:t>
      </w:r>
      <w:hyperlink w:anchor="page_104">
        <w:r>
          <w:rPr>
            <w:rStyle w:val="Text10"/>
          </w:rPr>
          <w:t>104</w:t>
        </w:r>
      </w:hyperlink>
    </w:p>
    <w:p>
      <w:pPr>
        <w:pStyle w:val="Para 05"/>
      </w:pPr>
      <w:r>
        <w:rPr>
          <w:rStyle w:val="Text19"/>
        </w:rPr>
        <w:t>max</w:t>
      </w:r>
      <w:r>
        <w:rPr>
          <w:rStyle w:val="Text11"/>
        </w:rPr>
        <w:t xml:space="preserve">, </w:t>
      </w:r>
      <w:hyperlink w:anchor="page_33">
        <w:r>
          <w:t>33</w:t>
        </w:r>
      </w:hyperlink>
      <w:r>
        <w:rPr>
          <w:rStyle w:val="Text11"/>
        </w:rPr>
        <w:t xml:space="preserve">, </w:t>
      </w:r>
      <w:hyperlink w:anchor="page_42">
        <w:r>
          <w:t>42</w:t>
        </w:r>
      </w:hyperlink>
      <w:r>
        <w:rPr>
          <w:rStyle w:val="Text11"/>
        </w:rPr>
        <w:t xml:space="preserve">, </w:t>
      </w:r>
      <w:hyperlink w:anchor="page_65">
        <w:r>
          <w:t>65</w:t>
        </w:r>
      </w:hyperlink>
      <w:r>
        <w:rPr>
          <w:rStyle w:val="Text11"/>
        </w:rPr>
        <w:t xml:space="preserve">, </w:t>
      </w:r>
      <w:hyperlink w:anchor="page_103">
        <w:r>
          <w:t>103</w:t>
        </w:r>
      </w:hyperlink>
      <w:r>
        <w:rPr>
          <w:rStyle w:val="Text11"/>
        </w:rPr>
        <w:t>–</w:t>
      </w:r>
      <w:hyperlink w:anchor="page_104">
        <w:r>
          <w:t>104</w:t>
        </w:r>
      </w:hyperlink>
    </w:p>
    <w:p>
      <w:pPr>
        <w:pStyle w:val="Para 05"/>
      </w:pPr>
      <w:r>
        <w:rPr>
          <w:rStyle w:val="Text19"/>
        </w:rPr>
        <w:t>min</w:t>
      </w:r>
      <w:r>
        <w:rPr>
          <w:rStyle w:val="Text11"/>
        </w:rPr>
        <w:t xml:space="preserve">, </w:t>
      </w:r>
      <w:hyperlink w:anchor="page_103">
        <w:r>
          <w:t>103</w:t>
        </w:r>
      </w:hyperlink>
      <w:r>
        <w:rPr>
          <w:rStyle w:val="Text11"/>
        </w:rPr>
        <w:t>–</w:t>
      </w:r>
      <w:hyperlink w:anchor="page_104">
        <w:r>
          <w:t>104</w:t>
        </w:r>
      </w:hyperlink>
    </w:p>
    <w:p>
      <w:pPr>
        <w:pStyle w:val="Para 05"/>
      </w:pPr>
      <w:r>
        <w:rPr>
          <w:rStyle w:val="Text19"/>
        </w:rPr>
        <w:t>pow</w:t>
      </w:r>
      <w:r>
        <w:rPr>
          <w:rStyle w:val="Text11"/>
        </w:rPr>
        <w:t xml:space="preserve">, </w:t>
      </w:r>
      <w:hyperlink w:anchor="page_104">
        <w:r>
          <w:t>104</w:t>
        </w:r>
      </w:hyperlink>
      <w:r>
        <w:rPr>
          <w:rStyle w:val="Text11"/>
        </w:rPr>
        <w:t xml:space="preserve">, </w:t>
      </w:r>
      <w:hyperlink w:anchor="page_276">
        <w:r>
          <w:t>276</w:t>
        </w:r>
      </w:hyperlink>
    </w:p>
    <w:p>
      <w:pPr>
        <w:pStyle w:val="Para 07"/>
      </w:pPr>
      <w:r>
        <w:t>random</w:t>
      </w:r>
      <w:r>
        <w:rPr>
          <w:rStyle w:val="Text3"/>
        </w:rPr>
        <w:t xml:space="preserve">, </w:t>
      </w:r>
      <w:hyperlink w:anchor="page_104">
        <w:r>
          <w:rPr>
            <w:rStyle w:val="Text10"/>
          </w:rPr>
          <w:t>104</w:t>
        </w:r>
      </w:hyperlink>
    </w:p>
    <w:p>
      <w:pPr>
        <w:pStyle w:val="Para 07"/>
      </w:pPr>
      <w:r>
        <w:t>round</w:t>
      </w:r>
      <w:r>
        <w:rPr>
          <w:rStyle w:val="Text3"/>
        </w:rPr>
        <w:t xml:space="preserve">, </w:t>
      </w:r>
      <w:hyperlink w:anchor="page_104">
        <w:r>
          <w:rPr>
            <w:rStyle w:val="Text10"/>
          </w:rPr>
          <w:t>104</w:t>
        </w:r>
      </w:hyperlink>
    </w:p>
    <w:p>
      <w:pPr>
        <w:pStyle w:val="Para 05"/>
      </w:pPr>
      <w:r>
        <w:rPr>
          <w:rStyle w:val="Text19"/>
        </w:rPr>
        <w:t>sqrt</w:t>
      </w:r>
      <w:r>
        <w:rPr>
          <w:rStyle w:val="Text11"/>
        </w:rPr>
        <w:t xml:space="preserve">, </w:t>
      </w:r>
      <w:hyperlink w:anchor="page_104">
        <w:r>
          <w:t>104</w:t>
        </w:r>
      </w:hyperlink>
      <w:r>
        <w:rPr>
          <w:rStyle w:val="Text11"/>
        </w:rPr>
        <w:t xml:space="preserve">, </w:t>
      </w:r>
      <w:hyperlink w:anchor="page_276">
        <w:r>
          <w:t>276</w:t>
        </w:r>
      </w:hyperlink>
    </w:p>
    <w:p>
      <w:pPr>
        <w:pStyle w:val="Para 07"/>
      </w:pPr>
      <w:r>
        <w:t>trunc</w:t>
      </w:r>
      <w:r>
        <w:rPr>
          <w:rStyle w:val="Text3"/>
        </w:rPr>
        <w:t xml:space="preserve">, </w:t>
      </w:r>
      <w:hyperlink w:anchor="page_9">
        <w:r>
          <w:rPr>
            <w:rStyle w:val="Text10"/>
          </w:rPr>
          <w:t>9</w:t>
        </w:r>
      </w:hyperlink>
      <w:r>
        <w:rPr>
          <w:rStyle w:val="Text3"/>
        </w:rPr>
        <w:t xml:space="preserve">, </w:t>
      </w:r>
      <w:hyperlink w:anchor="page_104">
        <w:r>
          <w:rPr>
            <w:rStyle w:val="Text10"/>
          </w:rPr>
          <w:t>104</w:t>
        </w:r>
      </w:hyperlink>
    </w:p>
    <w:p>
      <w:bookmarkStart w:id="2132" w:name="Maven_artifacts__211"/>
      <w:pPr>
        <w:pStyle w:val="Normal"/>
      </w:pPr>
      <w:r>
        <w:bookmarkStart w:id="2133" w:name="page_318"/>
        <w:t/>
        <w:bookmarkEnd w:id="2133"/>
        <w:t xml:space="preserve">Maven artifacts, </w:t>
      </w:r>
      <w:hyperlink w:anchor="page_211">
        <w:r>
          <w:rPr>
            <w:rStyle w:val="Text1"/>
          </w:rPr>
          <w:t>211</w:t>
        </w:r>
      </w:hyperlink>
      <w:bookmarkEnd w:id="2132"/>
    </w:p>
    <w:p>
      <w:bookmarkStart w:id="2134" w:name="methods__9__77_78"/>
      <w:pPr>
        <w:pStyle w:val="Normal"/>
      </w:pPr>
      <w:r>
        <w:t xml:space="preserve">methods, </w:t>
      </w:r>
      <w:hyperlink w:anchor="page_9">
        <w:r>
          <w:rPr>
            <w:rStyle w:val="Text1"/>
          </w:rPr>
          <w:t>9</w:t>
        </w:r>
      </w:hyperlink>
      <w:r>
        <w:t xml:space="preserve">, </w:t>
      </w:r>
      <w:hyperlink w:anchor="page_77">
        <w:r>
          <w:rPr>
            <w:rStyle w:val="Text1"/>
          </w:rPr>
          <w:t>77</w:t>
        </w:r>
      </w:hyperlink>
      <w:r>
        <w:t>–</w:t>
      </w:r>
      <w:hyperlink w:anchor="page_78">
        <w:r>
          <w:rPr>
            <w:rStyle w:val="Text1"/>
          </w:rPr>
          <w:t>78</w:t>
        </w:r>
      </w:hyperlink>
      <w:bookmarkEnd w:id="2134"/>
    </w:p>
    <w:p>
      <w:pPr>
        <w:pStyle w:val="Normal"/>
      </w:pPr>
      <w:r>
        <w:t xml:space="preserve">default values for, </w:t>
      </w:r>
      <w:hyperlink w:anchor="page_38">
        <w:r>
          <w:rPr>
            <w:rStyle w:val="Text1"/>
          </w:rPr>
          <w:t>38</w:t>
        </w:r>
      </w:hyperlink>
    </w:p>
    <w:p>
      <w:pPr>
        <w:pStyle w:val="Normal"/>
      </w:pPr>
      <w:r>
        <w:t xml:space="preserve">intersepting invocations of, </w:t>
      </w:r>
      <w:hyperlink w:anchor="page_237">
        <w:r>
          <w:rPr>
            <w:rStyle w:val="Text1"/>
          </w:rPr>
          <w:t>237</w:t>
        </w:r>
      </w:hyperlink>
    </w:p>
    <w:p>
      <w:pPr>
        <w:pStyle w:val="Normal"/>
      </w:pPr>
      <w:r>
        <w:t>invoked:</w:t>
      </w:r>
    </w:p>
    <w:p>
      <w:pPr>
        <w:pStyle w:val="Normal"/>
      </w:pPr>
      <w:r>
        <w:t xml:space="preserve">with invalid arguments, </w:t>
      </w:r>
      <w:hyperlink w:anchor="page_46">
        <w:r>
          <w:rPr>
            <w:rStyle w:val="Text1"/>
          </w:rPr>
          <w:t>46</w:t>
        </w:r>
      </w:hyperlink>
    </w:p>
    <w:p>
      <w:pPr>
        <w:pStyle w:val="Normal"/>
      </w:pPr>
      <w:r>
        <w:t xml:space="preserve">without an object, </w:t>
      </w:r>
      <w:hyperlink w:anchor="page_92">
        <w:r>
          <w:rPr>
            <w:rStyle w:val="Text1"/>
          </w:rPr>
          <w:t>92</w:t>
        </w:r>
      </w:hyperlink>
    </w:p>
    <w:p>
      <w:pPr>
        <w:pStyle w:val="Normal"/>
      </w:pPr>
      <w:r>
        <w:t xml:space="preserve">overriding, </w:t>
      </w:r>
      <w:hyperlink w:anchor="page_89">
        <w:r>
          <w:rPr>
            <w:rStyle w:val="Text1"/>
          </w:rPr>
          <w:t>89</w:t>
        </w:r>
      </w:hyperlink>
      <w:r>
        <w:t>–</w:t>
      </w:r>
      <w:hyperlink w:anchor="page_90">
        <w:r>
          <w:rPr>
            <w:rStyle w:val="Text1"/>
          </w:rPr>
          <w:t>90</w:t>
        </w:r>
      </w:hyperlink>
    </w:p>
    <w:p>
      <w:pPr>
        <w:pStyle w:val="Normal"/>
      </w:pPr>
      <w:r>
        <w:t xml:space="preserve">private, </w:t>
      </w:r>
      <w:hyperlink w:anchor="page_86">
        <w:r>
          <w:rPr>
            <w:rStyle w:val="Text1"/>
          </w:rPr>
          <w:t>86</w:t>
        </w:r>
      </w:hyperlink>
    </w:p>
    <w:p>
      <w:pPr>
        <w:pStyle w:val="Normal"/>
      </w:pPr>
      <w:r>
        <w:t xml:space="preserve">private static, </w:t>
      </w:r>
      <w:hyperlink w:anchor="page_87">
        <w:r>
          <w:rPr>
            <w:rStyle w:val="Text1"/>
          </w:rPr>
          <w:t>87</w:t>
        </w:r>
      </w:hyperlink>
    </w:p>
    <w:p>
      <w:pPr>
        <w:pStyle w:val="Normal"/>
      </w:pPr>
      <w:r>
        <w:t xml:space="preserve">setting object properties in, </w:t>
      </w:r>
      <w:hyperlink w:anchor="page_85">
        <w:r>
          <w:rPr>
            <w:rStyle w:val="Text1"/>
          </w:rPr>
          <w:t>85</w:t>
        </w:r>
      </w:hyperlink>
    </w:p>
    <w:p>
      <w:pPr>
        <w:pStyle w:val="Normal"/>
      </w:pPr>
      <w:r>
        <w:t xml:space="preserve">static, </w:t>
      </w:r>
      <w:hyperlink w:anchor="page_86">
        <w:r>
          <w:rPr>
            <w:rStyle w:val="Text1"/>
          </w:rPr>
          <w:t>86</w:t>
        </w:r>
      </w:hyperlink>
      <w:r>
        <w:t>–</w:t>
      </w:r>
      <w:hyperlink w:anchor="page_87">
        <w:r>
          <w:rPr>
            <w:rStyle w:val="Text1"/>
          </w:rPr>
          <w:t>87</w:t>
        </w:r>
      </w:hyperlink>
    </w:p>
    <w:p>
      <w:pPr>
        <w:pStyle w:val="Normal"/>
      </w:pPr>
      <w:r>
        <w:t xml:space="preserve">with </w:t>
      </w:r>
      <w:r>
        <w:rPr>
          <w:rStyle w:val="Text0"/>
        </w:rPr>
        <w:t>async</w:t>
      </w:r>
      <w:r>
        <w:t xml:space="preserve">, </w:t>
      </w:r>
      <w:hyperlink w:anchor="page_199">
        <w:r>
          <w:rPr>
            <w:rStyle w:val="Text1"/>
          </w:rPr>
          <w:t>199</w:t>
        </w:r>
      </w:hyperlink>
    </w:p>
    <w:p>
      <w:bookmarkStart w:id="2135" w:name="Microsoft__269"/>
      <w:pPr>
        <w:pStyle w:val="Normal"/>
      </w:pPr>
      <w:r>
        <w:t xml:space="preserve">Microsoft, </w:t>
      </w:r>
      <w:hyperlink w:anchor="page_269">
        <w:r>
          <w:rPr>
            <w:rStyle w:val="Text1"/>
          </w:rPr>
          <w:t>269</w:t>
        </w:r>
      </w:hyperlink>
      <w:bookmarkEnd w:id="2135"/>
    </w:p>
    <w:p>
      <w:bookmarkStart w:id="2136" w:name="_mjs_extension__217"/>
      <w:pPr>
        <w:pStyle w:val="Normal"/>
      </w:pPr>
      <w:r>
        <w:rPr>
          <w:rStyle w:val="Text0"/>
        </w:rPr>
        <w:t>.mjs</w:t>
      </w:r>
      <w:r>
        <w:t xml:space="preserve"> extension, </w:t>
      </w:r>
      <w:hyperlink w:anchor="page_217">
        <w:r>
          <w:rPr>
            <w:rStyle w:val="Text1"/>
          </w:rPr>
          <w:t>217</w:t>
        </w:r>
      </w:hyperlink>
      <w:bookmarkEnd w:id="2136"/>
    </w:p>
    <w:p>
      <w:bookmarkStart w:id="2137" w:name="modules__209_217"/>
      <w:pPr>
        <w:pStyle w:val="Normal"/>
      </w:pPr>
      <w:r>
        <w:t xml:space="preserve">modules, </w:t>
      </w:r>
      <w:hyperlink w:anchor="page_209">
        <w:r>
          <w:rPr>
            <w:rStyle w:val="Text1"/>
          </w:rPr>
          <w:t>209</w:t>
        </w:r>
      </w:hyperlink>
      <w:r>
        <w:t>–</w:t>
      </w:r>
      <w:hyperlink w:anchor="page_217">
        <w:r>
          <w:rPr>
            <w:rStyle w:val="Text1"/>
          </w:rPr>
          <w:t>217</w:t>
        </w:r>
      </w:hyperlink>
      <w:bookmarkEnd w:id="2137"/>
    </w:p>
    <w:p>
      <w:pPr>
        <w:pStyle w:val="Normal"/>
      </w:pPr>
      <w:r>
        <w:t xml:space="preserve">circular dependencies between, </w:t>
      </w:r>
      <w:hyperlink w:anchor="page_215">
        <w:r>
          <w:rPr>
            <w:rStyle w:val="Text1"/>
          </w:rPr>
          <w:t>215</w:t>
        </w:r>
      </w:hyperlink>
      <w:r>
        <w:t>–</w:t>
      </w:r>
      <w:hyperlink w:anchor="page_216">
        <w:r>
          <w:rPr>
            <w:rStyle w:val="Text1"/>
          </w:rPr>
          <w:t>216</w:t>
        </w:r>
      </w:hyperlink>
    </w:p>
    <w:p>
      <w:pPr>
        <w:pStyle w:val="Normal"/>
      </w:pPr>
      <w:r>
        <w:t xml:space="preserve">default feature of, </w:t>
      </w:r>
      <w:hyperlink w:anchor="page_211">
        <w:r>
          <w:rPr>
            <w:rStyle w:val="Text1"/>
          </w:rPr>
          <w:t>211</w:t>
        </w:r>
      </w:hyperlink>
    </w:p>
    <w:p>
      <w:pPr>
        <w:pStyle w:val="Normal"/>
      </w:pPr>
      <w:r>
        <w:t xml:space="preserve">exported vs. private features of, </w:t>
      </w:r>
      <w:hyperlink w:anchor="page_209">
        <w:r>
          <w:rPr>
            <w:rStyle w:val="Text1"/>
          </w:rPr>
          <w:t>209</w:t>
        </w:r>
      </w:hyperlink>
    </w:p>
    <w:p>
      <w:pPr>
        <w:pStyle w:val="Normal"/>
      </w:pPr>
      <w:r>
        <w:t xml:space="preserve">exporting, </w:t>
      </w:r>
      <w:hyperlink w:anchor="page_213">
        <w:r>
          <w:rPr>
            <w:rStyle w:val="Text1"/>
          </w:rPr>
          <w:t>213</w:t>
        </w:r>
      </w:hyperlink>
      <w:r>
        <w:t>–</w:t>
      </w:r>
      <w:hyperlink w:anchor="page_216">
        <w:r>
          <w:rPr>
            <w:rStyle w:val="Text1"/>
          </w:rPr>
          <w:t>216</w:t>
        </w:r>
      </w:hyperlink>
    </w:p>
    <w:p>
      <w:pPr>
        <w:pStyle w:val="Normal"/>
      </w:pPr>
      <w:r>
        <w:t xml:space="preserve">importing, </w:t>
      </w:r>
      <w:hyperlink w:anchor="page_211">
        <w:r>
          <w:rPr>
            <w:rStyle w:val="Text1"/>
          </w:rPr>
          <w:t>211</w:t>
        </w:r>
      </w:hyperlink>
      <w:r>
        <w:t>–</w:t>
      </w:r>
      <w:hyperlink w:anchor="page_213">
        <w:r>
          <w:rPr>
            <w:rStyle w:val="Text1"/>
          </w:rPr>
          <w:t>213</w:t>
        </w:r>
      </w:hyperlink>
    </w:p>
    <w:p>
      <w:pPr>
        <w:pStyle w:val="Normal"/>
      </w:pPr>
      <w:r>
        <w:t xml:space="preserve">loading asynchronously, </w:t>
      </w:r>
      <w:hyperlink w:anchor="page_210">
        <w:r>
          <w:rPr>
            <w:rStyle w:val="Text1"/>
          </w:rPr>
          <w:t>210</w:t>
        </w:r>
      </w:hyperlink>
    </w:p>
    <w:p>
      <w:pPr>
        <w:pStyle w:val="Normal"/>
      </w:pPr>
      <w:r>
        <w:t xml:space="preserve">named features in, </w:t>
      </w:r>
      <w:hyperlink w:anchor="page_212">
        <w:r>
          <w:rPr>
            <w:rStyle w:val="Text1"/>
          </w:rPr>
          <w:t>212</w:t>
        </w:r>
      </w:hyperlink>
    </w:p>
    <w:p>
      <w:pPr>
        <w:pStyle w:val="Normal"/>
      </w:pPr>
      <w:r>
        <w:t xml:space="preserve">packaging, </w:t>
      </w:r>
      <w:hyperlink w:anchor="page_217">
        <w:r>
          <w:rPr>
            <w:rStyle w:val="Text1"/>
          </w:rPr>
          <w:t>217</w:t>
        </w:r>
      </w:hyperlink>
    </w:p>
    <w:p>
      <w:pPr>
        <w:pStyle w:val="Normal"/>
      </w:pPr>
      <w:r>
        <w:t xml:space="preserve">processing, </w:t>
      </w:r>
      <w:hyperlink w:anchor="page_217">
        <w:r>
          <w:rPr>
            <w:rStyle w:val="Text1"/>
          </w:rPr>
          <w:t>217</w:t>
        </w:r>
      </w:hyperlink>
    </w:p>
    <w:p>
      <w:pPr>
        <w:pStyle w:val="Normal"/>
      </w:pPr>
      <w:r>
        <w:t xml:space="preserve">URLs for, </w:t>
      </w:r>
      <w:hyperlink w:anchor="page_211">
        <w:r>
          <w:rPr>
            <w:rStyle w:val="Text1"/>
          </w:rPr>
          <w:t>211</w:t>
        </w:r>
      </w:hyperlink>
    </w:p>
    <w:p>
      <w:pPr>
        <w:pStyle w:val="Normal"/>
      </w:pPr>
      <w:r>
        <w:t xml:space="preserve">vs. classes/closures, </w:t>
      </w:r>
      <w:hyperlink w:anchor="page_210">
        <w:r>
          <w:rPr>
            <w:rStyle w:val="Text1"/>
          </w:rPr>
          <w:t>210</w:t>
        </w:r>
      </w:hyperlink>
    </w:p>
    <w:p>
      <w:bookmarkStart w:id="2138" w:name="multiline_property__RegExp___128"/>
      <w:pPr>
        <w:pStyle w:val="Normal"/>
      </w:pPr>
      <w:r>
        <w:rPr>
          <w:rStyle w:val="Text0"/>
        </w:rPr>
        <w:t>multiline</w:t>
      </w:r>
      <w:r>
        <w:t xml:space="preserve"> property (</w:t>
      </w:r>
      <w:r>
        <w:rPr>
          <w:rStyle w:val="Text0"/>
        </w:rPr>
        <w:t>RegExp</w:t>
      </w:r>
      <w:r>
        <w:t xml:space="preserve">), </w:t>
      </w:r>
      <w:hyperlink w:anchor="page_128">
        <w:r>
          <w:rPr>
            <w:rStyle w:val="Text1"/>
          </w:rPr>
          <w:t>128</w:t>
        </w:r>
      </w:hyperlink>
      <w:r>
        <w:t xml:space="preserve">, </w:t>
      </w:r>
      <w:hyperlink w:anchor="page_133">
        <w:r>
          <w:rPr>
            <w:rStyle w:val="Text1"/>
          </w:rPr>
          <w:t>133</w:t>
        </w:r>
      </w:hyperlink>
      <w:bookmarkEnd w:id="2138"/>
    </w:p>
    <w:p>
      <w:pPr>
        <w:keepNext/>
        <w:pStyle w:val="Heading 2"/>
      </w:pPr>
      <w:r>
        <w:t>N</w:t>
      </w:r>
    </w:p>
    <w:p>
      <w:bookmarkStart w:id="2139" w:name="n__in_big_integers__105"/>
      <w:pPr>
        <w:pStyle w:val="Normal"/>
      </w:pPr>
      <w:r>
        <w:rPr>
          <w:rStyle w:val="Text0"/>
        </w:rPr>
        <w:t>n</w:t>
      </w:r>
      <w:r>
        <w:t xml:space="preserve">, in big integers, </w:t>
      </w:r>
      <w:hyperlink w:anchor="page_105">
        <w:r>
          <w:rPr>
            <w:rStyle w:val="Text1"/>
          </w:rPr>
          <w:t>105</w:t>
        </w:r>
      </w:hyperlink>
      <w:bookmarkEnd w:id="2139"/>
    </w:p>
    <w:p>
      <w:bookmarkStart w:id="2140" w:name="_n__in_regular_expressions__125"/>
      <w:pPr>
        <w:pStyle w:val="Normal"/>
      </w:pPr>
      <w:r>
        <w:rPr>
          <w:rStyle w:val="Text0"/>
        </w:rPr>
        <w:t>\n</w:t>
      </w:r>
      <w:r>
        <w:t xml:space="preserve">, in regular expressions, </w:t>
      </w:r>
      <w:hyperlink w:anchor="page_125">
        <w:r>
          <w:rPr>
            <w:rStyle w:val="Text1"/>
          </w:rPr>
          <w:t>125</w:t>
        </w:r>
      </w:hyperlink>
      <w:bookmarkEnd w:id="2140"/>
    </w:p>
    <w:p>
      <w:bookmarkStart w:id="2141" w:name="name_conflicts__210"/>
      <w:pPr>
        <w:pStyle w:val="Normal"/>
      </w:pPr>
      <w:r>
        <w:t xml:space="preserve">name conflicts, </w:t>
      </w:r>
      <w:hyperlink w:anchor="page_210">
        <w:r>
          <w:rPr>
            <w:rStyle w:val="Text1"/>
          </w:rPr>
          <w:t>210</w:t>
        </w:r>
      </w:hyperlink>
      <w:bookmarkEnd w:id="2141"/>
    </w:p>
    <w:p>
      <w:bookmarkStart w:id="2142" w:name="named_arguments__66"/>
      <w:pPr>
        <w:pStyle w:val="Normal"/>
      </w:pPr>
      <w:r>
        <w:t xml:space="preserve">named arguments, </w:t>
      </w:r>
      <w:hyperlink w:anchor="page_66">
        <w:r>
          <w:rPr>
            <w:rStyle w:val="Text1"/>
          </w:rPr>
          <w:t>66</w:t>
        </w:r>
      </w:hyperlink>
      <w:bookmarkEnd w:id="2142"/>
    </w:p>
    <w:p>
      <w:bookmarkStart w:id="2143" w:name="NaN__Not_A_Number___9__12_13"/>
      <w:pPr>
        <w:pStyle w:val="Normal"/>
      </w:pPr>
      <w:r>
        <w:rPr>
          <w:rStyle w:val="Text0"/>
        </w:rPr>
        <w:t>NaN</w:t>
      </w:r>
      <w:r>
        <w:t xml:space="preserve"> (Not A Number), </w:t>
      </w:r>
      <w:hyperlink w:anchor="page_9">
        <w:r>
          <w:rPr>
            <w:rStyle w:val="Text1"/>
          </w:rPr>
          <w:t>9</w:t>
        </w:r>
      </w:hyperlink>
      <w:r>
        <w:t xml:space="preserve">, </w:t>
      </w:r>
      <w:hyperlink w:anchor="page_12">
        <w:r>
          <w:rPr>
            <w:rStyle w:val="Text1"/>
          </w:rPr>
          <w:t>12</w:t>
        </w:r>
      </w:hyperlink>
      <w:r>
        <w:t>–</w:t>
      </w:r>
      <w:hyperlink w:anchor="page_13">
        <w:r>
          <w:rPr>
            <w:rStyle w:val="Text1"/>
          </w:rPr>
          <w:t>13</w:t>
        </w:r>
      </w:hyperlink>
      <w:bookmarkEnd w:id="2143"/>
    </w:p>
    <w:p>
      <w:pPr>
        <w:pStyle w:val="Normal"/>
      </w:pPr>
      <w:r>
        <w:t xml:space="preserve">arithmetic operations with, </w:t>
      </w:r>
      <w:hyperlink w:anchor="page_10">
        <w:r>
          <w:rPr>
            <w:rStyle w:val="Text1"/>
          </w:rPr>
          <w:t>10</w:t>
        </w:r>
      </w:hyperlink>
      <w:r>
        <w:t>–</w:t>
      </w:r>
      <w:hyperlink w:anchor="page_11">
        <w:r>
          <w:rPr>
            <w:rStyle w:val="Text1"/>
          </w:rPr>
          <w:t>11</w:t>
        </w:r>
      </w:hyperlink>
    </w:p>
    <w:p>
      <w:pPr>
        <w:pStyle w:val="Normal"/>
      </w:pPr>
      <w:r>
        <w:t xml:space="preserve">assigning new values to, </w:t>
      </w:r>
      <w:hyperlink w:anchor="page_61">
        <w:r>
          <w:rPr>
            <w:rStyle w:val="Text1"/>
          </w:rPr>
          <w:t>61</w:t>
        </w:r>
      </w:hyperlink>
    </w:p>
    <w:p>
      <w:pPr>
        <w:pStyle w:val="Normal"/>
      </w:pPr>
      <w:r>
        <w:t xml:space="preserve">checking for, </w:t>
      </w:r>
      <w:hyperlink w:anchor="page_102">
        <w:r>
          <w:rPr>
            <w:rStyle w:val="Text1"/>
          </w:rPr>
          <w:t>102</w:t>
        </w:r>
      </w:hyperlink>
    </w:p>
    <w:p>
      <w:pPr>
        <w:pStyle w:val="Normal"/>
      </w:pPr>
      <w:r>
        <w:t xml:space="preserve">comparing to, </w:t>
      </w:r>
      <w:hyperlink w:anchor="page_35">
        <w:r>
          <w:rPr>
            <w:rStyle w:val="Text1"/>
          </w:rPr>
          <w:t>35</w:t>
        </w:r>
      </w:hyperlink>
      <w:r>
        <w:t>–</w:t>
      </w:r>
      <w:hyperlink w:anchor="page_36">
        <w:r>
          <w:rPr>
            <w:rStyle w:val="Text1"/>
          </w:rPr>
          <w:t>36</w:t>
        </w:r>
      </w:hyperlink>
    </w:p>
    <w:p>
      <w:pPr>
        <w:pStyle w:val="Normal"/>
      </w:pPr>
      <w:r>
        <w:t xml:space="preserve">converting to Boolean, </w:t>
      </w:r>
      <w:hyperlink w:anchor="page_12">
        <w:r>
          <w:rPr>
            <w:rStyle w:val="Text1"/>
          </w:rPr>
          <w:t>12</w:t>
        </w:r>
      </w:hyperlink>
      <w:r>
        <w:t xml:space="preserve">, </w:t>
      </w:r>
      <w:hyperlink w:anchor="page_34">
        <w:r>
          <w:rPr>
            <w:rStyle w:val="Text1"/>
          </w:rPr>
          <w:t>34</w:t>
        </w:r>
      </w:hyperlink>
    </w:p>
    <w:p>
      <w:pPr>
        <w:pStyle w:val="Normal"/>
      </w:pPr>
      <w:r>
        <w:t xml:space="preserve">global variable for, </w:t>
      </w:r>
      <w:hyperlink w:anchor="page_100">
        <w:r>
          <w:rPr>
            <w:rStyle w:val="Text1"/>
          </w:rPr>
          <w:t>100</w:t>
        </w:r>
      </w:hyperlink>
      <w:r>
        <w:t xml:space="preserve">, </w:t>
      </w:r>
      <w:hyperlink w:anchor="page_102">
        <w:r>
          <w:rPr>
            <w:rStyle w:val="Text1"/>
          </w:rPr>
          <w:t>102</w:t>
        </w:r>
      </w:hyperlink>
    </w:p>
    <w:p>
      <w:bookmarkStart w:id="2144" w:name="navigator_languages_property__18"/>
      <w:pPr>
        <w:pStyle w:val="Para 07"/>
      </w:pPr>
      <w:r>
        <w:t>navigator.languages</w:t>
      </w:r>
      <w:r>
        <w:rPr>
          <w:rStyle w:val="Text3"/>
        </w:rPr>
        <w:t xml:space="preserve"> property, </w:t>
      </w:r>
      <w:hyperlink w:anchor="page_180">
        <w:r>
          <w:rPr>
            <w:rStyle w:val="Text10"/>
          </w:rPr>
          <w:t>180</w:t>
        </w:r>
      </w:hyperlink>
      <w:bookmarkEnd w:id="2144"/>
    </w:p>
    <w:p>
      <w:bookmarkStart w:id="2145" w:name="never_type__TypeScript___274_275"/>
      <w:pPr>
        <w:pStyle w:val="Normal"/>
      </w:pPr>
      <w:r>
        <w:rPr>
          <w:rStyle w:val="Text0"/>
        </w:rPr>
        <w:t>never</w:t>
      </w:r>
      <w:r>
        <w:t xml:space="preserve"> type (TypeScript), </w:t>
      </w:r>
      <w:hyperlink w:anchor="page_274">
        <w:r>
          <w:rPr>
            <w:rStyle w:val="Text1"/>
          </w:rPr>
          <w:t>274</w:t>
        </w:r>
      </w:hyperlink>
      <w:r>
        <w:t>–</w:t>
      </w:r>
      <w:hyperlink w:anchor="page_275">
        <w:r>
          <w:rPr>
            <w:rStyle w:val="Text1"/>
          </w:rPr>
          <w:t>275</w:t>
        </w:r>
      </w:hyperlink>
      <w:bookmarkEnd w:id="2145"/>
    </w:p>
    <w:p>
      <w:bookmarkStart w:id="2146" w:name="new_operator__7__81_82__84__231"/>
      <w:pPr>
        <w:pStyle w:val="Normal"/>
      </w:pPr>
      <w:r>
        <w:rPr>
          <w:rStyle w:val="Text0"/>
        </w:rPr>
        <w:t>new</w:t>
      </w:r>
      <w:r>
        <w:t xml:space="preserve"> operator, </w:t>
      </w:r>
      <w:hyperlink w:anchor="page_7">
        <w:r>
          <w:rPr>
            <w:rStyle w:val="Text1"/>
          </w:rPr>
          <w:t>7</w:t>
        </w:r>
      </w:hyperlink>
      <w:r>
        <w:t xml:space="preserve">, </w:t>
      </w:r>
      <w:hyperlink w:anchor="page_81">
        <w:r>
          <w:rPr>
            <w:rStyle w:val="Text1"/>
          </w:rPr>
          <w:t>81</w:t>
        </w:r>
      </w:hyperlink>
      <w:r>
        <w:t>–</w:t>
      </w:r>
      <w:hyperlink w:anchor="page_82">
        <w:r>
          <w:rPr>
            <w:rStyle w:val="Text1"/>
          </w:rPr>
          <w:t>82</w:t>
        </w:r>
      </w:hyperlink>
      <w:r>
        <w:t xml:space="preserve">, </w:t>
      </w:r>
      <w:hyperlink w:anchor="page_84">
        <w:r>
          <w:rPr>
            <w:rStyle w:val="Text1"/>
          </w:rPr>
          <w:t>84</w:t>
        </w:r>
      </w:hyperlink>
      <w:r>
        <w:t xml:space="preserve">, </w:t>
      </w:r>
      <w:hyperlink w:anchor="page_231">
        <w:r>
          <w:rPr>
            <w:rStyle w:val="Text1"/>
          </w:rPr>
          <w:t>231</w:t>
        </w:r>
      </w:hyperlink>
      <w:bookmarkEnd w:id="2146"/>
    </w:p>
    <w:p>
      <w:pPr>
        <w:pStyle w:val="Normal"/>
      </w:pPr>
      <w:r>
        <w:t xml:space="preserve">missing in a constructor function, </w:t>
      </w:r>
      <w:hyperlink w:anchor="page_92">
        <w:r>
          <w:rPr>
            <w:rStyle w:val="Text1"/>
          </w:rPr>
          <w:t>92</w:t>
        </w:r>
      </w:hyperlink>
    </w:p>
    <w:p>
      <w:pPr>
        <w:pStyle w:val="Normal"/>
      </w:pPr>
      <w:r>
        <w:t xml:space="preserve">with </w:t>
      </w:r>
      <w:r>
        <w:rPr>
          <w:rStyle w:val="Text0"/>
        </w:rPr>
        <w:t>Array</w:t>
      </w:r>
      <w:r>
        <w:t xml:space="preserve">, </w:t>
      </w:r>
      <w:hyperlink w:anchor="page_142">
        <w:r>
          <w:rPr>
            <w:rStyle w:val="Text1"/>
          </w:rPr>
          <w:t>142</w:t>
        </w:r>
      </w:hyperlink>
    </w:p>
    <w:p>
      <w:pPr>
        <w:pStyle w:val="Normal"/>
      </w:pPr>
      <w:r>
        <w:t xml:space="preserve">with maps, </w:t>
      </w:r>
      <w:hyperlink w:anchor="page_157">
        <w:r>
          <w:rPr>
            <w:rStyle w:val="Text1"/>
          </w:rPr>
          <w:t>157</w:t>
        </w:r>
      </w:hyperlink>
    </w:p>
    <w:p>
      <w:bookmarkStart w:id="2147" w:name="next_method__iterators___250__26"/>
      <w:pPr>
        <w:pStyle w:val="Normal"/>
      </w:pPr>
      <w:r>
        <w:rPr>
          <w:rStyle w:val="Text0"/>
        </w:rPr>
        <w:t>next</w:t>
      </w:r>
      <w:r>
        <w:t xml:space="preserve"> method (iterators), </w:t>
      </w:r>
      <w:hyperlink w:anchor="page_250">
        <w:r>
          <w:rPr>
            <w:rStyle w:val="Text1"/>
          </w:rPr>
          <w:t>250</w:t>
        </w:r>
      </w:hyperlink>
      <w:r>
        <w:t xml:space="preserve">, </w:t>
      </w:r>
      <w:hyperlink w:anchor="page_261">
        <w:r>
          <w:rPr>
            <w:rStyle w:val="Text1"/>
          </w:rPr>
          <w:t>261</w:t>
        </w:r>
      </w:hyperlink>
      <w:bookmarkEnd w:id="2147"/>
    </w:p>
    <w:p>
      <w:bookmarkStart w:id="2148" w:name="Node_js"/>
      <w:pPr>
        <w:pStyle w:val="Normal"/>
      </w:pPr>
      <w:r>
        <w:t>Node.js</w:t>
      </w:r>
      <w:bookmarkEnd w:id="2148"/>
    </w:p>
    <w:p>
      <w:pPr>
        <w:pStyle w:val="Normal"/>
      </w:pPr>
      <w:r>
        <w:t xml:space="preserve">enabling strict mode in, </w:t>
      </w:r>
      <w:hyperlink w:anchor="page_61">
        <w:r>
          <w:rPr>
            <w:rStyle w:val="Text1"/>
          </w:rPr>
          <w:t>61</w:t>
        </w:r>
      </w:hyperlink>
    </w:p>
    <w:p>
      <w:pPr>
        <w:pStyle w:val="Normal"/>
      </w:pPr>
      <w:r>
        <w:t xml:space="preserve">modules in, </w:t>
      </w:r>
      <w:hyperlink w:anchor="page_210">
        <w:r>
          <w:rPr>
            <w:rStyle w:val="Text1"/>
          </w:rPr>
          <w:t>210</w:t>
        </w:r>
      </w:hyperlink>
      <w:r>
        <w:t xml:space="preserve">, </w:t>
      </w:r>
      <w:hyperlink w:anchor="page_217">
        <w:r>
          <w:rPr>
            <w:rStyle w:val="Text1"/>
          </w:rPr>
          <w:t>217</w:t>
        </w:r>
      </w:hyperlink>
    </w:p>
    <w:p>
      <w:pPr>
        <w:pStyle w:val="Normal"/>
      </w:pPr>
      <w:r>
        <w:t xml:space="preserve">rejected promises in, </w:t>
      </w:r>
      <w:hyperlink w:anchor="page_202">
        <w:r>
          <w:rPr>
            <w:rStyle w:val="Text1"/>
          </w:rPr>
          <w:t>202</w:t>
        </w:r>
      </w:hyperlink>
    </w:p>
    <w:p>
      <w:pPr>
        <w:pStyle w:val="Normal"/>
      </w:pPr>
      <w:r>
        <w:t xml:space="preserve">running JavaScript in, </w:t>
      </w:r>
      <w:hyperlink w:anchor="page_3">
        <w:r>
          <w:rPr>
            <w:rStyle w:val="Text1"/>
          </w:rPr>
          <w:t>3</w:t>
        </w:r>
      </w:hyperlink>
      <w:r>
        <w:t>–</w:t>
      </w:r>
      <w:hyperlink w:anchor="page_4">
        <w:r>
          <w:rPr>
            <w:rStyle w:val="Text1"/>
          </w:rPr>
          <w:t>4</w:t>
        </w:r>
      </w:hyperlink>
    </w:p>
    <w:p>
      <w:bookmarkStart w:id="2149" w:name="NodeList_collection__141"/>
      <w:pPr>
        <w:pStyle w:val="Normal"/>
      </w:pPr>
      <w:r>
        <w:rPr>
          <w:rStyle w:val="Text0"/>
        </w:rPr>
        <w:t>NodeList</w:t>
      </w:r>
      <w:r>
        <w:t xml:space="preserve"> collection, </w:t>
      </w:r>
      <w:hyperlink w:anchor="page_141">
        <w:r>
          <w:rPr>
            <w:rStyle w:val="Text1"/>
          </w:rPr>
          <w:t>141</w:t>
        </w:r>
      </w:hyperlink>
      <w:bookmarkEnd w:id="2149"/>
    </w:p>
    <w:p>
      <w:bookmarkStart w:id="2150" w:name="non_strict_mode__62__69__74"/>
      <w:pPr>
        <w:pStyle w:val="Normal"/>
      </w:pPr>
      <w:r>
        <w:t xml:space="preserve">non-strict mode, </w:t>
      </w:r>
      <w:hyperlink w:anchor="page_62">
        <w:r>
          <w:rPr>
            <w:rStyle w:val="Text1"/>
          </w:rPr>
          <w:t>62</w:t>
        </w:r>
      </w:hyperlink>
      <w:r>
        <w:t xml:space="preserve">, </w:t>
      </w:r>
      <w:hyperlink w:anchor="page_69">
        <w:r>
          <w:rPr>
            <w:rStyle w:val="Text1"/>
          </w:rPr>
          <w:t>69</w:t>
        </w:r>
      </w:hyperlink>
      <w:r>
        <w:t xml:space="preserve">, </w:t>
      </w:r>
      <w:hyperlink w:anchor="page_74">
        <w:r>
          <w:rPr>
            <w:rStyle w:val="Text1"/>
          </w:rPr>
          <w:t>74</w:t>
        </w:r>
      </w:hyperlink>
      <w:bookmarkEnd w:id="2150"/>
    </w:p>
    <w:p>
      <w:bookmarkStart w:id="2151" w:name="normalize_method__String___178"/>
      <w:pPr>
        <w:pStyle w:val="Para 07"/>
      </w:pPr>
      <w:r>
        <w:t>normalize</w:t>
      </w:r>
      <w:r>
        <w:rPr>
          <w:rStyle w:val="Text3"/>
        </w:rPr>
        <w:t xml:space="preserve"> method (</w:t>
      </w:r>
      <w:r>
        <w:t>String</w:t>
      </w:r>
      <w:r>
        <w:rPr>
          <w:rStyle w:val="Text3"/>
        </w:rPr>
        <w:t xml:space="preserve">), </w:t>
      </w:r>
      <w:hyperlink w:anchor="page_178">
        <w:r>
          <w:rPr>
            <w:rStyle w:val="Text10"/>
          </w:rPr>
          <w:t>178</w:t>
        </w:r>
      </w:hyperlink>
      <w:bookmarkEnd w:id="2151"/>
    </w:p>
    <w:p>
      <w:bookmarkStart w:id="2152" w:name="Norwegian_language__169"/>
      <w:pPr>
        <w:pStyle w:val="Normal"/>
      </w:pPr>
      <w:r>
        <w:t xml:space="preserve">Norwegian language, </w:t>
      </w:r>
      <w:hyperlink w:anchor="page_169">
        <w:r>
          <w:rPr>
            <w:rStyle w:val="Text1"/>
          </w:rPr>
          <w:t>169</w:t>
        </w:r>
      </w:hyperlink>
      <w:bookmarkEnd w:id="2152"/>
    </w:p>
    <w:p>
      <w:bookmarkStart w:id="2153" w:name="now_function__Date___109"/>
      <w:pPr>
        <w:pStyle w:val="Normal"/>
      </w:pPr>
      <w:r>
        <w:rPr>
          <w:rStyle w:val="Text0"/>
        </w:rPr>
        <w:t>now</w:t>
      </w:r>
      <w:r>
        <w:t xml:space="preserve"> function (</w:t>
      </w:r>
      <w:r>
        <w:rPr>
          <w:rStyle w:val="Text0"/>
        </w:rPr>
        <w:t>Date</w:t>
      </w:r>
      <w:r>
        <w:t xml:space="preserve">), </w:t>
      </w:r>
      <w:hyperlink w:anchor="page_109">
        <w:r>
          <w:rPr>
            <w:rStyle w:val="Text1"/>
          </w:rPr>
          <w:t>109</w:t>
        </w:r>
      </w:hyperlink>
      <w:bookmarkEnd w:id="2153"/>
    </w:p>
    <w:p>
      <w:bookmarkStart w:id="2154" w:name="npm_package_manager__272"/>
      <w:pPr>
        <w:pStyle w:val="Normal"/>
      </w:pPr>
      <w:r>
        <w:rPr>
          <w:rStyle w:val="Text0"/>
        </w:rPr>
        <w:t>npm</w:t>
      </w:r>
      <w:r>
        <w:t xml:space="preserve"> package manager, </w:t>
      </w:r>
      <w:hyperlink w:anchor="page_272">
        <w:r>
          <w:rPr>
            <w:rStyle w:val="Text1"/>
          </w:rPr>
          <w:t>272</w:t>
        </w:r>
      </w:hyperlink>
      <w:bookmarkEnd w:id="2154"/>
    </w:p>
    <w:p>
      <w:bookmarkStart w:id="2155" w:name="null_type__TypeScript___274_275"/>
      <w:pPr>
        <w:pStyle w:val="Normal"/>
      </w:pPr>
      <w:r>
        <w:rPr>
          <w:rStyle w:val="Text0"/>
        </w:rPr>
        <w:t>null</w:t>
      </w:r>
      <w:r>
        <w:t xml:space="preserve"> type (TypeScript), </w:t>
      </w:r>
      <w:hyperlink w:anchor="page_274">
        <w:r>
          <w:rPr>
            <w:rStyle w:val="Text1"/>
          </w:rPr>
          <w:t>274</w:t>
        </w:r>
      </w:hyperlink>
      <w:r>
        <w:t>–</w:t>
      </w:r>
      <w:hyperlink w:anchor="page_275">
        <w:r>
          <w:rPr>
            <w:rStyle w:val="Text1"/>
          </w:rPr>
          <w:t>275</w:t>
        </w:r>
      </w:hyperlink>
      <w:bookmarkEnd w:id="2155"/>
    </w:p>
    <w:p>
      <w:bookmarkStart w:id="2156" w:name="null_value__5__7"/>
      <w:pPr>
        <w:pStyle w:val="Normal"/>
      </w:pPr>
      <w:r>
        <w:rPr>
          <w:rStyle w:val="Text0"/>
        </w:rPr>
        <w:t>null</w:t>
      </w:r>
      <w:r>
        <w:t xml:space="preserve"> value, </w:t>
      </w:r>
      <w:hyperlink w:anchor="page_5">
        <w:r>
          <w:rPr>
            <w:rStyle w:val="Text1"/>
          </w:rPr>
          <w:t>5</w:t>
        </w:r>
      </w:hyperlink>
      <w:r>
        <w:t xml:space="preserve">, </w:t>
      </w:r>
      <w:hyperlink w:anchor="page_7">
        <w:r>
          <w:rPr>
            <w:rStyle w:val="Text1"/>
          </w:rPr>
          <w:t>7</w:t>
        </w:r>
      </w:hyperlink>
      <w:bookmarkEnd w:id="2156"/>
    </w:p>
    <w:p>
      <w:pPr>
        <w:pStyle w:val="Normal"/>
      </w:pPr>
      <w:r>
        <w:t xml:space="preserve">arithmetic operations with, </w:t>
      </w:r>
      <w:hyperlink w:anchor="page_11">
        <w:r>
          <w:rPr>
            <w:rStyle w:val="Text1"/>
          </w:rPr>
          <w:t>11</w:t>
        </w:r>
      </w:hyperlink>
    </w:p>
    <w:p>
      <w:pPr>
        <w:pStyle w:val="Normal"/>
      </w:pPr>
      <w:r>
        <w:t xml:space="preserve">checking values for, </w:t>
      </w:r>
      <w:hyperlink w:anchor="page_38">
        <w:r>
          <w:rPr>
            <w:rStyle w:val="Text1"/>
          </w:rPr>
          <w:t>38</w:t>
        </w:r>
      </w:hyperlink>
    </w:p>
    <w:p>
      <w:pPr>
        <w:pStyle w:val="Normal"/>
      </w:pPr>
      <w:r>
        <w:t xml:space="preserve">comparing to, </w:t>
      </w:r>
      <w:hyperlink w:anchor="page_35">
        <w:r>
          <w:rPr>
            <w:rStyle w:val="Text1"/>
          </w:rPr>
          <w:t>35</w:t>
        </w:r>
      </w:hyperlink>
      <w:r>
        <w:t xml:space="preserve">, </w:t>
      </w:r>
      <w:hyperlink w:anchor="page_37">
        <w:r>
          <w:rPr>
            <w:rStyle w:val="Text1"/>
          </w:rPr>
          <w:t>37</w:t>
        </w:r>
      </w:hyperlink>
    </w:p>
    <w:p>
      <w:pPr>
        <w:pStyle w:val="Normal"/>
      </w:pPr>
      <w:r>
        <w:t xml:space="preserve">converting to numbers/strings, </w:t>
      </w:r>
      <w:hyperlink w:anchor="page_11">
        <w:r>
          <w:rPr>
            <w:rStyle w:val="Text1"/>
          </w:rPr>
          <w:t>11</w:t>
        </w:r>
      </w:hyperlink>
    </w:p>
    <w:p>
      <w:bookmarkStart w:id="2157" w:name="Number_class__92__103"/>
      <w:pPr>
        <w:pStyle w:val="Normal"/>
      </w:pPr>
      <w:r>
        <w:rPr>
          <w:rStyle w:val="Text0"/>
        </w:rPr>
        <w:t>Number</w:t>
      </w:r>
      <w:r>
        <w:t xml:space="preserve"> class, </w:t>
      </w:r>
      <w:hyperlink w:anchor="page_92">
        <w:r>
          <w:rPr>
            <w:rStyle w:val="Text1"/>
          </w:rPr>
          <w:t>92</w:t>
        </w:r>
      </w:hyperlink>
      <w:r>
        <w:t xml:space="preserve">, </w:t>
      </w:r>
      <w:hyperlink w:anchor="page_103">
        <w:r>
          <w:rPr>
            <w:rStyle w:val="Text1"/>
          </w:rPr>
          <w:t>103</w:t>
        </w:r>
      </w:hyperlink>
      <w:bookmarkEnd w:id="2157"/>
    </w:p>
    <w:p>
      <w:pPr>
        <w:pStyle w:val="Normal"/>
      </w:pPr>
      <w:r>
        <w:t xml:space="preserve">constants of, </w:t>
      </w:r>
      <w:hyperlink w:anchor="page_102">
        <w:r>
          <w:rPr>
            <w:rStyle w:val="Text1"/>
          </w:rPr>
          <w:t>102</w:t>
        </w:r>
      </w:hyperlink>
      <w:r>
        <w:t>–</w:t>
      </w:r>
      <w:hyperlink w:anchor="page_103">
        <w:r>
          <w:rPr>
            <w:rStyle w:val="Text1"/>
          </w:rPr>
          <w:t>103</w:t>
        </w:r>
      </w:hyperlink>
    </w:p>
    <w:p>
      <w:pPr>
        <w:pStyle w:val="Normal"/>
      </w:pPr>
      <w:r>
        <w:rPr>
          <w:rStyle w:val="Text0"/>
        </w:rPr>
        <w:t>isFinite</w:t>
      </w:r>
      <w:r>
        <w:t xml:space="preserve"> function, </w:t>
      </w:r>
      <w:hyperlink w:anchor="page_102">
        <w:r>
          <w:rPr>
            <w:rStyle w:val="Text1"/>
          </w:rPr>
          <w:t>102</w:t>
        </w:r>
      </w:hyperlink>
      <w:r>
        <w:t>–</w:t>
      </w:r>
      <w:hyperlink w:anchor="page_103">
        <w:r>
          <w:rPr>
            <w:rStyle w:val="Text1"/>
          </w:rPr>
          <w:t>103</w:t>
        </w:r>
      </w:hyperlink>
    </w:p>
    <w:p>
      <w:pPr>
        <w:pStyle w:val="Normal"/>
      </w:pPr>
      <w:r>
        <w:rPr>
          <w:rStyle w:val="Text0"/>
        </w:rPr>
        <w:t>isInteger</w:t>
      </w:r>
      <w:r>
        <w:t xml:space="preserve"> function, </w:t>
      </w:r>
      <w:hyperlink w:anchor="page_102">
        <w:r>
          <w:rPr>
            <w:rStyle w:val="Text1"/>
          </w:rPr>
          <w:t>102</w:t>
        </w:r>
      </w:hyperlink>
    </w:p>
    <w:p>
      <w:pPr>
        <w:pStyle w:val="Normal"/>
      </w:pPr>
      <w:r>
        <w:rPr>
          <w:rStyle w:val="Text0"/>
        </w:rPr>
        <w:t>isNaN</w:t>
      </w:r>
      <w:r>
        <w:t xml:space="preserve"> function, </w:t>
      </w:r>
      <w:hyperlink w:anchor="page_35">
        <w:r>
          <w:rPr>
            <w:rStyle w:val="Text1"/>
          </w:rPr>
          <w:t>35</w:t>
        </w:r>
      </w:hyperlink>
      <w:r>
        <w:t xml:space="preserve">, </w:t>
      </w:r>
      <w:hyperlink w:anchor="page_102">
        <w:r>
          <w:rPr>
            <w:rStyle w:val="Text1"/>
          </w:rPr>
          <w:t>102</w:t>
        </w:r>
      </w:hyperlink>
      <w:r>
        <w:t>–</w:t>
      </w:r>
      <w:hyperlink w:anchor="page_103">
        <w:r>
          <w:rPr>
            <w:rStyle w:val="Text1"/>
          </w:rPr>
          <w:t>103</w:t>
        </w:r>
      </w:hyperlink>
    </w:p>
    <w:p>
      <w:pPr>
        <w:pStyle w:val="Para 07"/>
      </w:pPr>
      <w:r>
        <w:t>isSafeInteger</w:t>
      </w:r>
      <w:r>
        <w:rPr>
          <w:rStyle w:val="Text3"/>
        </w:rPr>
        <w:t xml:space="preserve"> function, </w:t>
      </w:r>
      <w:hyperlink w:anchor="page_102">
        <w:r>
          <w:rPr>
            <w:rStyle w:val="Text10"/>
          </w:rPr>
          <w:t>102</w:t>
        </w:r>
      </w:hyperlink>
      <w:r>
        <w:rPr>
          <w:rStyle w:val="Text3"/>
        </w:rPr>
        <w:t>–</w:t>
      </w:r>
      <w:hyperlink w:anchor="page_103">
        <w:r>
          <w:rPr>
            <w:rStyle w:val="Text10"/>
          </w:rPr>
          <w:t>103</w:t>
        </w:r>
      </w:hyperlink>
    </w:p>
    <w:p>
      <w:pPr>
        <w:pStyle w:val="Normal"/>
      </w:pPr>
      <w:r>
        <w:rPr>
          <w:rStyle w:val="Text0"/>
        </w:rPr>
        <w:t>parseFloat</w:t>
      </w:r>
      <w:r>
        <w:t xml:space="preserve">, </w:t>
      </w:r>
      <w:r>
        <w:rPr>
          <w:rStyle w:val="Text0"/>
        </w:rPr>
        <w:t>parseInt</w:t>
      </w:r>
      <w:r>
        <w:t xml:space="preserve"> functions, </w:t>
      </w:r>
      <w:hyperlink w:anchor="page_8">
        <w:r>
          <w:rPr>
            <w:rStyle w:val="Text1"/>
          </w:rPr>
          <w:t>8</w:t>
        </w:r>
      </w:hyperlink>
      <w:r>
        <w:t>–</w:t>
      </w:r>
      <w:hyperlink w:anchor="page_9">
        <w:r>
          <w:rPr>
            <w:rStyle w:val="Text1"/>
          </w:rPr>
          <w:t>9</w:t>
        </w:r>
      </w:hyperlink>
      <w:r>
        <w:t xml:space="preserve">, </w:t>
      </w:r>
      <w:hyperlink w:anchor="page_46">
        <w:r>
          <w:rPr>
            <w:rStyle w:val="Text1"/>
          </w:rPr>
          <w:t>46</w:t>
        </w:r>
      </w:hyperlink>
      <w:r>
        <w:t xml:space="preserve">, </w:t>
      </w:r>
      <w:hyperlink w:anchor="page_101">
        <w:r>
          <w:rPr>
            <w:rStyle w:val="Text1"/>
          </w:rPr>
          <w:t>101</w:t>
        </w:r>
      </w:hyperlink>
      <w:r>
        <w:t>–</w:t>
      </w:r>
      <w:hyperlink w:anchor="page_102">
        <w:r>
          <w:rPr>
            <w:rStyle w:val="Text1"/>
          </w:rPr>
          <w:t>102</w:t>
        </w:r>
      </w:hyperlink>
    </w:p>
    <w:p>
      <w:pPr>
        <w:pStyle w:val="Para 07"/>
      </w:pPr>
      <w:r>
        <w:t>toExponential</w:t>
      </w:r>
      <w:r>
        <w:rPr>
          <w:rStyle w:val="Text3"/>
        </w:rPr>
        <w:t xml:space="preserve">, </w:t>
      </w:r>
      <w:r>
        <w:t>toFixed</w:t>
      </w:r>
      <w:r>
        <w:rPr>
          <w:rStyle w:val="Text3"/>
        </w:rPr>
        <w:t xml:space="preserve">, </w:t>
      </w:r>
      <w:r>
        <w:t>toPrecision</w:t>
      </w:r>
      <w:r>
        <w:rPr>
          <w:rStyle w:val="Text3"/>
        </w:rPr>
        <w:t xml:space="preserve"> methods, </w:t>
      </w:r>
      <w:hyperlink w:anchor="page_100">
        <w:r>
          <w:rPr>
            <w:rStyle w:val="Text10"/>
          </w:rPr>
          <w:t>100</w:t>
        </w:r>
      </w:hyperlink>
      <w:r>
        <w:rPr>
          <w:rStyle w:val="Text3"/>
        </w:rPr>
        <w:t xml:space="preserve">, </w:t>
      </w:r>
      <w:hyperlink w:anchor="page_103">
        <w:r>
          <w:rPr>
            <w:rStyle w:val="Text10"/>
          </w:rPr>
          <w:t>103</w:t>
        </w:r>
      </w:hyperlink>
    </w:p>
    <w:p>
      <w:pPr>
        <w:pStyle w:val="Para 07"/>
      </w:pPr>
      <w:r>
        <w:t>toLocaleString</w:t>
      </w:r>
      <w:r>
        <w:rPr>
          <w:rStyle w:val="Text3"/>
        </w:rPr>
        <w:t xml:space="preserve"> method, </w:t>
      </w:r>
      <w:hyperlink w:anchor="page_171">
        <w:r>
          <w:rPr>
            <w:rStyle w:val="Text10"/>
          </w:rPr>
          <w:t>171</w:t>
        </w:r>
      </w:hyperlink>
      <w:r>
        <w:rPr>
          <w:rStyle w:val="Text3"/>
        </w:rPr>
        <w:t>–</w:t>
      </w:r>
      <w:hyperlink w:anchor="page_172">
        <w:r>
          <w:rPr>
            <w:rStyle w:val="Text10"/>
          </w:rPr>
          <w:t>172</w:t>
        </w:r>
      </w:hyperlink>
    </w:p>
    <w:p>
      <w:pPr>
        <w:pStyle w:val="Normal"/>
      </w:pPr>
      <w:r>
        <w:rPr>
          <w:rStyle w:val="Text0"/>
        </w:rPr>
        <w:t>toString</w:t>
      </w:r>
      <w:r>
        <w:t xml:space="preserve"> function, </w:t>
      </w:r>
      <w:hyperlink w:anchor="page_9">
        <w:r>
          <w:rPr>
            <w:rStyle w:val="Text1"/>
          </w:rPr>
          <w:t>9</w:t>
        </w:r>
      </w:hyperlink>
      <w:r>
        <w:t xml:space="preserve">, </w:t>
      </w:r>
      <w:hyperlink w:anchor="page_82">
        <w:r>
          <w:rPr>
            <w:rStyle w:val="Text1"/>
          </w:rPr>
          <w:t>82</w:t>
        </w:r>
      </w:hyperlink>
      <w:r>
        <w:t xml:space="preserve">, </w:t>
      </w:r>
      <w:hyperlink w:anchor="page_100">
        <w:r>
          <w:rPr>
            <w:rStyle w:val="Text1"/>
          </w:rPr>
          <w:t>100</w:t>
        </w:r>
      </w:hyperlink>
      <w:r>
        <w:t xml:space="preserve">, </w:t>
      </w:r>
      <w:hyperlink w:anchor="page_103">
        <w:r>
          <w:rPr>
            <w:rStyle w:val="Text1"/>
          </w:rPr>
          <w:t>103</w:t>
        </w:r>
      </w:hyperlink>
    </w:p>
    <w:p>
      <w:bookmarkStart w:id="2158" w:name="number_type__TypeScript___273_27"/>
      <w:pPr>
        <w:pStyle w:val="Normal"/>
      </w:pPr>
      <w:r>
        <w:rPr>
          <w:rStyle w:val="Text0"/>
        </w:rPr>
        <w:t>number</w:t>
      </w:r>
      <w:r>
        <w:t xml:space="preserve"> type (TypeScript), </w:t>
      </w:r>
      <w:hyperlink w:anchor="page_273">
        <w:r>
          <w:rPr>
            <w:rStyle w:val="Text1"/>
          </w:rPr>
          <w:t>273</w:t>
        </w:r>
      </w:hyperlink>
      <w:r>
        <w:t>–</w:t>
      </w:r>
      <w:hyperlink w:anchor="page_275">
        <w:r>
          <w:rPr>
            <w:rStyle w:val="Text1"/>
          </w:rPr>
          <w:t>275</w:t>
        </w:r>
      </w:hyperlink>
      <w:bookmarkEnd w:id="2158"/>
    </w:p>
    <w:p>
      <w:bookmarkStart w:id="2159" w:name="number___type__TypeScript___273"/>
      <w:pPr>
        <w:pStyle w:val="Normal"/>
      </w:pPr>
      <w:r>
        <w:rPr>
          <w:rStyle w:val="Text0"/>
        </w:rPr>
        <w:t>number[]</w:t>
      </w:r>
      <w:r>
        <w:t xml:space="preserve"> type (TypeScript), </w:t>
      </w:r>
      <w:hyperlink w:anchor="page_273">
        <w:r>
          <w:rPr>
            <w:rStyle w:val="Text1"/>
          </w:rPr>
          <w:t>273</w:t>
        </w:r>
      </w:hyperlink>
      <w:bookmarkEnd w:id="2159"/>
    </w:p>
    <w:p>
      <w:bookmarkStart w:id="2160" w:name="numbers__8_9__99_100"/>
      <w:pPr>
        <w:pStyle w:val="Normal"/>
      </w:pPr>
      <w:r>
        <w:t xml:space="preserve">numbers, </w:t>
      </w:r>
      <w:hyperlink w:anchor="page_8">
        <w:r>
          <w:rPr>
            <w:rStyle w:val="Text1"/>
          </w:rPr>
          <w:t>8</w:t>
        </w:r>
      </w:hyperlink>
      <w:r>
        <w:t>–</w:t>
      </w:r>
      <w:hyperlink w:anchor="page_9">
        <w:r>
          <w:rPr>
            <w:rStyle w:val="Text1"/>
          </w:rPr>
          <w:t>9</w:t>
        </w:r>
      </w:hyperlink>
      <w:r>
        <w:t xml:space="preserve">, </w:t>
      </w:r>
      <w:hyperlink w:anchor="page_99">
        <w:r>
          <w:rPr>
            <w:rStyle w:val="Text1"/>
          </w:rPr>
          <w:t>99</w:t>
        </w:r>
      </w:hyperlink>
      <w:r>
        <w:t>–</w:t>
      </w:r>
      <w:hyperlink w:anchor="page_100">
        <w:r>
          <w:rPr>
            <w:rStyle w:val="Text1"/>
          </w:rPr>
          <w:t>100</w:t>
        </w:r>
      </w:hyperlink>
      <w:bookmarkEnd w:id="2160"/>
    </w:p>
    <w:p>
      <w:pPr>
        <w:pStyle w:val="Normal"/>
      </w:pPr>
      <w:r>
        <w:t xml:space="preserve">comparing, </w:t>
      </w:r>
      <w:hyperlink w:anchor="page_34">
        <w:r>
          <w:rPr>
            <w:rStyle w:val="Text1"/>
          </w:rPr>
          <w:t>34</w:t>
        </w:r>
      </w:hyperlink>
    </w:p>
    <w:p>
      <w:pPr>
        <w:pStyle w:val="Normal"/>
      </w:pPr>
      <w:r>
        <w:t xml:space="preserve">to other types, </w:t>
      </w:r>
      <w:hyperlink w:anchor="page_36">
        <w:r>
          <w:rPr>
            <w:rStyle w:val="Text1"/>
          </w:rPr>
          <w:t>36</w:t>
        </w:r>
      </w:hyperlink>
      <w:r>
        <w:t>–</w:t>
      </w:r>
      <w:hyperlink w:anchor="page_37">
        <w:r>
          <w:rPr>
            <w:rStyle w:val="Text1"/>
          </w:rPr>
          <w:t>37</w:t>
        </w:r>
      </w:hyperlink>
    </w:p>
    <w:p>
      <w:pPr>
        <w:pStyle w:val="Normal"/>
      </w:pPr>
      <w:r>
        <w:t>converting:</w:t>
      </w:r>
    </w:p>
    <w:p>
      <w:pPr>
        <w:pStyle w:val="Normal"/>
      </w:pPr>
      <w:r>
        <w:t xml:space="preserve">from strings, </w:t>
      </w:r>
      <w:hyperlink w:anchor="page_8">
        <w:r>
          <w:rPr>
            <w:rStyle w:val="Text1"/>
          </w:rPr>
          <w:t>8</w:t>
        </w:r>
      </w:hyperlink>
      <w:r>
        <w:t xml:space="preserve">, </w:t>
      </w:r>
      <w:hyperlink w:anchor="page_36">
        <w:r>
          <w:rPr>
            <w:rStyle w:val="Text1"/>
          </w:rPr>
          <w:t>36</w:t>
        </w:r>
      </w:hyperlink>
      <w:r>
        <w:t xml:space="preserve">, </w:t>
      </w:r>
      <w:hyperlink w:anchor="page_92">
        <w:r>
          <w:rPr>
            <w:rStyle w:val="Text1"/>
          </w:rPr>
          <w:t>92</w:t>
        </w:r>
      </w:hyperlink>
      <w:r>
        <w:t xml:space="preserve">, </w:t>
      </w:r>
      <w:hyperlink w:anchor="page_101">
        <w:r>
          <w:rPr>
            <w:rStyle w:val="Text1"/>
          </w:rPr>
          <w:t>101</w:t>
        </w:r>
      </w:hyperlink>
    </w:p>
    <w:p>
      <w:pPr>
        <w:pStyle w:val="Normal"/>
      </w:pPr>
      <w:r>
        <w:t xml:space="preserve">to strings, </w:t>
      </w:r>
      <w:hyperlink w:anchor="page_9">
        <w:r>
          <w:rPr>
            <w:rStyle w:val="Text1"/>
          </w:rPr>
          <w:t>9</w:t>
        </w:r>
      </w:hyperlink>
      <w:r>
        <w:t xml:space="preserve">, </w:t>
      </w:r>
      <w:hyperlink w:anchor="page_11">
        <w:r>
          <w:rPr>
            <w:rStyle w:val="Text1"/>
          </w:rPr>
          <w:t>11</w:t>
        </w:r>
      </w:hyperlink>
      <w:r>
        <w:t xml:space="preserve">, </w:t>
      </w:r>
      <w:hyperlink w:anchor="page_100">
        <w:r>
          <w:rPr>
            <w:rStyle w:val="Text1"/>
          </w:rPr>
          <w:t>100</w:t>
        </w:r>
      </w:hyperlink>
    </w:p>
    <w:p>
      <w:pPr>
        <w:pStyle w:val="Normal"/>
      </w:pPr>
      <w:r>
        <w:t xml:space="preserve">dividing by zero, </w:t>
      </w:r>
      <w:hyperlink w:anchor="page_9">
        <w:r>
          <w:rPr>
            <w:rStyle w:val="Text1"/>
          </w:rPr>
          <w:t>9</w:t>
        </w:r>
      </w:hyperlink>
    </w:p>
    <w:p>
      <w:pPr>
        <w:pStyle w:val="Normal"/>
      </w:pPr>
      <w:r>
        <w:t xml:space="preserve">finding largest/smallest of, </w:t>
      </w:r>
      <w:hyperlink w:anchor="page_103">
        <w:r>
          <w:rPr>
            <w:rStyle w:val="Text1"/>
          </w:rPr>
          <w:t>103</w:t>
        </w:r>
      </w:hyperlink>
    </w:p>
    <w:p>
      <w:pPr>
        <w:pStyle w:val="Normal"/>
      </w:pPr>
      <w:r>
        <w:t xml:space="preserve">formatting, </w:t>
      </w:r>
      <w:hyperlink w:anchor="page_100">
        <w:r>
          <w:rPr>
            <w:rStyle w:val="Text1"/>
          </w:rPr>
          <w:t>100</w:t>
        </w:r>
      </w:hyperlink>
      <w:r>
        <w:t xml:space="preserve">, </w:t>
      </w:r>
      <w:hyperlink w:anchor="page_167">
        <w:r>
          <w:rPr>
            <w:rStyle w:val="Text1"/>
          </w:rPr>
          <w:t>167</w:t>
        </w:r>
      </w:hyperlink>
      <w:r>
        <w:t>–</w:t>
      </w:r>
      <w:hyperlink w:anchor="page_168">
        <w:r>
          <w:rPr>
            <w:rStyle w:val="Text1"/>
          </w:rPr>
          <w:t>168</w:t>
        </w:r>
      </w:hyperlink>
      <w:r>
        <w:t xml:space="preserve">, </w:t>
      </w:r>
      <w:hyperlink w:anchor="page_171">
        <w:r>
          <w:rPr>
            <w:rStyle w:val="Text1"/>
          </w:rPr>
          <w:t>171</w:t>
        </w:r>
      </w:hyperlink>
      <w:r>
        <w:t>–</w:t>
      </w:r>
      <w:hyperlink w:anchor="page_172">
        <w:r>
          <w:rPr>
            <w:rStyle w:val="Text1"/>
          </w:rPr>
          <w:t>172</w:t>
        </w:r>
      </w:hyperlink>
    </w:p>
    <w:p>
      <w:pPr>
        <w:pStyle w:val="Normal"/>
      </w:pPr>
      <w:r>
        <w:t xml:space="preserve">in regular expressions, </w:t>
      </w:r>
      <w:hyperlink w:anchor="page_130">
        <w:r>
          <w:rPr>
            <w:rStyle w:val="Text1"/>
          </w:rPr>
          <w:t>130</w:t>
        </w:r>
      </w:hyperlink>
    </w:p>
    <w:p>
      <w:pPr>
        <w:pStyle w:val="Normal"/>
      </w:pPr>
      <w:r>
        <w:t xml:space="preserve">parsing, </w:t>
      </w:r>
      <w:hyperlink w:anchor="page_101">
        <w:r>
          <w:rPr>
            <w:rStyle w:val="Text1"/>
          </w:rPr>
          <w:t>101</w:t>
        </w:r>
      </w:hyperlink>
      <w:r>
        <w:t>–</w:t>
      </w:r>
      <w:hyperlink w:anchor="page_102">
        <w:r>
          <w:rPr>
            <w:rStyle w:val="Text1"/>
          </w:rPr>
          <w:t>102</w:t>
        </w:r>
      </w:hyperlink>
    </w:p>
    <w:p>
      <w:pPr>
        <w:pStyle w:val="Normal"/>
      </w:pPr>
      <w:r>
        <w:t xml:space="preserve">random, </w:t>
      </w:r>
      <w:hyperlink w:anchor="page_104">
        <w:r>
          <w:rPr>
            <w:rStyle w:val="Text1"/>
          </w:rPr>
          <w:t>104</w:t>
        </w:r>
      </w:hyperlink>
      <w:r>
        <w:t xml:space="preserve">, </w:t>
      </w:r>
      <w:hyperlink w:anchor="page_259">
        <w:r>
          <w:rPr>
            <w:rStyle w:val="Text1"/>
          </w:rPr>
          <w:t>259</w:t>
        </w:r>
      </w:hyperlink>
      <w:r>
        <w:t>–</w:t>
      </w:r>
      <w:hyperlink w:anchor="page_260">
        <w:r>
          <w:rPr>
            <w:rStyle w:val="Text1"/>
          </w:rPr>
          <w:t>260</w:t>
        </w:r>
      </w:hyperlink>
    </w:p>
    <w:p>
      <w:pPr>
        <w:pStyle w:val="Normal"/>
      </w:pPr>
      <w:r>
        <w:t xml:space="preserve">removing fractional part of, </w:t>
      </w:r>
      <w:hyperlink w:anchor="page_39">
        <w:r>
          <w:rPr>
            <w:rStyle w:val="Text1"/>
          </w:rPr>
          <w:t>39</w:t>
        </w:r>
      </w:hyperlink>
    </w:p>
    <w:p>
      <w:pPr>
        <w:pStyle w:val="Normal"/>
      </w:pPr>
      <w:r>
        <w:t xml:space="preserve">rounding, </w:t>
      </w:r>
      <w:hyperlink w:anchor="page_8">
        <w:r>
          <w:rPr>
            <w:rStyle w:val="Text1"/>
          </w:rPr>
          <w:t>8</w:t>
        </w:r>
      </w:hyperlink>
      <w:r>
        <w:t>–</w:t>
      </w:r>
      <w:hyperlink w:anchor="page_9">
        <w:r>
          <w:rPr>
            <w:rStyle w:val="Text1"/>
          </w:rPr>
          <w:t>9</w:t>
        </w:r>
      </w:hyperlink>
      <w:r>
        <w:t xml:space="preserve">, </w:t>
      </w:r>
      <w:hyperlink w:anchor="page_104">
        <w:r>
          <w:rPr>
            <w:rStyle w:val="Text1"/>
          </w:rPr>
          <w:t>104</w:t>
        </w:r>
      </w:hyperlink>
    </w:p>
    <w:p>
      <w:pPr>
        <w:pStyle w:val="Normal"/>
      </w:pPr>
      <w:r>
        <w:t xml:space="preserve">type tests for, </w:t>
      </w:r>
      <w:hyperlink w:anchor="page_63">
        <w:r>
          <w:rPr>
            <w:rStyle w:val="Text1"/>
          </w:rPr>
          <w:t>63</w:t>
        </w:r>
      </w:hyperlink>
    </w:p>
    <w:p>
      <w:bookmarkStart w:id="2161" w:name="Nynorsk_standard__169"/>
      <w:pPr>
        <w:pStyle w:val="Normal"/>
      </w:pPr>
      <w:r>
        <w:t xml:space="preserve">Nynorsk standard, </w:t>
      </w:r>
      <w:hyperlink w:anchor="page_169">
        <w:r>
          <w:rPr>
            <w:rStyle w:val="Text1"/>
          </w:rPr>
          <w:t>169</w:t>
        </w:r>
      </w:hyperlink>
      <w:bookmarkEnd w:id="2161"/>
    </w:p>
    <w:p>
      <w:pPr>
        <w:keepNext/>
        <w:pStyle w:val="Heading 2"/>
      </w:pPr>
      <w:r>
        <w:t>O</w:t>
      </w:r>
    </w:p>
    <w:p>
      <w:bookmarkStart w:id="2162" w:name="o__O__in_octal_literals__99_100"/>
      <w:pPr>
        <w:pStyle w:val="Normal"/>
      </w:pPr>
      <w:r>
        <w:rPr>
          <w:rStyle w:val="Text0"/>
        </w:rPr>
        <w:t>o</w:t>
      </w:r>
      <w:r>
        <w:t xml:space="preserve">, </w:t>
      </w:r>
      <w:r>
        <w:rPr>
          <w:rStyle w:val="Text0"/>
        </w:rPr>
        <w:t>O</w:t>
      </w:r>
      <w:r>
        <w:t xml:space="preserve">, in octal literals, </w:t>
      </w:r>
      <w:hyperlink w:anchor="page_99">
        <w:r>
          <w:rPr>
            <w:rStyle w:val="Text1"/>
          </w:rPr>
          <w:t>99</w:t>
        </w:r>
      </w:hyperlink>
      <w:r>
        <w:t>–</w:t>
      </w:r>
      <w:hyperlink w:anchor="page_100">
        <w:r>
          <w:rPr>
            <w:rStyle w:val="Text1"/>
          </w:rPr>
          <w:t>100</w:t>
        </w:r>
      </w:hyperlink>
      <w:bookmarkEnd w:id="2162"/>
    </w:p>
    <w:p>
      <w:bookmarkStart w:id="2163" w:name="obj___proto___notation__80"/>
      <w:pPr>
        <w:pStyle w:val="Para 07"/>
      </w:pPr>
      <w:r>
        <w:t>obj.__proto__</w:t>
      </w:r>
      <w:r>
        <w:rPr>
          <w:rStyle w:val="Text3"/>
        </w:rPr>
        <w:t xml:space="preserve"> notation, </w:t>
      </w:r>
      <w:hyperlink w:anchor="page_80">
        <w:r>
          <w:rPr>
            <w:rStyle w:val="Text10"/>
          </w:rPr>
          <w:t>80</w:t>
        </w:r>
      </w:hyperlink>
      <w:bookmarkEnd w:id="2163"/>
    </w:p>
    <w:p>
      <w:bookmarkStart w:id="2164" w:name="Object_class__77"/>
      <w:pPr>
        <w:pStyle w:val="Normal"/>
      </w:pPr>
      <w:r>
        <w:bookmarkStart w:id="2165" w:name="page_319"/>
        <w:t/>
        <w:bookmarkEnd w:id="2165"/>
      </w:r>
      <w:r>
        <w:rPr>
          <w:rStyle w:val="Text0"/>
        </w:rPr>
        <w:t>Object</w:t>
      </w:r>
      <w:r>
        <w:t xml:space="preserve"> class, </w:t>
      </w:r>
      <w:hyperlink w:anchor="page_77">
        <w:r>
          <w:rPr>
            <w:rStyle w:val="Text1"/>
          </w:rPr>
          <w:t>77</w:t>
        </w:r>
      </w:hyperlink>
      <w:bookmarkEnd w:id="2164"/>
    </w:p>
    <w:p>
      <w:pPr>
        <w:pStyle w:val="Normal"/>
      </w:pPr>
      <w:r>
        <w:rPr>
          <w:rStyle w:val="Text0"/>
        </w:rPr>
        <w:t>assign</w:t>
      </w:r>
      <w:r>
        <w:t xml:space="preserve"> function, </w:t>
      </w:r>
      <w:hyperlink w:anchor="page_226">
        <w:r>
          <w:rPr>
            <w:rStyle w:val="Text1"/>
          </w:rPr>
          <w:t>226</w:t>
        </w:r>
      </w:hyperlink>
      <w:r>
        <w:t xml:space="preserve">, </w:t>
      </w:r>
      <w:hyperlink w:anchor="page_231">
        <w:r>
          <w:rPr>
            <w:rStyle w:val="Text1"/>
          </w:rPr>
          <w:t>231</w:t>
        </w:r>
      </w:hyperlink>
    </w:p>
    <w:p>
      <w:pPr>
        <w:pStyle w:val="Normal"/>
      </w:pPr>
      <w:r>
        <w:rPr>
          <w:rStyle w:val="Text0"/>
        </w:rPr>
        <w:t>create</w:t>
      </w:r>
      <w:r>
        <w:t xml:space="preserve"> function, </w:t>
      </w:r>
      <w:hyperlink w:anchor="page_226">
        <w:r>
          <w:rPr>
            <w:rStyle w:val="Text1"/>
          </w:rPr>
          <w:t>226</w:t>
        </w:r>
      </w:hyperlink>
      <w:r>
        <w:t xml:space="preserve">, </w:t>
      </w:r>
      <w:hyperlink w:anchor="page_231">
        <w:r>
          <w:rPr>
            <w:rStyle w:val="Text1"/>
          </w:rPr>
          <w:t>231</w:t>
        </w:r>
      </w:hyperlink>
      <w:r>
        <w:t>–</w:t>
      </w:r>
      <w:hyperlink w:anchor="page_232">
        <w:r>
          <w:rPr>
            <w:rStyle w:val="Text1"/>
          </w:rPr>
          <w:t>232</w:t>
        </w:r>
      </w:hyperlink>
    </w:p>
    <w:p>
      <w:pPr>
        <w:pStyle w:val="Para 07"/>
      </w:pPr>
      <w:r>
        <w:t>defineProperties</w:t>
      </w:r>
      <w:r>
        <w:rPr>
          <w:rStyle w:val="Text3"/>
        </w:rPr>
        <w:t xml:space="preserve"> function, </w:t>
      </w:r>
      <w:hyperlink w:anchor="page_226">
        <w:r>
          <w:rPr>
            <w:rStyle w:val="Text10"/>
          </w:rPr>
          <w:t>226</w:t>
        </w:r>
      </w:hyperlink>
      <w:r>
        <w:rPr>
          <w:rStyle w:val="Text3"/>
        </w:rPr>
        <w:t xml:space="preserve">, </w:t>
      </w:r>
      <w:hyperlink w:anchor="page_228">
        <w:r>
          <w:rPr>
            <w:rStyle w:val="Text10"/>
          </w:rPr>
          <w:t>228</w:t>
        </w:r>
      </w:hyperlink>
    </w:p>
    <w:p>
      <w:pPr>
        <w:pStyle w:val="Normal"/>
      </w:pPr>
      <w:r>
        <w:rPr>
          <w:rStyle w:val="Text0"/>
        </w:rPr>
        <w:t>defineProperty</w:t>
      </w:r>
      <w:r>
        <w:t xml:space="preserve"> function, </w:t>
      </w:r>
      <w:hyperlink w:anchor="page_226">
        <w:r>
          <w:rPr>
            <w:rStyle w:val="Text1"/>
          </w:rPr>
          <w:t>226</w:t>
        </w:r>
      </w:hyperlink>
      <w:r>
        <w:t>–</w:t>
      </w:r>
      <w:hyperlink w:anchor="page_227">
        <w:r>
          <w:rPr>
            <w:rStyle w:val="Text1"/>
          </w:rPr>
          <w:t>227</w:t>
        </w:r>
      </w:hyperlink>
      <w:r>
        <w:t xml:space="preserve">, </w:t>
      </w:r>
      <w:hyperlink w:anchor="page_239">
        <w:r>
          <w:rPr>
            <w:rStyle w:val="Text1"/>
          </w:rPr>
          <w:t>239</w:t>
        </w:r>
      </w:hyperlink>
      <w:r>
        <w:t xml:space="preserve">, </w:t>
      </w:r>
      <w:hyperlink w:anchor="page_242">
        <w:r>
          <w:rPr>
            <w:rStyle w:val="Text1"/>
          </w:rPr>
          <w:t>242</w:t>
        </w:r>
      </w:hyperlink>
    </w:p>
    <w:p>
      <w:pPr>
        <w:pStyle w:val="Normal"/>
      </w:pPr>
      <w:r>
        <w:rPr>
          <w:rStyle w:val="Text0"/>
        </w:rPr>
        <w:t>entries</w:t>
      </w:r>
      <w:r>
        <w:t xml:space="preserve"> method, </w:t>
      </w:r>
      <w:hyperlink w:anchor="page_226">
        <w:r>
          <w:rPr>
            <w:rStyle w:val="Text1"/>
          </w:rPr>
          <w:t>226</w:t>
        </w:r>
      </w:hyperlink>
      <w:r>
        <w:t xml:space="preserve">, </w:t>
      </w:r>
      <w:hyperlink w:anchor="page_229">
        <w:r>
          <w:rPr>
            <w:rStyle w:val="Text1"/>
          </w:rPr>
          <w:t>229</w:t>
        </w:r>
      </w:hyperlink>
    </w:p>
    <w:p>
      <w:pPr>
        <w:pStyle w:val="Normal"/>
      </w:pPr>
      <w:r>
        <w:rPr>
          <w:rStyle w:val="Text0"/>
        </w:rPr>
        <w:t>freeze</w:t>
      </w:r>
      <w:r>
        <w:t xml:space="preserve"> function, </w:t>
      </w:r>
      <w:hyperlink w:anchor="page_60">
        <w:r>
          <w:rPr>
            <w:rStyle w:val="Text1"/>
          </w:rPr>
          <w:t>60</w:t>
        </w:r>
      </w:hyperlink>
      <w:r>
        <w:t xml:space="preserve">, </w:t>
      </w:r>
      <w:hyperlink w:anchor="page_226">
        <w:r>
          <w:rPr>
            <w:rStyle w:val="Text1"/>
          </w:rPr>
          <w:t>226</w:t>
        </w:r>
      </w:hyperlink>
      <w:r>
        <w:t xml:space="preserve">, </w:t>
      </w:r>
      <w:hyperlink w:anchor="page_230">
        <w:r>
          <w:rPr>
            <w:rStyle w:val="Text1"/>
          </w:rPr>
          <w:t>230</w:t>
        </w:r>
      </w:hyperlink>
    </w:p>
    <w:p>
      <w:pPr>
        <w:pStyle w:val="Normal"/>
      </w:pPr>
      <w:r>
        <w:rPr>
          <w:rStyle w:val="Text0"/>
        </w:rPr>
        <w:t>fromEntries</w:t>
      </w:r>
      <w:r>
        <w:t xml:space="preserve"> function, </w:t>
      </w:r>
      <w:hyperlink w:anchor="page_226">
        <w:r>
          <w:rPr>
            <w:rStyle w:val="Text1"/>
          </w:rPr>
          <w:t>226</w:t>
        </w:r>
      </w:hyperlink>
      <w:r>
        <w:t xml:space="preserve">, </w:t>
      </w:r>
      <w:hyperlink w:anchor="page_231">
        <w:r>
          <w:rPr>
            <w:rStyle w:val="Text1"/>
          </w:rPr>
          <w:t>231</w:t>
        </w:r>
      </w:hyperlink>
    </w:p>
    <w:p>
      <w:pPr>
        <w:pStyle w:val="Normal"/>
      </w:pPr>
      <w:r>
        <w:rPr>
          <w:rStyle w:val="Text0"/>
        </w:rPr>
        <w:t>getOwnProperty</w:t>
      </w:r>
      <w:r>
        <w:rPr>
          <w:rStyle w:val="Text4"/>
        </w:rPr>
        <w:t>XXX</w:t>
      </w:r>
      <w:r>
        <w:t xml:space="preserve"> functions, </w:t>
      </w:r>
      <w:hyperlink w:anchor="page_226">
        <w:r>
          <w:rPr>
            <w:rStyle w:val="Text1"/>
          </w:rPr>
          <w:t>226</w:t>
        </w:r>
      </w:hyperlink>
      <w:r>
        <w:t xml:space="preserve">, </w:t>
      </w:r>
      <w:hyperlink w:anchor="page_228">
        <w:r>
          <w:rPr>
            <w:rStyle w:val="Text1"/>
          </w:rPr>
          <w:t>228</w:t>
        </w:r>
      </w:hyperlink>
      <w:r>
        <w:t>–</w:t>
      </w:r>
      <w:hyperlink w:anchor="page_230">
        <w:r>
          <w:rPr>
            <w:rStyle w:val="Text1"/>
          </w:rPr>
          <w:t>230</w:t>
        </w:r>
      </w:hyperlink>
      <w:r>
        <w:t xml:space="preserve">, </w:t>
      </w:r>
      <w:hyperlink w:anchor="page_232">
        <w:r>
          <w:rPr>
            <w:rStyle w:val="Text1"/>
          </w:rPr>
          <w:t>232</w:t>
        </w:r>
      </w:hyperlink>
      <w:r>
        <w:t xml:space="preserve">, </w:t>
      </w:r>
      <w:hyperlink w:anchor="page_239">
        <w:r>
          <w:rPr>
            <w:rStyle w:val="Text1"/>
          </w:rPr>
          <w:t>239</w:t>
        </w:r>
      </w:hyperlink>
    </w:p>
    <w:p>
      <w:pPr>
        <w:pStyle w:val="Normal"/>
      </w:pPr>
      <w:r>
        <w:rPr>
          <w:rStyle w:val="Text0"/>
        </w:rPr>
        <w:t>getPrototypeOf</w:t>
      </w:r>
      <w:r>
        <w:t xml:space="preserve"> function, </w:t>
      </w:r>
      <w:hyperlink w:anchor="page_80">
        <w:r>
          <w:rPr>
            <w:rStyle w:val="Text1"/>
          </w:rPr>
          <w:t>80</w:t>
        </w:r>
      </w:hyperlink>
      <w:r>
        <w:t xml:space="preserve">, </w:t>
      </w:r>
      <w:hyperlink w:anchor="page_226">
        <w:r>
          <w:rPr>
            <w:rStyle w:val="Text1"/>
          </w:rPr>
          <w:t>226</w:t>
        </w:r>
      </w:hyperlink>
      <w:r>
        <w:t xml:space="preserve">, </w:t>
      </w:r>
      <w:hyperlink w:anchor="page_231">
        <w:r>
          <w:rPr>
            <w:rStyle w:val="Text1"/>
          </w:rPr>
          <w:t>231</w:t>
        </w:r>
      </w:hyperlink>
      <w:r>
        <w:t>–</w:t>
      </w:r>
      <w:hyperlink w:anchor="page_232">
        <w:r>
          <w:rPr>
            <w:rStyle w:val="Text1"/>
          </w:rPr>
          <w:t>232</w:t>
        </w:r>
      </w:hyperlink>
      <w:r>
        <w:t xml:space="preserve">, </w:t>
      </w:r>
      <w:hyperlink w:anchor="page_239">
        <w:r>
          <w:rPr>
            <w:rStyle w:val="Text1"/>
          </w:rPr>
          <w:t>239</w:t>
        </w:r>
      </w:hyperlink>
    </w:p>
    <w:p>
      <w:pPr>
        <w:pStyle w:val="Para 07"/>
      </w:pPr>
      <w:r>
        <w:t>hasOwnProperty</w:t>
      </w:r>
      <w:r>
        <w:rPr>
          <w:rStyle w:val="Text3"/>
        </w:rPr>
        <w:t xml:space="preserve"> method, </w:t>
      </w:r>
      <w:hyperlink w:anchor="page_226">
        <w:r>
          <w:rPr>
            <w:rStyle w:val="Text10"/>
          </w:rPr>
          <w:t>226</w:t>
        </w:r>
      </w:hyperlink>
      <w:r>
        <w:rPr>
          <w:rStyle w:val="Text3"/>
        </w:rPr>
        <w:t xml:space="preserve">, </w:t>
      </w:r>
      <w:hyperlink w:anchor="page_230">
        <w:r>
          <w:rPr>
            <w:rStyle w:val="Text10"/>
          </w:rPr>
          <w:t>230</w:t>
        </w:r>
      </w:hyperlink>
    </w:p>
    <w:p>
      <w:pPr>
        <w:pStyle w:val="Normal"/>
      </w:pPr>
      <w:r>
        <w:rPr>
          <w:rStyle w:val="Text0"/>
        </w:rPr>
        <w:t>is</w:t>
      </w:r>
      <w:r>
        <w:t xml:space="preserve"> function, </w:t>
      </w:r>
      <w:hyperlink w:anchor="page_35">
        <w:r>
          <w:rPr>
            <w:rStyle w:val="Text1"/>
          </w:rPr>
          <w:t>35</w:t>
        </w:r>
      </w:hyperlink>
    </w:p>
    <w:p>
      <w:pPr>
        <w:pStyle w:val="Normal"/>
      </w:pPr>
      <w:r>
        <w:rPr>
          <w:rStyle w:val="Text0"/>
        </w:rPr>
        <w:t>isExtensible</w:t>
      </w:r>
      <w:r>
        <w:t xml:space="preserve"> function, </w:t>
      </w:r>
      <w:hyperlink w:anchor="page_226">
        <w:r>
          <w:rPr>
            <w:rStyle w:val="Text1"/>
          </w:rPr>
          <w:t>226</w:t>
        </w:r>
      </w:hyperlink>
      <w:r>
        <w:t xml:space="preserve">, </w:t>
      </w:r>
      <w:hyperlink w:anchor="page_230">
        <w:r>
          <w:rPr>
            <w:rStyle w:val="Text1"/>
          </w:rPr>
          <w:t>230</w:t>
        </w:r>
      </w:hyperlink>
      <w:r>
        <w:t xml:space="preserve">, </w:t>
      </w:r>
      <w:hyperlink w:anchor="page_239">
        <w:r>
          <w:rPr>
            <w:rStyle w:val="Text1"/>
          </w:rPr>
          <w:t>239</w:t>
        </w:r>
      </w:hyperlink>
    </w:p>
    <w:p>
      <w:pPr>
        <w:pStyle w:val="Normal"/>
      </w:pPr>
      <w:r>
        <w:rPr>
          <w:rStyle w:val="Text0"/>
        </w:rPr>
        <w:t>isFrozen</w:t>
      </w:r>
      <w:r>
        <w:t xml:space="preserve"> function, </w:t>
      </w:r>
      <w:hyperlink w:anchor="page_226">
        <w:r>
          <w:rPr>
            <w:rStyle w:val="Text1"/>
          </w:rPr>
          <w:t>226</w:t>
        </w:r>
      </w:hyperlink>
      <w:r>
        <w:t xml:space="preserve">, </w:t>
      </w:r>
      <w:hyperlink w:anchor="page_230">
        <w:r>
          <w:rPr>
            <w:rStyle w:val="Text1"/>
          </w:rPr>
          <w:t>230</w:t>
        </w:r>
      </w:hyperlink>
    </w:p>
    <w:p>
      <w:pPr>
        <w:pStyle w:val="Para 07"/>
      </w:pPr>
      <w:r>
        <w:t>isPrototypeOf</w:t>
      </w:r>
      <w:r>
        <w:rPr>
          <w:rStyle w:val="Text3"/>
        </w:rPr>
        <w:t xml:space="preserve"> method, </w:t>
      </w:r>
      <w:hyperlink w:anchor="page_226">
        <w:r>
          <w:rPr>
            <w:rStyle w:val="Text10"/>
          </w:rPr>
          <w:t>226</w:t>
        </w:r>
      </w:hyperlink>
      <w:r>
        <w:rPr>
          <w:rStyle w:val="Text3"/>
        </w:rPr>
        <w:t xml:space="preserve">, </w:t>
      </w:r>
      <w:hyperlink w:anchor="page_232">
        <w:r>
          <w:rPr>
            <w:rStyle w:val="Text10"/>
          </w:rPr>
          <w:t>232</w:t>
        </w:r>
      </w:hyperlink>
    </w:p>
    <w:p>
      <w:pPr>
        <w:pStyle w:val="Normal"/>
      </w:pPr>
      <w:r>
        <w:rPr>
          <w:rStyle w:val="Text0"/>
        </w:rPr>
        <w:t>isSealed</w:t>
      </w:r>
      <w:r>
        <w:t xml:space="preserve"> function, </w:t>
      </w:r>
      <w:hyperlink w:anchor="page_226">
        <w:r>
          <w:rPr>
            <w:rStyle w:val="Text1"/>
          </w:rPr>
          <w:t>226</w:t>
        </w:r>
      </w:hyperlink>
      <w:r>
        <w:t xml:space="preserve">, </w:t>
      </w:r>
      <w:hyperlink w:anchor="page_230">
        <w:r>
          <w:rPr>
            <w:rStyle w:val="Text1"/>
          </w:rPr>
          <w:t>230</w:t>
        </w:r>
      </w:hyperlink>
    </w:p>
    <w:p>
      <w:pPr>
        <w:pStyle w:val="Normal"/>
      </w:pPr>
      <w:r>
        <w:rPr>
          <w:rStyle w:val="Text0"/>
        </w:rPr>
        <w:t>keys</w:t>
      </w:r>
      <w:r>
        <w:t xml:space="preserve"> method, </w:t>
      </w:r>
      <w:hyperlink w:anchor="page_226">
        <w:r>
          <w:rPr>
            <w:rStyle w:val="Text1"/>
          </w:rPr>
          <w:t>226</w:t>
        </w:r>
      </w:hyperlink>
      <w:r>
        <w:t xml:space="preserve">, </w:t>
      </w:r>
      <w:hyperlink w:anchor="page_229">
        <w:r>
          <w:rPr>
            <w:rStyle w:val="Text1"/>
          </w:rPr>
          <w:t>229</w:t>
        </w:r>
      </w:hyperlink>
      <w:r>
        <w:t xml:space="preserve">, </w:t>
      </w:r>
      <w:hyperlink w:anchor="page_239">
        <w:r>
          <w:rPr>
            <w:rStyle w:val="Text1"/>
          </w:rPr>
          <w:t>239</w:t>
        </w:r>
      </w:hyperlink>
      <w:r>
        <w:t xml:space="preserve">, </w:t>
      </w:r>
      <w:hyperlink w:anchor="page_243">
        <w:r>
          <w:rPr>
            <w:rStyle w:val="Text1"/>
          </w:rPr>
          <w:t>243</w:t>
        </w:r>
      </w:hyperlink>
      <w:r>
        <w:t>–</w:t>
      </w:r>
      <w:hyperlink w:anchor="page_244">
        <w:r>
          <w:rPr>
            <w:rStyle w:val="Text1"/>
          </w:rPr>
          <w:t>244</w:t>
        </w:r>
      </w:hyperlink>
    </w:p>
    <w:p>
      <w:pPr>
        <w:pStyle w:val="Para 07"/>
      </w:pPr>
      <w:r>
        <w:t>preventExtensions</w:t>
      </w:r>
      <w:r>
        <w:rPr>
          <w:rStyle w:val="Text3"/>
        </w:rPr>
        <w:t xml:space="preserve"> function, </w:t>
      </w:r>
      <w:hyperlink w:anchor="page_226">
        <w:r>
          <w:rPr>
            <w:rStyle w:val="Text10"/>
          </w:rPr>
          <w:t>226</w:t>
        </w:r>
      </w:hyperlink>
      <w:r>
        <w:rPr>
          <w:rStyle w:val="Text3"/>
        </w:rPr>
        <w:t xml:space="preserve">, </w:t>
      </w:r>
      <w:hyperlink w:anchor="page_230">
        <w:r>
          <w:rPr>
            <w:rStyle w:val="Text10"/>
          </w:rPr>
          <w:t>230</w:t>
        </w:r>
      </w:hyperlink>
      <w:r>
        <w:rPr>
          <w:rStyle w:val="Text3"/>
        </w:rPr>
        <w:t xml:space="preserve">, </w:t>
      </w:r>
      <w:hyperlink w:anchor="page_239">
        <w:r>
          <w:rPr>
            <w:rStyle w:val="Text10"/>
          </w:rPr>
          <w:t>239</w:t>
        </w:r>
      </w:hyperlink>
    </w:p>
    <w:p>
      <w:pPr>
        <w:pStyle w:val="Para 07"/>
      </w:pPr>
      <w:r>
        <w:t>propertyIsEnumerable</w:t>
      </w:r>
      <w:r>
        <w:rPr>
          <w:rStyle w:val="Text3"/>
        </w:rPr>
        <w:t xml:space="preserve"> method, </w:t>
      </w:r>
      <w:hyperlink w:anchor="page_226">
        <w:r>
          <w:rPr>
            <w:rStyle w:val="Text10"/>
          </w:rPr>
          <w:t>226</w:t>
        </w:r>
      </w:hyperlink>
      <w:r>
        <w:rPr>
          <w:rStyle w:val="Text3"/>
        </w:rPr>
        <w:t xml:space="preserve">, </w:t>
      </w:r>
      <w:hyperlink w:anchor="page_230">
        <w:r>
          <w:rPr>
            <w:rStyle w:val="Text10"/>
          </w:rPr>
          <w:t>230</w:t>
        </w:r>
      </w:hyperlink>
    </w:p>
    <w:p>
      <w:pPr>
        <w:pStyle w:val="Normal"/>
      </w:pPr>
      <w:r>
        <w:rPr>
          <w:rStyle w:val="Text0"/>
        </w:rPr>
        <w:t>prototype</w:t>
      </w:r>
      <w:r>
        <w:t xml:space="preserve"> property, </w:t>
      </w:r>
      <w:hyperlink w:anchor="page_44">
        <w:r>
          <w:rPr>
            <w:rStyle w:val="Text1"/>
          </w:rPr>
          <w:t>44</w:t>
        </w:r>
      </w:hyperlink>
      <w:r>
        <w:t xml:space="preserve">, </w:t>
      </w:r>
      <w:hyperlink w:anchor="page_82">
        <w:r>
          <w:rPr>
            <w:rStyle w:val="Text1"/>
          </w:rPr>
          <w:t>82</w:t>
        </w:r>
      </w:hyperlink>
    </w:p>
    <w:p>
      <w:pPr>
        <w:pStyle w:val="Normal"/>
      </w:pPr>
      <w:r>
        <w:rPr>
          <w:rStyle w:val="Text0"/>
        </w:rPr>
        <w:t>seal</w:t>
      </w:r>
      <w:r>
        <w:t xml:space="preserve"> function, </w:t>
      </w:r>
      <w:hyperlink w:anchor="page_226">
        <w:r>
          <w:rPr>
            <w:rStyle w:val="Text1"/>
          </w:rPr>
          <w:t>226</w:t>
        </w:r>
      </w:hyperlink>
      <w:r>
        <w:t xml:space="preserve">, </w:t>
      </w:r>
      <w:hyperlink w:anchor="page_230">
        <w:r>
          <w:rPr>
            <w:rStyle w:val="Text1"/>
          </w:rPr>
          <w:t>230</w:t>
        </w:r>
      </w:hyperlink>
    </w:p>
    <w:p>
      <w:pPr>
        <w:pStyle w:val="Normal"/>
      </w:pPr>
      <w:r>
        <w:rPr>
          <w:rStyle w:val="Text0"/>
        </w:rPr>
        <w:t>setPrototypeOf</w:t>
      </w:r>
      <w:r>
        <w:t xml:space="preserve"> function, </w:t>
      </w:r>
      <w:hyperlink w:anchor="page_80">
        <w:r>
          <w:rPr>
            <w:rStyle w:val="Text1"/>
          </w:rPr>
          <w:t>80</w:t>
        </w:r>
      </w:hyperlink>
      <w:r>
        <w:t xml:space="preserve">, </w:t>
      </w:r>
      <w:hyperlink w:anchor="page_226">
        <w:r>
          <w:rPr>
            <w:rStyle w:val="Text1"/>
          </w:rPr>
          <w:t>226</w:t>
        </w:r>
      </w:hyperlink>
      <w:r>
        <w:t xml:space="preserve">, </w:t>
      </w:r>
      <w:hyperlink w:anchor="page_231">
        <w:r>
          <w:rPr>
            <w:rStyle w:val="Text1"/>
          </w:rPr>
          <w:t>231</w:t>
        </w:r>
      </w:hyperlink>
      <w:r>
        <w:t xml:space="preserve">, </w:t>
      </w:r>
      <w:hyperlink w:anchor="page_239">
        <w:r>
          <w:rPr>
            <w:rStyle w:val="Text1"/>
          </w:rPr>
          <w:t>239</w:t>
        </w:r>
      </w:hyperlink>
    </w:p>
    <w:p>
      <w:pPr>
        <w:pStyle w:val="Para 07"/>
      </w:pPr>
      <w:r>
        <w:t>toLocaleString</w:t>
      </w:r>
      <w:r>
        <w:rPr>
          <w:rStyle w:val="Text3"/>
        </w:rPr>
        <w:t xml:space="preserve"> method, </w:t>
      </w:r>
      <w:hyperlink w:anchor="page_170">
        <w:r>
          <w:rPr>
            <w:rStyle w:val="Text10"/>
          </w:rPr>
          <w:t>170</w:t>
        </w:r>
      </w:hyperlink>
    </w:p>
    <w:p>
      <w:pPr>
        <w:pStyle w:val="Normal"/>
      </w:pPr>
      <w:r>
        <w:rPr>
          <w:rStyle w:val="Text0"/>
        </w:rPr>
        <w:t>toString</w:t>
      </w:r>
      <w:r>
        <w:t xml:space="preserve"> method, </w:t>
      </w:r>
      <w:hyperlink w:anchor="page_223">
        <w:r>
          <w:rPr>
            <w:rStyle w:val="Text1"/>
          </w:rPr>
          <w:t>223</w:t>
        </w:r>
      </w:hyperlink>
      <w:r>
        <w:t>–</w:t>
      </w:r>
      <w:hyperlink w:anchor="page_224">
        <w:r>
          <w:rPr>
            <w:rStyle w:val="Text1"/>
          </w:rPr>
          <w:t>224</w:t>
        </w:r>
      </w:hyperlink>
    </w:p>
    <w:p>
      <w:pPr>
        <w:pStyle w:val="Normal"/>
      </w:pPr>
      <w:r>
        <w:rPr>
          <w:rStyle w:val="Text0"/>
        </w:rPr>
        <w:t>values</w:t>
      </w:r>
      <w:r>
        <w:t xml:space="preserve"> method, </w:t>
      </w:r>
      <w:hyperlink w:anchor="page_226">
        <w:r>
          <w:rPr>
            <w:rStyle w:val="Text1"/>
          </w:rPr>
          <w:t>226</w:t>
        </w:r>
      </w:hyperlink>
      <w:r>
        <w:t xml:space="preserve">, </w:t>
      </w:r>
      <w:hyperlink w:anchor="page_229">
        <w:r>
          <w:rPr>
            <w:rStyle w:val="Text1"/>
          </w:rPr>
          <w:t>229</w:t>
        </w:r>
      </w:hyperlink>
    </w:p>
    <w:p>
      <w:bookmarkStart w:id="2166" w:name="object_literals__17"/>
      <w:pPr>
        <w:pStyle w:val="Normal"/>
      </w:pPr>
      <w:r>
        <w:t xml:space="preserve">object literals, </w:t>
      </w:r>
      <w:hyperlink w:anchor="page_17">
        <w:r>
          <w:rPr>
            <w:rStyle w:val="Text1"/>
          </w:rPr>
          <w:t>17</w:t>
        </w:r>
      </w:hyperlink>
      <w:bookmarkEnd w:id="2166"/>
    </w:p>
    <w:p>
      <w:bookmarkStart w:id="2167" w:name="object_oriented_programming_lang"/>
      <w:pPr>
        <w:pStyle w:val="Normal"/>
      </w:pPr>
      <w:r>
        <w:t xml:space="preserve">object-oriented programming languages, </w:t>
      </w:r>
      <w:hyperlink w:anchor="page_77">
        <w:r>
          <w:rPr>
            <w:rStyle w:val="Text1"/>
          </w:rPr>
          <w:t>77</w:t>
        </w:r>
      </w:hyperlink>
      <w:bookmarkEnd w:id="2167"/>
    </w:p>
    <w:p>
      <w:pPr>
        <w:pStyle w:val="Normal"/>
      </w:pPr>
      <w:r>
        <w:t xml:space="preserve">inheritance in, </w:t>
      </w:r>
      <w:hyperlink w:anchor="page_87">
        <w:r>
          <w:rPr>
            <w:rStyle w:val="Text1"/>
          </w:rPr>
          <w:t>87</w:t>
        </w:r>
      </w:hyperlink>
    </w:p>
    <w:p>
      <w:bookmarkStart w:id="2168" w:name="objects__16_17__77"/>
      <w:pPr>
        <w:pStyle w:val="Normal"/>
      </w:pPr>
      <w:r>
        <w:t xml:space="preserve">objects, </w:t>
      </w:r>
      <w:hyperlink w:anchor="page_16">
        <w:r>
          <w:rPr>
            <w:rStyle w:val="Text1"/>
          </w:rPr>
          <w:t>16</w:t>
        </w:r>
      </w:hyperlink>
      <w:r>
        <w:t>–</w:t>
      </w:r>
      <w:hyperlink w:anchor="page_17">
        <w:r>
          <w:rPr>
            <w:rStyle w:val="Text1"/>
          </w:rPr>
          <w:t>17</w:t>
        </w:r>
      </w:hyperlink>
      <w:r>
        <w:t xml:space="preserve">, </w:t>
      </w:r>
      <w:hyperlink w:anchor="page_77">
        <w:r>
          <w:rPr>
            <w:rStyle w:val="Text1"/>
          </w:rPr>
          <w:t>77</w:t>
        </w:r>
      </w:hyperlink>
      <w:bookmarkEnd w:id="2168"/>
    </w:p>
    <w:p>
      <w:pPr>
        <w:pStyle w:val="Normal"/>
      </w:pPr>
      <w:r>
        <w:t xml:space="preserve">array-like, </w:t>
      </w:r>
      <w:hyperlink w:anchor="page_142">
        <w:r>
          <w:rPr>
            <w:rStyle w:val="Text1"/>
          </w:rPr>
          <w:t>142</w:t>
        </w:r>
      </w:hyperlink>
    </w:p>
    <w:p>
      <w:pPr>
        <w:pStyle w:val="Normal"/>
      </w:pPr>
      <w:r>
        <w:t xml:space="preserve">as map keys, </w:t>
      </w:r>
      <w:hyperlink w:anchor="page_158">
        <w:r>
          <w:rPr>
            <w:rStyle w:val="Text1"/>
          </w:rPr>
          <w:t>158</w:t>
        </w:r>
      </w:hyperlink>
    </w:p>
    <w:p>
      <w:pPr>
        <w:pStyle w:val="Normal"/>
      </w:pPr>
      <w:r>
        <w:t xml:space="preserve">attaching properties to, </w:t>
      </w:r>
      <w:hyperlink w:anchor="page_222">
        <w:r>
          <w:rPr>
            <w:rStyle w:val="Text1"/>
          </w:rPr>
          <w:t>222</w:t>
        </w:r>
      </w:hyperlink>
    </w:p>
    <w:p>
      <w:pPr>
        <w:pStyle w:val="Normal"/>
      </w:pPr>
      <w:r>
        <w:t xml:space="preserve">cloning, </w:t>
      </w:r>
      <w:hyperlink w:anchor="page_232">
        <w:r>
          <w:rPr>
            <w:rStyle w:val="Text1"/>
          </w:rPr>
          <w:t>232</w:t>
        </w:r>
      </w:hyperlink>
      <w:r>
        <w:t>–</w:t>
      </w:r>
      <w:hyperlink w:anchor="page_234">
        <w:r>
          <w:rPr>
            <w:rStyle w:val="Text1"/>
          </w:rPr>
          <w:t>234</w:t>
        </w:r>
      </w:hyperlink>
    </w:p>
    <w:p>
      <w:pPr>
        <w:pStyle w:val="Normal"/>
      </w:pPr>
      <w:r>
        <w:t xml:space="preserve">comparing, </w:t>
      </w:r>
      <w:hyperlink w:anchor="page_35">
        <w:r>
          <w:rPr>
            <w:rStyle w:val="Text1"/>
          </w:rPr>
          <w:t>35</w:t>
        </w:r>
      </w:hyperlink>
    </w:p>
    <w:p>
      <w:pPr>
        <w:pStyle w:val="Normal"/>
      </w:pPr>
      <w:r>
        <w:t xml:space="preserve">converting to numbers/strings, </w:t>
      </w:r>
      <w:hyperlink w:anchor="page_11">
        <w:r>
          <w:rPr>
            <w:rStyle w:val="Text1"/>
          </w:rPr>
          <w:t>11</w:t>
        </w:r>
      </w:hyperlink>
    </w:p>
    <w:p>
      <w:pPr>
        <w:pStyle w:val="Normal"/>
      </w:pPr>
      <w:r>
        <w:t xml:space="preserve">creating, </w:t>
      </w:r>
      <w:hyperlink w:anchor="page_231">
        <w:r>
          <w:rPr>
            <w:rStyle w:val="Text1"/>
          </w:rPr>
          <w:t>231</w:t>
        </w:r>
      </w:hyperlink>
    </w:p>
    <w:p>
      <w:pPr>
        <w:pStyle w:val="Normal"/>
      </w:pPr>
      <w:r>
        <w:t xml:space="preserve">destructuring, </w:t>
      </w:r>
      <w:hyperlink w:anchor="page_22">
        <w:r>
          <w:rPr>
            <w:rStyle w:val="Text1"/>
          </w:rPr>
          <w:t>22</w:t>
        </w:r>
      </w:hyperlink>
      <w:r>
        <w:t>–</w:t>
      </w:r>
      <w:hyperlink w:anchor="page_24">
        <w:r>
          <w:rPr>
            <w:rStyle w:val="Text1"/>
          </w:rPr>
          <w:t>24</w:t>
        </w:r>
      </w:hyperlink>
    </w:p>
    <w:p>
      <w:pPr>
        <w:pStyle w:val="Normal"/>
      </w:pPr>
      <w:r>
        <w:t xml:space="preserve">hard, </w:t>
      </w:r>
      <w:hyperlink w:anchor="page_59">
        <w:r>
          <w:rPr>
            <w:rStyle w:val="Text1"/>
          </w:rPr>
          <w:t>59</w:t>
        </w:r>
      </w:hyperlink>
      <w:r>
        <w:t>–</w:t>
      </w:r>
      <w:hyperlink w:anchor="page_60">
        <w:r>
          <w:rPr>
            <w:rStyle w:val="Text1"/>
          </w:rPr>
          <w:t>60</w:t>
        </w:r>
      </w:hyperlink>
    </w:p>
    <w:p>
      <w:pPr>
        <w:pStyle w:val="Normal"/>
      </w:pPr>
      <w:r>
        <w:t xml:space="preserve">immutable, </w:t>
      </w:r>
      <w:hyperlink w:anchor="page_230">
        <w:r>
          <w:rPr>
            <w:rStyle w:val="Text1"/>
          </w:rPr>
          <w:t>230</w:t>
        </w:r>
      </w:hyperlink>
    </w:p>
    <w:p>
      <w:pPr>
        <w:pStyle w:val="Normal"/>
      </w:pPr>
      <w:r>
        <w:t xml:space="preserve">internal slots of. </w:t>
      </w:r>
      <w:r>
        <w:rPr>
          <w:rStyle w:val="Text4"/>
        </w:rPr>
        <w:t>See</w:t>
      </w:r>
      <w:r>
        <w:t xml:space="preserve"> </w:t>
      </w:r>
      <w:hyperlink w:anchor="prototypes__78_81">
        <w:r>
          <w:rPr>
            <w:rStyle w:val="Text1"/>
          </w:rPr>
          <w:t>prototypes</w:t>
        </w:r>
      </w:hyperlink>
    </w:p>
    <w:p>
      <w:pPr>
        <w:pStyle w:val="Normal"/>
      </w:pPr>
      <w:r>
        <w:t xml:space="preserve">iterable, </w:t>
      </w:r>
      <w:hyperlink w:anchor="page_42">
        <w:r>
          <w:rPr>
            <w:rStyle w:val="Text1"/>
          </w:rPr>
          <w:t>42</w:t>
        </w:r>
      </w:hyperlink>
      <w:r>
        <w:t xml:space="preserve">, </w:t>
      </w:r>
      <w:hyperlink w:anchor="page_141">
        <w:r>
          <w:rPr>
            <w:rStyle w:val="Text1"/>
          </w:rPr>
          <w:t>141</w:t>
        </w:r>
      </w:hyperlink>
    </w:p>
    <w:p>
      <w:pPr>
        <w:pStyle w:val="Normal"/>
      </w:pPr>
      <w:r>
        <w:t xml:space="preserve">keys of, </w:t>
      </w:r>
      <w:hyperlink w:anchor="page_221">
        <w:r>
          <w:rPr>
            <w:rStyle w:val="Text1"/>
          </w:rPr>
          <w:t>221</w:t>
        </w:r>
      </w:hyperlink>
    </w:p>
    <w:p>
      <w:pPr>
        <w:pStyle w:val="Normal"/>
      </w:pPr>
      <w:r>
        <w:t xml:space="preserve">nested, </w:t>
      </w:r>
      <w:hyperlink w:anchor="page_23">
        <w:r>
          <w:rPr>
            <w:rStyle w:val="Text1"/>
          </w:rPr>
          <w:t>23</w:t>
        </w:r>
      </w:hyperlink>
    </w:p>
    <w:p>
      <w:pPr>
        <w:pStyle w:val="Normal"/>
      </w:pPr>
      <w:r>
        <w:t xml:space="preserve">properties of. </w:t>
      </w:r>
      <w:r>
        <w:rPr>
          <w:rStyle w:val="Text4"/>
        </w:rPr>
        <w:t>See</w:t>
      </w:r>
      <w:r>
        <w:t xml:space="preserve"> </w:t>
      </w:r>
      <w:hyperlink w:anchor="properties__of_objects">
        <w:r>
          <w:rPr>
            <w:rStyle w:val="Text1"/>
          </w:rPr>
          <w:t>properties</w:t>
        </w:r>
      </w:hyperlink>
    </w:p>
    <w:p>
      <w:pPr>
        <w:pStyle w:val="Normal"/>
      </w:pPr>
      <w:r>
        <w:t xml:space="preserve">protecting, </w:t>
      </w:r>
      <w:hyperlink w:anchor="page_230">
        <w:r>
          <w:rPr>
            <w:rStyle w:val="Text1"/>
          </w:rPr>
          <w:t>230</w:t>
        </w:r>
      </w:hyperlink>
    </w:p>
    <w:p>
      <w:pPr>
        <w:pStyle w:val="Normal"/>
      </w:pPr>
      <w:r>
        <w:t xml:space="preserve">type variance of, </w:t>
      </w:r>
      <w:hyperlink w:anchor="page_282">
        <w:r>
          <w:rPr>
            <w:rStyle w:val="Text1"/>
          </w:rPr>
          <w:t>282</w:t>
        </w:r>
      </w:hyperlink>
      <w:r>
        <w:t>–</w:t>
      </w:r>
      <w:hyperlink w:anchor="page_283">
        <w:r>
          <w:rPr>
            <w:rStyle w:val="Text1"/>
          </w:rPr>
          <w:t>283</w:t>
        </w:r>
      </w:hyperlink>
    </w:p>
    <w:p>
      <w:pPr>
        <w:pStyle w:val="Normal"/>
      </w:pPr>
      <w:r>
        <w:t xml:space="preserve">wrapper, </w:t>
      </w:r>
      <w:hyperlink w:anchor="page_5">
        <w:r>
          <w:rPr>
            <w:rStyle w:val="Text1"/>
          </w:rPr>
          <w:t>5</w:t>
        </w:r>
      </w:hyperlink>
    </w:p>
    <w:p>
      <w:bookmarkStart w:id="2169" w:name="octal_numbers__62__99"/>
      <w:pPr>
        <w:pStyle w:val="Normal"/>
      </w:pPr>
      <w:r>
        <w:t xml:space="preserve">octal numbers, </w:t>
      </w:r>
      <w:hyperlink w:anchor="page_62">
        <w:r>
          <w:rPr>
            <w:rStyle w:val="Text1"/>
          </w:rPr>
          <w:t>62</w:t>
        </w:r>
      </w:hyperlink>
      <w:r>
        <w:t xml:space="preserve">, </w:t>
      </w:r>
      <w:hyperlink w:anchor="page_99">
        <w:r>
          <w:rPr>
            <w:rStyle w:val="Text1"/>
          </w:rPr>
          <w:t>99</w:t>
        </w:r>
      </w:hyperlink>
      <w:bookmarkEnd w:id="2169"/>
    </w:p>
    <w:p>
      <w:pPr>
        <w:pStyle w:val="Normal"/>
      </w:pPr>
      <w:r>
        <w:t xml:space="preserve">regular expressions for, </w:t>
      </w:r>
      <w:hyperlink w:anchor="page_132">
        <w:r>
          <w:rPr>
            <w:rStyle w:val="Text1"/>
          </w:rPr>
          <w:t>132</w:t>
        </w:r>
      </w:hyperlink>
    </w:p>
    <w:p>
      <w:bookmarkStart w:id="2170" w:name="of_function"/>
      <w:pPr>
        <w:pStyle w:val="Normal"/>
      </w:pPr>
      <w:r>
        <w:rPr>
          <w:rStyle w:val="Text0"/>
        </w:rPr>
        <w:t>of</w:t>
      </w:r>
      <w:r>
        <w:t xml:space="preserve"> function</w:t>
      </w:r>
      <w:bookmarkEnd w:id="2170"/>
    </w:p>
    <w:p>
      <w:pPr>
        <w:pStyle w:val="Normal"/>
      </w:pPr>
      <w:r>
        <w:t xml:space="preserve">of </w:t>
      </w:r>
      <w:r>
        <w:rPr>
          <w:rStyle w:val="Text0"/>
        </w:rPr>
        <w:t>Array</w:t>
      </w:r>
      <w:r>
        <w:t xml:space="preserve">, </w:t>
      </w:r>
      <w:hyperlink w:anchor="page_142">
        <w:r>
          <w:rPr>
            <w:rStyle w:val="Text1"/>
          </w:rPr>
          <w:t>142</w:t>
        </w:r>
      </w:hyperlink>
      <w:r>
        <w:t xml:space="preserve">, </w:t>
      </w:r>
      <w:hyperlink w:anchor="page_164">
        <w:r>
          <w:rPr>
            <w:rStyle w:val="Text1"/>
          </w:rPr>
          <w:t>164</w:t>
        </w:r>
      </w:hyperlink>
    </w:p>
    <w:p>
      <w:pPr>
        <w:pStyle w:val="Normal"/>
      </w:pPr>
      <w:r>
        <w:t xml:space="preserve">of typed arrays, </w:t>
      </w:r>
      <w:hyperlink w:anchor="page_161">
        <w:r>
          <w:rPr>
            <w:rStyle w:val="Text1"/>
          </w:rPr>
          <w:t>161</w:t>
        </w:r>
      </w:hyperlink>
    </w:p>
    <w:p>
      <w:bookmarkStart w:id="2171" w:name="of_keyword__8"/>
      <w:pPr>
        <w:pStyle w:val="Normal"/>
      </w:pPr>
      <w:r>
        <w:rPr>
          <w:rStyle w:val="Text0"/>
        </w:rPr>
        <w:t>of</w:t>
      </w:r>
      <w:r>
        <w:t xml:space="preserve"> keyword, </w:t>
      </w:r>
      <w:hyperlink w:anchor="page_8">
        <w:r>
          <w:rPr>
            <w:rStyle w:val="Text1"/>
          </w:rPr>
          <w:t>8</w:t>
        </w:r>
      </w:hyperlink>
      <w:bookmarkEnd w:id="2171"/>
    </w:p>
    <w:p>
      <w:bookmarkStart w:id="2172" w:name="offending_tokens__29"/>
      <w:pPr>
        <w:pStyle w:val="Normal"/>
      </w:pPr>
      <w:r>
        <w:t xml:space="preserve">offending tokens, </w:t>
      </w:r>
      <w:hyperlink w:anchor="page_29">
        <w:r>
          <w:rPr>
            <w:rStyle w:val="Text1"/>
          </w:rPr>
          <w:t>29</w:t>
        </w:r>
      </w:hyperlink>
      <w:bookmarkEnd w:id="2172"/>
    </w:p>
    <w:p>
      <w:bookmarkStart w:id="2173" w:name="One_True_Brace_Style__1TBS___32"/>
      <w:pPr>
        <w:pStyle w:val="Normal"/>
      </w:pPr>
      <w:r>
        <w:t xml:space="preserve">One True Brace Style (1TBS), </w:t>
      </w:r>
      <w:hyperlink w:anchor="page_32">
        <w:r>
          <w:rPr>
            <w:rStyle w:val="Text1"/>
          </w:rPr>
          <w:t>32</w:t>
        </w:r>
      </w:hyperlink>
      <w:bookmarkEnd w:id="2173"/>
    </w:p>
    <w:p>
      <w:bookmarkStart w:id="2174" w:name="operators"/>
      <w:pPr>
        <w:pStyle w:val="Normal"/>
      </w:pPr>
      <w:r>
        <w:t>operators</w:t>
      </w:r>
      <w:bookmarkEnd w:id="2174"/>
    </w:p>
    <w:p>
      <w:pPr>
        <w:pStyle w:val="Normal"/>
      </w:pPr>
      <w:r>
        <w:t xml:space="preserve">arithmetic, </w:t>
      </w:r>
      <w:hyperlink w:anchor="page_9">
        <w:r>
          <w:rPr>
            <w:rStyle w:val="Text1"/>
          </w:rPr>
          <w:t>9</w:t>
        </w:r>
      </w:hyperlink>
      <w:r>
        <w:t>–</w:t>
      </w:r>
      <w:hyperlink w:anchor="page_12">
        <w:r>
          <w:rPr>
            <w:rStyle w:val="Text1"/>
          </w:rPr>
          <w:t>12</w:t>
        </w:r>
      </w:hyperlink>
    </w:p>
    <w:p>
      <w:pPr>
        <w:pStyle w:val="Normal"/>
      </w:pPr>
      <w:r>
        <w:t xml:space="preserve">bitwise, </w:t>
      </w:r>
      <w:hyperlink w:anchor="page_39">
        <w:r>
          <w:rPr>
            <w:rStyle w:val="Text1"/>
          </w:rPr>
          <w:t>39</w:t>
        </w:r>
      </w:hyperlink>
    </w:p>
    <w:p>
      <w:pPr>
        <w:pStyle w:val="Normal"/>
      </w:pPr>
      <w:r>
        <w:t xml:space="preserve">Boolean, </w:t>
      </w:r>
      <w:hyperlink w:anchor="page_37">
        <w:r>
          <w:rPr>
            <w:rStyle w:val="Text1"/>
          </w:rPr>
          <w:t>37</w:t>
        </w:r>
      </w:hyperlink>
      <w:r>
        <w:t>–</w:t>
      </w:r>
      <w:hyperlink w:anchor="page_39">
        <w:r>
          <w:rPr>
            <w:rStyle w:val="Text1"/>
          </w:rPr>
          <w:t>39</w:t>
        </w:r>
      </w:hyperlink>
    </w:p>
    <w:p>
      <w:pPr>
        <w:pStyle w:val="Normal"/>
      </w:pPr>
      <w:r>
        <w:t xml:space="preserve">greedy, </w:t>
      </w:r>
      <w:hyperlink w:anchor="page_136">
        <w:r>
          <w:rPr>
            <w:rStyle w:val="Text1"/>
          </w:rPr>
          <w:t>136</w:t>
        </w:r>
      </w:hyperlink>
    </w:p>
    <w:p>
      <w:pPr>
        <w:pStyle w:val="Normal"/>
      </w:pPr>
      <w:r>
        <w:t xml:space="preserve">shift, </w:t>
      </w:r>
      <w:hyperlink w:anchor="page_39">
        <w:r>
          <w:rPr>
            <w:rStyle w:val="Text1"/>
          </w:rPr>
          <w:t>39</w:t>
        </w:r>
      </w:hyperlink>
    </w:p>
    <w:p>
      <w:bookmarkStart w:id="2175" w:name="ORM__object_relational_mapper"/>
      <w:pPr>
        <w:pStyle w:val="Normal"/>
      </w:pPr>
      <w:r>
        <w:t xml:space="preserve">ORM (object-relational mapper), </w:t>
      </w:r>
      <w:hyperlink w:anchor="page_237">
        <w:r>
          <w:rPr>
            <w:rStyle w:val="Text1"/>
          </w:rPr>
          <w:t>237</w:t>
        </w:r>
      </w:hyperlink>
      <w:bookmarkEnd w:id="2175"/>
    </w:p>
    <w:p>
      <w:pPr>
        <w:keepNext/>
        <w:pStyle w:val="Heading 2"/>
      </w:pPr>
      <w:r>
        <w:t>P</w:t>
      </w:r>
    </w:p>
    <w:p>
      <w:bookmarkStart w:id="2176" w:name="_p___P__in_regular_expressions"/>
      <w:pPr>
        <w:pStyle w:val="Normal"/>
      </w:pPr>
      <w:r>
        <w:rPr>
          <w:rStyle w:val="Text0"/>
        </w:rPr>
        <w:t>\p</w:t>
      </w:r>
      <w:r>
        <w:t xml:space="preserve">, </w:t>
      </w:r>
      <w:r>
        <w:rPr>
          <w:rStyle w:val="Text0"/>
        </w:rPr>
        <w:t>\P</w:t>
      </w:r>
      <w:r>
        <w:t xml:space="preserve">, in regular expressions, </w:t>
      </w:r>
      <w:hyperlink w:anchor="page_125">
        <w:r>
          <w:rPr>
            <w:rStyle w:val="Text1"/>
          </w:rPr>
          <w:t>125</w:t>
        </w:r>
      </w:hyperlink>
      <w:bookmarkEnd w:id="2176"/>
    </w:p>
    <w:p>
      <w:bookmarkStart w:id="2177" w:name="package_statement__8"/>
      <w:pPr>
        <w:pStyle w:val="Normal"/>
      </w:pPr>
      <w:r>
        <w:rPr>
          <w:rStyle w:val="Text0"/>
        </w:rPr>
        <w:t>package</w:t>
      </w:r>
      <w:r>
        <w:t xml:space="preserve"> statement, </w:t>
      </w:r>
      <w:hyperlink w:anchor="page_8">
        <w:r>
          <w:rPr>
            <w:rStyle w:val="Text1"/>
          </w:rPr>
          <w:t>8</w:t>
        </w:r>
      </w:hyperlink>
      <w:bookmarkEnd w:id="2177"/>
    </w:p>
    <w:p>
      <w:bookmarkStart w:id="2178" w:name="package_json_file__217"/>
      <w:pPr>
        <w:pStyle w:val="Para 07"/>
      </w:pPr>
      <w:r>
        <w:t>package.json</w:t>
      </w:r>
      <w:r>
        <w:rPr>
          <w:rStyle w:val="Text3"/>
        </w:rPr>
        <w:t xml:space="preserve"> file, </w:t>
      </w:r>
      <w:hyperlink w:anchor="page_217">
        <w:r>
          <w:rPr>
            <w:rStyle w:val="Text10"/>
          </w:rPr>
          <w:t>217</w:t>
        </w:r>
      </w:hyperlink>
      <w:bookmarkEnd w:id="2178"/>
    </w:p>
    <w:p>
      <w:bookmarkStart w:id="2179" w:name="padStart__padEnd_methods__String"/>
      <w:pPr>
        <w:pStyle w:val="Para 07"/>
      </w:pPr>
      <w:r>
        <w:t>padStart</w:t>
      </w:r>
      <w:r>
        <w:rPr>
          <w:rStyle w:val="Text3"/>
        </w:rPr>
        <w:t xml:space="preserve">, </w:t>
      </w:r>
      <w:r>
        <w:t>padEnd</w:t>
      </w:r>
      <w:r>
        <w:rPr>
          <w:rStyle w:val="Text3"/>
        </w:rPr>
        <w:t xml:space="preserve"> methods (</w:t>
      </w:r>
      <w:r>
        <w:t>String</w:t>
      </w:r>
      <w:r>
        <w:rPr>
          <w:rStyle w:val="Text3"/>
        </w:rPr>
        <w:t xml:space="preserve">), </w:t>
      </w:r>
      <w:hyperlink w:anchor="page_118">
        <w:r>
          <w:rPr>
            <w:rStyle w:val="Text10"/>
          </w:rPr>
          <w:t>118</w:t>
        </w:r>
      </w:hyperlink>
      <w:r>
        <w:rPr>
          <w:rStyle w:val="Text3"/>
        </w:rPr>
        <w:t>–</w:t>
      </w:r>
      <w:hyperlink w:anchor="page_119">
        <w:r>
          <w:rPr>
            <w:rStyle w:val="Text10"/>
          </w:rPr>
          <w:t>119</w:t>
        </w:r>
      </w:hyperlink>
      <w:bookmarkEnd w:id="2179"/>
    </w:p>
    <w:p>
      <w:bookmarkStart w:id="2180" w:name="parse_function__Date___109"/>
      <w:pPr>
        <w:pStyle w:val="Normal"/>
      </w:pPr>
      <w:r>
        <w:rPr>
          <w:rStyle w:val="Text0"/>
        </w:rPr>
        <w:t>parse</w:t>
      </w:r>
      <w:r>
        <w:t xml:space="preserve"> function (</w:t>
      </w:r>
      <w:r>
        <w:rPr>
          <w:rStyle w:val="Text0"/>
        </w:rPr>
        <w:t>Date</w:t>
      </w:r>
      <w:r>
        <w:t xml:space="preserve">), </w:t>
      </w:r>
      <w:hyperlink w:anchor="page_109">
        <w:r>
          <w:rPr>
            <w:rStyle w:val="Text1"/>
          </w:rPr>
          <w:t>109</w:t>
        </w:r>
      </w:hyperlink>
      <w:bookmarkEnd w:id="2180"/>
    </w:p>
    <w:p>
      <w:bookmarkStart w:id="2181" w:name="parse_method__JSON___20__47"/>
      <w:pPr>
        <w:pStyle w:val="Normal"/>
      </w:pPr>
      <w:r>
        <w:rPr>
          <w:rStyle w:val="Text0"/>
        </w:rPr>
        <w:t>parse</w:t>
      </w:r>
      <w:r>
        <w:t xml:space="preserve"> method (</w:t>
      </w:r>
      <w:r>
        <w:rPr>
          <w:rStyle w:val="Text0"/>
        </w:rPr>
        <w:t>JSON</w:t>
      </w:r>
      <w:r>
        <w:t xml:space="preserve">), </w:t>
      </w:r>
      <w:hyperlink w:anchor="page_20">
        <w:r>
          <w:rPr>
            <w:rStyle w:val="Text1"/>
          </w:rPr>
          <w:t>20</w:t>
        </w:r>
      </w:hyperlink>
      <w:r>
        <w:t xml:space="preserve">, </w:t>
      </w:r>
      <w:hyperlink w:anchor="page_47">
        <w:r>
          <w:rPr>
            <w:rStyle w:val="Text1"/>
          </w:rPr>
          <w:t>47</w:t>
        </w:r>
      </w:hyperlink>
      <w:bookmarkEnd w:id="2181"/>
    </w:p>
    <w:p>
      <w:bookmarkStart w:id="2182" w:name="parseFloat__parseInt_functions"/>
      <w:pPr>
        <w:pStyle w:val="Para 07"/>
      </w:pPr>
      <w:r>
        <w:t>parseFloat</w:t>
      </w:r>
      <w:r>
        <w:rPr>
          <w:rStyle w:val="Text3"/>
        </w:rPr>
        <w:t xml:space="preserve">, </w:t>
      </w:r>
      <w:r>
        <w:t>parseInt</w:t>
      </w:r>
      <w:r>
        <w:rPr>
          <w:rStyle w:val="Text3"/>
        </w:rPr>
        <w:t xml:space="preserve"> functions (</w:t>
      </w:r>
      <w:r>
        <w:t>Number</w:t>
      </w:r>
      <w:r>
        <w:rPr>
          <w:rStyle w:val="Text3"/>
        </w:rPr>
        <w:t xml:space="preserve">), </w:t>
      </w:r>
      <w:hyperlink w:anchor="page_8">
        <w:r>
          <w:rPr>
            <w:rStyle w:val="Text10"/>
          </w:rPr>
          <w:t>8</w:t>
        </w:r>
      </w:hyperlink>
      <w:r>
        <w:rPr>
          <w:rStyle w:val="Text3"/>
        </w:rPr>
        <w:t xml:space="preserve">, </w:t>
      </w:r>
      <w:hyperlink w:anchor="page_101">
        <w:r>
          <w:rPr>
            <w:rStyle w:val="Text10"/>
          </w:rPr>
          <w:t>101</w:t>
        </w:r>
      </w:hyperlink>
      <w:r>
        <w:rPr>
          <w:rStyle w:val="Text3"/>
        </w:rPr>
        <w:t>–</w:t>
      </w:r>
      <w:hyperlink w:anchor="page_102">
        <w:r>
          <w:rPr>
            <w:rStyle w:val="Text10"/>
          </w:rPr>
          <w:t>102</w:t>
        </w:r>
      </w:hyperlink>
      <w:bookmarkEnd w:id="2182"/>
    </w:p>
    <w:p>
      <w:pPr>
        <w:pStyle w:val="Normal"/>
      </w:pPr>
      <w:r>
        <w:t xml:space="preserve">invalid parameters for, </w:t>
      </w:r>
      <w:hyperlink w:anchor="page_9">
        <w:r>
          <w:rPr>
            <w:rStyle w:val="Text1"/>
          </w:rPr>
          <w:t>9</w:t>
        </w:r>
      </w:hyperlink>
      <w:r>
        <w:t xml:space="preserve">, </w:t>
      </w:r>
      <w:hyperlink w:anchor="page_46">
        <w:r>
          <w:rPr>
            <w:rStyle w:val="Text1"/>
          </w:rPr>
          <w:t>46</w:t>
        </w:r>
      </w:hyperlink>
    </w:p>
    <w:p>
      <w:bookmarkStart w:id="2183" w:name="pipelines__193__197"/>
      <w:pPr>
        <w:pStyle w:val="Normal"/>
      </w:pPr>
      <w:r>
        <w:t xml:space="preserve">pipelines, </w:t>
      </w:r>
      <w:hyperlink w:anchor="page_193">
        <w:r>
          <w:rPr>
            <w:rStyle w:val="Text1"/>
          </w:rPr>
          <w:t>193</w:t>
        </w:r>
      </w:hyperlink>
      <w:r>
        <w:t xml:space="preserve">, </w:t>
      </w:r>
      <w:hyperlink w:anchor="page_197">
        <w:r>
          <w:rPr>
            <w:rStyle w:val="Text1"/>
          </w:rPr>
          <w:t>197</w:t>
        </w:r>
      </w:hyperlink>
      <w:bookmarkEnd w:id="2183"/>
    </w:p>
    <w:p>
      <w:bookmarkStart w:id="2184" w:name="plurals__178_179"/>
      <w:pPr>
        <w:pStyle w:val="Normal"/>
      </w:pPr>
      <w:r>
        <w:t xml:space="preserve">plurals, </w:t>
      </w:r>
      <w:hyperlink w:anchor="page_178">
        <w:r>
          <w:rPr>
            <w:rStyle w:val="Text1"/>
          </w:rPr>
          <w:t>178</w:t>
        </w:r>
      </w:hyperlink>
      <w:r>
        <w:t>–</w:t>
      </w:r>
      <w:hyperlink w:anchor="page_179">
        <w:r>
          <w:rPr>
            <w:rStyle w:val="Text1"/>
          </w:rPr>
          <w:t>179</w:t>
        </w:r>
      </w:hyperlink>
      <w:bookmarkEnd w:id="2184"/>
    </w:p>
    <w:p>
      <w:bookmarkStart w:id="2185" w:name="polymorphism__90"/>
      <w:pPr>
        <w:pStyle w:val="Normal"/>
      </w:pPr>
      <w:r>
        <w:t xml:space="preserve">polymorphism, </w:t>
      </w:r>
      <w:hyperlink w:anchor="page_90">
        <w:r>
          <w:rPr>
            <w:rStyle w:val="Text1"/>
          </w:rPr>
          <w:t>90</w:t>
        </w:r>
      </w:hyperlink>
      <w:bookmarkEnd w:id="2185"/>
    </w:p>
    <w:p>
      <w:bookmarkStart w:id="2186" w:name="pop_method__Array___144__146"/>
      <w:pPr>
        <w:pStyle w:val="Normal"/>
      </w:pPr>
      <w:r>
        <w:rPr>
          <w:rStyle w:val="Text0"/>
        </w:rPr>
        <w:t>pop</w:t>
      </w:r>
      <w:r>
        <w:t xml:space="preserve"> method (</w:t>
      </w:r>
      <w:r>
        <w:rPr>
          <w:rStyle w:val="Text0"/>
        </w:rPr>
        <w:t>Array</w:t>
      </w:r>
      <w:r>
        <w:t xml:space="preserve">), </w:t>
      </w:r>
      <w:hyperlink w:anchor="page_144">
        <w:r>
          <w:rPr>
            <w:rStyle w:val="Text1"/>
          </w:rPr>
          <w:t>144</w:t>
        </w:r>
      </w:hyperlink>
      <w:r>
        <w:t xml:space="preserve">, </w:t>
      </w:r>
      <w:hyperlink w:anchor="page_146">
        <w:r>
          <w:rPr>
            <w:rStyle w:val="Text1"/>
          </w:rPr>
          <w:t>146</w:t>
        </w:r>
      </w:hyperlink>
      <w:bookmarkEnd w:id="2186"/>
    </w:p>
    <w:p>
      <w:bookmarkStart w:id="2187" w:name="pow_function__Math___104__276"/>
      <w:pPr>
        <w:pStyle w:val="Normal"/>
      </w:pPr>
      <w:r>
        <w:rPr>
          <w:rStyle w:val="Text0"/>
        </w:rPr>
        <w:t>pow</w:t>
      </w:r>
      <w:r>
        <w:t xml:space="preserve"> function (</w:t>
      </w:r>
      <w:r>
        <w:rPr>
          <w:rStyle w:val="Text0"/>
        </w:rPr>
        <w:t>Math</w:t>
      </w:r>
      <w:r>
        <w:t xml:space="preserve">), </w:t>
      </w:r>
      <w:hyperlink w:anchor="page_104">
        <w:r>
          <w:rPr>
            <w:rStyle w:val="Text1"/>
          </w:rPr>
          <w:t>104</w:t>
        </w:r>
      </w:hyperlink>
      <w:r>
        <w:t xml:space="preserve">, </w:t>
      </w:r>
      <w:hyperlink w:anchor="page_276">
        <w:r>
          <w:rPr>
            <w:rStyle w:val="Text1"/>
          </w:rPr>
          <w:t>276</w:t>
        </w:r>
      </w:hyperlink>
      <w:bookmarkEnd w:id="2187"/>
    </w:p>
    <w:p>
      <w:bookmarkStart w:id="2188" w:name="predefined_character_classes__12"/>
      <w:pPr>
        <w:pStyle w:val="Normal"/>
      </w:pPr>
      <w:r>
        <w:t xml:space="preserve">predefined character classes, </w:t>
      </w:r>
      <w:hyperlink w:anchor="page_124">
        <w:r>
          <w:rPr>
            <w:rStyle w:val="Text1"/>
          </w:rPr>
          <w:t>124</w:t>
        </w:r>
      </w:hyperlink>
      <w:r>
        <w:t>–</w:t>
      </w:r>
      <w:hyperlink w:anchor="page_126">
        <w:r>
          <w:rPr>
            <w:rStyle w:val="Text1"/>
          </w:rPr>
          <w:t>126</w:t>
        </w:r>
      </w:hyperlink>
      <w:bookmarkEnd w:id="2188"/>
    </w:p>
    <w:p>
      <w:bookmarkStart w:id="2189" w:name="predicate_functions__57"/>
      <w:pPr>
        <w:pStyle w:val="Normal"/>
      </w:pPr>
      <w:r>
        <w:t xml:space="preserve">predicate functions, </w:t>
      </w:r>
      <w:hyperlink w:anchor="page_57">
        <w:r>
          <w:rPr>
            <w:rStyle w:val="Text1"/>
          </w:rPr>
          <w:t>57</w:t>
        </w:r>
      </w:hyperlink>
      <w:bookmarkEnd w:id="2189"/>
    </w:p>
    <w:p>
      <w:bookmarkStart w:id="2190" w:name="preventExtensions_function__Obje"/>
      <w:pPr>
        <w:pStyle w:val="Para 07"/>
      </w:pPr>
      <w:r>
        <w:t>preventExtensions</w:t>
      </w:r>
      <w:r>
        <w:rPr>
          <w:rStyle w:val="Text3"/>
        </w:rPr>
        <w:t xml:space="preserve"> function (</w:t>
      </w:r>
      <w:r>
        <w:t>Object</w:t>
      </w:r>
      <w:r>
        <w:rPr>
          <w:rStyle w:val="Text3"/>
        </w:rPr>
        <w:t xml:space="preserve">), </w:t>
      </w:r>
      <w:hyperlink w:anchor="page_226">
        <w:r>
          <w:rPr>
            <w:rStyle w:val="Text10"/>
          </w:rPr>
          <w:t>226</w:t>
        </w:r>
      </w:hyperlink>
      <w:r>
        <w:rPr>
          <w:rStyle w:val="Text3"/>
        </w:rPr>
        <w:t xml:space="preserve">, </w:t>
      </w:r>
      <w:hyperlink w:anchor="page_230">
        <w:r>
          <w:rPr>
            <w:rStyle w:val="Text10"/>
          </w:rPr>
          <w:t>230</w:t>
        </w:r>
      </w:hyperlink>
      <w:r>
        <w:rPr>
          <w:rStyle w:val="Text3"/>
        </w:rPr>
        <w:t xml:space="preserve">, </w:t>
      </w:r>
      <w:hyperlink w:anchor="page_239">
        <w:r>
          <w:rPr>
            <w:rStyle w:val="Text10"/>
          </w:rPr>
          <w:t>239</w:t>
        </w:r>
      </w:hyperlink>
      <w:bookmarkEnd w:id="2190"/>
    </w:p>
    <w:p>
      <w:bookmarkStart w:id="2191" w:name="primitive_types__5"/>
      <w:pPr>
        <w:pStyle w:val="Normal"/>
      </w:pPr>
      <w:r>
        <w:t xml:space="preserve">primitive types, </w:t>
      </w:r>
      <w:hyperlink w:anchor="page_5">
        <w:r>
          <w:rPr>
            <w:rStyle w:val="Text1"/>
          </w:rPr>
          <w:t>5</w:t>
        </w:r>
      </w:hyperlink>
      <w:bookmarkEnd w:id="2191"/>
    </w:p>
    <w:p>
      <w:pPr>
        <w:pStyle w:val="Normal"/>
      </w:pPr>
      <w:r>
        <w:t xml:space="preserve">controlling conversion on, </w:t>
      </w:r>
      <w:hyperlink w:anchor="page_224">
        <w:r>
          <w:rPr>
            <w:rStyle w:val="Text1"/>
          </w:rPr>
          <w:t>224</w:t>
        </w:r>
      </w:hyperlink>
      <w:r>
        <w:t>–</w:t>
      </w:r>
      <w:hyperlink w:anchor="page_225">
        <w:r>
          <w:rPr>
            <w:rStyle w:val="Text1"/>
          </w:rPr>
          <w:t>225</w:t>
        </w:r>
      </w:hyperlink>
    </w:p>
    <w:p>
      <w:bookmarkStart w:id="2192" w:name="printf_function__C___101"/>
      <w:pPr>
        <w:pStyle w:val="Normal"/>
      </w:pPr>
      <w:r>
        <w:rPr>
          <w:rStyle w:val="Text0"/>
        </w:rPr>
        <w:t>printf</w:t>
      </w:r>
      <w:r>
        <w:t xml:space="preserve"> function (C), </w:t>
      </w:r>
      <w:hyperlink w:anchor="page_101">
        <w:r>
          <w:rPr>
            <w:rStyle w:val="Text1"/>
          </w:rPr>
          <w:t>101</w:t>
        </w:r>
      </w:hyperlink>
      <w:bookmarkEnd w:id="2192"/>
    </w:p>
    <w:p>
      <w:bookmarkStart w:id="2193" w:name="private_keyword__8"/>
      <w:pPr>
        <w:pStyle w:val="Normal"/>
      </w:pPr>
      <w:r>
        <w:rPr>
          <w:rStyle w:val="Text0"/>
        </w:rPr>
        <w:t>private</w:t>
      </w:r>
      <w:r>
        <w:t xml:space="preserve"> keyword, </w:t>
      </w:r>
      <w:hyperlink w:anchor="page_8">
        <w:r>
          <w:rPr>
            <w:rStyle w:val="Text1"/>
          </w:rPr>
          <w:t>8</w:t>
        </w:r>
      </w:hyperlink>
      <w:bookmarkEnd w:id="2193"/>
    </w:p>
    <w:p>
      <w:bookmarkStart w:id="2194" w:name="private_properties__59"/>
      <w:pPr>
        <w:pStyle w:val="Normal"/>
      </w:pPr>
      <w:r>
        <w:t xml:space="preserve">private properties, </w:t>
      </w:r>
      <w:hyperlink w:anchor="page_59">
        <w:r>
          <w:rPr>
            <w:rStyle w:val="Text1"/>
          </w:rPr>
          <w:t>59</w:t>
        </w:r>
      </w:hyperlink>
      <w:bookmarkEnd w:id="2194"/>
    </w:p>
    <w:p>
      <w:bookmarkStart w:id="2195" w:name="programming"/>
      <w:pPr>
        <w:pStyle w:val="Normal"/>
      </w:pPr>
      <w:r>
        <w:t>programming</w:t>
      </w:r>
      <w:bookmarkEnd w:id="2195"/>
    </w:p>
    <w:p>
      <w:pPr>
        <w:pStyle w:val="Normal"/>
      </w:pPr>
      <w:r>
        <w:t xml:space="preserve">asynchronous, </w:t>
      </w:r>
      <w:hyperlink w:anchor="page_185">
        <w:r>
          <w:rPr>
            <w:rStyle w:val="Text1"/>
          </w:rPr>
          <w:t>185</w:t>
        </w:r>
      </w:hyperlink>
      <w:r>
        <w:t>–</w:t>
      </w:r>
      <w:hyperlink w:anchor="page_202">
        <w:r>
          <w:rPr>
            <w:rStyle w:val="Text1"/>
          </w:rPr>
          <w:t>202</w:t>
        </w:r>
      </w:hyperlink>
      <w:r>
        <w:t xml:space="preserve">, </w:t>
      </w:r>
      <w:hyperlink w:anchor="page_259">
        <w:r>
          <w:rPr>
            <w:rStyle w:val="Text1"/>
          </w:rPr>
          <w:t>259</w:t>
        </w:r>
      </w:hyperlink>
      <w:r>
        <w:t>–</w:t>
      </w:r>
      <w:hyperlink w:anchor="page_260">
        <w:r>
          <w:rPr>
            <w:rStyle w:val="Text1"/>
          </w:rPr>
          <w:t>260</w:t>
        </w:r>
      </w:hyperlink>
    </w:p>
    <w:p>
      <w:pPr>
        <w:pStyle w:val="Normal"/>
      </w:pPr>
      <w:r>
        <w:t xml:space="preserve">functional, </w:t>
      </w:r>
      <w:hyperlink w:anchor="page_51">
        <w:r>
          <w:rPr>
            <w:rStyle w:val="Text1"/>
          </w:rPr>
          <w:t>51</w:t>
        </w:r>
      </w:hyperlink>
    </w:p>
    <w:p>
      <w:pPr>
        <w:pStyle w:val="Normal"/>
      </w:pPr>
      <w:r>
        <w:t xml:space="preserve">generic, </w:t>
      </w:r>
      <w:hyperlink w:anchor="page_297">
        <w:r>
          <w:rPr>
            <w:rStyle w:val="Text1"/>
          </w:rPr>
          <w:t>297</w:t>
        </w:r>
      </w:hyperlink>
      <w:r>
        <w:t>–</w:t>
      </w:r>
      <w:hyperlink w:anchor="page_304">
        <w:r>
          <w:rPr>
            <w:rStyle w:val="Text1"/>
          </w:rPr>
          <w:t>304</w:t>
        </w:r>
      </w:hyperlink>
    </w:p>
    <w:p>
      <w:pPr>
        <w:pStyle w:val="Normal"/>
      </w:pPr>
      <w:r>
        <w:t xml:space="preserve">object-oriented, </w:t>
      </w:r>
      <w:hyperlink w:anchor="page_77">
        <w:r>
          <w:rPr>
            <w:rStyle w:val="Text1"/>
          </w:rPr>
          <w:t>77</w:t>
        </w:r>
      </w:hyperlink>
    </w:p>
    <w:p>
      <w:bookmarkStart w:id="2196" w:name="Promise_class__188_190"/>
      <w:pPr>
        <w:pStyle w:val="Normal"/>
      </w:pPr>
      <w:r>
        <w:rPr>
          <w:rStyle w:val="Text0"/>
        </w:rPr>
        <w:t>Promise</w:t>
      </w:r>
      <w:r>
        <w:t xml:space="preserve"> class, </w:t>
      </w:r>
      <w:hyperlink w:anchor="page_188">
        <w:r>
          <w:rPr>
            <w:rStyle w:val="Text1"/>
          </w:rPr>
          <w:t>188</w:t>
        </w:r>
      </w:hyperlink>
      <w:r>
        <w:t>–</w:t>
      </w:r>
      <w:hyperlink w:anchor="page_190">
        <w:r>
          <w:rPr>
            <w:rStyle w:val="Text1"/>
          </w:rPr>
          <w:t>190</w:t>
        </w:r>
      </w:hyperlink>
      <w:bookmarkEnd w:id="2196"/>
    </w:p>
    <w:p>
      <w:pPr>
        <w:pStyle w:val="Normal"/>
      </w:pPr>
      <w:r>
        <w:rPr>
          <w:rStyle w:val="Text0"/>
        </w:rPr>
        <w:t>all</w:t>
      </w:r>
      <w:r>
        <w:t xml:space="preserve"> method, </w:t>
      </w:r>
      <w:hyperlink w:anchor="page_196">
        <w:r>
          <w:rPr>
            <w:rStyle w:val="Text1"/>
          </w:rPr>
          <w:t>196</w:t>
        </w:r>
      </w:hyperlink>
      <w:r>
        <w:t xml:space="preserve">, </w:t>
      </w:r>
      <w:hyperlink w:anchor="page_201">
        <w:r>
          <w:rPr>
            <w:rStyle w:val="Text1"/>
          </w:rPr>
          <w:t>201</w:t>
        </w:r>
      </w:hyperlink>
      <w:r>
        <w:t>–</w:t>
      </w:r>
      <w:hyperlink w:anchor="page_202">
        <w:r>
          <w:rPr>
            <w:rStyle w:val="Text1"/>
          </w:rPr>
          <w:t>202</w:t>
        </w:r>
      </w:hyperlink>
    </w:p>
    <w:p>
      <w:pPr>
        <w:pStyle w:val="Normal"/>
      </w:pPr>
      <w:r>
        <w:rPr>
          <w:rStyle w:val="Text0"/>
        </w:rPr>
        <w:t>any</w:t>
      </w:r>
      <w:r>
        <w:t xml:space="preserve"> method, </w:t>
      </w:r>
      <w:hyperlink w:anchor="page_197">
        <w:r>
          <w:rPr>
            <w:rStyle w:val="Text1"/>
          </w:rPr>
          <w:t>197</w:t>
        </w:r>
      </w:hyperlink>
    </w:p>
    <w:p>
      <w:pPr>
        <w:pStyle w:val="Normal"/>
      </w:pPr>
      <w:r>
        <w:rPr>
          <w:rStyle w:val="Text0"/>
        </w:rPr>
        <w:t>catch</w:t>
      </w:r>
      <w:r>
        <w:t xml:space="preserve"> method, </w:t>
      </w:r>
      <w:hyperlink w:anchor="page_195">
        <w:r>
          <w:rPr>
            <w:rStyle w:val="Text1"/>
          </w:rPr>
          <w:t>195</w:t>
        </w:r>
      </w:hyperlink>
      <w:r>
        <w:t xml:space="preserve">, </w:t>
      </w:r>
      <w:hyperlink w:anchor="page_197">
        <w:r>
          <w:rPr>
            <w:rStyle w:val="Text1"/>
          </w:rPr>
          <w:t>197</w:t>
        </w:r>
      </w:hyperlink>
    </w:p>
    <w:p>
      <w:pPr>
        <w:pStyle w:val="Normal"/>
      </w:pPr>
      <w:r>
        <w:rPr>
          <w:rStyle w:val="Text0"/>
        </w:rPr>
        <w:t>fetch</w:t>
      </w:r>
      <w:r>
        <w:t xml:space="preserve"> function, </w:t>
      </w:r>
      <w:hyperlink w:anchor="page_192">
        <w:r>
          <w:rPr>
            <w:rStyle w:val="Text1"/>
          </w:rPr>
          <w:t>192</w:t>
        </w:r>
      </w:hyperlink>
      <w:r>
        <w:t>–</w:t>
      </w:r>
      <w:hyperlink w:anchor="page_193">
        <w:r>
          <w:rPr>
            <w:rStyle w:val="Text1"/>
          </w:rPr>
          <w:t>193</w:t>
        </w:r>
      </w:hyperlink>
    </w:p>
    <w:p>
      <w:pPr>
        <w:pStyle w:val="Normal"/>
      </w:pPr>
      <w:r>
        <w:bookmarkStart w:id="2197" w:name="page_320"/>
        <w:t/>
        <w:bookmarkEnd w:id="2197"/>
      </w:r>
      <w:r>
        <w:rPr>
          <w:rStyle w:val="Text0"/>
        </w:rPr>
        <w:t>loadImage</w:t>
      </w:r>
      <w:r>
        <w:t xml:space="preserve"> function, </w:t>
      </w:r>
      <w:hyperlink w:anchor="page_192">
        <w:r>
          <w:rPr>
            <w:rStyle w:val="Text1"/>
          </w:rPr>
          <w:t>192</w:t>
        </w:r>
      </w:hyperlink>
    </w:p>
    <w:p>
      <w:pPr>
        <w:pStyle w:val="Normal"/>
      </w:pPr>
      <w:r>
        <w:rPr>
          <w:rStyle w:val="Text0"/>
        </w:rPr>
        <w:t>race</w:t>
      </w:r>
      <w:r>
        <w:t xml:space="preserve"> method, </w:t>
      </w:r>
      <w:hyperlink w:anchor="page_197">
        <w:r>
          <w:rPr>
            <w:rStyle w:val="Text1"/>
          </w:rPr>
          <w:t>197</w:t>
        </w:r>
      </w:hyperlink>
    </w:p>
    <w:p>
      <w:pPr>
        <w:pStyle w:val="Normal"/>
      </w:pPr>
      <w:r>
        <w:rPr>
          <w:rStyle w:val="Text0"/>
        </w:rPr>
        <w:t>reject</w:t>
      </w:r>
      <w:r>
        <w:t xml:space="preserve"> method, </w:t>
      </w:r>
      <w:hyperlink w:anchor="page_189">
        <w:r>
          <w:rPr>
            <w:rStyle w:val="Text1"/>
          </w:rPr>
          <w:t>189</w:t>
        </w:r>
      </w:hyperlink>
      <w:r>
        <w:t>–</w:t>
      </w:r>
      <w:hyperlink w:anchor="page_191">
        <w:r>
          <w:rPr>
            <w:rStyle w:val="Text1"/>
          </w:rPr>
          <w:t>191</w:t>
        </w:r>
      </w:hyperlink>
    </w:p>
    <w:p>
      <w:pPr>
        <w:pStyle w:val="Normal"/>
      </w:pPr>
      <w:r>
        <w:rPr>
          <w:rStyle w:val="Text0"/>
        </w:rPr>
        <w:t>resolve</w:t>
      </w:r>
      <w:r>
        <w:t xml:space="preserve"> method, </w:t>
      </w:r>
      <w:hyperlink w:anchor="page_189">
        <w:r>
          <w:rPr>
            <w:rStyle w:val="Text1"/>
          </w:rPr>
          <w:t>189</w:t>
        </w:r>
      </w:hyperlink>
      <w:r>
        <w:t>–</w:t>
      </w:r>
      <w:hyperlink w:anchor="page_191">
        <w:r>
          <w:rPr>
            <w:rStyle w:val="Text1"/>
          </w:rPr>
          <w:t>191</w:t>
        </w:r>
      </w:hyperlink>
      <w:r>
        <w:t xml:space="preserve">, </w:t>
      </w:r>
      <w:hyperlink w:anchor="page_193">
        <w:r>
          <w:rPr>
            <w:rStyle w:val="Text1"/>
          </w:rPr>
          <w:t>193</w:t>
        </w:r>
      </w:hyperlink>
      <w:r>
        <w:t>–</w:t>
      </w:r>
      <w:hyperlink w:anchor="page_195">
        <w:r>
          <w:rPr>
            <w:rStyle w:val="Text1"/>
          </w:rPr>
          <w:t>195</w:t>
        </w:r>
      </w:hyperlink>
    </w:p>
    <w:p>
      <w:pPr>
        <w:pStyle w:val="Normal"/>
      </w:pPr>
      <w:r>
        <w:rPr>
          <w:rStyle w:val="Text0"/>
        </w:rPr>
        <w:t>then</w:t>
      </w:r>
      <w:r>
        <w:t xml:space="preserve"> method, </w:t>
      </w:r>
      <w:hyperlink w:anchor="page_192">
        <w:r>
          <w:rPr>
            <w:rStyle w:val="Text1"/>
          </w:rPr>
          <w:t>192</w:t>
        </w:r>
      </w:hyperlink>
      <w:r>
        <w:t>–</w:t>
      </w:r>
      <w:hyperlink w:anchor="page_197">
        <w:r>
          <w:rPr>
            <w:rStyle w:val="Text1"/>
          </w:rPr>
          <w:t>197</w:t>
        </w:r>
      </w:hyperlink>
    </w:p>
    <w:p>
      <w:bookmarkStart w:id="2198" w:name="promises__185__188_202"/>
      <w:pPr>
        <w:pStyle w:val="Normal"/>
      </w:pPr>
      <w:r>
        <w:t xml:space="preserve">promises, </w:t>
      </w:r>
      <w:hyperlink w:anchor="page_185">
        <w:r>
          <w:rPr>
            <w:rStyle w:val="Text1"/>
          </w:rPr>
          <w:t>185</w:t>
        </w:r>
      </w:hyperlink>
      <w:r>
        <w:t xml:space="preserve">, </w:t>
      </w:r>
      <w:hyperlink w:anchor="page_188">
        <w:r>
          <w:rPr>
            <w:rStyle w:val="Text1"/>
          </w:rPr>
          <w:t>188</w:t>
        </w:r>
      </w:hyperlink>
      <w:r>
        <w:t>–</w:t>
      </w:r>
      <w:hyperlink w:anchor="page_202">
        <w:r>
          <w:rPr>
            <w:rStyle w:val="Text1"/>
          </w:rPr>
          <w:t>202</w:t>
        </w:r>
      </w:hyperlink>
      <w:bookmarkEnd w:id="2198"/>
    </w:p>
    <w:p>
      <w:pPr>
        <w:pStyle w:val="Normal"/>
      </w:pPr>
      <w:r>
        <w:t xml:space="preserve">making, </w:t>
      </w:r>
      <w:hyperlink w:anchor="page_188">
        <w:r>
          <w:rPr>
            <w:rStyle w:val="Text1"/>
          </w:rPr>
          <w:t>188</w:t>
        </w:r>
      </w:hyperlink>
      <w:r>
        <w:t>–</w:t>
      </w:r>
      <w:hyperlink w:anchor="page_191">
        <w:r>
          <w:rPr>
            <w:rStyle w:val="Text1"/>
          </w:rPr>
          <w:t>191</w:t>
        </w:r>
      </w:hyperlink>
    </w:p>
    <w:p>
      <w:pPr>
        <w:pStyle w:val="Normal"/>
      </w:pPr>
      <w:r>
        <w:t>multiple:</w:t>
      </w:r>
    </w:p>
    <w:p>
      <w:pPr>
        <w:pStyle w:val="Normal"/>
      </w:pPr>
      <w:r>
        <w:t xml:space="preserve">chaining, </w:t>
      </w:r>
      <w:hyperlink w:anchor="page_192">
        <w:r>
          <w:rPr>
            <w:rStyle w:val="Text1"/>
          </w:rPr>
          <w:t>192</w:t>
        </w:r>
      </w:hyperlink>
      <w:r>
        <w:t>–</w:t>
      </w:r>
      <w:hyperlink w:anchor="page_194">
        <w:r>
          <w:rPr>
            <w:rStyle w:val="Text1"/>
          </w:rPr>
          <w:t>194</w:t>
        </w:r>
      </w:hyperlink>
    </w:p>
    <w:p>
      <w:pPr>
        <w:pStyle w:val="Normal"/>
      </w:pPr>
      <w:r>
        <w:t xml:space="preserve">executing, </w:t>
      </w:r>
      <w:hyperlink w:anchor="page_196">
        <w:r>
          <w:rPr>
            <w:rStyle w:val="Text1"/>
          </w:rPr>
          <w:t>196</w:t>
        </w:r>
      </w:hyperlink>
    </w:p>
    <w:p>
      <w:pPr>
        <w:pStyle w:val="Normal"/>
      </w:pPr>
      <w:r>
        <w:t xml:space="preserve">racing, </w:t>
      </w:r>
      <w:hyperlink w:anchor="page_197">
        <w:r>
          <w:rPr>
            <w:rStyle w:val="Text1"/>
          </w:rPr>
          <w:t>197</w:t>
        </w:r>
      </w:hyperlink>
    </w:p>
    <w:p>
      <w:pPr>
        <w:pStyle w:val="Normal"/>
      </w:pPr>
      <w:r>
        <w:t xml:space="preserve">obtaining results of, </w:t>
      </w:r>
      <w:hyperlink w:anchor="page_191">
        <w:r>
          <w:rPr>
            <w:rStyle w:val="Text1"/>
          </w:rPr>
          <w:t>191</w:t>
        </w:r>
      </w:hyperlink>
      <w:r>
        <w:t>–</w:t>
      </w:r>
      <w:hyperlink w:anchor="page_192">
        <w:r>
          <w:rPr>
            <w:rStyle w:val="Text1"/>
          </w:rPr>
          <w:t>192</w:t>
        </w:r>
      </w:hyperlink>
    </w:p>
    <w:p>
      <w:pPr>
        <w:pStyle w:val="Normal"/>
      </w:pPr>
      <w:r>
        <w:t xml:space="preserve">rejected, </w:t>
      </w:r>
      <w:hyperlink w:anchor="page_190">
        <w:r>
          <w:rPr>
            <w:rStyle w:val="Text1"/>
          </w:rPr>
          <w:t>190</w:t>
        </w:r>
      </w:hyperlink>
      <w:r>
        <w:t>–</w:t>
      </w:r>
      <w:hyperlink w:anchor="page_191">
        <w:r>
          <w:rPr>
            <w:rStyle w:val="Text1"/>
          </w:rPr>
          <w:t>191</w:t>
        </w:r>
      </w:hyperlink>
      <w:r>
        <w:t xml:space="preserve">, </w:t>
      </w:r>
      <w:hyperlink w:anchor="page_194">
        <w:r>
          <w:rPr>
            <w:rStyle w:val="Text1"/>
          </w:rPr>
          <w:t>194</w:t>
        </w:r>
      </w:hyperlink>
      <w:r>
        <w:t>–</w:t>
      </w:r>
      <w:hyperlink w:anchor="page_197">
        <w:r>
          <w:rPr>
            <w:rStyle w:val="Text1"/>
          </w:rPr>
          <w:t>197</w:t>
        </w:r>
      </w:hyperlink>
      <w:r>
        <w:t xml:space="preserve">, </w:t>
      </w:r>
      <w:hyperlink w:anchor="page_202">
        <w:r>
          <w:rPr>
            <w:rStyle w:val="Text1"/>
          </w:rPr>
          <w:t>202</w:t>
        </w:r>
      </w:hyperlink>
    </w:p>
    <w:p>
      <w:pPr>
        <w:pStyle w:val="Normal"/>
      </w:pPr>
      <w:r>
        <w:t xml:space="preserve">settled, </w:t>
      </w:r>
      <w:hyperlink w:anchor="page_190">
        <w:r>
          <w:rPr>
            <w:rStyle w:val="Text1"/>
          </w:rPr>
          <w:t>190</w:t>
        </w:r>
      </w:hyperlink>
    </w:p>
    <w:p>
      <w:pPr>
        <w:pStyle w:val="Normal"/>
      </w:pPr>
      <w:r>
        <w:t xml:space="preserve">immediately, </w:t>
      </w:r>
      <w:hyperlink w:anchor="page_191">
        <w:r>
          <w:rPr>
            <w:rStyle w:val="Text1"/>
          </w:rPr>
          <w:t>191</w:t>
        </w:r>
      </w:hyperlink>
    </w:p>
    <w:p>
      <w:bookmarkStart w:id="2199" w:name="properties__of_objects"/>
      <w:pPr>
        <w:pStyle w:val="Normal"/>
      </w:pPr>
      <w:r>
        <w:t>properties (of objects)</w:t>
      </w:r>
      <w:bookmarkEnd w:id="2199"/>
    </w:p>
    <w:p>
      <w:pPr>
        <w:pStyle w:val="Normal"/>
      </w:pPr>
      <w:r>
        <w:t xml:space="preserve">attributes of, </w:t>
      </w:r>
      <w:hyperlink w:anchor="page_225">
        <w:r>
          <w:rPr>
            <w:rStyle w:val="Text1"/>
          </w:rPr>
          <w:t>225</w:t>
        </w:r>
      </w:hyperlink>
      <w:r>
        <w:t>–</w:t>
      </w:r>
      <w:hyperlink w:anchor="page_228">
        <w:r>
          <w:rPr>
            <w:rStyle w:val="Text1"/>
          </w:rPr>
          <w:t>228</w:t>
        </w:r>
      </w:hyperlink>
    </w:p>
    <w:p>
      <w:pPr>
        <w:pStyle w:val="Normal"/>
      </w:pPr>
      <w:r>
        <w:t xml:space="preserve">common to multiple objects, </w:t>
      </w:r>
      <w:hyperlink w:anchor="page_79">
        <w:r>
          <w:rPr>
            <w:rStyle w:val="Text1"/>
          </w:rPr>
          <w:t>79</w:t>
        </w:r>
      </w:hyperlink>
    </w:p>
    <w:p>
      <w:pPr>
        <w:pStyle w:val="Normal"/>
      </w:pPr>
      <w:r>
        <w:t xml:space="preserve">descriptors of, </w:t>
      </w:r>
      <w:hyperlink w:anchor="page_227">
        <w:r>
          <w:rPr>
            <w:rStyle w:val="Text1"/>
          </w:rPr>
          <w:t>227</w:t>
        </w:r>
      </w:hyperlink>
    </w:p>
    <w:p>
      <w:pPr>
        <w:pStyle w:val="Normal"/>
      </w:pPr>
      <w:r>
        <w:t xml:space="preserve">dynamic, </w:t>
      </w:r>
      <w:hyperlink w:anchor="page_227">
        <w:r>
          <w:rPr>
            <w:rStyle w:val="Text1"/>
          </w:rPr>
          <w:t>227</w:t>
        </w:r>
      </w:hyperlink>
      <w:r>
        <w:t xml:space="preserve">, </w:t>
      </w:r>
      <w:hyperlink w:anchor="page_244">
        <w:r>
          <w:rPr>
            <w:rStyle w:val="Text1"/>
          </w:rPr>
          <w:t>244</w:t>
        </w:r>
      </w:hyperlink>
    </w:p>
    <w:p>
      <w:pPr>
        <w:pStyle w:val="Normal"/>
      </w:pPr>
      <w:r>
        <w:t xml:space="preserve">enumerating, </w:t>
      </w:r>
      <w:hyperlink w:anchor="page_228">
        <w:r>
          <w:rPr>
            <w:rStyle w:val="Text1"/>
          </w:rPr>
          <w:t>228</w:t>
        </w:r>
      </w:hyperlink>
      <w:r>
        <w:t>–</w:t>
      </w:r>
      <w:hyperlink w:anchor="page_229">
        <w:r>
          <w:rPr>
            <w:rStyle w:val="Text1"/>
          </w:rPr>
          <w:t>229</w:t>
        </w:r>
      </w:hyperlink>
    </w:p>
    <w:p>
      <w:pPr>
        <w:pStyle w:val="Normal"/>
      </w:pPr>
      <w:r>
        <w:t xml:space="preserve">iterating over, </w:t>
      </w:r>
      <w:hyperlink w:anchor="page_43">
        <w:r>
          <w:rPr>
            <w:rStyle w:val="Text1"/>
          </w:rPr>
          <w:t>43</w:t>
        </w:r>
      </w:hyperlink>
    </w:p>
    <w:p>
      <w:pPr>
        <w:pStyle w:val="Normal"/>
      </w:pPr>
      <w:r>
        <w:t xml:space="preserve">testing, </w:t>
      </w:r>
      <w:hyperlink w:anchor="page_229">
        <w:r>
          <w:rPr>
            <w:rStyle w:val="Text1"/>
          </w:rPr>
          <w:t>229</w:t>
        </w:r>
      </w:hyperlink>
      <w:r>
        <w:t>–</w:t>
      </w:r>
      <w:hyperlink w:anchor="page_230">
        <w:r>
          <w:rPr>
            <w:rStyle w:val="Text1"/>
          </w:rPr>
          <w:t>230</w:t>
        </w:r>
      </w:hyperlink>
    </w:p>
    <w:p>
      <w:pPr>
        <w:pStyle w:val="Normal"/>
      </w:pPr>
      <w:r>
        <w:t xml:space="preserve">writing to, </w:t>
      </w:r>
      <w:hyperlink w:anchor="page_81">
        <w:r>
          <w:rPr>
            <w:rStyle w:val="Text1"/>
          </w:rPr>
          <w:t>81</w:t>
        </w:r>
      </w:hyperlink>
    </w:p>
    <w:p>
      <w:bookmarkStart w:id="2200" w:name="propertyIsEnumerable_method__Obj"/>
      <w:pPr>
        <w:pStyle w:val="Para 07"/>
      </w:pPr>
      <w:r>
        <w:t>propertyIsEnumerable</w:t>
      </w:r>
      <w:r>
        <w:rPr>
          <w:rStyle w:val="Text3"/>
        </w:rPr>
        <w:t xml:space="preserve"> method (</w:t>
      </w:r>
      <w:r>
        <w:t>Object</w:t>
      </w:r>
      <w:r>
        <w:rPr>
          <w:rStyle w:val="Text3"/>
        </w:rPr>
        <w:t xml:space="preserve">), </w:t>
      </w:r>
      <w:hyperlink w:anchor="page_226">
        <w:r>
          <w:rPr>
            <w:rStyle w:val="Text10"/>
          </w:rPr>
          <w:t>226</w:t>
        </w:r>
      </w:hyperlink>
      <w:r>
        <w:rPr>
          <w:rStyle w:val="Text3"/>
        </w:rPr>
        <w:t xml:space="preserve">, </w:t>
      </w:r>
      <w:hyperlink w:anchor="page_230">
        <w:r>
          <w:rPr>
            <w:rStyle w:val="Text10"/>
          </w:rPr>
          <w:t>230</w:t>
        </w:r>
      </w:hyperlink>
      <w:bookmarkEnd w:id="2200"/>
    </w:p>
    <w:p>
      <w:bookmarkStart w:id="2201" w:name="protected_keyword__8"/>
      <w:pPr>
        <w:pStyle w:val="Normal"/>
      </w:pPr>
      <w:r>
        <w:rPr>
          <w:rStyle w:val="Text0"/>
        </w:rPr>
        <w:t>protected</w:t>
      </w:r>
      <w:r>
        <w:t xml:space="preserve"> keyword, </w:t>
      </w:r>
      <w:hyperlink w:anchor="page_8">
        <w:r>
          <w:rPr>
            <w:rStyle w:val="Text1"/>
          </w:rPr>
          <w:t>8</w:t>
        </w:r>
      </w:hyperlink>
      <w:bookmarkEnd w:id="2201"/>
    </w:p>
    <w:p>
      <w:bookmarkStart w:id="2202" w:name="prototype_property__82__235"/>
      <w:pPr>
        <w:pStyle w:val="Normal"/>
      </w:pPr>
      <w:r>
        <w:rPr>
          <w:rStyle w:val="Text0"/>
        </w:rPr>
        <w:t>prototype</w:t>
      </w:r>
      <w:r>
        <w:t xml:space="preserve"> property, </w:t>
      </w:r>
      <w:hyperlink w:anchor="page_82">
        <w:r>
          <w:rPr>
            <w:rStyle w:val="Text1"/>
          </w:rPr>
          <w:t>82</w:t>
        </w:r>
      </w:hyperlink>
      <w:r>
        <w:t xml:space="preserve">, </w:t>
      </w:r>
      <w:hyperlink w:anchor="page_235">
        <w:r>
          <w:rPr>
            <w:rStyle w:val="Text1"/>
          </w:rPr>
          <w:t>235</w:t>
        </w:r>
      </w:hyperlink>
      <w:bookmarkEnd w:id="2202"/>
    </w:p>
    <w:p>
      <w:bookmarkStart w:id="2203" w:name="prototype_chain__81__88__229__23"/>
      <w:pPr>
        <w:pStyle w:val="Normal"/>
      </w:pPr>
      <w:r>
        <w:t xml:space="preserve">prototype chain, </w:t>
      </w:r>
      <w:hyperlink w:anchor="page_81">
        <w:r>
          <w:rPr>
            <w:rStyle w:val="Text1"/>
          </w:rPr>
          <w:t>81</w:t>
        </w:r>
      </w:hyperlink>
      <w:r>
        <w:t xml:space="preserve">, </w:t>
      </w:r>
      <w:hyperlink w:anchor="page_88">
        <w:r>
          <w:rPr>
            <w:rStyle w:val="Text1"/>
          </w:rPr>
          <w:t>88</w:t>
        </w:r>
      </w:hyperlink>
      <w:r>
        <w:t xml:space="preserve">, </w:t>
      </w:r>
      <w:hyperlink w:anchor="page_229">
        <w:r>
          <w:rPr>
            <w:rStyle w:val="Text1"/>
          </w:rPr>
          <w:t>229</w:t>
        </w:r>
      </w:hyperlink>
      <w:r>
        <w:t xml:space="preserve">, </w:t>
      </w:r>
      <w:hyperlink w:anchor="page_231">
        <w:r>
          <w:rPr>
            <w:rStyle w:val="Text1"/>
          </w:rPr>
          <w:t>231</w:t>
        </w:r>
      </w:hyperlink>
      <w:bookmarkEnd w:id="2203"/>
    </w:p>
    <w:p>
      <w:bookmarkStart w:id="2204" w:name="__Prototype___internal_slot__82"/>
      <w:pPr>
        <w:pStyle w:val="Normal"/>
      </w:pPr>
      <w:r>
        <w:t xml:space="preserve">[[Prototype]] internal slot, </w:t>
      </w:r>
      <w:hyperlink w:anchor="page_82">
        <w:r>
          <w:rPr>
            <w:rStyle w:val="Text1"/>
          </w:rPr>
          <w:t>82</w:t>
        </w:r>
      </w:hyperlink>
      <w:bookmarkEnd w:id="2204"/>
    </w:p>
    <w:p>
      <w:bookmarkStart w:id="2205" w:name="prototypes__78_81"/>
      <w:pPr>
        <w:pStyle w:val="Normal"/>
      </w:pPr>
      <w:r>
        <w:t xml:space="preserve">prototypes, </w:t>
      </w:r>
      <w:hyperlink w:anchor="page_78">
        <w:r>
          <w:rPr>
            <w:rStyle w:val="Text1"/>
          </w:rPr>
          <w:t>78</w:t>
        </w:r>
      </w:hyperlink>
      <w:r>
        <w:t>–</w:t>
      </w:r>
      <w:hyperlink w:anchor="page_81">
        <w:r>
          <w:rPr>
            <w:rStyle w:val="Text1"/>
          </w:rPr>
          <w:t>81</w:t>
        </w:r>
      </w:hyperlink>
      <w:bookmarkEnd w:id="2205"/>
    </w:p>
    <w:p>
      <w:pPr>
        <w:pStyle w:val="Normal"/>
      </w:pPr>
      <w:r>
        <w:t xml:space="preserve">accessing, </w:t>
      </w:r>
      <w:hyperlink w:anchor="page_231">
        <w:r>
          <w:rPr>
            <w:rStyle w:val="Text1"/>
          </w:rPr>
          <w:t>231</w:t>
        </w:r>
      </w:hyperlink>
    </w:p>
    <w:p>
      <w:pPr>
        <w:pStyle w:val="Normal"/>
      </w:pPr>
      <w:r>
        <w:t xml:space="preserve">lookup mechanism of, </w:t>
      </w:r>
      <w:hyperlink w:anchor="page_80">
        <w:r>
          <w:rPr>
            <w:rStyle w:val="Text1"/>
          </w:rPr>
          <w:t>80</w:t>
        </w:r>
      </w:hyperlink>
      <w:r>
        <w:t>–</w:t>
      </w:r>
      <w:hyperlink w:anchor="page_81">
        <w:r>
          <w:rPr>
            <w:rStyle w:val="Text1"/>
          </w:rPr>
          <w:t>81</w:t>
        </w:r>
      </w:hyperlink>
    </w:p>
    <w:p>
      <w:pPr>
        <w:pStyle w:val="Normal"/>
      </w:pPr>
      <w:r>
        <w:t xml:space="preserve">setting, </w:t>
      </w:r>
      <w:hyperlink w:anchor="page_80">
        <w:r>
          <w:rPr>
            <w:rStyle w:val="Text1"/>
          </w:rPr>
          <w:t>80</w:t>
        </w:r>
      </w:hyperlink>
    </w:p>
    <w:p>
      <w:pPr>
        <w:pStyle w:val="Normal"/>
      </w:pPr>
      <w:r>
        <w:t xml:space="preserve">updating, </w:t>
      </w:r>
      <w:hyperlink w:anchor="page_231">
        <w:r>
          <w:rPr>
            <w:rStyle w:val="Text1"/>
          </w:rPr>
          <w:t>231</w:t>
        </w:r>
      </w:hyperlink>
    </w:p>
    <w:p>
      <w:bookmarkStart w:id="2206" w:name="proxies__237_239"/>
      <w:pPr>
        <w:pStyle w:val="Normal"/>
      </w:pPr>
      <w:r>
        <w:t xml:space="preserve">proxies, </w:t>
      </w:r>
      <w:hyperlink w:anchor="page_237">
        <w:r>
          <w:rPr>
            <w:rStyle w:val="Text1"/>
          </w:rPr>
          <w:t>237</w:t>
        </w:r>
      </w:hyperlink>
      <w:r>
        <w:t>–</w:t>
      </w:r>
      <w:hyperlink w:anchor="page_239">
        <w:r>
          <w:rPr>
            <w:rStyle w:val="Text1"/>
          </w:rPr>
          <w:t>239</w:t>
        </w:r>
      </w:hyperlink>
      <w:bookmarkEnd w:id="2206"/>
    </w:p>
    <w:p>
      <w:pPr>
        <w:pStyle w:val="Normal"/>
      </w:pPr>
      <w:r>
        <w:t xml:space="preserve">checking return values of, </w:t>
      </w:r>
      <w:hyperlink w:anchor="page_242">
        <w:r>
          <w:rPr>
            <w:rStyle w:val="Text1"/>
          </w:rPr>
          <w:t>242</w:t>
        </w:r>
      </w:hyperlink>
    </w:p>
    <w:p>
      <w:pPr>
        <w:pStyle w:val="Normal"/>
      </w:pPr>
      <w:r>
        <w:t xml:space="preserve">invariants for, </w:t>
      </w:r>
      <w:hyperlink w:anchor="page_242">
        <w:r>
          <w:rPr>
            <w:rStyle w:val="Text1"/>
          </w:rPr>
          <w:t>242</w:t>
        </w:r>
      </w:hyperlink>
      <w:r>
        <w:t>–</w:t>
      </w:r>
      <w:hyperlink w:anchor="page_244">
        <w:r>
          <w:rPr>
            <w:rStyle w:val="Text1"/>
          </w:rPr>
          <w:t>244</w:t>
        </w:r>
      </w:hyperlink>
    </w:p>
    <w:p>
      <w:bookmarkStart w:id="2207" w:name="Proxy_revocable_function__239"/>
      <w:pPr>
        <w:pStyle w:val="Para 07"/>
      </w:pPr>
      <w:r>
        <w:t>Proxy.revocable</w:t>
      </w:r>
      <w:r>
        <w:rPr>
          <w:rStyle w:val="Text3"/>
        </w:rPr>
        <w:t xml:space="preserve"> function, </w:t>
      </w:r>
      <w:hyperlink w:anchor="page_239">
        <w:r>
          <w:rPr>
            <w:rStyle w:val="Text10"/>
          </w:rPr>
          <w:t>239</w:t>
        </w:r>
      </w:hyperlink>
      <w:bookmarkEnd w:id="2207"/>
    </w:p>
    <w:p>
      <w:bookmarkStart w:id="2208" w:name="public_keyword__8"/>
      <w:pPr>
        <w:pStyle w:val="Normal"/>
      </w:pPr>
      <w:r>
        <w:rPr>
          <w:rStyle w:val="Text0"/>
        </w:rPr>
        <w:t>public</w:t>
      </w:r>
      <w:r>
        <w:t xml:space="preserve"> keyword, </w:t>
      </w:r>
      <w:hyperlink w:anchor="page_8">
        <w:r>
          <w:rPr>
            <w:rStyle w:val="Text1"/>
          </w:rPr>
          <w:t>8</w:t>
        </w:r>
      </w:hyperlink>
      <w:bookmarkEnd w:id="2208"/>
    </w:p>
    <w:p>
      <w:bookmarkStart w:id="2209" w:name="punctuation__in_regular_expressi"/>
      <w:pPr>
        <w:pStyle w:val="Normal"/>
      </w:pPr>
      <w:r>
        <w:t xml:space="preserve">punctuation, in regular expressions, </w:t>
      </w:r>
      <w:hyperlink w:anchor="page_130">
        <w:r>
          <w:rPr>
            <w:rStyle w:val="Text1"/>
          </w:rPr>
          <w:t>130</w:t>
        </w:r>
      </w:hyperlink>
      <w:bookmarkEnd w:id="2209"/>
    </w:p>
    <w:p>
      <w:bookmarkStart w:id="2210" w:name="push_method__Array___144__146"/>
      <w:pPr>
        <w:pStyle w:val="Normal"/>
      </w:pPr>
      <w:r>
        <w:rPr>
          <w:rStyle w:val="Text0"/>
        </w:rPr>
        <w:t>push</w:t>
      </w:r>
      <w:r>
        <w:t xml:space="preserve"> method (</w:t>
      </w:r>
      <w:r>
        <w:rPr>
          <w:rStyle w:val="Text0"/>
        </w:rPr>
        <w:t>Array</w:t>
      </w:r>
      <w:r>
        <w:t xml:space="preserve">), </w:t>
      </w:r>
      <w:hyperlink w:anchor="page_144">
        <w:r>
          <w:rPr>
            <w:rStyle w:val="Text1"/>
          </w:rPr>
          <w:t>144</w:t>
        </w:r>
      </w:hyperlink>
      <w:r>
        <w:t xml:space="preserve">, </w:t>
      </w:r>
      <w:hyperlink w:anchor="page_146">
        <w:r>
          <w:rPr>
            <w:rStyle w:val="Text1"/>
          </w:rPr>
          <w:t>146</w:t>
        </w:r>
      </w:hyperlink>
      <w:bookmarkEnd w:id="2210"/>
    </w:p>
    <w:p>
      <w:pPr>
        <w:keepNext/>
        <w:pStyle w:val="Heading 2"/>
      </w:pPr>
      <w:r>
        <w:t>Q</w:t>
      </w:r>
    </w:p>
    <w:p>
      <w:bookmarkStart w:id="2211" w:name="QED_text_editor__124"/>
      <w:pPr>
        <w:pStyle w:val="Normal"/>
      </w:pPr>
      <w:r>
        <w:t xml:space="preserve">QED text editor, </w:t>
      </w:r>
      <w:hyperlink w:anchor="page_124">
        <w:r>
          <w:rPr>
            <w:rStyle w:val="Text1"/>
          </w:rPr>
          <w:t>124</w:t>
        </w:r>
      </w:hyperlink>
      <w:bookmarkEnd w:id="2211"/>
    </w:p>
    <w:p>
      <w:bookmarkStart w:id="2212" w:name="querySelectorAll_method__Documen"/>
      <w:pPr>
        <w:pStyle w:val="Para 07"/>
      </w:pPr>
      <w:r>
        <w:t>querySelectorAll</w:t>
      </w:r>
      <w:r>
        <w:rPr>
          <w:rStyle w:val="Text3"/>
        </w:rPr>
        <w:t xml:space="preserve"> method (</w:t>
      </w:r>
      <w:r>
        <w:t>Document</w:t>
      </w:r>
      <w:r>
        <w:rPr>
          <w:rStyle w:val="Text3"/>
        </w:rPr>
        <w:t xml:space="preserve">), </w:t>
      </w:r>
      <w:hyperlink w:anchor="page_250">
        <w:r>
          <w:rPr>
            <w:rStyle w:val="Text10"/>
          </w:rPr>
          <w:t>250</w:t>
        </w:r>
      </w:hyperlink>
      <w:bookmarkEnd w:id="2212"/>
    </w:p>
    <w:p>
      <w:pPr>
        <w:keepNext/>
        <w:pStyle w:val="Heading 2"/>
      </w:pPr>
      <w:r>
        <w:t>R</w:t>
      </w:r>
    </w:p>
    <w:p>
      <w:bookmarkStart w:id="2213" w:name="_r__in_regular_expressions__125"/>
      <w:pPr>
        <w:pStyle w:val="Normal"/>
      </w:pPr>
      <w:r>
        <w:rPr>
          <w:rStyle w:val="Text0"/>
        </w:rPr>
        <w:t>\r</w:t>
      </w:r>
      <w:r>
        <w:t xml:space="preserve">, in regular expressions, </w:t>
      </w:r>
      <w:hyperlink w:anchor="page_125">
        <w:r>
          <w:rPr>
            <w:rStyle w:val="Text1"/>
          </w:rPr>
          <w:t>125</w:t>
        </w:r>
      </w:hyperlink>
      <w:bookmarkEnd w:id="2213"/>
    </w:p>
    <w:p>
      <w:bookmarkStart w:id="2214" w:name="race_method__Promise___197"/>
      <w:pPr>
        <w:pStyle w:val="Normal"/>
      </w:pPr>
      <w:r>
        <w:rPr>
          <w:rStyle w:val="Text0"/>
        </w:rPr>
        <w:t>race</w:t>
      </w:r>
      <w:r>
        <w:t xml:space="preserve"> method (</w:t>
      </w:r>
      <w:r>
        <w:rPr>
          <w:rStyle w:val="Text0"/>
        </w:rPr>
        <w:t>Promise</w:t>
      </w:r>
      <w:r>
        <w:t xml:space="preserve">), </w:t>
      </w:r>
      <w:hyperlink w:anchor="page_197">
        <w:r>
          <w:rPr>
            <w:rStyle w:val="Text1"/>
          </w:rPr>
          <w:t>197</w:t>
        </w:r>
      </w:hyperlink>
      <w:bookmarkEnd w:id="2214"/>
    </w:p>
    <w:p>
      <w:bookmarkStart w:id="2215" w:name="random_function__Math___104"/>
      <w:pPr>
        <w:pStyle w:val="Normal"/>
      </w:pPr>
      <w:r>
        <w:rPr>
          <w:rStyle w:val="Text0"/>
        </w:rPr>
        <w:t>random</w:t>
      </w:r>
      <w:r>
        <w:t xml:space="preserve"> function (</w:t>
      </w:r>
      <w:r>
        <w:rPr>
          <w:rStyle w:val="Text0"/>
        </w:rPr>
        <w:t>Math</w:t>
      </w:r>
      <w:r>
        <w:t xml:space="preserve">), </w:t>
      </w:r>
      <w:hyperlink w:anchor="page_104">
        <w:r>
          <w:rPr>
            <w:rStyle w:val="Text1"/>
          </w:rPr>
          <w:t>104</w:t>
        </w:r>
      </w:hyperlink>
      <w:bookmarkEnd w:id="2215"/>
    </w:p>
    <w:p>
      <w:bookmarkStart w:id="2216" w:name="random_numbers__104__259_260"/>
      <w:pPr>
        <w:pStyle w:val="Normal"/>
      </w:pPr>
      <w:r>
        <w:t xml:space="preserve">random numbers, </w:t>
      </w:r>
      <w:hyperlink w:anchor="page_104">
        <w:r>
          <w:rPr>
            <w:rStyle w:val="Text1"/>
          </w:rPr>
          <w:t>104</w:t>
        </w:r>
      </w:hyperlink>
      <w:r>
        <w:t xml:space="preserve">, </w:t>
      </w:r>
      <w:hyperlink w:anchor="page_259">
        <w:r>
          <w:rPr>
            <w:rStyle w:val="Text1"/>
          </w:rPr>
          <w:t>259</w:t>
        </w:r>
      </w:hyperlink>
      <w:r>
        <w:t>–</w:t>
      </w:r>
      <w:hyperlink w:anchor="page_260">
        <w:r>
          <w:rPr>
            <w:rStyle w:val="Text1"/>
          </w:rPr>
          <w:t>260</w:t>
        </w:r>
      </w:hyperlink>
      <w:bookmarkEnd w:id="2216"/>
    </w:p>
    <w:p>
      <w:bookmarkStart w:id="2217" w:name="RangeError__162"/>
      <w:pPr>
        <w:pStyle w:val="Para 07"/>
      </w:pPr>
      <w:r>
        <w:t>RangeError</w:t>
      </w:r>
      <w:r>
        <w:rPr>
          <w:rStyle w:val="Text3"/>
        </w:rPr>
        <w:t xml:space="preserve">, </w:t>
      </w:r>
      <w:hyperlink w:anchor="page_162">
        <w:r>
          <w:rPr>
            <w:rStyle w:val="Text10"/>
          </w:rPr>
          <w:t>162</w:t>
        </w:r>
      </w:hyperlink>
      <w:bookmarkEnd w:id="2217"/>
    </w:p>
    <w:p>
      <w:bookmarkStart w:id="2218" w:name="raw_property__String___122"/>
      <w:pPr>
        <w:pStyle w:val="Normal"/>
      </w:pPr>
      <w:r>
        <w:rPr>
          <w:rStyle w:val="Text0"/>
        </w:rPr>
        <w:t>raw</w:t>
      </w:r>
      <w:r>
        <w:t xml:space="preserve"> property (</w:t>
      </w:r>
      <w:r>
        <w:rPr>
          <w:rStyle w:val="Text0"/>
        </w:rPr>
        <w:t>String</w:t>
      </w:r>
      <w:r>
        <w:t xml:space="preserve">), </w:t>
      </w:r>
      <w:hyperlink w:anchor="page_122">
        <w:r>
          <w:rPr>
            <w:rStyle w:val="Text1"/>
          </w:rPr>
          <w:t>122</w:t>
        </w:r>
      </w:hyperlink>
      <w:bookmarkEnd w:id="2218"/>
    </w:p>
    <w:p>
      <w:bookmarkStart w:id="2219" w:name="readonly_property__TypeScript"/>
      <w:pPr>
        <w:pStyle w:val="Normal"/>
      </w:pPr>
      <w:r>
        <w:rPr>
          <w:rStyle w:val="Text0"/>
        </w:rPr>
        <w:t>readonly</w:t>
      </w:r>
      <w:r>
        <w:t xml:space="preserve"> property (TypeScript), </w:t>
      </w:r>
      <w:hyperlink w:anchor="page_285">
        <w:r>
          <w:rPr>
            <w:rStyle w:val="Text1"/>
          </w:rPr>
          <w:t>285</w:t>
        </w:r>
      </w:hyperlink>
      <w:r>
        <w:t xml:space="preserve">, </w:t>
      </w:r>
      <w:hyperlink w:anchor="page_303">
        <w:r>
          <w:rPr>
            <w:rStyle w:val="Text1"/>
          </w:rPr>
          <w:t>303</w:t>
        </w:r>
      </w:hyperlink>
      <w:bookmarkEnd w:id="2219"/>
    </w:p>
    <w:p>
      <w:bookmarkStart w:id="2220" w:name="reduce_method__Array___153_156"/>
      <w:pPr>
        <w:pStyle w:val="Normal"/>
      </w:pPr>
      <w:r>
        <w:rPr>
          <w:rStyle w:val="Text0"/>
        </w:rPr>
        <w:t>reduce</w:t>
      </w:r>
      <w:r>
        <w:t xml:space="preserve"> method (</w:t>
      </w:r>
      <w:r>
        <w:rPr>
          <w:rStyle w:val="Text0"/>
        </w:rPr>
        <w:t>Array</w:t>
      </w:r>
      <w:r>
        <w:t xml:space="preserve">), </w:t>
      </w:r>
      <w:hyperlink w:anchor="page_153">
        <w:r>
          <w:rPr>
            <w:rStyle w:val="Text1"/>
          </w:rPr>
          <w:t>153</w:t>
        </w:r>
      </w:hyperlink>
      <w:r>
        <w:t>–</w:t>
      </w:r>
      <w:hyperlink w:anchor="page_156">
        <w:r>
          <w:rPr>
            <w:rStyle w:val="Text1"/>
          </w:rPr>
          <w:t>156</w:t>
        </w:r>
      </w:hyperlink>
      <w:bookmarkEnd w:id="2220"/>
    </w:p>
    <w:p>
      <w:bookmarkStart w:id="2221" w:name="reduceRight_method__Array___153"/>
      <w:pPr>
        <w:pStyle w:val="Para 07"/>
      </w:pPr>
      <w:r>
        <w:t>reduceRight</w:t>
      </w:r>
      <w:r>
        <w:rPr>
          <w:rStyle w:val="Text3"/>
        </w:rPr>
        <w:t xml:space="preserve"> method (</w:t>
      </w:r>
      <w:r>
        <w:t>Array</w:t>
      </w:r>
      <w:r>
        <w:rPr>
          <w:rStyle w:val="Text3"/>
        </w:rPr>
        <w:t xml:space="preserve">), </w:t>
      </w:r>
      <w:hyperlink w:anchor="page_153">
        <w:r>
          <w:rPr>
            <w:rStyle w:val="Text10"/>
          </w:rPr>
          <w:t>153</w:t>
        </w:r>
      </w:hyperlink>
      <w:r>
        <w:rPr>
          <w:rStyle w:val="Text3"/>
        </w:rPr>
        <w:t xml:space="preserve">, </w:t>
      </w:r>
      <w:hyperlink w:anchor="page_155">
        <w:r>
          <w:rPr>
            <w:rStyle w:val="Text10"/>
          </w:rPr>
          <w:t>155</w:t>
        </w:r>
      </w:hyperlink>
      <w:bookmarkEnd w:id="2221"/>
    </w:p>
    <w:p>
      <w:bookmarkStart w:id="2222" w:name="reduction__153_156"/>
      <w:pPr>
        <w:pStyle w:val="Normal"/>
      </w:pPr>
      <w:r>
        <w:t xml:space="preserve">reduction, </w:t>
      </w:r>
      <w:hyperlink w:anchor="page_153">
        <w:r>
          <w:rPr>
            <w:rStyle w:val="Text1"/>
          </w:rPr>
          <w:t>153</w:t>
        </w:r>
      </w:hyperlink>
      <w:r>
        <w:t>–</w:t>
      </w:r>
      <w:hyperlink w:anchor="page_156">
        <w:r>
          <w:rPr>
            <w:rStyle w:val="Text1"/>
          </w:rPr>
          <w:t>156</w:t>
        </w:r>
      </w:hyperlink>
      <w:bookmarkEnd w:id="2222"/>
    </w:p>
    <w:p>
      <w:bookmarkStart w:id="2223" w:name="ReferenceError__62__68"/>
      <w:pPr>
        <w:pStyle w:val="Para 07"/>
      </w:pPr>
      <w:r>
        <w:t>ReferenceError</w:t>
      </w:r>
      <w:r>
        <w:rPr>
          <w:rStyle w:val="Text3"/>
        </w:rPr>
        <w:t xml:space="preserve">, </w:t>
      </w:r>
      <w:hyperlink w:anchor="page_62">
        <w:r>
          <w:rPr>
            <w:rStyle w:val="Text10"/>
          </w:rPr>
          <w:t>62</w:t>
        </w:r>
      </w:hyperlink>
      <w:r>
        <w:rPr>
          <w:rStyle w:val="Text3"/>
        </w:rPr>
        <w:t xml:space="preserve">, </w:t>
      </w:r>
      <w:hyperlink w:anchor="page_68">
        <w:r>
          <w:rPr>
            <w:rStyle w:val="Text10"/>
          </w:rPr>
          <w:t>68</w:t>
        </w:r>
      </w:hyperlink>
      <w:bookmarkEnd w:id="2223"/>
    </w:p>
    <w:p>
      <w:bookmarkStart w:id="2224" w:name="Reflect_class__240_242"/>
      <w:pPr>
        <w:pStyle w:val="Normal"/>
      </w:pPr>
      <w:r>
        <w:rPr>
          <w:rStyle w:val="Text0"/>
        </w:rPr>
        <w:t>Reflect</w:t>
      </w:r>
      <w:r>
        <w:t xml:space="preserve"> class, </w:t>
      </w:r>
      <w:hyperlink w:anchor="page_240">
        <w:r>
          <w:rPr>
            <w:rStyle w:val="Text1"/>
          </w:rPr>
          <w:t>240</w:t>
        </w:r>
      </w:hyperlink>
      <w:r>
        <w:t>–</w:t>
      </w:r>
      <w:hyperlink w:anchor="page_242">
        <w:r>
          <w:rPr>
            <w:rStyle w:val="Text1"/>
          </w:rPr>
          <w:t>242</w:t>
        </w:r>
      </w:hyperlink>
      <w:bookmarkEnd w:id="2224"/>
    </w:p>
    <w:p>
      <w:pPr>
        <w:pStyle w:val="Normal"/>
      </w:pPr>
      <w:r>
        <w:t xml:space="preserve">functions of, </w:t>
      </w:r>
      <w:hyperlink w:anchor="page_239">
        <w:r>
          <w:rPr>
            <w:rStyle w:val="Text1"/>
          </w:rPr>
          <w:t>239</w:t>
        </w:r>
      </w:hyperlink>
      <w:r>
        <w:t xml:space="preserve">, </w:t>
      </w:r>
      <w:hyperlink w:anchor="page_242">
        <w:r>
          <w:rPr>
            <w:rStyle w:val="Text1"/>
          </w:rPr>
          <w:t>242</w:t>
        </w:r>
      </w:hyperlink>
    </w:p>
    <w:p>
      <w:bookmarkStart w:id="2225" w:name="RegExp_class__127__130_131"/>
      <w:pPr>
        <w:pStyle w:val="Normal"/>
      </w:pPr>
      <w:r>
        <w:rPr>
          <w:rStyle w:val="Text0"/>
        </w:rPr>
        <w:t>RegExp</w:t>
      </w:r>
      <w:r>
        <w:t xml:space="preserve"> class, </w:t>
      </w:r>
      <w:hyperlink w:anchor="page_127">
        <w:r>
          <w:rPr>
            <w:rStyle w:val="Text1"/>
          </w:rPr>
          <w:t>127</w:t>
        </w:r>
      </w:hyperlink>
      <w:r>
        <w:t xml:space="preserve">, </w:t>
      </w:r>
      <w:hyperlink w:anchor="page_130">
        <w:r>
          <w:rPr>
            <w:rStyle w:val="Text1"/>
          </w:rPr>
          <w:t>130</w:t>
        </w:r>
      </w:hyperlink>
      <w:r>
        <w:t>–</w:t>
      </w:r>
      <w:hyperlink w:anchor="page_131">
        <w:r>
          <w:rPr>
            <w:rStyle w:val="Text1"/>
          </w:rPr>
          <w:t>131</w:t>
        </w:r>
      </w:hyperlink>
      <w:bookmarkEnd w:id="2225"/>
    </w:p>
    <w:p>
      <w:pPr>
        <w:pStyle w:val="Normal"/>
      </w:pPr>
      <w:r>
        <w:rPr>
          <w:rStyle w:val="Text0"/>
        </w:rPr>
        <w:t>exec</w:t>
      </w:r>
      <w:r>
        <w:t xml:space="preserve"> method, </w:t>
      </w:r>
      <w:hyperlink w:anchor="page_130">
        <w:r>
          <w:rPr>
            <w:rStyle w:val="Text1"/>
          </w:rPr>
          <w:t>130</w:t>
        </w:r>
      </w:hyperlink>
      <w:r>
        <w:t>–</w:t>
      </w:r>
      <w:hyperlink w:anchor="page_131">
        <w:r>
          <w:rPr>
            <w:rStyle w:val="Text1"/>
          </w:rPr>
          <w:t>131</w:t>
        </w:r>
      </w:hyperlink>
      <w:r>
        <w:t xml:space="preserve">, </w:t>
      </w:r>
      <w:hyperlink w:anchor="page_133">
        <w:r>
          <w:rPr>
            <w:rStyle w:val="Text1"/>
          </w:rPr>
          <w:t>133</w:t>
        </w:r>
      </w:hyperlink>
      <w:r>
        <w:t>–</w:t>
      </w:r>
      <w:hyperlink w:anchor="page_134">
        <w:r>
          <w:rPr>
            <w:rStyle w:val="Text1"/>
          </w:rPr>
          <w:t>134</w:t>
        </w:r>
      </w:hyperlink>
    </w:p>
    <w:p>
      <w:pPr>
        <w:pStyle w:val="Normal"/>
      </w:pPr>
      <w:r>
        <w:rPr>
          <w:rStyle w:val="Text0"/>
        </w:rPr>
        <w:t>flags</w:t>
      </w:r>
      <w:r>
        <w:t xml:space="preserve"> property, </w:t>
      </w:r>
      <w:hyperlink w:anchor="page_133">
        <w:r>
          <w:rPr>
            <w:rStyle w:val="Text1"/>
          </w:rPr>
          <w:t>133</w:t>
        </w:r>
      </w:hyperlink>
    </w:p>
    <w:p>
      <w:pPr>
        <w:pStyle w:val="Normal"/>
      </w:pPr>
      <w:r>
        <w:rPr>
          <w:rStyle w:val="Text0"/>
        </w:rPr>
        <w:t>groups</w:t>
      </w:r>
      <w:r>
        <w:t xml:space="preserve"> property, </w:t>
      </w:r>
      <w:hyperlink w:anchor="page_133">
        <w:r>
          <w:rPr>
            <w:rStyle w:val="Text1"/>
          </w:rPr>
          <w:t>133</w:t>
        </w:r>
      </w:hyperlink>
    </w:p>
    <w:p>
      <w:pPr>
        <w:pStyle w:val="Normal"/>
      </w:pPr>
      <w:r>
        <w:rPr>
          <w:rStyle w:val="Text0"/>
        </w:rPr>
        <w:t>lastIndex</w:t>
      </w:r>
      <w:r>
        <w:t xml:space="preserve"> property, </w:t>
      </w:r>
      <w:hyperlink w:anchor="page_131">
        <w:r>
          <w:rPr>
            <w:rStyle w:val="Text1"/>
          </w:rPr>
          <w:t>131</w:t>
        </w:r>
      </w:hyperlink>
    </w:p>
    <w:p>
      <w:pPr>
        <w:pStyle w:val="Normal"/>
      </w:pPr>
      <w:r>
        <w:rPr>
          <w:rStyle w:val="Text0"/>
        </w:rPr>
        <w:t>test</w:t>
      </w:r>
      <w:r>
        <w:t xml:space="preserve"> method, </w:t>
      </w:r>
      <w:hyperlink w:anchor="page_130">
        <w:r>
          <w:rPr>
            <w:rStyle w:val="Text1"/>
          </w:rPr>
          <w:t>130</w:t>
        </w:r>
      </w:hyperlink>
      <w:r>
        <w:t xml:space="preserve">, </w:t>
      </w:r>
      <w:hyperlink w:anchor="page_133">
        <w:r>
          <w:rPr>
            <w:rStyle w:val="Text1"/>
          </w:rPr>
          <w:t>133</w:t>
        </w:r>
      </w:hyperlink>
    </w:p>
    <w:p>
      <w:bookmarkStart w:id="2226" w:name="regular_expression_literals__127"/>
      <w:pPr>
        <w:pStyle w:val="Normal"/>
      </w:pPr>
      <w:r>
        <w:t xml:space="preserve">regular expression literals, </w:t>
      </w:r>
      <w:hyperlink w:anchor="page_127">
        <w:r>
          <w:rPr>
            <w:rStyle w:val="Text1"/>
          </w:rPr>
          <w:t>127</w:t>
        </w:r>
      </w:hyperlink>
      <w:bookmarkEnd w:id="2226"/>
    </w:p>
    <w:p>
      <w:bookmarkStart w:id="2227" w:name="regular_expressions__123_127"/>
      <w:pPr>
        <w:pStyle w:val="Normal"/>
      </w:pPr>
      <w:r>
        <w:t xml:space="preserve">regular expressions, </w:t>
      </w:r>
      <w:hyperlink w:anchor="page_123">
        <w:r>
          <w:rPr>
            <w:rStyle w:val="Text1"/>
          </w:rPr>
          <w:t>123</w:t>
        </w:r>
      </w:hyperlink>
      <w:r>
        <w:t>–</w:t>
      </w:r>
      <w:hyperlink w:anchor="page_127">
        <w:r>
          <w:rPr>
            <w:rStyle w:val="Text1"/>
          </w:rPr>
          <w:t>127</w:t>
        </w:r>
      </w:hyperlink>
      <w:bookmarkEnd w:id="2227"/>
    </w:p>
    <w:p>
      <w:pPr>
        <w:pStyle w:val="Normal"/>
      </w:pPr>
      <w:r>
        <w:t xml:space="preserve">and Unicode, </w:t>
      </w:r>
      <w:hyperlink w:anchor="page_129">
        <w:r>
          <w:rPr>
            <w:rStyle w:val="Text1"/>
          </w:rPr>
          <w:t>129</w:t>
        </w:r>
      </w:hyperlink>
      <w:r>
        <w:t>–</w:t>
      </w:r>
      <w:hyperlink w:anchor="page_130">
        <w:r>
          <w:rPr>
            <w:rStyle w:val="Text1"/>
          </w:rPr>
          <w:t>130</w:t>
        </w:r>
      </w:hyperlink>
    </w:p>
    <w:p>
      <w:pPr>
        <w:pStyle w:val="Normal"/>
      </w:pPr>
      <w:r>
        <w:t xml:space="preserve">character classes in, </w:t>
      </w:r>
      <w:hyperlink w:anchor="page_124">
        <w:r>
          <w:rPr>
            <w:rStyle w:val="Text1"/>
          </w:rPr>
          <w:t>124</w:t>
        </w:r>
      </w:hyperlink>
      <w:r>
        <w:t>–</w:t>
      </w:r>
      <w:hyperlink w:anchor="page_126">
        <w:r>
          <w:rPr>
            <w:rStyle w:val="Text1"/>
          </w:rPr>
          <w:t>126</w:t>
        </w:r>
      </w:hyperlink>
    </w:p>
    <w:p>
      <w:pPr>
        <w:pStyle w:val="Normal"/>
      </w:pPr>
      <w:r>
        <w:t xml:space="preserve">flags in, </w:t>
      </w:r>
      <w:hyperlink w:anchor="page_127">
        <w:r>
          <w:rPr>
            <w:rStyle w:val="Text1"/>
          </w:rPr>
          <w:t>127</w:t>
        </w:r>
      </w:hyperlink>
      <w:r>
        <w:t>–</w:t>
      </w:r>
      <w:hyperlink w:anchor="page_128">
        <w:r>
          <w:rPr>
            <w:rStyle w:val="Text1"/>
          </w:rPr>
          <w:t>128</w:t>
        </w:r>
      </w:hyperlink>
    </w:p>
    <w:p>
      <w:pPr>
        <w:pStyle w:val="Normal"/>
      </w:pPr>
      <w:r>
        <w:t xml:space="preserve">for numbers, </w:t>
      </w:r>
      <w:hyperlink w:anchor="page_101">
        <w:r>
          <w:rPr>
            <w:rStyle w:val="Text1"/>
          </w:rPr>
          <w:t>101</w:t>
        </w:r>
      </w:hyperlink>
    </w:p>
    <w:p>
      <w:pPr>
        <w:pStyle w:val="Normal"/>
      </w:pPr>
      <w:r>
        <w:t xml:space="preserve">groups in, </w:t>
      </w:r>
      <w:hyperlink w:anchor="page_131">
        <w:r>
          <w:rPr>
            <w:rStyle w:val="Text1"/>
          </w:rPr>
          <w:t>131</w:t>
        </w:r>
      </w:hyperlink>
      <w:r>
        <w:t>–</w:t>
      </w:r>
      <w:hyperlink w:anchor="page_133">
        <w:r>
          <w:rPr>
            <w:rStyle w:val="Text1"/>
          </w:rPr>
          <w:t>133</w:t>
        </w:r>
      </w:hyperlink>
    </w:p>
    <w:p>
      <w:pPr>
        <w:pStyle w:val="Normal"/>
      </w:pPr>
      <w:r>
        <w:t xml:space="preserve">lookahead/lookbehind operators in, </w:t>
      </w:r>
      <w:hyperlink w:anchor="page_137">
        <w:r>
          <w:rPr>
            <w:rStyle w:val="Text1"/>
          </w:rPr>
          <w:t>137</w:t>
        </w:r>
      </w:hyperlink>
    </w:p>
    <w:p>
      <w:pPr>
        <w:pStyle w:val="Normal"/>
      </w:pPr>
      <w:r>
        <w:t xml:space="preserve">reserved characters in, </w:t>
      </w:r>
      <w:hyperlink w:anchor="page_123">
        <w:r>
          <w:rPr>
            <w:rStyle w:val="Text1"/>
          </w:rPr>
          <w:t>123</w:t>
        </w:r>
      </w:hyperlink>
      <w:r>
        <w:t>–</w:t>
      </w:r>
      <w:hyperlink w:anchor="page_125">
        <w:r>
          <w:rPr>
            <w:rStyle w:val="Text1"/>
          </w:rPr>
          <w:t>125</w:t>
        </w:r>
      </w:hyperlink>
    </w:p>
    <w:p>
      <w:bookmarkStart w:id="2228" w:name="reject_method__Promise___189_191"/>
      <w:pPr>
        <w:pStyle w:val="Para 07"/>
      </w:pPr>
      <w:r>
        <w:t>reject</w:t>
      </w:r>
      <w:r>
        <w:rPr>
          <w:rStyle w:val="Text3"/>
        </w:rPr>
        <w:t xml:space="preserve"> method (</w:t>
      </w:r>
      <w:r>
        <w:t>Promise</w:t>
      </w:r>
      <w:r>
        <w:rPr>
          <w:rStyle w:val="Text3"/>
        </w:rPr>
        <w:t xml:space="preserve">), </w:t>
      </w:r>
      <w:hyperlink w:anchor="page_189">
        <w:r>
          <w:rPr>
            <w:rStyle w:val="Text10"/>
          </w:rPr>
          <w:t>189</w:t>
        </w:r>
      </w:hyperlink>
      <w:r>
        <w:rPr>
          <w:rStyle w:val="Text3"/>
        </w:rPr>
        <w:t>–</w:t>
      </w:r>
      <w:hyperlink w:anchor="page_191">
        <w:r>
          <w:rPr>
            <w:rStyle w:val="Text10"/>
          </w:rPr>
          <w:t>191</w:t>
        </w:r>
      </w:hyperlink>
      <w:bookmarkEnd w:id="2228"/>
    </w:p>
    <w:p>
      <w:bookmarkStart w:id="2229" w:name="repeat_method__String___118_119"/>
      <w:pPr>
        <w:pStyle w:val="Normal"/>
      </w:pPr>
      <w:r>
        <w:rPr>
          <w:rStyle w:val="Text0"/>
        </w:rPr>
        <w:t>repeat</w:t>
      </w:r>
      <w:r>
        <w:t xml:space="preserve"> method (</w:t>
      </w:r>
      <w:r>
        <w:rPr>
          <w:rStyle w:val="Text0"/>
        </w:rPr>
        <w:t>String</w:t>
      </w:r>
      <w:r>
        <w:t xml:space="preserve">), </w:t>
      </w:r>
      <w:hyperlink w:anchor="page_118">
        <w:r>
          <w:rPr>
            <w:rStyle w:val="Text1"/>
          </w:rPr>
          <w:t>118</w:t>
        </w:r>
      </w:hyperlink>
      <w:r>
        <w:t>–</w:t>
      </w:r>
      <w:hyperlink w:anchor="page_119">
        <w:r>
          <w:rPr>
            <w:rStyle w:val="Text1"/>
          </w:rPr>
          <w:t>119</w:t>
        </w:r>
      </w:hyperlink>
      <w:bookmarkEnd w:id="2229"/>
    </w:p>
    <w:p>
      <w:bookmarkStart w:id="2230" w:name="REPL___read_eval_print__loop___2"/>
      <w:pPr>
        <w:pStyle w:val="Normal"/>
      </w:pPr>
      <w:r>
        <w:t xml:space="preserve">REPL (“read-eval-print” loop), </w:t>
      </w:r>
      <w:hyperlink w:anchor="page_28">
        <w:r>
          <w:rPr>
            <w:rStyle w:val="Text1"/>
          </w:rPr>
          <w:t>28</w:t>
        </w:r>
      </w:hyperlink>
      <w:bookmarkEnd w:id="2230"/>
    </w:p>
    <w:p>
      <w:bookmarkStart w:id="2231" w:name="replace_method"/>
      <w:pPr>
        <w:pStyle w:val="Para 07"/>
      </w:pPr>
      <w:r>
        <w:t>replace</w:t>
      </w:r>
      <w:r>
        <w:rPr>
          <w:rStyle w:val="Text3"/>
        </w:rPr>
        <w:t xml:space="preserve"> method</w:t>
      </w:r>
      <w:bookmarkEnd w:id="2231"/>
    </w:p>
    <w:p>
      <w:pPr>
        <w:pStyle w:val="Para 05"/>
      </w:pPr>
      <w:r>
        <w:rPr>
          <w:rStyle w:val="Text11"/>
        </w:rPr>
        <w:t xml:space="preserve">of </w:t>
      </w:r>
      <w:r>
        <w:rPr>
          <w:rStyle w:val="Text19"/>
        </w:rPr>
        <w:t>String</w:t>
      </w:r>
      <w:r>
        <w:rPr>
          <w:rStyle w:val="Text11"/>
        </w:rPr>
        <w:t xml:space="preserve">, </w:t>
      </w:r>
      <w:hyperlink w:anchor="page_120">
        <w:r>
          <w:t>120</w:t>
        </w:r>
      </w:hyperlink>
      <w:r>
        <w:rPr>
          <w:rStyle w:val="Text11"/>
        </w:rPr>
        <w:t xml:space="preserve">, </w:t>
      </w:r>
      <w:hyperlink w:anchor="page_134">
        <w:r>
          <w:t>134</w:t>
        </w:r>
      </w:hyperlink>
      <w:r>
        <w:rPr>
          <w:rStyle w:val="Text11"/>
        </w:rPr>
        <w:t>–</w:t>
      </w:r>
      <w:hyperlink w:anchor="page_136">
        <w:r>
          <w:t>136</w:t>
        </w:r>
      </w:hyperlink>
    </w:p>
    <w:p>
      <w:pPr>
        <w:pStyle w:val="Para 07"/>
      </w:pPr>
      <w:r>
        <w:rPr>
          <w:rStyle w:val="Text3"/>
        </w:rPr>
        <w:t xml:space="preserve">of </w:t>
      </w:r>
      <w:r>
        <w:t>Symbol</w:t>
      </w:r>
      <w:r>
        <w:rPr>
          <w:rStyle w:val="Text3"/>
        </w:rPr>
        <w:t xml:space="preserve">, </w:t>
      </w:r>
      <w:hyperlink w:anchor="page_223">
        <w:r>
          <w:rPr>
            <w:rStyle w:val="Text10"/>
          </w:rPr>
          <w:t>223</w:t>
        </w:r>
      </w:hyperlink>
    </w:p>
    <w:p>
      <w:bookmarkStart w:id="2232" w:name="resolve_method__Promise___189_19"/>
      <w:pPr>
        <w:pStyle w:val="Normal"/>
      </w:pPr>
      <w:r>
        <w:rPr>
          <w:rStyle w:val="Text0"/>
        </w:rPr>
        <w:t>resolve</w:t>
      </w:r>
      <w:r>
        <w:t xml:space="preserve"> method (</w:t>
      </w:r>
      <w:r>
        <w:rPr>
          <w:rStyle w:val="Text0"/>
        </w:rPr>
        <w:t>Promise</w:t>
      </w:r>
      <w:r>
        <w:t xml:space="preserve">), </w:t>
      </w:r>
      <w:hyperlink w:anchor="page_189">
        <w:r>
          <w:rPr>
            <w:rStyle w:val="Text1"/>
          </w:rPr>
          <w:t>189</w:t>
        </w:r>
      </w:hyperlink>
      <w:r>
        <w:t>–</w:t>
      </w:r>
      <w:hyperlink w:anchor="page_191">
        <w:r>
          <w:rPr>
            <w:rStyle w:val="Text1"/>
          </w:rPr>
          <w:t>191</w:t>
        </w:r>
      </w:hyperlink>
      <w:r>
        <w:t xml:space="preserve">, </w:t>
      </w:r>
      <w:hyperlink w:anchor="page_193">
        <w:r>
          <w:rPr>
            <w:rStyle w:val="Text1"/>
          </w:rPr>
          <w:t>193</w:t>
        </w:r>
      </w:hyperlink>
      <w:r>
        <w:t>–</w:t>
      </w:r>
      <w:hyperlink w:anchor="page_195">
        <w:r>
          <w:rPr>
            <w:rStyle w:val="Text1"/>
          </w:rPr>
          <w:t>195</w:t>
        </w:r>
      </w:hyperlink>
      <w:bookmarkEnd w:id="2232"/>
    </w:p>
    <w:p>
      <w:bookmarkStart w:id="2233" w:name="resolvedOptions_method__Intl_Col"/>
      <w:pPr>
        <w:pStyle w:val="Para 07"/>
      </w:pPr>
      <w:r>
        <w:t>resolvedOptions</w:t>
      </w:r>
      <w:r>
        <w:rPr>
          <w:rStyle w:val="Text3"/>
        </w:rPr>
        <w:t xml:space="preserve"> method (</w:t>
      </w:r>
      <w:r>
        <w:t>Intl.Collator</w:t>
      </w:r>
      <w:r>
        <w:rPr>
          <w:rStyle w:val="Text3"/>
        </w:rPr>
        <w:t xml:space="preserve">), </w:t>
      </w:r>
      <w:hyperlink w:anchor="page_181">
        <w:r>
          <w:rPr>
            <w:rStyle w:val="Text10"/>
          </w:rPr>
          <w:t>181</w:t>
        </w:r>
      </w:hyperlink>
      <w:bookmarkEnd w:id="2233"/>
    </w:p>
    <w:p>
      <w:bookmarkStart w:id="2234" w:name="rest_declarations__23_24__64_66"/>
      <w:pPr>
        <w:pStyle w:val="Normal"/>
      </w:pPr>
      <w:r>
        <w:t xml:space="preserve">rest declarations, </w:t>
      </w:r>
      <w:hyperlink w:anchor="page_23">
        <w:r>
          <w:rPr>
            <w:rStyle w:val="Text1"/>
          </w:rPr>
          <w:t>23</w:t>
        </w:r>
      </w:hyperlink>
      <w:r>
        <w:t>–</w:t>
      </w:r>
      <w:hyperlink w:anchor="page_24">
        <w:r>
          <w:rPr>
            <w:rStyle w:val="Text1"/>
          </w:rPr>
          <w:t>24</w:t>
        </w:r>
      </w:hyperlink>
      <w:r>
        <w:t xml:space="preserve">, </w:t>
      </w:r>
      <w:hyperlink w:anchor="page_64">
        <w:r>
          <w:rPr>
            <w:rStyle w:val="Text1"/>
          </w:rPr>
          <w:t>64</w:t>
        </w:r>
      </w:hyperlink>
      <w:r>
        <w:t>–</w:t>
      </w:r>
      <w:hyperlink w:anchor="page_66">
        <w:r>
          <w:rPr>
            <w:rStyle w:val="Text1"/>
          </w:rPr>
          <w:t>66</w:t>
        </w:r>
      </w:hyperlink>
      <w:bookmarkEnd w:id="2234"/>
    </w:p>
    <w:p>
      <w:bookmarkStart w:id="2235" w:name="return_method__iterators___252_2"/>
      <w:pPr>
        <w:pStyle w:val="Normal"/>
      </w:pPr>
      <w:r>
        <w:rPr>
          <w:rStyle w:val="Text0"/>
        </w:rPr>
        <w:t>return</w:t>
      </w:r>
      <w:r>
        <w:t xml:space="preserve"> method (iterators), </w:t>
      </w:r>
      <w:hyperlink w:anchor="page_252">
        <w:r>
          <w:rPr>
            <w:rStyle w:val="Text1"/>
          </w:rPr>
          <w:t>252</w:t>
        </w:r>
      </w:hyperlink>
      <w:r>
        <w:t>–</w:t>
      </w:r>
      <w:hyperlink w:anchor="page_253">
        <w:r>
          <w:rPr>
            <w:rStyle w:val="Text1"/>
          </w:rPr>
          <w:t>253</w:t>
        </w:r>
      </w:hyperlink>
      <w:r>
        <w:t xml:space="preserve">, </w:t>
      </w:r>
      <w:hyperlink w:anchor="page_258">
        <w:r>
          <w:rPr>
            <w:rStyle w:val="Text1"/>
          </w:rPr>
          <w:t>258</w:t>
        </w:r>
      </w:hyperlink>
      <w:bookmarkEnd w:id="2235"/>
    </w:p>
    <w:p>
      <w:bookmarkStart w:id="2236" w:name="return_statement__7"/>
      <w:pPr>
        <w:pStyle w:val="Normal"/>
      </w:pPr>
      <w:r>
        <w:rPr>
          <w:rStyle w:val="Text0"/>
        </w:rPr>
        <w:t>return</w:t>
      </w:r>
      <w:r>
        <w:t xml:space="preserve"> statement, </w:t>
      </w:r>
      <w:hyperlink w:anchor="page_7">
        <w:r>
          <w:rPr>
            <w:rStyle w:val="Text1"/>
          </w:rPr>
          <w:t>7</w:t>
        </w:r>
      </w:hyperlink>
      <w:bookmarkEnd w:id="2236"/>
    </w:p>
    <w:p>
      <w:pPr>
        <w:pStyle w:val="Normal"/>
      </w:pPr>
      <w:r>
        <w:t xml:space="preserve">in arrow functions, </w:t>
      </w:r>
      <w:hyperlink w:anchor="page_55">
        <w:r>
          <w:rPr>
            <w:rStyle w:val="Text1"/>
          </w:rPr>
          <w:t>55</w:t>
        </w:r>
      </w:hyperlink>
    </w:p>
    <w:p>
      <w:pPr>
        <w:pStyle w:val="Normal"/>
      </w:pPr>
      <w:r>
        <w:t xml:space="preserve">in function declarations, </w:t>
      </w:r>
      <w:hyperlink w:anchor="page_52">
        <w:r>
          <w:rPr>
            <w:rStyle w:val="Text1"/>
          </w:rPr>
          <w:t>52</w:t>
        </w:r>
      </w:hyperlink>
      <w:r>
        <w:t>–</w:t>
      </w:r>
      <w:hyperlink w:anchor="page_53">
        <w:r>
          <w:rPr>
            <w:rStyle w:val="Text1"/>
          </w:rPr>
          <w:t>53</w:t>
        </w:r>
      </w:hyperlink>
    </w:p>
    <w:p>
      <w:pPr>
        <w:pStyle w:val="Normal"/>
      </w:pPr>
      <w:r>
        <w:t xml:space="preserve">semicolon insertion in, </w:t>
      </w:r>
      <w:hyperlink w:anchor="page_30">
        <w:r>
          <w:rPr>
            <w:rStyle w:val="Text1"/>
          </w:rPr>
          <w:t>30</w:t>
        </w:r>
      </w:hyperlink>
      <w:r>
        <w:t xml:space="preserve">, </w:t>
      </w:r>
      <w:hyperlink w:anchor="page_53">
        <w:r>
          <w:rPr>
            <w:rStyle w:val="Text1"/>
          </w:rPr>
          <w:t>53</w:t>
        </w:r>
      </w:hyperlink>
    </w:p>
    <w:p>
      <w:bookmarkStart w:id="2237" w:name="reverse_method__Array___145_146"/>
      <w:pPr>
        <w:pStyle w:val="Normal"/>
      </w:pPr>
      <w:r>
        <w:rPr>
          <w:rStyle w:val="Text0"/>
        </w:rPr>
        <w:t>reverse</w:t>
      </w:r>
      <w:r>
        <w:t xml:space="preserve"> method (</w:t>
      </w:r>
      <w:r>
        <w:rPr>
          <w:rStyle w:val="Text0"/>
        </w:rPr>
        <w:t>Array</w:t>
      </w:r>
      <w:r>
        <w:t xml:space="preserve">), </w:t>
      </w:r>
      <w:hyperlink w:anchor="page_145">
        <w:r>
          <w:rPr>
            <w:rStyle w:val="Text1"/>
          </w:rPr>
          <w:t>145</w:t>
        </w:r>
      </w:hyperlink>
      <w:r>
        <w:t>–</w:t>
      </w:r>
      <w:hyperlink w:anchor="page_146">
        <w:r>
          <w:rPr>
            <w:rStyle w:val="Text1"/>
          </w:rPr>
          <w:t>146</w:t>
        </w:r>
      </w:hyperlink>
      <w:bookmarkEnd w:id="2237"/>
    </w:p>
    <w:p>
      <w:bookmarkStart w:id="2238" w:name="revocable_method__Proxy___239"/>
      <w:pPr>
        <w:pStyle w:val="Para 07"/>
      </w:pPr>
      <w:r>
        <w:t>revocable</w:t>
      </w:r>
      <w:r>
        <w:rPr>
          <w:rStyle w:val="Text3"/>
        </w:rPr>
        <w:t xml:space="preserve"> method (</w:t>
      </w:r>
      <w:r>
        <w:t>Proxy</w:t>
      </w:r>
      <w:r>
        <w:rPr>
          <w:rStyle w:val="Text3"/>
        </w:rPr>
        <w:t xml:space="preserve">), </w:t>
      </w:r>
      <w:hyperlink w:anchor="page_239">
        <w:r>
          <w:rPr>
            <w:rStyle w:val="Text10"/>
          </w:rPr>
          <w:t>239</w:t>
        </w:r>
      </w:hyperlink>
      <w:bookmarkEnd w:id="2238"/>
    </w:p>
    <w:p>
      <w:bookmarkStart w:id="2239" w:name="round_function__Math___104"/>
      <w:pPr>
        <w:pStyle w:val="Normal"/>
      </w:pPr>
      <w:r>
        <w:rPr>
          <w:rStyle w:val="Text0"/>
        </w:rPr>
        <w:t>round</w:t>
      </w:r>
      <w:r>
        <w:t xml:space="preserve"> function (</w:t>
      </w:r>
      <w:r>
        <w:rPr>
          <w:rStyle w:val="Text0"/>
        </w:rPr>
        <w:t>Math</w:t>
      </w:r>
      <w:r>
        <w:t xml:space="preserve">), </w:t>
      </w:r>
      <w:hyperlink w:anchor="page_104">
        <w:r>
          <w:rPr>
            <w:rStyle w:val="Text1"/>
          </w:rPr>
          <w:t>104</w:t>
        </w:r>
      </w:hyperlink>
      <w:bookmarkEnd w:id="2239"/>
    </w:p>
    <w:p>
      <w:bookmarkStart w:id="2240" w:name="roundoff_errors__8"/>
      <w:pPr>
        <w:pStyle w:val="Normal"/>
      </w:pPr>
      <w:r>
        <w:t xml:space="preserve">roundoff errors, </w:t>
      </w:r>
      <w:hyperlink w:anchor="page_8">
        <w:r>
          <w:rPr>
            <w:rStyle w:val="Text1"/>
          </w:rPr>
          <w:t>8</w:t>
        </w:r>
      </w:hyperlink>
      <w:bookmarkEnd w:id="2240"/>
    </w:p>
    <w:p>
      <w:bookmarkStart w:id="2241" w:name="run_time_errors__6"/>
      <w:pPr>
        <w:pStyle w:val="Normal"/>
      </w:pPr>
      <w:r>
        <w:t xml:space="preserve">run-time errors, </w:t>
      </w:r>
      <w:hyperlink w:anchor="page_6">
        <w:r>
          <w:rPr>
            <w:rStyle w:val="Text1"/>
          </w:rPr>
          <w:t>6</w:t>
        </w:r>
      </w:hyperlink>
      <w:bookmarkEnd w:id="2241"/>
    </w:p>
    <w:p>
      <w:bookmarkStart w:id="2242" w:name="Russian_language__178_179"/>
      <w:pPr>
        <w:pStyle w:val="Normal"/>
      </w:pPr>
      <w:r>
        <w:t xml:space="preserve">Russian language, </w:t>
      </w:r>
      <w:hyperlink w:anchor="page_178">
        <w:r>
          <w:rPr>
            <w:rStyle w:val="Text1"/>
          </w:rPr>
          <w:t>178</w:t>
        </w:r>
      </w:hyperlink>
      <w:r>
        <w:t>–</w:t>
      </w:r>
      <w:hyperlink w:anchor="page_179">
        <w:r>
          <w:rPr>
            <w:rStyle w:val="Text1"/>
          </w:rPr>
          <w:t>179</w:t>
        </w:r>
      </w:hyperlink>
      <w:bookmarkEnd w:id="2242"/>
    </w:p>
    <w:p>
      <w:pPr>
        <w:keepNext/>
        <w:pStyle w:val="Heading 2"/>
      </w:pPr>
      <w:r>
        <w:t>S</w:t>
      </w:r>
    </w:p>
    <w:p>
      <w:bookmarkStart w:id="2243" w:name="s_flag__in_regular_expressions"/>
      <w:pPr>
        <w:pStyle w:val="Normal"/>
      </w:pPr>
      <w:r>
        <w:rPr>
          <w:rStyle w:val="Text0"/>
        </w:rPr>
        <w:t>s</w:t>
      </w:r>
      <w:r>
        <w:t xml:space="preserve"> flag, in regular expressions, </w:t>
      </w:r>
      <w:hyperlink w:anchor="page_128">
        <w:r>
          <w:rPr>
            <w:rStyle w:val="Text1"/>
          </w:rPr>
          <w:t>128</w:t>
        </w:r>
      </w:hyperlink>
      <w:bookmarkEnd w:id="2243"/>
    </w:p>
    <w:p>
      <w:bookmarkStart w:id="2244" w:name="_s___S__in_regular_expressions"/>
      <w:pPr>
        <w:pStyle w:val="Normal"/>
      </w:pPr>
      <w:r>
        <w:rPr>
          <w:rStyle w:val="Text0"/>
        </w:rPr>
        <w:t>\s</w:t>
      </w:r>
      <w:r>
        <w:t xml:space="preserve">, </w:t>
      </w:r>
      <w:r>
        <w:rPr>
          <w:rStyle w:val="Text0"/>
        </w:rPr>
        <w:t>\S</w:t>
      </w:r>
      <w:r>
        <w:t xml:space="preserve">, in regular expressions, </w:t>
      </w:r>
      <w:hyperlink w:anchor="page_124">
        <w:r>
          <w:rPr>
            <w:rStyle w:val="Text1"/>
          </w:rPr>
          <w:t>124</w:t>
        </w:r>
      </w:hyperlink>
      <w:r>
        <w:t xml:space="preserve">, </w:t>
      </w:r>
      <w:hyperlink w:anchor="page_126">
        <w:r>
          <w:rPr>
            <w:rStyle w:val="Text1"/>
          </w:rPr>
          <w:t>126</w:t>
        </w:r>
      </w:hyperlink>
      <w:bookmarkEnd w:id="2244"/>
    </w:p>
    <w:p>
      <w:bookmarkStart w:id="2245" w:name="script_element__HTML___217"/>
      <w:pPr>
        <w:pStyle w:val="Normal"/>
      </w:pPr>
      <w:r>
        <w:rPr>
          <w:rStyle w:val="Text0"/>
        </w:rPr>
        <w:t>script</w:t>
      </w:r>
      <w:r>
        <w:t xml:space="preserve"> element (HTML), </w:t>
      </w:r>
      <w:hyperlink w:anchor="page_217">
        <w:r>
          <w:rPr>
            <w:rStyle w:val="Text1"/>
          </w:rPr>
          <w:t>217</w:t>
        </w:r>
      </w:hyperlink>
      <w:bookmarkEnd w:id="2245"/>
    </w:p>
    <w:p>
      <w:bookmarkStart w:id="2246" w:name="seal_function__Object___226__230"/>
      <w:pPr>
        <w:pStyle w:val="Normal"/>
      </w:pPr>
      <w:r>
        <w:bookmarkStart w:id="2247" w:name="page_321"/>
        <w:t/>
        <w:bookmarkEnd w:id="2247"/>
      </w:r>
      <w:r>
        <w:rPr>
          <w:rStyle w:val="Text0"/>
        </w:rPr>
        <w:t>seal</w:t>
      </w:r>
      <w:r>
        <w:t xml:space="preserve"> function (</w:t>
      </w:r>
      <w:r>
        <w:rPr>
          <w:rStyle w:val="Text0"/>
        </w:rPr>
        <w:t>Object</w:t>
      </w:r>
      <w:r>
        <w:t xml:space="preserve">), </w:t>
      </w:r>
      <w:hyperlink w:anchor="page_226">
        <w:r>
          <w:rPr>
            <w:rStyle w:val="Text1"/>
          </w:rPr>
          <w:t>226</w:t>
        </w:r>
      </w:hyperlink>
      <w:r>
        <w:t xml:space="preserve">, </w:t>
      </w:r>
      <w:hyperlink w:anchor="page_230">
        <w:r>
          <w:rPr>
            <w:rStyle w:val="Text1"/>
          </w:rPr>
          <w:t>230</w:t>
        </w:r>
      </w:hyperlink>
      <w:bookmarkEnd w:id="2246"/>
    </w:p>
    <w:p>
      <w:bookmarkStart w:id="2248" w:name="search_method"/>
      <w:pPr>
        <w:pStyle w:val="Normal"/>
      </w:pPr>
      <w:r>
        <w:rPr>
          <w:rStyle w:val="Text0"/>
        </w:rPr>
        <w:t>search</w:t>
      </w:r>
      <w:r>
        <w:t xml:space="preserve"> method</w:t>
      </w:r>
      <w:bookmarkEnd w:id="2248"/>
    </w:p>
    <w:p>
      <w:pPr>
        <w:pStyle w:val="Normal"/>
      </w:pPr>
      <w:r>
        <w:t xml:space="preserve">of </w:t>
      </w:r>
      <w:r>
        <w:rPr>
          <w:rStyle w:val="Text0"/>
        </w:rPr>
        <w:t>String</w:t>
      </w:r>
      <w:r>
        <w:t xml:space="preserve">, </w:t>
      </w:r>
      <w:hyperlink w:anchor="page_120">
        <w:r>
          <w:rPr>
            <w:rStyle w:val="Text1"/>
          </w:rPr>
          <w:t>120</w:t>
        </w:r>
      </w:hyperlink>
      <w:r>
        <w:t xml:space="preserve">, </w:t>
      </w:r>
      <w:hyperlink w:anchor="page_134">
        <w:r>
          <w:rPr>
            <w:rStyle w:val="Text1"/>
          </w:rPr>
          <w:t>134</w:t>
        </w:r>
      </w:hyperlink>
      <w:r>
        <w:t xml:space="preserve">, </w:t>
      </w:r>
      <w:hyperlink w:anchor="page_136">
        <w:r>
          <w:rPr>
            <w:rStyle w:val="Text1"/>
          </w:rPr>
          <w:t>136</w:t>
        </w:r>
      </w:hyperlink>
    </w:p>
    <w:p>
      <w:pPr>
        <w:pStyle w:val="Para 07"/>
      </w:pPr>
      <w:r>
        <w:rPr>
          <w:rStyle w:val="Text3"/>
        </w:rPr>
        <w:t xml:space="preserve">of </w:t>
      </w:r>
      <w:r>
        <w:t>Symbol</w:t>
      </w:r>
      <w:r>
        <w:rPr>
          <w:rStyle w:val="Text3"/>
        </w:rPr>
        <w:t xml:space="preserve">, </w:t>
      </w:r>
      <w:hyperlink w:anchor="page_223">
        <w:r>
          <w:rPr>
            <w:rStyle w:val="Text10"/>
          </w:rPr>
          <w:t>223</w:t>
        </w:r>
      </w:hyperlink>
    </w:p>
    <w:p>
      <w:bookmarkStart w:id="2249" w:name="select_method__Intl_PluralRules"/>
      <w:pPr>
        <w:pStyle w:val="Para 07"/>
      </w:pPr>
      <w:r>
        <w:t>select</w:t>
      </w:r>
      <w:r>
        <w:rPr>
          <w:rStyle w:val="Text3"/>
        </w:rPr>
        <w:t xml:space="preserve"> method (</w:t>
      </w:r>
      <w:r>
        <w:t>Intl.PluralRules</w:t>
      </w:r>
      <w:r>
        <w:rPr>
          <w:rStyle w:val="Text3"/>
        </w:rPr>
        <w:t xml:space="preserve">), </w:t>
      </w:r>
      <w:hyperlink w:anchor="page_178">
        <w:r>
          <w:rPr>
            <w:rStyle w:val="Text10"/>
          </w:rPr>
          <w:t>178</w:t>
        </w:r>
      </w:hyperlink>
      <w:bookmarkEnd w:id="2249"/>
    </w:p>
    <w:p>
      <w:bookmarkStart w:id="2250" w:name="semicolon_insertion__28_31__53"/>
      <w:pPr>
        <w:pStyle w:val="Normal"/>
      </w:pPr>
      <w:r>
        <w:t xml:space="preserve">semicolon insertion, </w:t>
      </w:r>
      <w:hyperlink w:anchor="page_28">
        <w:r>
          <w:rPr>
            <w:rStyle w:val="Text1"/>
          </w:rPr>
          <w:t>28</w:t>
        </w:r>
      </w:hyperlink>
      <w:r>
        <w:t>–</w:t>
      </w:r>
      <w:hyperlink w:anchor="page_31">
        <w:r>
          <w:rPr>
            <w:rStyle w:val="Text1"/>
          </w:rPr>
          <w:t>31</w:t>
        </w:r>
      </w:hyperlink>
      <w:r>
        <w:t xml:space="preserve">, </w:t>
      </w:r>
      <w:hyperlink w:anchor="page_53">
        <w:r>
          <w:rPr>
            <w:rStyle w:val="Text1"/>
          </w:rPr>
          <w:t>53</w:t>
        </w:r>
      </w:hyperlink>
      <w:bookmarkEnd w:id="2250"/>
    </w:p>
    <w:p>
      <w:bookmarkStart w:id="2251" w:name="Set_class__158_159"/>
      <w:pPr>
        <w:pStyle w:val="Normal"/>
      </w:pPr>
      <w:r>
        <w:rPr>
          <w:rStyle w:val="Text0"/>
        </w:rPr>
        <w:t>Set</w:t>
      </w:r>
      <w:r>
        <w:t xml:space="preserve"> class, </w:t>
      </w:r>
      <w:hyperlink w:anchor="page_158">
        <w:r>
          <w:rPr>
            <w:rStyle w:val="Text1"/>
          </w:rPr>
          <w:t>158</w:t>
        </w:r>
      </w:hyperlink>
      <w:r>
        <w:t>–</w:t>
      </w:r>
      <w:hyperlink w:anchor="page_159">
        <w:r>
          <w:rPr>
            <w:rStyle w:val="Text1"/>
          </w:rPr>
          <w:t>159</w:t>
        </w:r>
      </w:hyperlink>
      <w:bookmarkEnd w:id="2251"/>
    </w:p>
    <w:p>
      <w:pPr>
        <w:pStyle w:val="Normal"/>
      </w:pPr>
      <w:r>
        <w:rPr>
          <w:rStyle w:val="Text0"/>
        </w:rPr>
        <w:t>add</w:t>
      </w:r>
      <w:r>
        <w:t xml:space="preserve"> method, </w:t>
      </w:r>
      <w:hyperlink w:anchor="page_158">
        <w:r>
          <w:rPr>
            <w:rStyle w:val="Text1"/>
          </w:rPr>
          <w:t>158</w:t>
        </w:r>
      </w:hyperlink>
    </w:p>
    <w:p>
      <w:pPr>
        <w:pStyle w:val="Normal"/>
      </w:pPr>
      <w:r>
        <w:rPr>
          <w:rStyle w:val="Text0"/>
        </w:rPr>
        <w:t>delete</w:t>
      </w:r>
      <w:r>
        <w:t xml:space="preserve"> method, </w:t>
      </w:r>
      <w:hyperlink w:anchor="page_158">
        <w:r>
          <w:rPr>
            <w:rStyle w:val="Text1"/>
          </w:rPr>
          <w:t>158</w:t>
        </w:r>
      </w:hyperlink>
    </w:p>
    <w:p>
      <w:pPr>
        <w:pStyle w:val="Normal"/>
      </w:pPr>
      <w:r>
        <w:rPr>
          <w:rStyle w:val="Text0"/>
        </w:rPr>
        <w:t>entries</w:t>
      </w:r>
      <w:r>
        <w:t xml:space="preserve"> method, </w:t>
      </w:r>
      <w:hyperlink w:anchor="page_159">
        <w:r>
          <w:rPr>
            <w:rStyle w:val="Text1"/>
          </w:rPr>
          <w:t>159</w:t>
        </w:r>
      </w:hyperlink>
    </w:p>
    <w:p>
      <w:pPr>
        <w:pStyle w:val="Normal"/>
      </w:pPr>
      <w:r>
        <w:rPr>
          <w:rStyle w:val="Text0"/>
        </w:rPr>
        <w:t>forEach</w:t>
      </w:r>
      <w:r>
        <w:t xml:space="preserve"> method, </w:t>
      </w:r>
      <w:hyperlink w:anchor="page_159">
        <w:r>
          <w:rPr>
            <w:rStyle w:val="Text1"/>
          </w:rPr>
          <w:t>159</w:t>
        </w:r>
      </w:hyperlink>
    </w:p>
    <w:p>
      <w:pPr>
        <w:pStyle w:val="Normal"/>
      </w:pPr>
      <w:r>
        <w:t xml:space="preserve">generic, </w:t>
      </w:r>
      <w:hyperlink w:anchor="page_298">
        <w:r>
          <w:rPr>
            <w:rStyle w:val="Text1"/>
          </w:rPr>
          <w:t>298</w:t>
        </w:r>
      </w:hyperlink>
    </w:p>
    <w:p>
      <w:pPr>
        <w:pStyle w:val="Normal"/>
      </w:pPr>
      <w:r>
        <w:rPr>
          <w:rStyle w:val="Text0"/>
        </w:rPr>
        <w:t>keys</w:t>
      </w:r>
      <w:r>
        <w:t xml:space="preserve"> method, </w:t>
      </w:r>
      <w:hyperlink w:anchor="page_159">
        <w:r>
          <w:rPr>
            <w:rStyle w:val="Text1"/>
          </w:rPr>
          <w:t>159</w:t>
        </w:r>
      </w:hyperlink>
    </w:p>
    <w:p>
      <w:pPr>
        <w:pStyle w:val="Normal"/>
      </w:pPr>
      <w:r>
        <w:rPr>
          <w:rStyle w:val="Text0"/>
        </w:rPr>
        <w:t>size</w:t>
      </w:r>
      <w:r>
        <w:t xml:space="preserve"> property, </w:t>
      </w:r>
      <w:hyperlink w:anchor="page_158">
        <w:r>
          <w:rPr>
            <w:rStyle w:val="Text1"/>
          </w:rPr>
          <w:t>158</w:t>
        </w:r>
      </w:hyperlink>
    </w:p>
    <w:p>
      <w:pPr>
        <w:pStyle w:val="Normal"/>
      </w:pPr>
      <w:r>
        <w:rPr>
          <w:rStyle w:val="Text0"/>
        </w:rPr>
        <w:t>values</w:t>
      </w:r>
      <w:r>
        <w:t xml:space="preserve"> method, </w:t>
      </w:r>
      <w:hyperlink w:anchor="page_159">
        <w:r>
          <w:rPr>
            <w:rStyle w:val="Text1"/>
          </w:rPr>
          <w:t>159</w:t>
        </w:r>
      </w:hyperlink>
    </w:p>
    <w:p>
      <w:bookmarkStart w:id="2252" w:name="set_keyword__8__85__227_228"/>
      <w:pPr>
        <w:pStyle w:val="Normal"/>
      </w:pPr>
      <w:r>
        <w:rPr>
          <w:rStyle w:val="Text0"/>
        </w:rPr>
        <w:t>set</w:t>
      </w:r>
      <w:r>
        <w:t xml:space="preserve"> keyword, </w:t>
      </w:r>
      <w:hyperlink w:anchor="page_8">
        <w:r>
          <w:rPr>
            <w:rStyle w:val="Text1"/>
          </w:rPr>
          <w:t>8</w:t>
        </w:r>
      </w:hyperlink>
      <w:r>
        <w:t xml:space="preserve">, </w:t>
      </w:r>
      <w:hyperlink w:anchor="page_85">
        <w:r>
          <w:rPr>
            <w:rStyle w:val="Text1"/>
          </w:rPr>
          <w:t>85</w:t>
        </w:r>
      </w:hyperlink>
      <w:r>
        <w:t xml:space="preserve">, </w:t>
      </w:r>
      <w:hyperlink w:anchor="page_227">
        <w:r>
          <w:rPr>
            <w:rStyle w:val="Text1"/>
          </w:rPr>
          <w:t>227</w:t>
        </w:r>
      </w:hyperlink>
      <w:r>
        <w:t>–</w:t>
      </w:r>
      <w:hyperlink w:anchor="page_228">
        <w:r>
          <w:rPr>
            <w:rStyle w:val="Text1"/>
          </w:rPr>
          <w:t>228</w:t>
        </w:r>
      </w:hyperlink>
      <w:bookmarkEnd w:id="2252"/>
    </w:p>
    <w:p>
      <w:bookmarkStart w:id="2253" w:name="set_method"/>
      <w:pPr>
        <w:pStyle w:val="Normal"/>
      </w:pPr>
      <w:r>
        <w:rPr>
          <w:rStyle w:val="Text0"/>
        </w:rPr>
        <w:t>set</w:t>
      </w:r>
      <w:r>
        <w:t xml:space="preserve"> method</w:t>
      </w:r>
      <w:bookmarkEnd w:id="2253"/>
    </w:p>
    <w:p>
      <w:pPr>
        <w:pStyle w:val="Normal"/>
      </w:pPr>
      <w:r>
        <w:t xml:space="preserve">of </w:t>
      </w:r>
      <w:r>
        <w:rPr>
          <w:rStyle w:val="Text0"/>
        </w:rPr>
        <w:t>Map</w:t>
      </w:r>
      <w:r>
        <w:t xml:space="preserve">, </w:t>
      </w:r>
      <w:hyperlink w:anchor="page_157">
        <w:r>
          <w:rPr>
            <w:rStyle w:val="Text1"/>
          </w:rPr>
          <w:t>157</w:t>
        </w:r>
      </w:hyperlink>
    </w:p>
    <w:p>
      <w:pPr>
        <w:pStyle w:val="Normal"/>
      </w:pPr>
      <w:r>
        <w:t xml:space="preserve">of typed arrays, </w:t>
      </w:r>
      <w:hyperlink w:anchor="page_162">
        <w:r>
          <w:rPr>
            <w:rStyle w:val="Text1"/>
          </w:rPr>
          <w:t>162</w:t>
        </w:r>
      </w:hyperlink>
    </w:p>
    <w:p>
      <w:pPr>
        <w:pStyle w:val="Para 07"/>
      </w:pPr>
      <w:r>
        <w:rPr>
          <w:rStyle w:val="Text3"/>
        </w:rPr>
        <w:t xml:space="preserve">of </w:t>
      </w:r>
      <w:r>
        <w:t>WeakMap</w:t>
      </w:r>
      <w:r>
        <w:rPr>
          <w:rStyle w:val="Text3"/>
        </w:rPr>
        <w:t>/</w:t>
      </w:r>
      <w:r>
        <w:t>WeakSet</w:t>
      </w:r>
      <w:r>
        <w:rPr>
          <w:rStyle w:val="Text3"/>
        </w:rPr>
        <w:t xml:space="preserve">, </w:t>
      </w:r>
      <w:hyperlink w:anchor="page_160">
        <w:r>
          <w:rPr>
            <w:rStyle w:val="Text10"/>
          </w:rPr>
          <w:t>160</w:t>
        </w:r>
      </w:hyperlink>
    </w:p>
    <w:p>
      <w:bookmarkStart w:id="2254" w:name="setIntXXX__setUIntXXX__setFloatX"/>
      <w:pPr>
        <w:pStyle w:val="Para 07"/>
      </w:pPr>
      <w:r>
        <w:t>setInt</w:t>
      </w:r>
      <w:r>
        <w:rPr>
          <w:rStyle w:val="Text27"/>
        </w:rPr>
        <w:t>XXX</w:t>
      </w:r>
      <w:r>
        <w:rPr>
          <w:rStyle w:val="Text3"/>
        </w:rPr>
        <w:t xml:space="preserve">, </w:t>
      </w:r>
      <w:r>
        <w:t>setUInt</w:t>
      </w:r>
      <w:r>
        <w:rPr>
          <w:rStyle w:val="Text27"/>
        </w:rPr>
        <w:t>XXX</w:t>
      </w:r>
      <w:r>
        <w:rPr>
          <w:rStyle w:val="Text3"/>
        </w:rPr>
        <w:t xml:space="preserve">, </w:t>
      </w:r>
      <w:r>
        <w:t>setFloat</w:t>
      </w:r>
      <w:r>
        <w:rPr>
          <w:rStyle w:val="Text27"/>
        </w:rPr>
        <w:t>XXX</w:t>
      </w:r>
      <w:r>
        <w:rPr>
          <w:rStyle w:val="Text3"/>
        </w:rPr>
        <w:t xml:space="preserve"> methods (</w:t>
      </w:r>
      <w:r>
        <w:t>DataView</w:t>
      </w:r>
      <w:r>
        <w:rPr>
          <w:rStyle w:val="Text3"/>
        </w:rPr>
        <w:t xml:space="preserve">), </w:t>
      </w:r>
      <w:hyperlink w:anchor="page_163">
        <w:r>
          <w:rPr>
            <w:rStyle w:val="Text10"/>
          </w:rPr>
          <w:t>163</w:t>
        </w:r>
      </w:hyperlink>
      <w:bookmarkEnd w:id="2254"/>
    </w:p>
    <w:p>
      <w:bookmarkStart w:id="2255" w:name="setPrototypeOf_function__Object"/>
      <w:pPr>
        <w:pStyle w:val="Para 07"/>
      </w:pPr>
      <w:r>
        <w:t>setPrototypeOf</w:t>
      </w:r>
      <w:r>
        <w:rPr>
          <w:rStyle w:val="Text3"/>
        </w:rPr>
        <w:t xml:space="preserve"> function (</w:t>
      </w:r>
      <w:r>
        <w:t>Object</w:t>
      </w:r>
      <w:r>
        <w:rPr>
          <w:rStyle w:val="Text3"/>
        </w:rPr>
        <w:t xml:space="preserve">), </w:t>
      </w:r>
      <w:hyperlink w:anchor="page_80">
        <w:r>
          <w:rPr>
            <w:rStyle w:val="Text10"/>
          </w:rPr>
          <w:t>80</w:t>
        </w:r>
      </w:hyperlink>
      <w:r>
        <w:rPr>
          <w:rStyle w:val="Text3"/>
        </w:rPr>
        <w:t xml:space="preserve">, </w:t>
      </w:r>
      <w:hyperlink w:anchor="page_226">
        <w:r>
          <w:rPr>
            <w:rStyle w:val="Text10"/>
          </w:rPr>
          <w:t>226</w:t>
        </w:r>
      </w:hyperlink>
      <w:r>
        <w:rPr>
          <w:rStyle w:val="Text3"/>
        </w:rPr>
        <w:t xml:space="preserve">, </w:t>
      </w:r>
      <w:hyperlink w:anchor="page_231">
        <w:r>
          <w:rPr>
            <w:rStyle w:val="Text10"/>
          </w:rPr>
          <w:t>231</w:t>
        </w:r>
      </w:hyperlink>
      <w:r>
        <w:rPr>
          <w:rStyle w:val="Text3"/>
        </w:rPr>
        <w:t xml:space="preserve">, </w:t>
      </w:r>
      <w:hyperlink w:anchor="page_239">
        <w:r>
          <w:rPr>
            <w:rStyle w:val="Text10"/>
          </w:rPr>
          <w:t>239</w:t>
        </w:r>
      </w:hyperlink>
      <w:bookmarkEnd w:id="2255"/>
    </w:p>
    <w:p>
      <w:bookmarkStart w:id="2256" w:name="sets__158_159"/>
      <w:pPr>
        <w:pStyle w:val="Normal"/>
      </w:pPr>
      <w:r>
        <w:t xml:space="preserve">sets, </w:t>
      </w:r>
      <w:hyperlink w:anchor="page_158">
        <w:r>
          <w:rPr>
            <w:rStyle w:val="Text1"/>
          </w:rPr>
          <w:t>158</w:t>
        </w:r>
      </w:hyperlink>
      <w:r>
        <w:t>–</w:t>
      </w:r>
      <w:hyperlink w:anchor="page_159">
        <w:r>
          <w:rPr>
            <w:rStyle w:val="Text1"/>
          </w:rPr>
          <w:t>159</w:t>
        </w:r>
      </w:hyperlink>
      <w:bookmarkEnd w:id="2256"/>
    </w:p>
    <w:p>
      <w:pPr>
        <w:pStyle w:val="Normal"/>
      </w:pPr>
      <w:r>
        <w:t xml:space="preserve">constructing, </w:t>
      </w:r>
      <w:hyperlink w:anchor="page_158">
        <w:r>
          <w:rPr>
            <w:rStyle w:val="Text1"/>
          </w:rPr>
          <w:t>158</w:t>
        </w:r>
      </w:hyperlink>
      <w:r>
        <w:t xml:space="preserve">, </w:t>
      </w:r>
      <w:hyperlink w:anchor="page_250">
        <w:r>
          <w:rPr>
            <w:rStyle w:val="Text1"/>
          </w:rPr>
          <w:t>250</w:t>
        </w:r>
      </w:hyperlink>
    </w:p>
    <w:p>
      <w:pPr>
        <w:pStyle w:val="Normal"/>
      </w:pPr>
      <w:r>
        <w:t xml:space="preserve">iterating over, </w:t>
      </w:r>
      <w:hyperlink w:anchor="page_250">
        <w:r>
          <w:rPr>
            <w:rStyle w:val="Text1"/>
          </w:rPr>
          <w:t>250</w:t>
        </w:r>
      </w:hyperlink>
    </w:p>
    <w:p>
      <w:pPr>
        <w:pStyle w:val="Normal"/>
      </w:pPr>
      <w:r>
        <w:t xml:space="preserve">order of entries in, </w:t>
      </w:r>
      <w:hyperlink w:anchor="page_159">
        <w:r>
          <w:rPr>
            <w:rStyle w:val="Text1"/>
          </w:rPr>
          <w:t>159</w:t>
        </w:r>
      </w:hyperlink>
    </w:p>
    <w:p>
      <w:pPr>
        <w:pStyle w:val="Normal"/>
      </w:pPr>
      <w:r>
        <w:t xml:space="preserve">weak, </w:t>
      </w:r>
      <w:hyperlink w:anchor="page_160">
        <w:r>
          <w:rPr>
            <w:rStyle w:val="Text1"/>
          </w:rPr>
          <w:t>160</w:t>
        </w:r>
      </w:hyperlink>
    </w:p>
    <w:p>
      <w:bookmarkStart w:id="2257" w:name="setters__85__228"/>
      <w:pPr>
        <w:pStyle w:val="Normal"/>
      </w:pPr>
      <w:r>
        <w:t xml:space="preserve">setters, </w:t>
      </w:r>
      <w:hyperlink w:anchor="page_85">
        <w:r>
          <w:rPr>
            <w:rStyle w:val="Text1"/>
          </w:rPr>
          <w:t>85</w:t>
        </w:r>
      </w:hyperlink>
      <w:r>
        <w:t xml:space="preserve">, </w:t>
      </w:r>
      <w:hyperlink w:anchor="page_228">
        <w:r>
          <w:rPr>
            <w:rStyle w:val="Text1"/>
          </w:rPr>
          <w:t>228</w:t>
        </w:r>
      </w:hyperlink>
      <w:bookmarkEnd w:id="2257"/>
    </w:p>
    <w:p>
      <w:pPr>
        <w:pStyle w:val="Normal"/>
      </w:pPr>
      <w:r>
        <w:t xml:space="preserve">overriding, </w:t>
      </w:r>
      <w:hyperlink w:anchor="page_90">
        <w:r>
          <w:rPr>
            <w:rStyle w:val="Text1"/>
          </w:rPr>
          <w:t>90</w:t>
        </w:r>
      </w:hyperlink>
    </w:p>
    <w:p>
      <w:pPr>
        <w:pStyle w:val="Normal"/>
      </w:pPr>
      <w:r>
        <w:t xml:space="preserve">static, </w:t>
      </w:r>
      <w:hyperlink w:anchor="page_87">
        <w:r>
          <w:rPr>
            <w:rStyle w:val="Text1"/>
          </w:rPr>
          <w:t>87</w:t>
        </w:r>
      </w:hyperlink>
    </w:p>
    <w:p>
      <w:bookmarkStart w:id="2258" w:name="setTimeout_function__57"/>
      <w:pPr>
        <w:pStyle w:val="Normal"/>
      </w:pPr>
      <w:r>
        <w:rPr>
          <w:rStyle w:val="Text0"/>
        </w:rPr>
        <w:t>setTimeout</w:t>
      </w:r>
      <w:r>
        <w:t xml:space="preserve"> function, </w:t>
      </w:r>
      <w:hyperlink w:anchor="page_57">
        <w:r>
          <w:rPr>
            <w:rStyle w:val="Text1"/>
          </w:rPr>
          <w:t>57</w:t>
        </w:r>
      </w:hyperlink>
      <w:bookmarkEnd w:id="2258"/>
    </w:p>
    <w:p>
      <w:bookmarkStart w:id="2259" w:name="shift_method__Array___144__146"/>
      <w:pPr>
        <w:pStyle w:val="Normal"/>
      </w:pPr>
      <w:r>
        <w:rPr>
          <w:rStyle w:val="Text0"/>
        </w:rPr>
        <w:t>shift</w:t>
      </w:r>
      <w:r>
        <w:t xml:space="preserve"> method (</w:t>
      </w:r>
      <w:r>
        <w:rPr>
          <w:rStyle w:val="Text0"/>
        </w:rPr>
        <w:t>Array</w:t>
      </w:r>
      <w:r>
        <w:t xml:space="preserve">), </w:t>
      </w:r>
      <w:hyperlink w:anchor="page_144">
        <w:r>
          <w:rPr>
            <w:rStyle w:val="Text1"/>
          </w:rPr>
          <w:t>144</w:t>
        </w:r>
      </w:hyperlink>
      <w:r>
        <w:t xml:space="preserve">, </w:t>
      </w:r>
      <w:hyperlink w:anchor="page_146">
        <w:r>
          <w:rPr>
            <w:rStyle w:val="Text1"/>
          </w:rPr>
          <w:t>146</w:t>
        </w:r>
      </w:hyperlink>
      <w:bookmarkEnd w:id="2259"/>
    </w:p>
    <w:p>
      <w:bookmarkStart w:id="2260" w:name="shift_operators__39"/>
      <w:pPr>
        <w:pStyle w:val="Normal"/>
      </w:pPr>
      <w:r>
        <w:t xml:space="preserve">shift operators, </w:t>
      </w:r>
      <w:hyperlink w:anchor="page_39">
        <w:r>
          <w:rPr>
            <w:rStyle w:val="Text1"/>
          </w:rPr>
          <w:t>39</w:t>
        </w:r>
      </w:hyperlink>
      <w:bookmarkEnd w:id="2260"/>
    </w:p>
    <w:p>
      <w:bookmarkStart w:id="2261" w:name="sign_function__Math___104"/>
      <w:pPr>
        <w:pStyle w:val="Normal"/>
      </w:pPr>
      <w:r>
        <w:rPr>
          <w:rStyle w:val="Text0"/>
        </w:rPr>
        <w:t>sign</w:t>
      </w:r>
      <w:r>
        <w:t xml:space="preserve"> function (</w:t>
      </w:r>
      <w:r>
        <w:rPr>
          <w:rStyle w:val="Text0"/>
        </w:rPr>
        <w:t>Math</w:t>
      </w:r>
      <w:r>
        <w:t xml:space="preserve">), </w:t>
      </w:r>
      <w:hyperlink w:anchor="page_104">
        <w:r>
          <w:rPr>
            <w:rStyle w:val="Text1"/>
          </w:rPr>
          <w:t>104</w:t>
        </w:r>
      </w:hyperlink>
      <w:bookmarkEnd w:id="2261"/>
    </w:p>
    <w:p>
      <w:bookmarkStart w:id="2262" w:name="sin__sinh_functions__Math___104"/>
      <w:pPr>
        <w:pStyle w:val="Normal"/>
      </w:pPr>
      <w:r>
        <w:rPr>
          <w:rStyle w:val="Text0"/>
        </w:rPr>
        <w:t>sin</w:t>
      </w:r>
      <w:r>
        <w:t xml:space="preserve">, </w:t>
      </w:r>
      <w:r>
        <w:rPr>
          <w:rStyle w:val="Text0"/>
        </w:rPr>
        <w:t>sinh</w:t>
      </w:r>
      <w:r>
        <w:t xml:space="preserve"> functions (</w:t>
      </w:r>
      <w:r>
        <w:rPr>
          <w:rStyle w:val="Text0"/>
        </w:rPr>
        <w:t>Math</w:t>
      </w:r>
      <w:r>
        <w:t xml:space="preserve">), </w:t>
      </w:r>
      <w:hyperlink w:anchor="page_104">
        <w:r>
          <w:rPr>
            <w:rStyle w:val="Text1"/>
          </w:rPr>
          <w:t>104</w:t>
        </w:r>
      </w:hyperlink>
      <w:bookmarkEnd w:id="2262"/>
    </w:p>
    <w:p>
      <w:bookmarkStart w:id="2263" w:name="size_property"/>
      <w:pPr>
        <w:pStyle w:val="Normal"/>
      </w:pPr>
      <w:r>
        <w:rPr>
          <w:rStyle w:val="Text0"/>
        </w:rPr>
        <w:t>size</w:t>
      </w:r>
      <w:r>
        <w:t xml:space="preserve"> property</w:t>
      </w:r>
      <w:bookmarkEnd w:id="2263"/>
    </w:p>
    <w:p>
      <w:pPr>
        <w:pStyle w:val="Normal"/>
      </w:pPr>
      <w:r>
        <w:t xml:space="preserve">of </w:t>
      </w:r>
      <w:r>
        <w:rPr>
          <w:rStyle w:val="Text0"/>
        </w:rPr>
        <w:t>Map</w:t>
      </w:r>
      <w:r>
        <w:t xml:space="preserve">, </w:t>
      </w:r>
      <w:hyperlink w:anchor="page_157">
        <w:r>
          <w:rPr>
            <w:rStyle w:val="Text1"/>
          </w:rPr>
          <w:t>157</w:t>
        </w:r>
      </w:hyperlink>
    </w:p>
    <w:p>
      <w:pPr>
        <w:pStyle w:val="Normal"/>
      </w:pPr>
      <w:r>
        <w:t xml:space="preserve">of </w:t>
      </w:r>
      <w:r>
        <w:rPr>
          <w:rStyle w:val="Text0"/>
        </w:rPr>
        <w:t>Set</w:t>
      </w:r>
      <w:r>
        <w:t xml:space="preserve">, </w:t>
      </w:r>
      <w:hyperlink w:anchor="page_158">
        <w:r>
          <w:rPr>
            <w:rStyle w:val="Text1"/>
          </w:rPr>
          <w:t>158</w:t>
        </w:r>
      </w:hyperlink>
    </w:p>
    <w:p>
      <w:bookmarkStart w:id="2264" w:name="slice_method"/>
      <w:pPr>
        <w:pStyle w:val="Normal"/>
      </w:pPr>
      <w:r>
        <w:rPr>
          <w:rStyle w:val="Text0"/>
        </w:rPr>
        <w:t>slice</w:t>
      </w:r>
      <w:r>
        <w:t xml:space="preserve"> method</w:t>
      </w:r>
      <w:bookmarkEnd w:id="2264"/>
    </w:p>
    <w:p>
      <w:pPr>
        <w:pStyle w:val="Para 05"/>
      </w:pPr>
      <w:r>
        <w:rPr>
          <w:rStyle w:val="Text11"/>
        </w:rPr>
        <w:t xml:space="preserve">of </w:t>
      </w:r>
      <w:r>
        <w:rPr>
          <w:rStyle w:val="Text19"/>
        </w:rPr>
        <w:t>Array</w:t>
      </w:r>
      <w:r>
        <w:rPr>
          <w:rStyle w:val="Text11"/>
        </w:rPr>
        <w:t xml:space="preserve">, </w:t>
      </w:r>
      <w:hyperlink w:anchor="page_147">
        <w:r>
          <w:t>147</w:t>
        </w:r>
      </w:hyperlink>
      <w:r>
        <w:rPr>
          <w:rStyle w:val="Text11"/>
        </w:rPr>
        <w:t>–</w:t>
      </w:r>
      <w:hyperlink w:anchor="page_148">
        <w:r>
          <w:t>148</w:t>
        </w:r>
      </w:hyperlink>
      <w:r>
        <w:rPr>
          <w:rStyle w:val="Text11"/>
        </w:rPr>
        <w:t xml:space="preserve">, </w:t>
      </w:r>
      <w:hyperlink w:anchor="page_225">
        <w:r>
          <w:t>225</w:t>
        </w:r>
      </w:hyperlink>
    </w:p>
    <w:p>
      <w:pPr>
        <w:pStyle w:val="Normal"/>
      </w:pPr>
      <w:r>
        <w:t xml:space="preserve">of </w:t>
      </w:r>
      <w:r>
        <w:rPr>
          <w:rStyle w:val="Text0"/>
        </w:rPr>
        <w:t>String</w:t>
      </w:r>
      <w:r>
        <w:t xml:space="preserve">, </w:t>
      </w:r>
      <w:hyperlink w:anchor="page_117">
        <w:r>
          <w:rPr>
            <w:rStyle w:val="Text1"/>
          </w:rPr>
          <w:t>117</w:t>
        </w:r>
      </w:hyperlink>
      <w:r>
        <w:t xml:space="preserve">, </w:t>
      </w:r>
      <w:hyperlink w:anchor="page_119">
        <w:r>
          <w:rPr>
            <w:rStyle w:val="Text1"/>
          </w:rPr>
          <w:t>119</w:t>
        </w:r>
      </w:hyperlink>
    </w:p>
    <w:p>
      <w:bookmarkStart w:id="2265" w:name="sloppy_mode__62__69__74"/>
      <w:pPr>
        <w:pStyle w:val="Normal"/>
      </w:pPr>
      <w:r>
        <w:t xml:space="preserve">sloppy mode, </w:t>
      </w:r>
      <w:hyperlink w:anchor="page_62">
        <w:r>
          <w:rPr>
            <w:rStyle w:val="Text1"/>
          </w:rPr>
          <w:t>62</w:t>
        </w:r>
      </w:hyperlink>
      <w:r>
        <w:t xml:space="preserve">, </w:t>
      </w:r>
      <w:hyperlink w:anchor="page_69">
        <w:r>
          <w:rPr>
            <w:rStyle w:val="Text1"/>
          </w:rPr>
          <w:t>69</w:t>
        </w:r>
      </w:hyperlink>
      <w:r>
        <w:t xml:space="preserve">, </w:t>
      </w:r>
      <w:hyperlink w:anchor="page_74">
        <w:r>
          <w:rPr>
            <w:rStyle w:val="Text1"/>
          </w:rPr>
          <w:t>74</w:t>
        </w:r>
      </w:hyperlink>
      <w:bookmarkEnd w:id="2265"/>
    </w:p>
    <w:p>
      <w:bookmarkStart w:id="2266" w:name="some_method__Array___147__149_15"/>
      <w:pPr>
        <w:pStyle w:val="Normal"/>
      </w:pPr>
      <w:r>
        <w:rPr>
          <w:rStyle w:val="Text0"/>
        </w:rPr>
        <w:t>some</w:t>
      </w:r>
      <w:r>
        <w:t xml:space="preserve"> method (</w:t>
      </w:r>
      <w:r>
        <w:rPr>
          <w:rStyle w:val="Text0"/>
        </w:rPr>
        <w:t>Array</w:t>
      </w:r>
      <w:r>
        <w:t xml:space="preserve">), </w:t>
      </w:r>
      <w:hyperlink w:anchor="page_147">
        <w:r>
          <w:rPr>
            <w:rStyle w:val="Text1"/>
          </w:rPr>
          <w:t>147</w:t>
        </w:r>
      </w:hyperlink>
      <w:r>
        <w:t xml:space="preserve">, </w:t>
      </w:r>
      <w:hyperlink w:anchor="page_149">
        <w:r>
          <w:rPr>
            <w:rStyle w:val="Text1"/>
          </w:rPr>
          <w:t>149</w:t>
        </w:r>
      </w:hyperlink>
      <w:r>
        <w:t>–</w:t>
      </w:r>
      <w:hyperlink w:anchor="page_151">
        <w:r>
          <w:rPr>
            <w:rStyle w:val="Text1"/>
          </w:rPr>
          <w:t>151</w:t>
        </w:r>
      </w:hyperlink>
      <w:bookmarkEnd w:id="2266"/>
    </w:p>
    <w:p>
      <w:bookmarkStart w:id="2267" w:name="sort_method__Array___145_147__15"/>
      <w:pPr>
        <w:pStyle w:val="Normal"/>
      </w:pPr>
      <w:r>
        <w:rPr>
          <w:rStyle w:val="Text0"/>
        </w:rPr>
        <w:t>sort</w:t>
      </w:r>
      <w:r>
        <w:t xml:space="preserve"> method (</w:t>
      </w:r>
      <w:r>
        <w:rPr>
          <w:rStyle w:val="Text0"/>
        </w:rPr>
        <w:t>Array</w:t>
      </w:r>
      <w:r>
        <w:t xml:space="preserve">), </w:t>
      </w:r>
      <w:hyperlink w:anchor="page_145">
        <w:r>
          <w:rPr>
            <w:rStyle w:val="Text1"/>
          </w:rPr>
          <w:t>145</w:t>
        </w:r>
      </w:hyperlink>
      <w:r>
        <w:t>–</w:t>
      </w:r>
      <w:hyperlink w:anchor="page_147">
        <w:r>
          <w:rPr>
            <w:rStyle w:val="Text1"/>
          </w:rPr>
          <w:t>147</w:t>
        </w:r>
      </w:hyperlink>
      <w:r>
        <w:t xml:space="preserve">, </w:t>
      </w:r>
      <w:hyperlink w:anchor="page_152">
        <w:r>
          <w:rPr>
            <w:rStyle w:val="Text1"/>
          </w:rPr>
          <w:t>152</w:t>
        </w:r>
      </w:hyperlink>
      <w:r>
        <w:t xml:space="preserve">, </w:t>
      </w:r>
      <w:hyperlink w:anchor="page_176">
        <w:r>
          <w:rPr>
            <w:rStyle w:val="Text1"/>
          </w:rPr>
          <w:t>176</w:t>
        </w:r>
      </w:hyperlink>
      <w:bookmarkEnd w:id="2267"/>
    </w:p>
    <w:p>
      <w:bookmarkStart w:id="2268" w:name="species_field__Symbol___222_223"/>
      <w:pPr>
        <w:pStyle w:val="Normal"/>
      </w:pPr>
      <w:r>
        <w:rPr>
          <w:rStyle w:val="Text0"/>
        </w:rPr>
        <w:t>species</w:t>
      </w:r>
      <w:r>
        <w:t xml:space="preserve"> field (</w:t>
      </w:r>
      <w:r>
        <w:rPr>
          <w:rStyle w:val="Text0"/>
        </w:rPr>
        <w:t>Symbol</w:t>
      </w:r>
      <w:r>
        <w:t xml:space="preserve">), </w:t>
      </w:r>
      <w:hyperlink w:anchor="page_222">
        <w:r>
          <w:rPr>
            <w:rStyle w:val="Text1"/>
          </w:rPr>
          <w:t>222</w:t>
        </w:r>
      </w:hyperlink>
      <w:r>
        <w:t>–</w:t>
      </w:r>
      <w:hyperlink w:anchor="page_223">
        <w:r>
          <w:rPr>
            <w:rStyle w:val="Text1"/>
          </w:rPr>
          <w:t>223</w:t>
        </w:r>
      </w:hyperlink>
      <w:r>
        <w:t xml:space="preserve">, </w:t>
      </w:r>
      <w:hyperlink w:anchor="page_225">
        <w:r>
          <w:rPr>
            <w:rStyle w:val="Text1"/>
          </w:rPr>
          <w:t>225</w:t>
        </w:r>
      </w:hyperlink>
      <w:bookmarkEnd w:id="2268"/>
    </w:p>
    <w:p>
      <w:bookmarkStart w:id="2269" w:name="splice_method__Array___144_146"/>
      <w:pPr>
        <w:pStyle w:val="Normal"/>
      </w:pPr>
      <w:r>
        <w:rPr>
          <w:rStyle w:val="Text0"/>
        </w:rPr>
        <w:t>splice</w:t>
      </w:r>
      <w:r>
        <w:t xml:space="preserve"> method (</w:t>
      </w:r>
      <w:r>
        <w:rPr>
          <w:rStyle w:val="Text0"/>
        </w:rPr>
        <w:t>Array</w:t>
      </w:r>
      <w:r>
        <w:t xml:space="preserve">), </w:t>
      </w:r>
      <w:hyperlink w:anchor="page_144">
        <w:r>
          <w:rPr>
            <w:rStyle w:val="Text1"/>
          </w:rPr>
          <w:t>144</w:t>
        </w:r>
      </w:hyperlink>
      <w:r>
        <w:t>–</w:t>
      </w:r>
      <w:hyperlink w:anchor="page_146">
        <w:r>
          <w:rPr>
            <w:rStyle w:val="Text1"/>
          </w:rPr>
          <w:t>146</w:t>
        </w:r>
      </w:hyperlink>
      <w:r>
        <w:t xml:space="preserve">, </w:t>
      </w:r>
      <w:hyperlink w:anchor="page_225">
        <w:r>
          <w:rPr>
            <w:rStyle w:val="Text1"/>
          </w:rPr>
          <w:t>225</w:t>
        </w:r>
      </w:hyperlink>
      <w:bookmarkEnd w:id="2269"/>
    </w:p>
    <w:p>
      <w:bookmarkStart w:id="2270" w:name="split_method"/>
      <w:pPr>
        <w:pStyle w:val="Normal"/>
      </w:pPr>
      <w:r>
        <w:rPr>
          <w:rStyle w:val="Text0"/>
        </w:rPr>
        <w:t>split</w:t>
      </w:r>
      <w:r>
        <w:t xml:space="preserve"> method</w:t>
      </w:r>
      <w:bookmarkEnd w:id="2270"/>
    </w:p>
    <w:p>
      <w:pPr>
        <w:pStyle w:val="Normal"/>
      </w:pPr>
      <w:r>
        <w:t xml:space="preserve">of </w:t>
      </w:r>
      <w:r>
        <w:rPr>
          <w:rStyle w:val="Text0"/>
        </w:rPr>
        <w:t>String</w:t>
      </w:r>
      <w:r>
        <w:t xml:space="preserve">, </w:t>
      </w:r>
      <w:hyperlink w:anchor="page_117">
        <w:r>
          <w:rPr>
            <w:rStyle w:val="Text1"/>
          </w:rPr>
          <w:t>117</w:t>
        </w:r>
      </w:hyperlink>
      <w:r>
        <w:t xml:space="preserve">, </w:t>
      </w:r>
      <w:hyperlink w:anchor="page_120">
        <w:r>
          <w:rPr>
            <w:rStyle w:val="Text1"/>
          </w:rPr>
          <w:t>120</w:t>
        </w:r>
      </w:hyperlink>
      <w:r>
        <w:t xml:space="preserve">, </w:t>
      </w:r>
      <w:hyperlink w:anchor="page_135">
        <w:r>
          <w:rPr>
            <w:rStyle w:val="Text1"/>
          </w:rPr>
          <w:t>135</w:t>
        </w:r>
      </w:hyperlink>
    </w:p>
    <w:p>
      <w:pPr>
        <w:pStyle w:val="Para 07"/>
      </w:pPr>
      <w:r>
        <w:rPr>
          <w:rStyle w:val="Text3"/>
        </w:rPr>
        <w:t xml:space="preserve">of </w:t>
      </w:r>
      <w:r>
        <w:t>Symbol</w:t>
      </w:r>
      <w:r>
        <w:rPr>
          <w:rStyle w:val="Text3"/>
        </w:rPr>
        <w:t xml:space="preserve">, </w:t>
      </w:r>
      <w:hyperlink w:anchor="page_223">
        <w:r>
          <w:rPr>
            <w:rStyle w:val="Text10"/>
          </w:rPr>
          <w:t>223</w:t>
        </w:r>
      </w:hyperlink>
    </w:p>
    <w:p>
      <w:bookmarkStart w:id="2271" w:name="spread_operator__65_66__115__231"/>
      <w:pPr>
        <w:pStyle w:val="Normal"/>
      </w:pPr>
      <w:r>
        <w:t xml:space="preserve">spread operator, </w:t>
      </w:r>
      <w:hyperlink w:anchor="page_65">
        <w:r>
          <w:rPr>
            <w:rStyle w:val="Text1"/>
          </w:rPr>
          <w:t>65</w:t>
        </w:r>
      </w:hyperlink>
      <w:r>
        <w:t>–</w:t>
      </w:r>
      <w:hyperlink w:anchor="page_66">
        <w:r>
          <w:rPr>
            <w:rStyle w:val="Text1"/>
          </w:rPr>
          <w:t>66</w:t>
        </w:r>
      </w:hyperlink>
      <w:r>
        <w:t xml:space="preserve">, </w:t>
      </w:r>
      <w:hyperlink w:anchor="page_115">
        <w:r>
          <w:rPr>
            <w:rStyle w:val="Text1"/>
          </w:rPr>
          <w:t>115</w:t>
        </w:r>
      </w:hyperlink>
      <w:r>
        <w:t xml:space="preserve">, </w:t>
      </w:r>
      <w:hyperlink w:anchor="page_231">
        <w:r>
          <w:rPr>
            <w:rStyle w:val="Text1"/>
          </w:rPr>
          <w:t>231</w:t>
        </w:r>
      </w:hyperlink>
      <w:r>
        <w:t xml:space="preserve">, </w:t>
      </w:r>
      <w:hyperlink w:anchor="page_250">
        <w:r>
          <w:rPr>
            <w:rStyle w:val="Text1"/>
          </w:rPr>
          <w:t>250</w:t>
        </w:r>
      </w:hyperlink>
      <w:bookmarkEnd w:id="2271"/>
    </w:p>
    <w:p>
      <w:pPr>
        <w:pStyle w:val="Normal"/>
      </w:pPr>
      <w:r>
        <w:t xml:space="preserve">for cloning, </w:t>
      </w:r>
      <w:hyperlink w:anchor="page_232">
        <w:r>
          <w:rPr>
            <w:rStyle w:val="Text1"/>
          </w:rPr>
          <w:t>232</w:t>
        </w:r>
      </w:hyperlink>
    </w:p>
    <w:p>
      <w:bookmarkStart w:id="2272" w:name="sqrt_function__Math___104__276"/>
      <w:pPr>
        <w:pStyle w:val="Normal"/>
      </w:pPr>
      <w:r>
        <w:rPr>
          <w:rStyle w:val="Text0"/>
        </w:rPr>
        <w:t>sqrt</w:t>
      </w:r>
      <w:r>
        <w:t xml:space="preserve"> function (</w:t>
      </w:r>
      <w:r>
        <w:rPr>
          <w:rStyle w:val="Text0"/>
        </w:rPr>
        <w:t>Math</w:t>
      </w:r>
      <w:r>
        <w:t xml:space="preserve">), </w:t>
      </w:r>
      <w:hyperlink w:anchor="page_104">
        <w:r>
          <w:rPr>
            <w:rStyle w:val="Text1"/>
          </w:rPr>
          <w:t>104</w:t>
        </w:r>
      </w:hyperlink>
      <w:r>
        <w:t xml:space="preserve">, </w:t>
      </w:r>
      <w:hyperlink w:anchor="page_276">
        <w:r>
          <w:rPr>
            <w:rStyle w:val="Text1"/>
          </w:rPr>
          <w:t>276</w:t>
        </w:r>
      </w:hyperlink>
      <w:bookmarkEnd w:id="2272"/>
    </w:p>
    <w:p>
      <w:bookmarkStart w:id="2273" w:name="stack_trace__71"/>
      <w:pPr>
        <w:pStyle w:val="Normal"/>
      </w:pPr>
      <w:r>
        <w:t xml:space="preserve">stack trace, </w:t>
      </w:r>
      <w:hyperlink w:anchor="page_71">
        <w:r>
          <w:rPr>
            <w:rStyle w:val="Text1"/>
          </w:rPr>
          <w:t>71</w:t>
        </w:r>
      </w:hyperlink>
      <w:bookmarkEnd w:id="2273"/>
    </w:p>
    <w:p>
      <w:bookmarkStart w:id="2274" w:name="startsWith_method__String___116"/>
      <w:pPr>
        <w:pStyle w:val="Para 07"/>
      </w:pPr>
      <w:r>
        <w:t>startsWith</w:t>
      </w:r>
      <w:r>
        <w:rPr>
          <w:rStyle w:val="Text3"/>
        </w:rPr>
        <w:t xml:space="preserve"> method (</w:t>
      </w:r>
      <w:r>
        <w:t>String</w:t>
      </w:r>
      <w:r>
        <w:rPr>
          <w:rStyle w:val="Text3"/>
        </w:rPr>
        <w:t xml:space="preserve">), </w:t>
      </w:r>
      <w:hyperlink w:anchor="page_116">
        <w:r>
          <w:rPr>
            <w:rStyle w:val="Text10"/>
          </w:rPr>
          <w:t>116</w:t>
        </w:r>
      </w:hyperlink>
      <w:r>
        <w:rPr>
          <w:rStyle w:val="Text3"/>
        </w:rPr>
        <w:t xml:space="preserve">, </w:t>
      </w:r>
      <w:hyperlink w:anchor="page_119">
        <w:r>
          <w:rPr>
            <w:rStyle w:val="Text10"/>
          </w:rPr>
          <w:t>119</w:t>
        </w:r>
      </w:hyperlink>
      <w:bookmarkEnd w:id="2274"/>
    </w:p>
    <w:p>
      <w:bookmarkStart w:id="2275" w:name="statements__27_29"/>
      <w:pPr>
        <w:pStyle w:val="Normal"/>
      </w:pPr>
      <w:r>
        <w:t xml:space="preserve">statements, </w:t>
      </w:r>
      <w:hyperlink w:anchor="page_27">
        <w:r>
          <w:rPr>
            <w:rStyle w:val="Text1"/>
          </w:rPr>
          <w:t>27</w:t>
        </w:r>
      </w:hyperlink>
      <w:r>
        <w:t>–</w:t>
      </w:r>
      <w:hyperlink w:anchor="page_29">
        <w:r>
          <w:rPr>
            <w:rStyle w:val="Text1"/>
          </w:rPr>
          <w:t>29</w:t>
        </w:r>
      </w:hyperlink>
      <w:bookmarkEnd w:id="2275"/>
    </w:p>
    <w:p>
      <w:pPr>
        <w:pStyle w:val="Normal"/>
      </w:pPr>
      <w:r>
        <w:t xml:space="preserve">block, </w:t>
      </w:r>
      <w:hyperlink w:anchor="page_32">
        <w:r>
          <w:rPr>
            <w:rStyle w:val="Text1"/>
          </w:rPr>
          <w:t>32</w:t>
        </w:r>
      </w:hyperlink>
    </w:p>
    <w:p>
      <w:pPr>
        <w:pStyle w:val="Normal"/>
      </w:pPr>
      <w:r>
        <w:t xml:space="preserve">conditional, </w:t>
      </w:r>
      <w:hyperlink w:anchor="page_31">
        <w:r>
          <w:rPr>
            <w:rStyle w:val="Text1"/>
          </w:rPr>
          <w:t>31</w:t>
        </w:r>
      </w:hyperlink>
    </w:p>
    <w:p>
      <w:pPr>
        <w:pStyle w:val="Normal"/>
      </w:pPr>
      <w:r>
        <w:t xml:space="preserve">control flow, </w:t>
      </w:r>
      <w:hyperlink w:anchor="page_30">
        <w:r>
          <w:rPr>
            <w:rStyle w:val="Text1"/>
          </w:rPr>
          <w:t>30</w:t>
        </w:r>
      </w:hyperlink>
      <w:r>
        <w:t>–</w:t>
      </w:r>
      <w:hyperlink w:anchor="page_33">
        <w:r>
          <w:rPr>
            <w:rStyle w:val="Text1"/>
          </w:rPr>
          <w:t>33</w:t>
        </w:r>
      </w:hyperlink>
    </w:p>
    <w:p>
      <w:pPr>
        <w:pStyle w:val="Normal"/>
      </w:pPr>
      <w:r>
        <w:t xml:space="preserve">expression, </w:t>
      </w:r>
      <w:hyperlink w:anchor="page_28">
        <w:r>
          <w:rPr>
            <w:rStyle w:val="Text1"/>
          </w:rPr>
          <w:t>28</w:t>
        </w:r>
      </w:hyperlink>
    </w:p>
    <w:p>
      <w:pPr>
        <w:pStyle w:val="Normal"/>
      </w:pPr>
      <w:r>
        <w:t xml:space="preserve">terminated with semicolons, </w:t>
      </w:r>
      <w:hyperlink w:anchor="page_29">
        <w:r>
          <w:rPr>
            <w:rStyle w:val="Text1"/>
          </w:rPr>
          <w:t>29</w:t>
        </w:r>
      </w:hyperlink>
      <w:r>
        <w:t>–</w:t>
      </w:r>
      <w:hyperlink w:anchor="page_31">
        <w:r>
          <w:rPr>
            <w:rStyle w:val="Text1"/>
          </w:rPr>
          <w:t>31</w:t>
        </w:r>
      </w:hyperlink>
    </w:p>
    <w:p>
      <w:bookmarkStart w:id="2276" w:name="static_keyword__8__86_87"/>
      <w:pPr>
        <w:pStyle w:val="Normal"/>
      </w:pPr>
      <w:r>
        <w:rPr>
          <w:rStyle w:val="Text0"/>
        </w:rPr>
        <w:t>static</w:t>
      </w:r>
      <w:r>
        <w:t xml:space="preserve"> keyword, </w:t>
      </w:r>
      <w:hyperlink w:anchor="page_8">
        <w:r>
          <w:rPr>
            <w:rStyle w:val="Text1"/>
          </w:rPr>
          <w:t>8</w:t>
        </w:r>
      </w:hyperlink>
      <w:r>
        <w:t xml:space="preserve">, </w:t>
      </w:r>
      <w:hyperlink w:anchor="page_86">
        <w:r>
          <w:rPr>
            <w:rStyle w:val="Text1"/>
          </w:rPr>
          <w:t>86</w:t>
        </w:r>
      </w:hyperlink>
      <w:r>
        <w:t>–</w:t>
      </w:r>
      <w:hyperlink w:anchor="page_87">
        <w:r>
          <w:rPr>
            <w:rStyle w:val="Text1"/>
          </w:rPr>
          <w:t>87</w:t>
        </w:r>
      </w:hyperlink>
      <w:bookmarkEnd w:id="2276"/>
    </w:p>
    <w:p>
      <w:bookmarkStart w:id="2277" w:name="sticky_property__RegExp___128__1"/>
      <w:pPr>
        <w:pStyle w:val="Normal"/>
      </w:pPr>
      <w:r>
        <w:rPr>
          <w:rStyle w:val="Text0"/>
        </w:rPr>
        <w:t>sticky</w:t>
      </w:r>
      <w:r>
        <w:t xml:space="preserve"> property (</w:t>
      </w:r>
      <w:r>
        <w:rPr>
          <w:rStyle w:val="Text0"/>
        </w:rPr>
        <w:t>RegExp</w:t>
      </w:r>
      <w:r>
        <w:t xml:space="preserve">), </w:t>
      </w:r>
      <w:hyperlink w:anchor="page_128">
        <w:r>
          <w:rPr>
            <w:rStyle w:val="Text1"/>
          </w:rPr>
          <w:t>128</w:t>
        </w:r>
      </w:hyperlink>
      <w:r>
        <w:t xml:space="preserve">, </w:t>
      </w:r>
      <w:hyperlink w:anchor="page_131">
        <w:r>
          <w:rPr>
            <w:rStyle w:val="Text1"/>
          </w:rPr>
          <w:t>131</w:t>
        </w:r>
      </w:hyperlink>
      <w:r>
        <w:t xml:space="preserve">, </w:t>
      </w:r>
      <w:hyperlink w:anchor="page_133">
        <w:r>
          <w:rPr>
            <w:rStyle w:val="Text1"/>
          </w:rPr>
          <w:t>133</w:t>
        </w:r>
      </w:hyperlink>
      <w:bookmarkEnd w:id="2277"/>
    </w:p>
    <w:p>
      <w:bookmarkStart w:id="2278" w:name="strict_equality__35"/>
      <w:pPr>
        <w:pStyle w:val="Normal"/>
      </w:pPr>
      <w:r>
        <w:t xml:space="preserve">strict equality, </w:t>
      </w:r>
      <w:hyperlink w:anchor="page_35">
        <w:r>
          <w:rPr>
            <w:rStyle w:val="Text1"/>
          </w:rPr>
          <w:t>35</w:t>
        </w:r>
      </w:hyperlink>
      <w:bookmarkEnd w:id="2278"/>
    </w:p>
    <w:p>
      <w:bookmarkStart w:id="2279" w:name="strict_mode__61_62__67_69"/>
      <w:pPr>
        <w:pStyle w:val="Normal"/>
      </w:pPr>
      <w:r>
        <w:t xml:space="preserve">strict mode, </w:t>
      </w:r>
      <w:hyperlink w:anchor="page_61">
        <w:r>
          <w:rPr>
            <w:rStyle w:val="Text1"/>
          </w:rPr>
          <w:t>61</w:t>
        </w:r>
      </w:hyperlink>
      <w:r>
        <w:t>–</w:t>
      </w:r>
      <w:hyperlink w:anchor="page_62">
        <w:r>
          <w:rPr>
            <w:rStyle w:val="Text1"/>
          </w:rPr>
          <w:t>62</w:t>
        </w:r>
      </w:hyperlink>
      <w:r>
        <w:t xml:space="preserve">, </w:t>
      </w:r>
      <w:hyperlink w:anchor="page_67">
        <w:r>
          <w:rPr>
            <w:rStyle w:val="Text1"/>
          </w:rPr>
          <w:t>67</w:t>
        </w:r>
      </w:hyperlink>
      <w:r>
        <w:t>–</w:t>
      </w:r>
      <w:hyperlink w:anchor="page_69">
        <w:r>
          <w:rPr>
            <w:rStyle w:val="Text1"/>
          </w:rPr>
          <w:t>69</w:t>
        </w:r>
      </w:hyperlink>
      <w:bookmarkEnd w:id="2279"/>
    </w:p>
    <w:p>
      <w:pPr>
        <w:pStyle w:val="Normal"/>
      </w:pPr>
      <w:r>
        <w:t xml:space="preserve">creating variables in, </w:t>
      </w:r>
      <w:hyperlink w:anchor="page_7">
        <w:r>
          <w:rPr>
            <w:rStyle w:val="Text1"/>
          </w:rPr>
          <w:t>7</w:t>
        </w:r>
      </w:hyperlink>
    </w:p>
    <w:p>
      <w:pPr>
        <w:pStyle w:val="Normal"/>
      </w:pPr>
      <w:r>
        <w:t xml:space="preserve">enabling, </w:t>
      </w:r>
      <w:hyperlink w:anchor="page_61">
        <w:r>
          <w:rPr>
            <w:rStyle w:val="Text1"/>
          </w:rPr>
          <w:t>61</w:t>
        </w:r>
      </w:hyperlink>
    </w:p>
    <w:p>
      <w:pPr>
        <w:pStyle w:val="Normal"/>
      </w:pPr>
      <w:r>
        <w:t xml:space="preserve">for classes, </w:t>
      </w:r>
      <w:hyperlink w:anchor="page_84">
        <w:r>
          <w:rPr>
            <w:rStyle w:val="Text1"/>
          </w:rPr>
          <w:t>84</w:t>
        </w:r>
      </w:hyperlink>
    </w:p>
    <w:p>
      <w:pPr>
        <w:pStyle w:val="Normal"/>
      </w:pPr>
      <w:r>
        <w:t xml:space="preserve">for modules, </w:t>
      </w:r>
      <w:hyperlink w:anchor="page_217">
        <w:r>
          <w:rPr>
            <w:rStyle w:val="Text1"/>
          </w:rPr>
          <w:t>217</w:t>
        </w:r>
      </w:hyperlink>
    </w:p>
    <w:p>
      <w:pPr>
        <w:pStyle w:val="Normal"/>
      </w:pPr>
      <w:r>
        <w:t xml:space="preserve">forbidden keywords in, </w:t>
      </w:r>
      <w:hyperlink w:anchor="page_8">
        <w:r>
          <w:rPr>
            <w:rStyle w:val="Text1"/>
          </w:rPr>
          <w:t>8</w:t>
        </w:r>
      </w:hyperlink>
    </w:p>
    <w:p>
      <w:pPr>
        <w:pStyle w:val="Normal"/>
      </w:pPr>
      <w:r>
        <w:t xml:space="preserve">missing </w:t>
      </w:r>
      <w:r>
        <w:rPr>
          <w:rStyle w:val="Text0"/>
        </w:rPr>
        <w:t>new</w:t>
      </w:r>
      <w:r>
        <w:t xml:space="preserve"> operator in, </w:t>
      </w:r>
      <w:hyperlink w:anchor="page_92">
        <w:r>
          <w:rPr>
            <w:rStyle w:val="Text1"/>
          </w:rPr>
          <w:t>92</w:t>
        </w:r>
      </w:hyperlink>
    </w:p>
    <w:p>
      <w:pPr>
        <w:pStyle w:val="Normal"/>
      </w:pPr>
      <w:r>
        <w:t xml:space="preserve">octal numbers in, </w:t>
      </w:r>
      <w:hyperlink w:anchor="page_99">
        <w:r>
          <w:rPr>
            <w:rStyle w:val="Text1"/>
          </w:rPr>
          <w:t>99</w:t>
        </w:r>
      </w:hyperlink>
      <w:r>
        <w:t xml:space="preserve">, </w:t>
      </w:r>
      <w:hyperlink w:anchor="page_132">
        <w:r>
          <w:rPr>
            <w:rStyle w:val="Text1"/>
          </w:rPr>
          <w:t>132</w:t>
        </w:r>
      </w:hyperlink>
    </w:p>
    <w:p>
      <w:pPr>
        <w:pStyle w:val="Normal"/>
      </w:pPr>
      <w:r>
        <w:t xml:space="preserve">property attributes in, </w:t>
      </w:r>
      <w:hyperlink w:anchor="page_227">
        <w:r>
          <w:rPr>
            <w:rStyle w:val="Text1"/>
          </w:rPr>
          <w:t>227</w:t>
        </w:r>
      </w:hyperlink>
    </w:p>
    <w:p>
      <w:bookmarkStart w:id="2280" w:name="String_class"/>
      <w:pPr>
        <w:pStyle w:val="Para 07"/>
      </w:pPr>
      <w:r>
        <w:t>String</w:t>
      </w:r>
      <w:r>
        <w:rPr>
          <w:rStyle w:val="Text3"/>
        </w:rPr>
        <w:t xml:space="preserve"> class</w:t>
      </w:r>
      <w:bookmarkEnd w:id="2280"/>
    </w:p>
    <w:p>
      <w:pPr>
        <w:pStyle w:val="Normal"/>
      </w:pPr>
      <w:r>
        <w:rPr>
          <w:rStyle w:val="Text0"/>
        </w:rPr>
        <w:t>concat</w:t>
      </w:r>
      <w:r>
        <w:t xml:space="preserve"> method, </w:t>
      </w:r>
      <w:hyperlink w:anchor="page_119">
        <w:r>
          <w:rPr>
            <w:rStyle w:val="Text1"/>
          </w:rPr>
          <w:t>119</w:t>
        </w:r>
      </w:hyperlink>
    </w:p>
    <w:p>
      <w:pPr>
        <w:pStyle w:val="Normal"/>
      </w:pPr>
      <w:r>
        <w:rPr>
          <w:rStyle w:val="Text0"/>
        </w:rPr>
        <w:t>endsWith</w:t>
      </w:r>
      <w:r>
        <w:t xml:space="preserve"> method, </w:t>
      </w:r>
      <w:hyperlink w:anchor="page_116">
        <w:r>
          <w:rPr>
            <w:rStyle w:val="Text1"/>
          </w:rPr>
          <w:t>116</w:t>
        </w:r>
      </w:hyperlink>
      <w:r>
        <w:t xml:space="preserve">, </w:t>
      </w:r>
      <w:hyperlink w:anchor="page_119">
        <w:r>
          <w:rPr>
            <w:rStyle w:val="Text1"/>
          </w:rPr>
          <w:t>119</w:t>
        </w:r>
      </w:hyperlink>
    </w:p>
    <w:p>
      <w:pPr>
        <w:pStyle w:val="Para 07"/>
      </w:pPr>
      <w:r>
        <w:t>fromCodePoint</w:t>
      </w:r>
      <w:r>
        <w:rPr>
          <w:rStyle w:val="Text3"/>
        </w:rPr>
        <w:t xml:space="preserve"> function, </w:t>
      </w:r>
      <w:hyperlink w:anchor="page_115">
        <w:r>
          <w:rPr>
            <w:rStyle w:val="Text10"/>
          </w:rPr>
          <w:t>115</w:t>
        </w:r>
      </w:hyperlink>
      <w:r>
        <w:rPr>
          <w:rStyle w:val="Text3"/>
        </w:rPr>
        <w:t xml:space="preserve">, </w:t>
      </w:r>
      <w:hyperlink w:anchor="page_119">
        <w:r>
          <w:rPr>
            <w:rStyle w:val="Text10"/>
          </w:rPr>
          <w:t>119</w:t>
        </w:r>
      </w:hyperlink>
    </w:p>
    <w:p>
      <w:pPr>
        <w:pStyle w:val="Normal"/>
      </w:pPr>
      <w:r>
        <w:rPr>
          <w:rStyle w:val="Text0"/>
        </w:rPr>
        <w:t>includes</w:t>
      </w:r>
      <w:r>
        <w:t xml:space="preserve"> method, </w:t>
      </w:r>
      <w:hyperlink w:anchor="page_116">
        <w:r>
          <w:rPr>
            <w:rStyle w:val="Text1"/>
          </w:rPr>
          <w:t>116</w:t>
        </w:r>
      </w:hyperlink>
      <w:r>
        <w:t xml:space="preserve">, </w:t>
      </w:r>
      <w:hyperlink w:anchor="page_119">
        <w:r>
          <w:rPr>
            <w:rStyle w:val="Text1"/>
          </w:rPr>
          <w:t>119</w:t>
        </w:r>
      </w:hyperlink>
    </w:p>
    <w:p>
      <w:pPr>
        <w:pStyle w:val="Normal"/>
      </w:pPr>
      <w:r>
        <w:rPr>
          <w:rStyle w:val="Text0"/>
        </w:rPr>
        <w:t>indexOf</w:t>
      </w:r>
      <w:r>
        <w:t xml:space="preserve"> method, </w:t>
      </w:r>
      <w:hyperlink w:anchor="page_116">
        <w:r>
          <w:rPr>
            <w:rStyle w:val="Text1"/>
          </w:rPr>
          <w:t>116</w:t>
        </w:r>
      </w:hyperlink>
      <w:r>
        <w:t xml:space="preserve">, </w:t>
      </w:r>
      <w:hyperlink w:anchor="page_119">
        <w:r>
          <w:rPr>
            <w:rStyle w:val="Text1"/>
          </w:rPr>
          <w:t>119</w:t>
        </w:r>
      </w:hyperlink>
      <w:r>
        <w:t xml:space="preserve">, </w:t>
      </w:r>
      <w:hyperlink w:anchor="page_136">
        <w:r>
          <w:rPr>
            <w:rStyle w:val="Text1"/>
          </w:rPr>
          <w:t>136</w:t>
        </w:r>
      </w:hyperlink>
    </w:p>
    <w:p>
      <w:pPr>
        <w:pStyle w:val="Para 07"/>
      </w:pPr>
      <w:r>
        <w:t>lastIndexOf</w:t>
      </w:r>
      <w:r>
        <w:rPr>
          <w:rStyle w:val="Text3"/>
        </w:rPr>
        <w:t xml:space="preserve"> method, </w:t>
      </w:r>
      <w:hyperlink w:anchor="page_116">
        <w:r>
          <w:rPr>
            <w:rStyle w:val="Text10"/>
          </w:rPr>
          <w:t>116</w:t>
        </w:r>
      </w:hyperlink>
      <w:r>
        <w:rPr>
          <w:rStyle w:val="Text3"/>
        </w:rPr>
        <w:t xml:space="preserve">, </w:t>
      </w:r>
      <w:hyperlink w:anchor="page_119">
        <w:r>
          <w:rPr>
            <w:rStyle w:val="Text10"/>
          </w:rPr>
          <w:t>119</w:t>
        </w:r>
      </w:hyperlink>
    </w:p>
    <w:p>
      <w:pPr>
        <w:pStyle w:val="Para 07"/>
      </w:pPr>
      <w:r>
        <w:t>localeCompare</w:t>
      </w:r>
      <w:r>
        <w:rPr>
          <w:rStyle w:val="Text3"/>
        </w:rPr>
        <w:t xml:space="preserve"> method, </w:t>
      </w:r>
      <w:hyperlink w:anchor="page_147">
        <w:r>
          <w:rPr>
            <w:rStyle w:val="Text10"/>
          </w:rPr>
          <w:t>147</w:t>
        </w:r>
      </w:hyperlink>
      <w:r>
        <w:rPr>
          <w:rStyle w:val="Text3"/>
        </w:rPr>
        <w:t xml:space="preserve">, </w:t>
      </w:r>
      <w:hyperlink w:anchor="page_176">
        <w:r>
          <w:rPr>
            <w:rStyle w:val="Text10"/>
          </w:rPr>
          <w:t>176</w:t>
        </w:r>
      </w:hyperlink>
      <w:r>
        <w:rPr>
          <w:rStyle w:val="Text3"/>
        </w:rPr>
        <w:t>–</w:t>
      </w:r>
      <w:hyperlink w:anchor="page_178">
        <w:r>
          <w:rPr>
            <w:rStyle w:val="Text10"/>
          </w:rPr>
          <w:t>178</w:t>
        </w:r>
      </w:hyperlink>
    </w:p>
    <w:p>
      <w:pPr>
        <w:pStyle w:val="Normal"/>
      </w:pPr>
      <w:r>
        <w:rPr>
          <w:rStyle w:val="Text0"/>
        </w:rPr>
        <w:t>match</w:t>
      </w:r>
      <w:r>
        <w:t xml:space="preserve">, </w:t>
      </w:r>
      <w:r>
        <w:rPr>
          <w:rStyle w:val="Text0"/>
        </w:rPr>
        <w:t>matchAll</w:t>
      </w:r>
      <w:r>
        <w:t xml:space="preserve"> methods, </w:t>
      </w:r>
      <w:hyperlink w:anchor="page_120">
        <w:r>
          <w:rPr>
            <w:rStyle w:val="Text1"/>
          </w:rPr>
          <w:t>120</w:t>
        </w:r>
      </w:hyperlink>
      <w:r>
        <w:t xml:space="preserve">, </w:t>
      </w:r>
      <w:hyperlink w:anchor="page_131">
        <w:r>
          <w:rPr>
            <w:rStyle w:val="Text1"/>
          </w:rPr>
          <w:t>131</w:t>
        </w:r>
      </w:hyperlink>
      <w:r>
        <w:t xml:space="preserve">, </w:t>
      </w:r>
      <w:hyperlink w:anchor="page_134">
        <w:r>
          <w:rPr>
            <w:rStyle w:val="Text1"/>
          </w:rPr>
          <w:t>134</w:t>
        </w:r>
      </w:hyperlink>
    </w:p>
    <w:p>
      <w:pPr>
        <w:pStyle w:val="Para 07"/>
      </w:pPr>
      <w:r>
        <w:t>normalize</w:t>
      </w:r>
      <w:r>
        <w:rPr>
          <w:rStyle w:val="Text3"/>
        </w:rPr>
        <w:t xml:space="preserve"> method, </w:t>
      </w:r>
      <w:hyperlink w:anchor="page_178">
        <w:r>
          <w:rPr>
            <w:rStyle w:val="Text10"/>
          </w:rPr>
          <w:t>178</w:t>
        </w:r>
      </w:hyperlink>
    </w:p>
    <w:p>
      <w:pPr>
        <w:pStyle w:val="Para 07"/>
      </w:pPr>
      <w:r>
        <w:t>padStart</w:t>
      </w:r>
      <w:r>
        <w:rPr>
          <w:rStyle w:val="Text3"/>
        </w:rPr>
        <w:t xml:space="preserve">, </w:t>
      </w:r>
      <w:r>
        <w:t>padEnd</w:t>
      </w:r>
      <w:r>
        <w:rPr>
          <w:rStyle w:val="Text3"/>
        </w:rPr>
        <w:t xml:space="preserve"> methods, </w:t>
      </w:r>
      <w:hyperlink w:anchor="page_118">
        <w:r>
          <w:rPr>
            <w:rStyle w:val="Text10"/>
          </w:rPr>
          <w:t>118</w:t>
        </w:r>
      </w:hyperlink>
      <w:r>
        <w:rPr>
          <w:rStyle w:val="Text3"/>
        </w:rPr>
        <w:t>–</w:t>
      </w:r>
      <w:hyperlink w:anchor="page_119">
        <w:r>
          <w:rPr>
            <w:rStyle w:val="Text10"/>
          </w:rPr>
          <w:t>119</w:t>
        </w:r>
      </w:hyperlink>
    </w:p>
    <w:p>
      <w:pPr>
        <w:pStyle w:val="Normal"/>
      </w:pPr>
      <w:r>
        <w:rPr>
          <w:rStyle w:val="Text0"/>
        </w:rPr>
        <w:t>raw</w:t>
      </w:r>
      <w:r>
        <w:t xml:space="preserve"> property, </w:t>
      </w:r>
      <w:hyperlink w:anchor="page_122">
        <w:r>
          <w:rPr>
            <w:rStyle w:val="Text1"/>
          </w:rPr>
          <w:t>122</w:t>
        </w:r>
      </w:hyperlink>
    </w:p>
    <w:p>
      <w:pPr>
        <w:pStyle w:val="Normal"/>
      </w:pPr>
      <w:r>
        <w:rPr>
          <w:rStyle w:val="Text0"/>
        </w:rPr>
        <w:t>repeat</w:t>
      </w:r>
      <w:r>
        <w:t xml:space="preserve"> method, </w:t>
      </w:r>
      <w:hyperlink w:anchor="page_118">
        <w:r>
          <w:rPr>
            <w:rStyle w:val="Text1"/>
          </w:rPr>
          <w:t>118</w:t>
        </w:r>
      </w:hyperlink>
      <w:r>
        <w:t>–</w:t>
      </w:r>
      <w:hyperlink w:anchor="page_119">
        <w:r>
          <w:rPr>
            <w:rStyle w:val="Text1"/>
          </w:rPr>
          <w:t>119</w:t>
        </w:r>
      </w:hyperlink>
    </w:p>
    <w:p>
      <w:pPr>
        <w:pStyle w:val="Normal"/>
      </w:pPr>
      <w:r>
        <w:rPr>
          <w:rStyle w:val="Text0"/>
        </w:rPr>
        <w:t>replace</w:t>
      </w:r>
      <w:r>
        <w:t xml:space="preserve"> method, </w:t>
      </w:r>
      <w:hyperlink w:anchor="page_120">
        <w:r>
          <w:rPr>
            <w:rStyle w:val="Text1"/>
          </w:rPr>
          <w:t>120</w:t>
        </w:r>
      </w:hyperlink>
      <w:r>
        <w:t xml:space="preserve">, </w:t>
      </w:r>
      <w:hyperlink w:anchor="page_134">
        <w:r>
          <w:rPr>
            <w:rStyle w:val="Text1"/>
          </w:rPr>
          <w:t>134</w:t>
        </w:r>
      </w:hyperlink>
      <w:r>
        <w:t>–</w:t>
      </w:r>
      <w:hyperlink w:anchor="page_136">
        <w:r>
          <w:rPr>
            <w:rStyle w:val="Text1"/>
          </w:rPr>
          <w:t>136</w:t>
        </w:r>
      </w:hyperlink>
    </w:p>
    <w:p>
      <w:pPr>
        <w:pStyle w:val="Normal"/>
      </w:pPr>
      <w:r>
        <w:rPr>
          <w:rStyle w:val="Text0"/>
        </w:rPr>
        <w:t>search</w:t>
      </w:r>
      <w:r>
        <w:t xml:space="preserve"> method, </w:t>
      </w:r>
      <w:hyperlink w:anchor="page_120">
        <w:r>
          <w:rPr>
            <w:rStyle w:val="Text1"/>
          </w:rPr>
          <w:t>120</w:t>
        </w:r>
      </w:hyperlink>
      <w:r>
        <w:t xml:space="preserve">, </w:t>
      </w:r>
      <w:hyperlink w:anchor="page_134">
        <w:r>
          <w:rPr>
            <w:rStyle w:val="Text1"/>
          </w:rPr>
          <w:t>134</w:t>
        </w:r>
      </w:hyperlink>
      <w:r>
        <w:t xml:space="preserve">, </w:t>
      </w:r>
      <w:hyperlink w:anchor="page_136">
        <w:r>
          <w:rPr>
            <w:rStyle w:val="Text1"/>
          </w:rPr>
          <w:t>136</w:t>
        </w:r>
      </w:hyperlink>
    </w:p>
    <w:p>
      <w:pPr>
        <w:pStyle w:val="Normal"/>
      </w:pPr>
      <w:r>
        <w:rPr>
          <w:rStyle w:val="Text0"/>
        </w:rPr>
        <w:t>slice</w:t>
      </w:r>
      <w:r>
        <w:t xml:space="preserve"> method, </w:t>
      </w:r>
      <w:hyperlink w:anchor="page_117">
        <w:r>
          <w:rPr>
            <w:rStyle w:val="Text1"/>
          </w:rPr>
          <w:t>117</w:t>
        </w:r>
      </w:hyperlink>
      <w:r>
        <w:t xml:space="preserve">, </w:t>
      </w:r>
      <w:hyperlink w:anchor="page_119">
        <w:r>
          <w:rPr>
            <w:rStyle w:val="Text1"/>
          </w:rPr>
          <w:t>119</w:t>
        </w:r>
      </w:hyperlink>
    </w:p>
    <w:p>
      <w:pPr>
        <w:pStyle w:val="Normal"/>
      </w:pPr>
      <w:r>
        <w:rPr>
          <w:rStyle w:val="Text0"/>
        </w:rPr>
        <w:t>split</w:t>
      </w:r>
      <w:r>
        <w:t xml:space="preserve"> method, </w:t>
      </w:r>
      <w:hyperlink w:anchor="page_117">
        <w:r>
          <w:rPr>
            <w:rStyle w:val="Text1"/>
          </w:rPr>
          <w:t>117</w:t>
        </w:r>
      </w:hyperlink>
      <w:r>
        <w:t xml:space="preserve">, </w:t>
      </w:r>
      <w:hyperlink w:anchor="page_120">
        <w:r>
          <w:rPr>
            <w:rStyle w:val="Text1"/>
          </w:rPr>
          <w:t>120</w:t>
        </w:r>
      </w:hyperlink>
      <w:r>
        <w:t xml:space="preserve">, </w:t>
      </w:r>
      <w:hyperlink w:anchor="page_135">
        <w:r>
          <w:rPr>
            <w:rStyle w:val="Text1"/>
          </w:rPr>
          <w:t>135</w:t>
        </w:r>
      </w:hyperlink>
    </w:p>
    <w:p>
      <w:pPr>
        <w:pStyle w:val="Normal"/>
      </w:pPr>
      <w:r>
        <w:rPr>
          <w:rStyle w:val="Text0"/>
        </w:rPr>
        <w:t>startsWith</w:t>
      </w:r>
      <w:r>
        <w:t xml:space="preserve"> method, </w:t>
      </w:r>
      <w:hyperlink w:anchor="page_116">
        <w:r>
          <w:rPr>
            <w:rStyle w:val="Text1"/>
          </w:rPr>
          <w:t>116</w:t>
        </w:r>
      </w:hyperlink>
      <w:r>
        <w:t xml:space="preserve">, </w:t>
      </w:r>
      <w:hyperlink w:anchor="page_119">
        <w:r>
          <w:rPr>
            <w:rStyle w:val="Text1"/>
          </w:rPr>
          <w:t>119</w:t>
        </w:r>
      </w:hyperlink>
    </w:p>
    <w:p>
      <w:pPr>
        <w:pStyle w:val="Para 07"/>
      </w:pPr>
      <w:r>
        <w:t>substring</w:t>
      </w:r>
      <w:r>
        <w:rPr>
          <w:rStyle w:val="Text3"/>
        </w:rPr>
        <w:t xml:space="preserve"> method, </w:t>
      </w:r>
      <w:hyperlink w:anchor="page_116">
        <w:r>
          <w:rPr>
            <w:rStyle w:val="Text10"/>
          </w:rPr>
          <w:t>116</w:t>
        </w:r>
      </w:hyperlink>
    </w:p>
    <w:p>
      <w:pPr>
        <w:pStyle w:val="Para 07"/>
      </w:pPr>
      <w:r>
        <w:t>toLocale</w:t>
      </w:r>
      <w:r>
        <w:rPr>
          <w:rStyle w:val="Text27"/>
        </w:rPr>
        <w:t>XXX</w:t>
      </w:r>
      <w:r>
        <w:t>Case</w:t>
      </w:r>
      <w:r>
        <w:rPr>
          <w:rStyle w:val="Text3"/>
        </w:rPr>
        <w:t xml:space="preserve"> methods, </w:t>
      </w:r>
      <w:hyperlink w:anchor="page_177">
        <w:r>
          <w:rPr>
            <w:rStyle w:val="Text10"/>
          </w:rPr>
          <w:t>177</w:t>
        </w:r>
      </w:hyperlink>
    </w:p>
    <w:p>
      <w:pPr>
        <w:pStyle w:val="Para 07"/>
      </w:pPr>
      <w:r>
        <w:t>toLowerCase</w:t>
      </w:r>
      <w:r>
        <w:rPr>
          <w:rStyle w:val="Text3"/>
        </w:rPr>
        <w:t xml:space="preserve">, </w:t>
      </w:r>
      <w:r>
        <w:t>toUpperCase</w:t>
      </w:r>
      <w:r>
        <w:rPr>
          <w:rStyle w:val="Text3"/>
        </w:rPr>
        <w:t xml:space="preserve"> methods, </w:t>
      </w:r>
      <w:hyperlink w:anchor="page_118">
        <w:r>
          <w:rPr>
            <w:rStyle w:val="Text10"/>
          </w:rPr>
          <w:t>118</w:t>
        </w:r>
      </w:hyperlink>
      <w:r>
        <w:rPr>
          <w:rStyle w:val="Text3"/>
        </w:rPr>
        <w:t xml:space="preserve">, </w:t>
      </w:r>
      <w:hyperlink w:anchor="page_120">
        <w:r>
          <w:rPr>
            <w:rStyle w:val="Text10"/>
          </w:rPr>
          <w:t>120</w:t>
        </w:r>
      </w:hyperlink>
    </w:p>
    <w:p>
      <w:pPr>
        <w:pStyle w:val="Para 07"/>
      </w:pPr>
      <w:r>
        <w:t>trim</w:t>
      </w:r>
      <w:r>
        <w:rPr>
          <w:rStyle w:val="Text3"/>
        </w:rPr>
        <w:t xml:space="preserve">, </w:t>
      </w:r>
      <w:r>
        <w:t>trimStart</w:t>
      </w:r>
      <w:r>
        <w:rPr>
          <w:rStyle w:val="Text3"/>
        </w:rPr>
        <w:t xml:space="preserve">, </w:t>
      </w:r>
      <w:r>
        <w:t>trimEnd</w:t>
      </w:r>
      <w:r>
        <w:rPr>
          <w:rStyle w:val="Text3"/>
        </w:rPr>
        <w:t xml:space="preserve"> methods, </w:t>
      </w:r>
      <w:hyperlink w:anchor="page_118">
        <w:r>
          <w:rPr>
            <w:rStyle w:val="Text10"/>
          </w:rPr>
          <w:t>118</w:t>
        </w:r>
      </w:hyperlink>
      <w:r>
        <w:rPr>
          <w:rStyle w:val="Text3"/>
        </w:rPr>
        <w:t>–</w:t>
      </w:r>
      <w:hyperlink w:anchor="page_119">
        <w:r>
          <w:rPr>
            <w:rStyle w:val="Text10"/>
          </w:rPr>
          <w:t>119</w:t>
        </w:r>
      </w:hyperlink>
    </w:p>
    <w:p>
      <w:bookmarkStart w:id="2281" w:name="string_literals__13_15"/>
      <w:pPr>
        <w:pStyle w:val="Normal"/>
      </w:pPr>
      <w:r>
        <w:t xml:space="preserve">string literals, </w:t>
      </w:r>
      <w:hyperlink w:anchor="page_13">
        <w:r>
          <w:rPr>
            <w:rStyle w:val="Text1"/>
          </w:rPr>
          <w:t>13</w:t>
        </w:r>
      </w:hyperlink>
      <w:r>
        <w:t>–</w:t>
      </w:r>
      <w:hyperlink w:anchor="page_15">
        <w:r>
          <w:rPr>
            <w:rStyle w:val="Text1"/>
          </w:rPr>
          <w:t>15</w:t>
        </w:r>
      </w:hyperlink>
      <w:bookmarkEnd w:id="2281"/>
    </w:p>
    <w:p>
      <w:bookmarkStart w:id="2282" w:name="string_type__TypeScript___274_27"/>
      <w:pPr>
        <w:pStyle w:val="Normal"/>
      </w:pPr>
      <w:r>
        <w:rPr>
          <w:rStyle w:val="Text0"/>
        </w:rPr>
        <w:t>string</w:t>
      </w:r>
      <w:r>
        <w:t xml:space="preserve"> type (TypeScript), </w:t>
      </w:r>
      <w:hyperlink w:anchor="page_274">
        <w:r>
          <w:rPr>
            <w:rStyle w:val="Text1"/>
          </w:rPr>
          <w:t>274</w:t>
        </w:r>
      </w:hyperlink>
      <w:r>
        <w:t>–</w:t>
      </w:r>
      <w:hyperlink w:anchor="page_275">
        <w:r>
          <w:rPr>
            <w:rStyle w:val="Text1"/>
          </w:rPr>
          <w:t>275</w:t>
        </w:r>
      </w:hyperlink>
      <w:bookmarkEnd w:id="2282"/>
    </w:p>
    <w:p>
      <w:bookmarkStart w:id="2283" w:name="stringify_method__JSON___20"/>
      <w:pPr>
        <w:pStyle w:val="Para 07"/>
      </w:pPr>
      <w:r>
        <w:t>stringify</w:t>
      </w:r>
      <w:r>
        <w:rPr>
          <w:rStyle w:val="Text3"/>
        </w:rPr>
        <w:t xml:space="preserve"> method (</w:t>
      </w:r>
      <w:r>
        <w:t>JSON</w:t>
      </w:r>
      <w:r>
        <w:rPr>
          <w:rStyle w:val="Text3"/>
        </w:rPr>
        <w:t xml:space="preserve">), </w:t>
      </w:r>
      <w:hyperlink w:anchor="page_20">
        <w:r>
          <w:rPr>
            <w:rStyle w:val="Text10"/>
          </w:rPr>
          <w:t>20</w:t>
        </w:r>
      </w:hyperlink>
      <w:bookmarkEnd w:id="2283"/>
    </w:p>
    <w:p>
      <w:bookmarkStart w:id="2284" w:name="strings"/>
      <w:pPr>
        <w:pStyle w:val="Normal"/>
      </w:pPr>
      <w:r>
        <w:bookmarkStart w:id="2285" w:name="page_322"/>
        <w:t/>
        <w:bookmarkEnd w:id="2285"/>
        <w:t>strings</w:t>
      </w:r>
      <w:bookmarkEnd w:id="2284"/>
    </w:p>
    <w:p>
      <w:pPr>
        <w:pStyle w:val="Normal"/>
      </w:pPr>
      <w:r>
        <w:t xml:space="preserve">comparing, </w:t>
      </w:r>
      <w:hyperlink w:anchor="page_35">
        <w:r>
          <w:rPr>
            <w:rStyle w:val="Text1"/>
          </w:rPr>
          <w:t>35</w:t>
        </w:r>
      </w:hyperlink>
      <w:r>
        <w:t xml:space="preserve">, </w:t>
      </w:r>
      <w:hyperlink w:anchor="page_176">
        <w:r>
          <w:rPr>
            <w:rStyle w:val="Text1"/>
          </w:rPr>
          <w:t>176</w:t>
        </w:r>
      </w:hyperlink>
    </w:p>
    <w:p>
      <w:pPr>
        <w:pStyle w:val="Normal"/>
      </w:pPr>
      <w:r>
        <w:t xml:space="preserve">concatenating, </w:t>
      </w:r>
      <w:hyperlink w:anchor="page_10">
        <w:r>
          <w:rPr>
            <w:rStyle w:val="Text1"/>
          </w:rPr>
          <w:t>10</w:t>
        </w:r>
      </w:hyperlink>
      <w:r>
        <w:t>–</w:t>
      </w:r>
      <w:hyperlink w:anchor="page_11">
        <w:r>
          <w:rPr>
            <w:rStyle w:val="Text1"/>
          </w:rPr>
          <w:t>11</w:t>
        </w:r>
      </w:hyperlink>
      <w:r>
        <w:t xml:space="preserve">, </w:t>
      </w:r>
      <w:hyperlink w:anchor="page_119">
        <w:r>
          <w:rPr>
            <w:rStyle w:val="Text1"/>
          </w:rPr>
          <w:t>119</w:t>
        </w:r>
      </w:hyperlink>
      <w:r>
        <w:t xml:space="preserve">, </w:t>
      </w:r>
      <w:hyperlink w:anchor="page_270">
        <w:r>
          <w:rPr>
            <w:rStyle w:val="Text1"/>
          </w:rPr>
          <w:t>270</w:t>
        </w:r>
      </w:hyperlink>
    </w:p>
    <w:p>
      <w:pPr>
        <w:pStyle w:val="Normal"/>
      </w:pPr>
      <w:r>
        <w:t>converting:</w:t>
      </w:r>
    </w:p>
    <w:p>
      <w:pPr>
        <w:pStyle w:val="Normal"/>
      </w:pPr>
      <w:r>
        <w:t xml:space="preserve">from arrays, </w:t>
      </w:r>
      <w:hyperlink w:anchor="page_11">
        <w:r>
          <w:rPr>
            <w:rStyle w:val="Text1"/>
          </w:rPr>
          <w:t>11</w:t>
        </w:r>
      </w:hyperlink>
      <w:r>
        <w:t xml:space="preserve">, </w:t>
      </w:r>
      <w:hyperlink w:anchor="page_19">
        <w:r>
          <w:rPr>
            <w:rStyle w:val="Text1"/>
          </w:rPr>
          <w:t>19</w:t>
        </w:r>
      </w:hyperlink>
      <w:r>
        <w:t xml:space="preserve">, </w:t>
      </w:r>
      <w:hyperlink w:anchor="page_151">
        <w:r>
          <w:rPr>
            <w:rStyle w:val="Text1"/>
          </w:rPr>
          <w:t>151</w:t>
        </w:r>
      </w:hyperlink>
    </w:p>
    <w:p>
      <w:pPr>
        <w:pStyle w:val="Normal"/>
      </w:pPr>
      <w:r>
        <w:t xml:space="preserve">from numbers, </w:t>
      </w:r>
      <w:hyperlink w:anchor="page_9">
        <w:r>
          <w:rPr>
            <w:rStyle w:val="Text1"/>
          </w:rPr>
          <w:t>9</w:t>
        </w:r>
      </w:hyperlink>
      <w:r>
        <w:t xml:space="preserve">, </w:t>
      </w:r>
      <w:hyperlink w:anchor="page_100">
        <w:r>
          <w:rPr>
            <w:rStyle w:val="Text1"/>
          </w:rPr>
          <w:t>100</w:t>
        </w:r>
      </w:hyperlink>
    </w:p>
    <w:p>
      <w:pPr>
        <w:pStyle w:val="Normal"/>
      </w:pPr>
      <w:r>
        <w:t xml:space="preserve">from/to code points, </w:t>
      </w:r>
      <w:hyperlink w:anchor="page_115">
        <w:r>
          <w:rPr>
            <w:rStyle w:val="Text1"/>
          </w:rPr>
          <w:t>115</w:t>
        </w:r>
      </w:hyperlink>
    </w:p>
    <w:p>
      <w:pPr>
        <w:pStyle w:val="Normal"/>
      </w:pPr>
      <w:r>
        <w:t xml:space="preserve">to numbers, </w:t>
      </w:r>
      <w:hyperlink w:anchor="page_8">
        <w:r>
          <w:rPr>
            <w:rStyle w:val="Text1"/>
          </w:rPr>
          <w:t>8</w:t>
        </w:r>
      </w:hyperlink>
      <w:r>
        <w:t xml:space="preserve">, </w:t>
      </w:r>
      <w:hyperlink w:anchor="page_11">
        <w:r>
          <w:rPr>
            <w:rStyle w:val="Text1"/>
          </w:rPr>
          <w:t>11</w:t>
        </w:r>
      </w:hyperlink>
      <w:r>
        <w:t xml:space="preserve">, </w:t>
      </w:r>
      <w:hyperlink w:anchor="page_36">
        <w:r>
          <w:rPr>
            <w:rStyle w:val="Text1"/>
          </w:rPr>
          <w:t>36</w:t>
        </w:r>
      </w:hyperlink>
      <w:r>
        <w:t xml:space="preserve">, </w:t>
      </w:r>
      <w:hyperlink w:anchor="page_92">
        <w:r>
          <w:rPr>
            <w:rStyle w:val="Text1"/>
          </w:rPr>
          <w:t>92</w:t>
        </w:r>
      </w:hyperlink>
      <w:r>
        <w:t xml:space="preserve">, </w:t>
      </w:r>
      <w:hyperlink w:anchor="page_101">
        <w:r>
          <w:rPr>
            <w:rStyle w:val="Text1"/>
          </w:rPr>
          <w:t>101</w:t>
        </w:r>
      </w:hyperlink>
    </w:p>
    <w:p>
      <w:pPr>
        <w:pStyle w:val="Normal"/>
      </w:pPr>
      <w:r>
        <w:t xml:space="preserve">extracting substrings from, </w:t>
      </w:r>
      <w:hyperlink w:anchor="page_9">
        <w:r>
          <w:rPr>
            <w:rStyle w:val="Text1"/>
          </w:rPr>
          <w:t>9</w:t>
        </w:r>
      </w:hyperlink>
    </w:p>
    <w:p>
      <w:pPr>
        <w:pStyle w:val="Normal"/>
      </w:pPr>
      <w:r>
        <w:t xml:space="preserve">iterating over, </w:t>
      </w:r>
      <w:hyperlink w:anchor="page_42">
        <w:r>
          <w:rPr>
            <w:rStyle w:val="Text1"/>
          </w:rPr>
          <w:t>42</w:t>
        </w:r>
      </w:hyperlink>
      <w:r>
        <w:t xml:space="preserve">, </w:t>
      </w:r>
      <w:hyperlink w:anchor="page_44">
        <w:r>
          <w:rPr>
            <w:rStyle w:val="Text1"/>
          </w:rPr>
          <w:t>44</w:t>
        </w:r>
      </w:hyperlink>
      <w:r>
        <w:t xml:space="preserve">, </w:t>
      </w:r>
      <w:hyperlink w:anchor="page_250">
        <w:r>
          <w:rPr>
            <w:rStyle w:val="Text1"/>
          </w:rPr>
          <w:t>250</w:t>
        </w:r>
      </w:hyperlink>
    </w:p>
    <w:p>
      <w:pPr>
        <w:pStyle w:val="Normal"/>
      </w:pPr>
      <w:r>
        <w:t xml:space="preserve">length of, </w:t>
      </w:r>
      <w:hyperlink w:anchor="page_118">
        <w:r>
          <w:rPr>
            <w:rStyle w:val="Text1"/>
          </w:rPr>
          <w:t>118</w:t>
        </w:r>
      </w:hyperlink>
      <w:r>
        <w:t>–</w:t>
      </w:r>
      <w:hyperlink w:anchor="page_119">
        <w:r>
          <w:rPr>
            <w:rStyle w:val="Text1"/>
          </w:rPr>
          <w:t>119</w:t>
        </w:r>
      </w:hyperlink>
    </w:p>
    <w:p>
      <w:pPr>
        <w:pStyle w:val="Normal"/>
      </w:pPr>
      <w:r>
        <w:t xml:space="preserve">numeric, </w:t>
      </w:r>
      <w:hyperlink w:anchor="page_177">
        <w:r>
          <w:rPr>
            <w:rStyle w:val="Text1"/>
          </w:rPr>
          <w:t>177</w:t>
        </w:r>
      </w:hyperlink>
    </w:p>
    <w:p>
      <w:pPr>
        <w:pStyle w:val="Para 05"/>
      </w:pPr>
      <w:r>
        <w:rPr>
          <w:rStyle w:val="Text11"/>
        </w:rPr>
        <w:t xml:space="preserve">patterns for. </w:t>
      </w:r>
      <w:r>
        <w:rPr>
          <w:rStyle w:val="Text41"/>
        </w:rPr>
        <w:t>See</w:t>
      </w:r>
      <w:r>
        <w:rPr>
          <w:rStyle w:val="Text11"/>
        </w:rPr>
        <w:t xml:space="preserve"> </w:t>
      </w:r>
      <w:hyperlink w:anchor="_p___P__in_regular_expressions">
        <w:r>
          <w:t>regular expressions</w:t>
        </w:r>
      </w:hyperlink>
    </w:p>
    <w:p>
      <w:pPr>
        <w:pStyle w:val="Normal"/>
      </w:pPr>
      <w:r>
        <w:t xml:space="preserve">replacing, </w:t>
      </w:r>
      <w:hyperlink w:anchor="page_120">
        <w:r>
          <w:rPr>
            <w:rStyle w:val="Text1"/>
          </w:rPr>
          <w:t>120</w:t>
        </w:r>
      </w:hyperlink>
    </w:p>
    <w:p>
      <w:pPr>
        <w:pStyle w:val="Normal"/>
      </w:pPr>
      <w:r>
        <w:t xml:space="preserve">sorting, </w:t>
      </w:r>
      <w:hyperlink w:anchor="page_176">
        <w:r>
          <w:rPr>
            <w:rStyle w:val="Text1"/>
          </w:rPr>
          <w:t>176</w:t>
        </w:r>
      </w:hyperlink>
      <w:r>
        <w:t>–</w:t>
      </w:r>
      <w:hyperlink w:anchor="page_177">
        <w:r>
          <w:rPr>
            <w:rStyle w:val="Text1"/>
          </w:rPr>
          <w:t>177</w:t>
        </w:r>
      </w:hyperlink>
    </w:p>
    <w:p>
      <w:pPr>
        <w:pStyle w:val="Normal"/>
      </w:pPr>
      <w:r>
        <w:t xml:space="preserve">type tests for, </w:t>
      </w:r>
      <w:hyperlink w:anchor="page_63">
        <w:r>
          <w:rPr>
            <w:rStyle w:val="Text1"/>
          </w:rPr>
          <w:t>63</w:t>
        </w:r>
      </w:hyperlink>
    </w:p>
    <w:p>
      <w:pPr>
        <w:pStyle w:val="Normal"/>
      </w:pPr>
      <w:r>
        <w:t xml:space="preserve">with embedded expressions. </w:t>
      </w:r>
      <w:r>
        <w:rPr>
          <w:rStyle w:val="Text4"/>
        </w:rPr>
        <w:t>See</w:t>
      </w:r>
      <w:r>
        <w:t xml:space="preserve"> </w:t>
      </w:r>
      <w:hyperlink w:anchor="template_literals__12__15_16">
        <w:r>
          <w:rPr>
            <w:rStyle w:val="Text1"/>
          </w:rPr>
          <w:t>template literals</w:t>
        </w:r>
      </w:hyperlink>
    </w:p>
    <w:p>
      <w:pPr>
        <w:pStyle w:val="Normal"/>
      </w:pPr>
      <w:r>
        <w:t xml:space="preserve">working with locales, </w:t>
      </w:r>
      <w:hyperlink w:anchor="page_177">
        <w:r>
          <w:rPr>
            <w:rStyle w:val="Text1"/>
          </w:rPr>
          <w:t>177</w:t>
        </w:r>
      </w:hyperlink>
      <w:r>
        <w:t>–</w:t>
      </w:r>
      <w:hyperlink w:anchor="page_178">
        <w:r>
          <w:rPr>
            <w:rStyle w:val="Text1"/>
          </w:rPr>
          <w:t>178</w:t>
        </w:r>
      </w:hyperlink>
    </w:p>
    <w:p>
      <w:bookmarkStart w:id="2286" w:name="strong_element__HTML___121"/>
      <w:pPr>
        <w:pStyle w:val="Normal"/>
      </w:pPr>
      <w:r>
        <w:rPr>
          <w:rStyle w:val="Text0"/>
        </w:rPr>
        <w:t>strong</w:t>
      </w:r>
      <w:r>
        <w:t xml:space="preserve"> element (HTML), </w:t>
      </w:r>
      <w:hyperlink w:anchor="page_121">
        <w:r>
          <w:rPr>
            <w:rStyle w:val="Text1"/>
          </w:rPr>
          <w:t>121</w:t>
        </w:r>
      </w:hyperlink>
      <w:bookmarkEnd w:id="2286"/>
    </w:p>
    <w:p>
      <w:bookmarkStart w:id="2287" w:name="subarray_method"/>
      <w:pPr>
        <w:pStyle w:val="Para 07"/>
      </w:pPr>
      <w:r>
        <w:t>subarray</w:t>
      </w:r>
      <w:r>
        <w:rPr>
          <w:rStyle w:val="Text3"/>
        </w:rPr>
        <w:t xml:space="preserve"> method</w:t>
      </w:r>
      <w:bookmarkEnd w:id="2287"/>
    </w:p>
    <w:p>
      <w:pPr>
        <w:pStyle w:val="Normal"/>
      </w:pPr>
      <w:r>
        <w:t xml:space="preserve">of </w:t>
      </w:r>
      <w:r>
        <w:rPr>
          <w:rStyle w:val="Text0"/>
        </w:rPr>
        <w:t>Array</w:t>
      </w:r>
      <w:r>
        <w:t xml:space="preserve">, </w:t>
      </w:r>
      <w:hyperlink w:anchor="page_225">
        <w:r>
          <w:rPr>
            <w:rStyle w:val="Text1"/>
          </w:rPr>
          <w:t>225</w:t>
        </w:r>
      </w:hyperlink>
    </w:p>
    <w:p>
      <w:pPr>
        <w:pStyle w:val="Normal"/>
      </w:pPr>
      <w:r>
        <w:t xml:space="preserve">of typed arrays, </w:t>
      </w:r>
      <w:hyperlink w:anchor="page_162">
        <w:r>
          <w:rPr>
            <w:rStyle w:val="Text1"/>
          </w:rPr>
          <w:t>162</w:t>
        </w:r>
      </w:hyperlink>
    </w:p>
    <w:p>
      <w:bookmarkStart w:id="2288" w:name="subclasses__87_89"/>
      <w:pPr>
        <w:pStyle w:val="Normal"/>
      </w:pPr>
      <w:r>
        <w:t xml:space="preserve">subclasses, </w:t>
      </w:r>
      <w:hyperlink w:anchor="page_87">
        <w:r>
          <w:rPr>
            <w:rStyle w:val="Text1"/>
          </w:rPr>
          <w:t>87</w:t>
        </w:r>
      </w:hyperlink>
      <w:r>
        <w:t>–</w:t>
      </w:r>
      <w:hyperlink w:anchor="page_89">
        <w:r>
          <w:rPr>
            <w:rStyle w:val="Text1"/>
          </w:rPr>
          <w:t>89</w:t>
        </w:r>
      </w:hyperlink>
      <w:bookmarkEnd w:id="2288"/>
    </w:p>
    <w:p>
      <w:pPr>
        <w:pStyle w:val="Normal"/>
      </w:pPr>
      <w:r>
        <w:t xml:space="preserve">overriding methods in, </w:t>
      </w:r>
      <w:hyperlink w:anchor="page_89">
        <w:r>
          <w:rPr>
            <w:rStyle w:val="Text1"/>
          </w:rPr>
          <w:t>89</w:t>
        </w:r>
      </w:hyperlink>
      <w:r>
        <w:t>–</w:t>
      </w:r>
      <w:hyperlink w:anchor="page_90">
        <w:r>
          <w:rPr>
            <w:rStyle w:val="Text1"/>
          </w:rPr>
          <w:t>90</w:t>
        </w:r>
      </w:hyperlink>
    </w:p>
    <w:p>
      <w:bookmarkStart w:id="2289" w:name="substring_method__String___116_1"/>
      <w:pPr>
        <w:pStyle w:val="Para 07"/>
      </w:pPr>
      <w:r>
        <w:t>substring</w:t>
      </w:r>
      <w:r>
        <w:rPr>
          <w:rStyle w:val="Text3"/>
        </w:rPr>
        <w:t xml:space="preserve"> method (</w:t>
      </w:r>
      <w:r>
        <w:t>String</w:t>
      </w:r>
      <w:r>
        <w:rPr>
          <w:rStyle w:val="Text3"/>
        </w:rPr>
        <w:t xml:space="preserve">), </w:t>
      </w:r>
      <w:hyperlink w:anchor="page_116">
        <w:r>
          <w:rPr>
            <w:rStyle w:val="Text10"/>
          </w:rPr>
          <w:t>116</w:t>
        </w:r>
      </w:hyperlink>
      <w:r>
        <w:rPr>
          <w:rStyle w:val="Text3"/>
        </w:rPr>
        <w:t>–</w:t>
      </w:r>
      <w:hyperlink w:anchor="page_117">
        <w:r>
          <w:rPr>
            <w:rStyle w:val="Text10"/>
          </w:rPr>
          <w:t>117</w:t>
        </w:r>
      </w:hyperlink>
      <w:bookmarkEnd w:id="2289"/>
    </w:p>
    <w:p>
      <w:bookmarkStart w:id="2290" w:name="substrings__116_117"/>
      <w:pPr>
        <w:pStyle w:val="Normal"/>
      </w:pPr>
      <w:r>
        <w:t xml:space="preserve">substrings, </w:t>
      </w:r>
      <w:hyperlink w:anchor="page_116">
        <w:r>
          <w:rPr>
            <w:rStyle w:val="Text1"/>
          </w:rPr>
          <w:t>116</w:t>
        </w:r>
      </w:hyperlink>
      <w:r>
        <w:t>–</w:t>
      </w:r>
      <w:hyperlink w:anchor="page_117">
        <w:r>
          <w:rPr>
            <w:rStyle w:val="Text1"/>
          </w:rPr>
          <w:t>117</w:t>
        </w:r>
      </w:hyperlink>
      <w:bookmarkEnd w:id="2290"/>
    </w:p>
    <w:p>
      <w:bookmarkStart w:id="2291" w:name="super_keyword__7__90_91"/>
      <w:pPr>
        <w:pStyle w:val="Normal"/>
      </w:pPr>
      <w:r>
        <w:rPr>
          <w:rStyle w:val="Text0"/>
        </w:rPr>
        <w:t>super</w:t>
      </w:r>
      <w:r>
        <w:t xml:space="preserve"> keyword, </w:t>
      </w:r>
      <w:hyperlink w:anchor="page_7">
        <w:r>
          <w:rPr>
            <w:rStyle w:val="Text1"/>
          </w:rPr>
          <w:t>7</w:t>
        </w:r>
      </w:hyperlink>
      <w:r>
        <w:t xml:space="preserve">, </w:t>
      </w:r>
      <w:hyperlink w:anchor="page_90">
        <w:r>
          <w:rPr>
            <w:rStyle w:val="Text1"/>
          </w:rPr>
          <w:t>90</w:t>
        </w:r>
      </w:hyperlink>
      <w:r>
        <w:t>–</w:t>
      </w:r>
      <w:hyperlink w:anchor="page_91">
        <w:r>
          <w:rPr>
            <w:rStyle w:val="Text1"/>
          </w:rPr>
          <w:t>91</w:t>
        </w:r>
      </w:hyperlink>
      <w:bookmarkEnd w:id="2291"/>
    </w:p>
    <w:p>
      <w:bookmarkStart w:id="2292" w:name="superclasses__87"/>
      <w:pPr>
        <w:pStyle w:val="Normal"/>
      </w:pPr>
      <w:r>
        <w:t xml:space="preserve">superclasses, </w:t>
      </w:r>
      <w:hyperlink w:anchor="page_87">
        <w:r>
          <w:rPr>
            <w:rStyle w:val="Text1"/>
          </w:rPr>
          <w:t>87</w:t>
        </w:r>
      </w:hyperlink>
      <w:bookmarkEnd w:id="2292"/>
    </w:p>
    <w:p>
      <w:pPr>
        <w:pStyle w:val="Normal"/>
      </w:pPr>
      <w:r>
        <w:t xml:space="preserve">constructors of, </w:t>
      </w:r>
      <w:hyperlink w:anchor="page_237">
        <w:r>
          <w:rPr>
            <w:rStyle w:val="Text1"/>
          </w:rPr>
          <w:t>237</w:t>
        </w:r>
      </w:hyperlink>
    </w:p>
    <w:p>
      <w:pPr>
        <w:pStyle w:val="Normal"/>
      </w:pPr>
      <w:r>
        <w:t xml:space="preserve">overriding methods of, </w:t>
      </w:r>
      <w:hyperlink w:anchor="page_89">
        <w:r>
          <w:rPr>
            <w:rStyle w:val="Text1"/>
          </w:rPr>
          <w:t>89</w:t>
        </w:r>
      </w:hyperlink>
      <w:r>
        <w:t>–</w:t>
      </w:r>
      <w:hyperlink w:anchor="page_90">
        <w:r>
          <w:rPr>
            <w:rStyle w:val="Text1"/>
          </w:rPr>
          <w:t>90</w:t>
        </w:r>
      </w:hyperlink>
    </w:p>
    <w:p>
      <w:bookmarkStart w:id="2293" w:name="supportedLocalesOf_method__Intl"/>
      <w:pPr>
        <w:pStyle w:val="Para 07"/>
      </w:pPr>
      <w:r>
        <w:t>supportedLocalesOf</w:t>
      </w:r>
      <w:r>
        <w:rPr>
          <w:rStyle w:val="Text3"/>
        </w:rPr>
        <w:t xml:space="preserve"> method (</w:t>
      </w:r>
      <w:r>
        <w:t>Intl.</w:t>
      </w:r>
      <w:r>
        <w:rPr>
          <w:rStyle w:val="Text42"/>
        </w:rPr>
        <w:t>XXX</w:t>
      </w:r>
      <w:r>
        <w:rPr>
          <w:rStyle w:val="Text3"/>
        </w:rPr>
        <w:t xml:space="preserve">), </w:t>
      </w:r>
      <w:hyperlink w:anchor="page_180">
        <w:r>
          <w:rPr>
            <w:rStyle w:val="Text10"/>
          </w:rPr>
          <w:t>180</w:t>
        </w:r>
      </w:hyperlink>
      <w:bookmarkEnd w:id="2293"/>
    </w:p>
    <w:p>
      <w:bookmarkStart w:id="2294" w:name="switch_statement__7__39_40"/>
      <w:pPr>
        <w:pStyle w:val="Normal"/>
      </w:pPr>
      <w:r>
        <w:rPr>
          <w:rStyle w:val="Text0"/>
        </w:rPr>
        <w:t>switch</w:t>
      </w:r>
      <w:r>
        <w:t xml:space="preserve"> statement, </w:t>
      </w:r>
      <w:hyperlink w:anchor="page_7">
        <w:r>
          <w:rPr>
            <w:rStyle w:val="Text1"/>
          </w:rPr>
          <w:t>7</w:t>
        </w:r>
      </w:hyperlink>
      <w:r>
        <w:t xml:space="preserve">, </w:t>
      </w:r>
      <w:hyperlink w:anchor="page_39">
        <w:r>
          <w:rPr>
            <w:rStyle w:val="Text1"/>
          </w:rPr>
          <w:t>39</w:t>
        </w:r>
      </w:hyperlink>
      <w:r>
        <w:t>–</w:t>
      </w:r>
      <w:hyperlink w:anchor="page_40">
        <w:r>
          <w:rPr>
            <w:rStyle w:val="Text1"/>
          </w:rPr>
          <w:t>40</w:t>
        </w:r>
      </w:hyperlink>
      <w:bookmarkEnd w:id="2294"/>
    </w:p>
    <w:p>
      <w:bookmarkStart w:id="2295" w:name="Symbol_class__221"/>
      <w:pPr>
        <w:pStyle w:val="Normal"/>
      </w:pPr>
      <w:r>
        <w:rPr>
          <w:rStyle w:val="Text0"/>
        </w:rPr>
        <w:t>Symbol</w:t>
      </w:r>
      <w:r>
        <w:t xml:space="preserve"> class, </w:t>
      </w:r>
      <w:hyperlink w:anchor="page_221">
        <w:r>
          <w:rPr>
            <w:rStyle w:val="Text1"/>
          </w:rPr>
          <w:t>221</w:t>
        </w:r>
      </w:hyperlink>
      <w:bookmarkEnd w:id="2295"/>
    </w:p>
    <w:p>
      <w:pPr>
        <w:pStyle w:val="Para 07"/>
      </w:pPr>
      <w:r>
        <w:t>asyncIterator</w:t>
      </w:r>
      <w:r>
        <w:rPr>
          <w:rStyle w:val="Text3"/>
        </w:rPr>
        <w:t xml:space="preserve"> field, </w:t>
      </w:r>
      <w:hyperlink w:anchor="page_223">
        <w:r>
          <w:rPr>
            <w:rStyle w:val="Text10"/>
          </w:rPr>
          <w:t>223</w:t>
        </w:r>
      </w:hyperlink>
    </w:p>
    <w:p>
      <w:pPr>
        <w:pStyle w:val="Normal"/>
      </w:pPr>
      <w:r>
        <w:rPr>
          <w:rStyle w:val="Text0"/>
        </w:rPr>
        <w:t>for</w:t>
      </w:r>
      <w:r>
        <w:t xml:space="preserve"> method, </w:t>
      </w:r>
      <w:hyperlink w:anchor="page_222">
        <w:r>
          <w:rPr>
            <w:rStyle w:val="Text1"/>
          </w:rPr>
          <w:t>222</w:t>
        </w:r>
      </w:hyperlink>
    </w:p>
    <w:p>
      <w:pPr>
        <w:pStyle w:val="Para 07"/>
      </w:pPr>
      <w:r>
        <w:t>hasInstance</w:t>
      </w:r>
      <w:r>
        <w:rPr>
          <w:rStyle w:val="Text3"/>
        </w:rPr>
        <w:t xml:space="preserve"> field, </w:t>
      </w:r>
      <w:hyperlink w:anchor="page_223">
        <w:r>
          <w:rPr>
            <w:rStyle w:val="Text10"/>
          </w:rPr>
          <w:t>223</w:t>
        </w:r>
      </w:hyperlink>
    </w:p>
    <w:p>
      <w:pPr>
        <w:pStyle w:val="Para 07"/>
      </w:pPr>
      <w:r>
        <w:t>isConcatSpreadable</w:t>
      </w:r>
      <w:r>
        <w:rPr>
          <w:rStyle w:val="Text3"/>
        </w:rPr>
        <w:t xml:space="preserve"> field, </w:t>
      </w:r>
      <w:hyperlink w:anchor="page_223">
        <w:r>
          <w:rPr>
            <w:rStyle w:val="Text10"/>
          </w:rPr>
          <w:t>223</w:t>
        </w:r>
      </w:hyperlink>
    </w:p>
    <w:p>
      <w:pPr>
        <w:pStyle w:val="Normal"/>
      </w:pPr>
      <w:r>
        <w:rPr>
          <w:rStyle w:val="Text0"/>
        </w:rPr>
        <w:t>iterator</w:t>
      </w:r>
      <w:r>
        <w:t xml:space="preserve"> field, </w:t>
      </w:r>
      <w:hyperlink w:anchor="page_222">
        <w:r>
          <w:rPr>
            <w:rStyle w:val="Text1"/>
          </w:rPr>
          <w:t>222</w:t>
        </w:r>
      </w:hyperlink>
      <w:r>
        <w:t>–</w:t>
      </w:r>
      <w:hyperlink w:anchor="page_223">
        <w:r>
          <w:rPr>
            <w:rStyle w:val="Text1"/>
          </w:rPr>
          <w:t>223</w:t>
        </w:r>
      </w:hyperlink>
      <w:r>
        <w:t xml:space="preserve">, </w:t>
      </w:r>
      <w:hyperlink w:anchor="page_250">
        <w:r>
          <w:rPr>
            <w:rStyle w:val="Text1"/>
          </w:rPr>
          <w:t>250</w:t>
        </w:r>
      </w:hyperlink>
      <w:r>
        <w:t>–</w:t>
      </w:r>
      <w:hyperlink w:anchor="page_253">
        <w:r>
          <w:rPr>
            <w:rStyle w:val="Text1"/>
          </w:rPr>
          <w:t>253</w:t>
        </w:r>
      </w:hyperlink>
    </w:p>
    <w:p>
      <w:pPr>
        <w:pStyle w:val="Para 07"/>
      </w:pPr>
      <w:r>
        <w:t>match</w:t>
      </w:r>
      <w:r>
        <w:rPr>
          <w:rStyle w:val="Text3"/>
        </w:rPr>
        <w:t xml:space="preserve">, </w:t>
      </w:r>
      <w:r>
        <w:t>matchAll</w:t>
      </w:r>
      <w:r>
        <w:rPr>
          <w:rStyle w:val="Text3"/>
        </w:rPr>
        <w:t xml:space="preserve"> fields, </w:t>
      </w:r>
      <w:hyperlink w:anchor="page_223">
        <w:r>
          <w:rPr>
            <w:rStyle w:val="Text10"/>
          </w:rPr>
          <w:t>223</w:t>
        </w:r>
      </w:hyperlink>
    </w:p>
    <w:p>
      <w:pPr>
        <w:pStyle w:val="Normal"/>
      </w:pPr>
      <w:r>
        <w:rPr>
          <w:rStyle w:val="Text0"/>
        </w:rPr>
        <w:t>replace</w:t>
      </w:r>
      <w:r>
        <w:t xml:space="preserve"> field, </w:t>
      </w:r>
      <w:hyperlink w:anchor="page_223">
        <w:r>
          <w:rPr>
            <w:rStyle w:val="Text1"/>
          </w:rPr>
          <w:t>223</w:t>
        </w:r>
      </w:hyperlink>
    </w:p>
    <w:p>
      <w:pPr>
        <w:pStyle w:val="Normal"/>
      </w:pPr>
      <w:r>
        <w:rPr>
          <w:rStyle w:val="Text0"/>
        </w:rPr>
        <w:t>search</w:t>
      </w:r>
      <w:r>
        <w:t xml:space="preserve"> field, </w:t>
      </w:r>
      <w:hyperlink w:anchor="page_223">
        <w:r>
          <w:rPr>
            <w:rStyle w:val="Text1"/>
          </w:rPr>
          <w:t>223</w:t>
        </w:r>
      </w:hyperlink>
    </w:p>
    <w:p>
      <w:pPr>
        <w:pStyle w:val="Normal"/>
      </w:pPr>
      <w:r>
        <w:rPr>
          <w:rStyle w:val="Text0"/>
        </w:rPr>
        <w:t>species</w:t>
      </w:r>
      <w:r>
        <w:t xml:space="preserve"> field, </w:t>
      </w:r>
      <w:hyperlink w:anchor="page_222">
        <w:r>
          <w:rPr>
            <w:rStyle w:val="Text1"/>
          </w:rPr>
          <w:t>222</w:t>
        </w:r>
      </w:hyperlink>
      <w:r>
        <w:t>–</w:t>
      </w:r>
      <w:hyperlink w:anchor="page_223">
        <w:r>
          <w:rPr>
            <w:rStyle w:val="Text1"/>
          </w:rPr>
          <w:t>223</w:t>
        </w:r>
      </w:hyperlink>
      <w:r>
        <w:t xml:space="preserve">, </w:t>
      </w:r>
      <w:hyperlink w:anchor="page_225">
        <w:r>
          <w:rPr>
            <w:rStyle w:val="Text1"/>
          </w:rPr>
          <w:t>225</w:t>
        </w:r>
      </w:hyperlink>
    </w:p>
    <w:p>
      <w:pPr>
        <w:pStyle w:val="Normal"/>
      </w:pPr>
      <w:r>
        <w:rPr>
          <w:rStyle w:val="Text0"/>
        </w:rPr>
        <w:t>split</w:t>
      </w:r>
      <w:r>
        <w:t xml:space="preserve"> field, </w:t>
      </w:r>
      <w:hyperlink w:anchor="page_223">
        <w:r>
          <w:rPr>
            <w:rStyle w:val="Text1"/>
          </w:rPr>
          <w:t>223</w:t>
        </w:r>
      </w:hyperlink>
    </w:p>
    <w:p>
      <w:pPr>
        <w:pStyle w:val="Para 07"/>
      </w:pPr>
      <w:r>
        <w:t>toPrimitive</w:t>
      </w:r>
      <w:r>
        <w:rPr>
          <w:rStyle w:val="Text3"/>
        </w:rPr>
        <w:t xml:space="preserve"> field, </w:t>
      </w:r>
      <w:hyperlink w:anchor="page_223">
        <w:r>
          <w:rPr>
            <w:rStyle w:val="Text10"/>
          </w:rPr>
          <w:t>223</w:t>
        </w:r>
      </w:hyperlink>
      <w:r>
        <w:rPr>
          <w:rStyle w:val="Text3"/>
        </w:rPr>
        <w:t>–</w:t>
      </w:r>
      <w:hyperlink w:anchor="page_225">
        <w:r>
          <w:rPr>
            <w:rStyle w:val="Text10"/>
          </w:rPr>
          <w:t>225</w:t>
        </w:r>
      </w:hyperlink>
    </w:p>
    <w:p>
      <w:pPr>
        <w:pStyle w:val="Para 07"/>
      </w:pPr>
      <w:r>
        <w:t>toStringTag</w:t>
      </w:r>
      <w:r>
        <w:rPr>
          <w:rStyle w:val="Text3"/>
        </w:rPr>
        <w:t xml:space="preserve"> field, </w:t>
      </w:r>
      <w:hyperlink w:anchor="page_223">
        <w:r>
          <w:rPr>
            <w:rStyle w:val="Text10"/>
          </w:rPr>
          <w:t>223</w:t>
        </w:r>
      </w:hyperlink>
    </w:p>
    <w:p>
      <w:bookmarkStart w:id="2296" w:name="symbol_type__TypeScript___274_27"/>
      <w:pPr>
        <w:pStyle w:val="Normal"/>
      </w:pPr>
      <w:r>
        <w:rPr>
          <w:rStyle w:val="Text0"/>
        </w:rPr>
        <w:t>symbol</w:t>
      </w:r>
      <w:r>
        <w:t xml:space="preserve"> type (TypeScript), </w:t>
      </w:r>
      <w:hyperlink w:anchor="page_274">
        <w:r>
          <w:rPr>
            <w:rStyle w:val="Text1"/>
          </w:rPr>
          <w:t>274</w:t>
        </w:r>
      </w:hyperlink>
      <w:r>
        <w:t>–</w:t>
      </w:r>
      <w:hyperlink w:anchor="page_275">
        <w:r>
          <w:rPr>
            <w:rStyle w:val="Text1"/>
          </w:rPr>
          <w:t>275</w:t>
        </w:r>
      </w:hyperlink>
      <w:bookmarkEnd w:id="2296"/>
    </w:p>
    <w:p>
      <w:bookmarkStart w:id="2297" w:name="symbols__221_222"/>
      <w:pPr>
        <w:pStyle w:val="Normal"/>
      </w:pPr>
      <w:r>
        <w:t xml:space="preserve">symbols, </w:t>
      </w:r>
      <w:hyperlink w:anchor="page_221">
        <w:r>
          <w:rPr>
            <w:rStyle w:val="Text1"/>
          </w:rPr>
          <w:t>221</w:t>
        </w:r>
      </w:hyperlink>
      <w:r>
        <w:t>–</w:t>
      </w:r>
      <w:hyperlink w:anchor="page_222">
        <w:r>
          <w:rPr>
            <w:rStyle w:val="Text1"/>
          </w:rPr>
          <w:t>222</w:t>
        </w:r>
      </w:hyperlink>
      <w:bookmarkEnd w:id="2297"/>
    </w:p>
    <w:p>
      <w:pPr>
        <w:pStyle w:val="Normal"/>
      </w:pPr>
      <w:r>
        <w:t xml:space="preserve">creating, </w:t>
      </w:r>
      <w:hyperlink w:anchor="page_221">
        <w:r>
          <w:rPr>
            <w:rStyle w:val="Text1"/>
          </w:rPr>
          <w:t>221</w:t>
        </w:r>
      </w:hyperlink>
    </w:p>
    <w:p>
      <w:pPr>
        <w:pStyle w:val="Normal"/>
      </w:pPr>
      <w:r>
        <w:t xml:space="preserve">global, </w:t>
      </w:r>
      <w:hyperlink w:anchor="page_222">
        <w:r>
          <w:rPr>
            <w:rStyle w:val="Text1"/>
          </w:rPr>
          <w:t>222</w:t>
        </w:r>
      </w:hyperlink>
    </w:p>
    <w:p>
      <w:pPr>
        <w:pStyle w:val="Normal"/>
      </w:pPr>
      <w:r>
        <w:t xml:space="preserve">in regular expressions, </w:t>
      </w:r>
      <w:hyperlink w:anchor="page_130">
        <w:r>
          <w:rPr>
            <w:rStyle w:val="Text1"/>
          </w:rPr>
          <w:t>130</w:t>
        </w:r>
      </w:hyperlink>
    </w:p>
    <w:p>
      <w:pPr>
        <w:pStyle w:val="Normal"/>
      </w:pPr>
      <w:r>
        <w:t xml:space="preserve">properties of, </w:t>
      </w:r>
      <w:hyperlink w:anchor="page_223">
        <w:r>
          <w:rPr>
            <w:rStyle w:val="Text1"/>
          </w:rPr>
          <w:t>223</w:t>
        </w:r>
      </w:hyperlink>
    </w:p>
    <w:p>
      <w:pPr>
        <w:pStyle w:val="Normal"/>
      </w:pPr>
      <w:r>
        <w:t xml:space="preserve">uniqueness of, </w:t>
      </w:r>
      <w:hyperlink w:anchor="page_222">
        <w:r>
          <w:rPr>
            <w:rStyle w:val="Text1"/>
          </w:rPr>
          <w:t>222</w:t>
        </w:r>
      </w:hyperlink>
    </w:p>
    <w:p>
      <w:pPr>
        <w:keepNext/>
        <w:pStyle w:val="Heading 2"/>
      </w:pPr>
      <w:r>
        <w:t>T</w:t>
      </w:r>
    </w:p>
    <w:p>
      <w:bookmarkStart w:id="2298" w:name="T__in_dates__106"/>
      <w:pPr>
        <w:pStyle w:val="Normal"/>
      </w:pPr>
      <w:r>
        <w:rPr>
          <w:rStyle w:val="Text0"/>
        </w:rPr>
        <w:t>T</w:t>
      </w:r>
      <w:r>
        <w:t xml:space="preserve">, in dates, </w:t>
      </w:r>
      <w:hyperlink w:anchor="page_106">
        <w:r>
          <w:rPr>
            <w:rStyle w:val="Text1"/>
          </w:rPr>
          <w:t>106</w:t>
        </w:r>
      </w:hyperlink>
      <w:bookmarkEnd w:id="2298"/>
    </w:p>
    <w:p>
      <w:bookmarkStart w:id="2299" w:name="_t__in_regular_expressions__125"/>
      <w:pPr>
        <w:pStyle w:val="Normal"/>
      </w:pPr>
      <w:r>
        <w:rPr>
          <w:rStyle w:val="Text0"/>
        </w:rPr>
        <w:t>\t</w:t>
      </w:r>
      <w:r>
        <w:t xml:space="preserve">, in regular expressions, </w:t>
      </w:r>
      <w:hyperlink w:anchor="page_125">
        <w:r>
          <w:rPr>
            <w:rStyle w:val="Text1"/>
          </w:rPr>
          <w:t>125</w:t>
        </w:r>
      </w:hyperlink>
      <w:bookmarkEnd w:id="2299"/>
    </w:p>
    <w:p>
      <w:bookmarkStart w:id="2300" w:name="tag_functions__121"/>
      <w:pPr>
        <w:pStyle w:val="Normal"/>
      </w:pPr>
      <w:r>
        <w:t xml:space="preserve">tag functions, </w:t>
      </w:r>
      <w:hyperlink w:anchor="page_121">
        <w:r>
          <w:rPr>
            <w:rStyle w:val="Text1"/>
          </w:rPr>
          <w:t>121</w:t>
        </w:r>
      </w:hyperlink>
      <w:bookmarkEnd w:id="2300"/>
    </w:p>
    <w:p>
      <w:bookmarkStart w:id="2301" w:name="tan__tanh_functions__Math___104"/>
      <w:pPr>
        <w:pStyle w:val="Normal"/>
      </w:pPr>
      <w:r>
        <w:rPr>
          <w:rStyle w:val="Text0"/>
        </w:rPr>
        <w:t>tan</w:t>
      </w:r>
      <w:r>
        <w:t xml:space="preserve">, </w:t>
      </w:r>
      <w:r>
        <w:rPr>
          <w:rStyle w:val="Text0"/>
        </w:rPr>
        <w:t>tanh</w:t>
      </w:r>
      <w:r>
        <w:t xml:space="preserve"> functions (</w:t>
      </w:r>
      <w:r>
        <w:rPr>
          <w:rStyle w:val="Text0"/>
        </w:rPr>
        <w:t>Math</w:t>
      </w:r>
      <w:r>
        <w:t xml:space="preserve">), </w:t>
      </w:r>
      <w:hyperlink w:anchor="page_104">
        <w:r>
          <w:rPr>
            <w:rStyle w:val="Text1"/>
          </w:rPr>
          <w:t>104</w:t>
        </w:r>
      </w:hyperlink>
      <w:bookmarkEnd w:id="2301"/>
    </w:p>
    <w:p>
      <w:bookmarkStart w:id="2302" w:name="target_keyword__8"/>
      <w:pPr>
        <w:pStyle w:val="Normal"/>
      </w:pPr>
      <w:r>
        <w:rPr>
          <w:rStyle w:val="Text0"/>
        </w:rPr>
        <w:t>target</w:t>
      </w:r>
      <w:r>
        <w:t xml:space="preserve"> keyword, </w:t>
      </w:r>
      <w:hyperlink w:anchor="page_8">
        <w:r>
          <w:rPr>
            <w:rStyle w:val="Text1"/>
          </w:rPr>
          <w:t>8</w:t>
        </w:r>
      </w:hyperlink>
      <w:bookmarkEnd w:id="2302"/>
    </w:p>
    <w:p>
      <w:bookmarkStart w:id="2303" w:name="template_literals__12__15_16"/>
      <w:pPr>
        <w:pStyle w:val="Normal"/>
      </w:pPr>
      <w:r>
        <w:t xml:space="preserve">template literals, </w:t>
      </w:r>
      <w:hyperlink w:anchor="page_12">
        <w:r>
          <w:rPr>
            <w:rStyle w:val="Text1"/>
          </w:rPr>
          <w:t>12</w:t>
        </w:r>
      </w:hyperlink>
      <w:r>
        <w:t xml:space="preserve">, </w:t>
      </w:r>
      <w:hyperlink w:anchor="page_15">
        <w:r>
          <w:rPr>
            <w:rStyle w:val="Text1"/>
          </w:rPr>
          <w:t>15</w:t>
        </w:r>
      </w:hyperlink>
      <w:r>
        <w:t>–</w:t>
      </w:r>
      <w:hyperlink w:anchor="page_16">
        <w:r>
          <w:rPr>
            <w:rStyle w:val="Text1"/>
          </w:rPr>
          <w:t>16</w:t>
        </w:r>
      </w:hyperlink>
      <w:bookmarkEnd w:id="2303"/>
    </w:p>
    <w:p>
      <w:pPr>
        <w:pStyle w:val="Normal"/>
      </w:pPr>
      <w:r>
        <w:t xml:space="preserve">raw, </w:t>
      </w:r>
      <w:hyperlink w:anchor="page_122">
        <w:r>
          <w:rPr>
            <w:rStyle w:val="Text1"/>
          </w:rPr>
          <w:t>122</w:t>
        </w:r>
      </w:hyperlink>
      <w:r>
        <w:t>–</w:t>
      </w:r>
      <w:hyperlink w:anchor="page_123">
        <w:r>
          <w:rPr>
            <w:rStyle w:val="Text1"/>
          </w:rPr>
          <w:t>123</w:t>
        </w:r>
      </w:hyperlink>
    </w:p>
    <w:p>
      <w:pPr>
        <w:pStyle w:val="Normal"/>
      </w:pPr>
      <w:r>
        <w:t xml:space="preserve">tagged, </w:t>
      </w:r>
      <w:hyperlink w:anchor="page_16">
        <w:r>
          <w:rPr>
            <w:rStyle w:val="Text1"/>
          </w:rPr>
          <w:t>16</w:t>
        </w:r>
      </w:hyperlink>
      <w:r>
        <w:t xml:space="preserve">, </w:t>
      </w:r>
      <w:hyperlink w:anchor="page_121">
        <w:r>
          <w:rPr>
            <w:rStyle w:val="Text1"/>
          </w:rPr>
          <w:t>121</w:t>
        </w:r>
      </w:hyperlink>
      <w:r>
        <w:t>–</w:t>
      </w:r>
      <w:hyperlink w:anchor="page_122">
        <w:r>
          <w:rPr>
            <w:rStyle w:val="Text1"/>
          </w:rPr>
          <w:t>122</w:t>
        </w:r>
      </w:hyperlink>
    </w:p>
    <w:p>
      <w:bookmarkStart w:id="2304" w:name="test_method__RegExp___130__133"/>
      <w:pPr>
        <w:pStyle w:val="Normal"/>
      </w:pPr>
      <w:r>
        <w:rPr>
          <w:rStyle w:val="Text0"/>
        </w:rPr>
        <w:t>test</w:t>
      </w:r>
      <w:r>
        <w:t xml:space="preserve"> method (</w:t>
      </w:r>
      <w:r>
        <w:rPr>
          <w:rStyle w:val="Text0"/>
        </w:rPr>
        <w:t>RegExp</w:t>
      </w:r>
      <w:r>
        <w:t xml:space="preserve">), </w:t>
      </w:r>
      <w:hyperlink w:anchor="page_130">
        <w:r>
          <w:rPr>
            <w:rStyle w:val="Text1"/>
          </w:rPr>
          <w:t>130</w:t>
        </w:r>
      </w:hyperlink>
      <w:r>
        <w:t xml:space="preserve">, </w:t>
      </w:r>
      <w:hyperlink w:anchor="page_133">
        <w:r>
          <w:rPr>
            <w:rStyle w:val="Text1"/>
          </w:rPr>
          <w:t>133</w:t>
        </w:r>
      </w:hyperlink>
      <w:bookmarkEnd w:id="2304"/>
    </w:p>
    <w:p>
      <w:bookmarkStart w:id="2305" w:name="Thai_numerals__168_169"/>
      <w:pPr>
        <w:pStyle w:val="Normal"/>
      </w:pPr>
      <w:r>
        <w:t xml:space="preserve">Thai numerals, </w:t>
      </w:r>
      <w:hyperlink w:anchor="page_168">
        <w:r>
          <w:rPr>
            <w:rStyle w:val="Text1"/>
          </w:rPr>
          <w:t>168</w:t>
        </w:r>
      </w:hyperlink>
      <w:r>
        <w:t>–</w:t>
      </w:r>
      <w:hyperlink w:anchor="page_169">
        <w:r>
          <w:rPr>
            <w:rStyle w:val="Text1"/>
          </w:rPr>
          <w:t>169</w:t>
        </w:r>
      </w:hyperlink>
      <w:bookmarkEnd w:id="2305"/>
    </w:p>
    <w:p>
      <w:bookmarkStart w:id="2306" w:name="then_method__Promise___192_197"/>
      <w:pPr>
        <w:pStyle w:val="Normal"/>
      </w:pPr>
      <w:r>
        <w:rPr>
          <w:rStyle w:val="Text0"/>
        </w:rPr>
        <w:t>then</w:t>
      </w:r>
      <w:r>
        <w:t xml:space="preserve"> method (</w:t>
      </w:r>
      <w:r>
        <w:rPr>
          <w:rStyle w:val="Text0"/>
        </w:rPr>
        <w:t>Promise</w:t>
      </w:r>
      <w:r>
        <w:t xml:space="preserve">), </w:t>
      </w:r>
      <w:hyperlink w:anchor="page_192">
        <w:r>
          <w:rPr>
            <w:rStyle w:val="Text1"/>
          </w:rPr>
          <w:t>192</w:t>
        </w:r>
      </w:hyperlink>
      <w:r>
        <w:t>–</w:t>
      </w:r>
      <w:hyperlink w:anchor="page_197">
        <w:r>
          <w:rPr>
            <w:rStyle w:val="Text1"/>
          </w:rPr>
          <w:t>197</w:t>
        </w:r>
      </w:hyperlink>
      <w:bookmarkEnd w:id="2306"/>
    </w:p>
    <w:p>
      <w:bookmarkStart w:id="2307" w:name="this_reference__7__78__92_95"/>
      <w:pPr>
        <w:pStyle w:val="Normal"/>
      </w:pPr>
      <w:r>
        <w:rPr>
          <w:rStyle w:val="Text0"/>
        </w:rPr>
        <w:t>this</w:t>
      </w:r>
      <w:r>
        <w:t xml:space="preserve"> reference, </w:t>
      </w:r>
      <w:hyperlink w:anchor="page_7">
        <w:r>
          <w:rPr>
            <w:rStyle w:val="Text1"/>
          </w:rPr>
          <w:t>7</w:t>
        </w:r>
      </w:hyperlink>
      <w:r>
        <w:t xml:space="preserve">, </w:t>
      </w:r>
      <w:hyperlink w:anchor="page_78">
        <w:r>
          <w:rPr>
            <w:rStyle w:val="Text1"/>
          </w:rPr>
          <w:t>78</w:t>
        </w:r>
      </w:hyperlink>
      <w:r>
        <w:t xml:space="preserve">, </w:t>
      </w:r>
      <w:hyperlink w:anchor="page_92">
        <w:r>
          <w:rPr>
            <w:rStyle w:val="Text1"/>
          </w:rPr>
          <w:t>92</w:t>
        </w:r>
      </w:hyperlink>
      <w:r>
        <w:t>–</w:t>
      </w:r>
      <w:hyperlink w:anchor="page_95">
        <w:r>
          <w:rPr>
            <w:rStyle w:val="Text1"/>
          </w:rPr>
          <w:t>95</w:t>
        </w:r>
      </w:hyperlink>
      <w:bookmarkEnd w:id="2307"/>
    </w:p>
    <w:p>
      <w:pPr>
        <w:pStyle w:val="Normal"/>
      </w:pPr>
      <w:r>
        <w:t xml:space="preserve">and calls to </w:t>
      </w:r>
      <w:r>
        <w:rPr>
          <w:rStyle w:val="Text0"/>
        </w:rPr>
        <w:t>super</w:t>
      </w:r>
      <w:r>
        <w:t xml:space="preserve">, </w:t>
      </w:r>
      <w:hyperlink w:anchor="page_90">
        <w:r>
          <w:rPr>
            <w:rStyle w:val="Text1"/>
          </w:rPr>
          <w:t>90</w:t>
        </w:r>
      </w:hyperlink>
    </w:p>
    <w:p>
      <w:pPr>
        <w:pStyle w:val="Normal"/>
      </w:pPr>
      <w:r>
        <w:t xml:space="preserve">binding, </w:t>
      </w:r>
      <w:hyperlink w:anchor="page_236">
        <w:r>
          <w:rPr>
            <w:rStyle w:val="Text1"/>
          </w:rPr>
          <w:t>236</w:t>
        </w:r>
      </w:hyperlink>
    </w:p>
    <w:p>
      <w:pPr>
        <w:pStyle w:val="Normal"/>
      </w:pPr>
      <w:r>
        <w:t xml:space="preserve">for object properties, </w:t>
      </w:r>
      <w:hyperlink w:anchor="page_85">
        <w:r>
          <w:rPr>
            <w:rStyle w:val="Text1"/>
          </w:rPr>
          <w:t>85</w:t>
        </w:r>
      </w:hyperlink>
    </w:p>
    <w:p>
      <w:pPr>
        <w:pStyle w:val="Normal"/>
      </w:pPr>
      <w:r>
        <w:t xml:space="preserve">in constructor functions, </w:t>
      </w:r>
      <w:hyperlink w:anchor="page_81">
        <w:r>
          <w:rPr>
            <w:rStyle w:val="Text1"/>
          </w:rPr>
          <w:t>81</w:t>
        </w:r>
      </w:hyperlink>
      <w:r>
        <w:t>–</w:t>
      </w:r>
      <w:hyperlink w:anchor="page_83">
        <w:r>
          <w:rPr>
            <w:rStyle w:val="Text1"/>
          </w:rPr>
          <w:t>83</w:t>
        </w:r>
      </w:hyperlink>
    </w:p>
    <w:p>
      <w:pPr>
        <w:pStyle w:val="Normal"/>
      </w:pPr>
      <w:r>
        <w:t xml:space="preserve">in TypeScript, </w:t>
      </w:r>
      <w:hyperlink w:anchor="page_286">
        <w:r>
          <w:rPr>
            <w:rStyle w:val="Text1"/>
          </w:rPr>
          <w:t>286</w:t>
        </w:r>
      </w:hyperlink>
    </w:p>
    <w:p>
      <w:pPr>
        <w:pStyle w:val="Normal"/>
      </w:pPr>
      <w:r>
        <w:t xml:space="preserve">vs. captured variables, </w:t>
      </w:r>
      <w:hyperlink w:anchor="page_60">
        <w:r>
          <w:rPr>
            <w:rStyle w:val="Text1"/>
          </w:rPr>
          <w:t>60</w:t>
        </w:r>
      </w:hyperlink>
    </w:p>
    <w:p>
      <w:pPr>
        <w:pStyle w:val="Normal"/>
      </w:pPr>
      <w:r>
        <w:t xml:space="preserve">with arrays, </w:t>
      </w:r>
      <w:hyperlink w:anchor="page_151">
        <w:r>
          <w:rPr>
            <w:rStyle w:val="Text1"/>
          </w:rPr>
          <w:t>151</w:t>
        </w:r>
      </w:hyperlink>
    </w:p>
    <w:p>
      <w:bookmarkStart w:id="2308" w:name="threads__185"/>
      <w:pPr>
        <w:pStyle w:val="Normal"/>
      </w:pPr>
      <w:r>
        <w:t xml:space="preserve">threads, </w:t>
      </w:r>
      <w:hyperlink w:anchor="page_185">
        <w:r>
          <w:rPr>
            <w:rStyle w:val="Text1"/>
          </w:rPr>
          <w:t>185</w:t>
        </w:r>
      </w:hyperlink>
      <w:bookmarkEnd w:id="2308"/>
    </w:p>
    <w:p>
      <w:bookmarkStart w:id="2309" w:name="throw_method__iterators___258_25"/>
      <w:pPr>
        <w:pStyle w:val="Normal"/>
      </w:pPr>
      <w:r>
        <w:rPr>
          <w:rStyle w:val="Text0"/>
        </w:rPr>
        <w:t>throw</w:t>
      </w:r>
      <w:r>
        <w:t xml:space="preserve"> method (iterators), </w:t>
      </w:r>
      <w:hyperlink w:anchor="page_258">
        <w:r>
          <w:rPr>
            <w:rStyle w:val="Text1"/>
          </w:rPr>
          <w:t>258</w:t>
        </w:r>
      </w:hyperlink>
      <w:r>
        <w:t>–</w:t>
      </w:r>
      <w:hyperlink w:anchor="page_259">
        <w:r>
          <w:rPr>
            <w:rStyle w:val="Text1"/>
          </w:rPr>
          <w:t>259</w:t>
        </w:r>
      </w:hyperlink>
      <w:bookmarkEnd w:id="2309"/>
    </w:p>
    <w:p>
      <w:bookmarkStart w:id="2310" w:name="throw_statement__7__70"/>
      <w:pPr>
        <w:pStyle w:val="Normal"/>
      </w:pPr>
      <w:r>
        <w:rPr>
          <w:rStyle w:val="Text0"/>
        </w:rPr>
        <w:t>throw</w:t>
      </w:r>
      <w:r>
        <w:t xml:space="preserve"> statement, </w:t>
      </w:r>
      <w:hyperlink w:anchor="page_7">
        <w:r>
          <w:rPr>
            <w:rStyle w:val="Text1"/>
          </w:rPr>
          <w:t>7</w:t>
        </w:r>
      </w:hyperlink>
      <w:r>
        <w:t xml:space="preserve">, </w:t>
      </w:r>
      <w:hyperlink w:anchor="page_70">
        <w:r>
          <w:rPr>
            <w:rStyle w:val="Text1"/>
          </w:rPr>
          <w:t>70</w:t>
        </w:r>
      </w:hyperlink>
      <w:bookmarkEnd w:id="2310"/>
    </w:p>
    <w:p>
      <w:pPr>
        <w:pStyle w:val="Normal"/>
      </w:pPr>
      <w:r>
        <w:t xml:space="preserve">semicolon insertion in, </w:t>
      </w:r>
      <w:hyperlink w:anchor="page_30">
        <w:r>
          <w:rPr>
            <w:rStyle w:val="Text1"/>
          </w:rPr>
          <w:t>30</w:t>
        </w:r>
      </w:hyperlink>
    </w:p>
    <w:p>
      <w:bookmarkStart w:id="2311" w:name="time"/>
      <w:pPr>
        <w:pStyle w:val="Normal"/>
      </w:pPr>
      <w:r>
        <w:t>time</w:t>
      </w:r>
      <w:bookmarkEnd w:id="2311"/>
    </w:p>
    <w:p>
      <w:pPr>
        <w:pStyle w:val="Normal"/>
      </w:pPr>
      <w:r>
        <w:t xml:space="preserve">current, </w:t>
      </w:r>
      <w:hyperlink w:anchor="page_107">
        <w:r>
          <w:rPr>
            <w:rStyle w:val="Text1"/>
          </w:rPr>
          <w:t>107</w:t>
        </w:r>
      </w:hyperlink>
      <w:r>
        <w:t>–</w:t>
      </w:r>
      <w:hyperlink w:anchor="page_109">
        <w:r>
          <w:rPr>
            <w:rStyle w:val="Text1"/>
          </w:rPr>
          <w:t>109</w:t>
        </w:r>
      </w:hyperlink>
    </w:p>
    <w:p>
      <w:pPr>
        <w:pStyle w:val="Normal"/>
      </w:pPr>
      <w:r>
        <w:t xml:space="preserve">daylight savings, </w:t>
      </w:r>
      <w:hyperlink w:anchor="page_106">
        <w:r>
          <w:rPr>
            <w:rStyle w:val="Text1"/>
          </w:rPr>
          <w:t>106</w:t>
        </w:r>
      </w:hyperlink>
    </w:p>
    <w:p>
      <w:pPr>
        <w:pStyle w:val="Normal"/>
      </w:pPr>
      <w:r>
        <w:t xml:space="preserve">formatting, </w:t>
      </w:r>
      <w:hyperlink w:anchor="page_175">
        <w:r>
          <w:rPr>
            <w:rStyle w:val="Text1"/>
          </w:rPr>
          <w:t>175</w:t>
        </w:r>
      </w:hyperlink>
    </w:p>
    <w:p>
      <w:pPr>
        <w:pStyle w:val="Normal"/>
      </w:pPr>
      <w:r>
        <w:t xml:space="preserve">local, </w:t>
      </w:r>
      <w:hyperlink w:anchor="page_107">
        <w:r>
          <w:rPr>
            <w:rStyle w:val="Text1"/>
          </w:rPr>
          <w:t>107</w:t>
        </w:r>
      </w:hyperlink>
      <w:r>
        <w:t>–</w:t>
      </w:r>
      <w:hyperlink w:anchor="page_109">
        <w:r>
          <w:rPr>
            <w:rStyle w:val="Text1"/>
          </w:rPr>
          <w:t>109</w:t>
        </w:r>
      </w:hyperlink>
    </w:p>
    <w:p>
      <w:pPr>
        <w:pStyle w:val="Normal"/>
      </w:pPr>
      <w:r>
        <w:t xml:space="preserve">localizing, </w:t>
      </w:r>
      <w:hyperlink w:anchor="page_172">
        <w:r>
          <w:rPr>
            <w:rStyle w:val="Text1"/>
          </w:rPr>
          <w:t>172</w:t>
        </w:r>
      </w:hyperlink>
      <w:r>
        <w:t xml:space="preserve">, </w:t>
      </w:r>
      <w:hyperlink w:anchor="page_175">
        <w:r>
          <w:rPr>
            <w:rStyle w:val="Text1"/>
          </w:rPr>
          <w:t>175</w:t>
        </w:r>
      </w:hyperlink>
    </w:p>
    <w:p>
      <w:pPr>
        <w:pStyle w:val="Normal"/>
      </w:pPr>
      <w:r>
        <w:t xml:space="preserve">measuring, </w:t>
      </w:r>
      <w:hyperlink w:anchor="page_105">
        <w:r>
          <w:rPr>
            <w:rStyle w:val="Text1"/>
          </w:rPr>
          <w:t>105</w:t>
        </w:r>
      </w:hyperlink>
    </w:p>
    <w:p>
      <w:pPr>
        <w:pStyle w:val="Normal"/>
      </w:pPr>
      <w:r>
        <w:t xml:space="preserve">representing in computer, </w:t>
      </w:r>
      <w:hyperlink w:anchor="page_106">
        <w:r>
          <w:rPr>
            <w:rStyle w:val="Text1"/>
          </w:rPr>
          <w:t>106</w:t>
        </w:r>
      </w:hyperlink>
    </w:p>
    <w:p>
      <w:bookmarkStart w:id="2312" w:name="time_consuming_operations__186"/>
      <w:pPr>
        <w:pStyle w:val="Normal"/>
      </w:pPr>
      <w:r>
        <w:t xml:space="preserve">time-consuming operations, </w:t>
      </w:r>
      <w:hyperlink w:anchor="page_186">
        <w:r>
          <w:rPr>
            <w:rStyle w:val="Text1"/>
          </w:rPr>
          <w:t>186</w:t>
        </w:r>
      </w:hyperlink>
      <w:bookmarkEnd w:id="2312"/>
    </w:p>
    <w:p>
      <w:bookmarkStart w:id="2313" w:name="timeout__57"/>
      <w:pPr>
        <w:pStyle w:val="Normal"/>
      </w:pPr>
      <w:r>
        <w:t xml:space="preserve">timeout, </w:t>
      </w:r>
      <w:hyperlink w:anchor="page_57">
        <w:r>
          <w:rPr>
            <w:rStyle w:val="Text1"/>
          </w:rPr>
          <w:t>57</w:t>
        </w:r>
      </w:hyperlink>
      <w:bookmarkEnd w:id="2313"/>
    </w:p>
    <w:p>
      <w:bookmarkStart w:id="2314" w:name="TM__trademark_symbol___178"/>
      <w:pPr>
        <w:pStyle w:val="Normal"/>
      </w:pPr>
      <w:r>
        <w:rPr>
          <w:rStyle w:val="Text0"/>
        </w:rPr>
        <w:t>™</w:t>
      </w:r>
      <w:r>
        <w:t xml:space="preserve"> (trademark symbol), </w:t>
      </w:r>
      <w:hyperlink w:anchor="page_178">
        <w:r>
          <w:rPr>
            <w:rStyle w:val="Text1"/>
          </w:rPr>
          <w:t>178</w:t>
        </w:r>
      </w:hyperlink>
      <w:bookmarkEnd w:id="2314"/>
    </w:p>
    <w:p>
      <w:bookmarkStart w:id="2315" w:name="toExponential__toFixed__toPrecis"/>
      <w:pPr>
        <w:pStyle w:val="Para 07"/>
      </w:pPr>
      <w:r>
        <w:t>toExponential</w:t>
      </w:r>
      <w:r>
        <w:rPr>
          <w:rStyle w:val="Text3"/>
        </w:rPr>
        <w:t xml:space="preserve">, </w:t>
      </w:r>
      <w:r>
        <w:t>toFixed</w:t>
      </w:r>
      <w:r>
        <w:rPr>
          <w:rStyle w:val="Text3"/>
        </w:rPr>
        <w:t xml:space="preserve">, </w:t>
      </w:r>
      <w:r>
        <w:t>toPrecision</w:t>
      </w:r>
      <w:r>
        <w:rPr>
          <w:rStyle w:val="Text3"/>
        </w:rPr>
        <w:t xml:space="preserve"> methods (</w:t>
      </w:r>
      <w:r>
        <w:t>Number</w:t>
      </w:r>
      <w:r>
        <w:rPr>
          <w:rStyle w:val="Text3"/>
        </w:rPr>
        <w:t xml:space="preserve">), </w:t>
      </w:r>
      <w:hyperlink w:anchor="page_100">
        <w:r>
          <w:rPr>
            <w:rStyle w:val="Text10"/>
          </w:rPr>
          <w:t>100</w:t>
        </w:r>
      </w:hyperlink>
      <w:r>
        <w:rPr>
          <w:rStyle w:val="Text3"/>
        </w:rPr>
        <w:t xml:space="preserve">, </w:t>
      </w:r>
      <w:hyperlink w:anchor="page_103">
        <w:r>
          <w:rPr>
            <w:rStyle w:val="Text10"/>
          </w:rPr>
          <w:t>103</w:t>
        </w:r>
      </w:hyperlink>
      <w:bookmarkEnd w:id="2315"/>
    </w:p>
    <w:p>
      <w:bookmarkStart w:id="2316" w:name="toLocaleString_method"/>
      <w:pPr>
        <w:pStyle w:val="Para 07"/>
      </w:pPr>
      <w:r>
        <w:t>toLocaleString</w:t>
      </w:r>
      <w:r>
        <w:rPr>
          <w:rStyle w:val="Text3"/>
        </w:rPr>
        <w:t xml:space="preserve"> method</w:t>
      </w:r>
      <w:bookmarkEnd w:id="2316"/>
    </w:p>
    <w:p>
      <w:pPr>
        <w:pStyle w:val="Normal"/>
      </w:pPr>
      <w:r>
        <w:t xml:space="preserve">of </w:t>
      </w:r>
      <w:r>
        <w:rPr>
          <w:rStyle w:val="Text0"/>
        </w:rPr>
        <w:t>Number</w:t>
      </w:r>
      <w:r>
        <w:t xml:space="preserve">, </w:t>
      </w:r>
      <w:hyperlink w:anchor="page_171">
        <w:r>
          <w:rPr>
            <w:rStyle w:val="Text1"/>
          </w:rPr>
          <w:t>171</w:t>
        </w:r>
      </w:hyperlink>
      <w:r>
        <w:t>–</w:t>
      </w:r>
      <w:hyperlink w:anchor="page_172">
        <w:r>
          <w:rPr>
            <w:rStyle w:val="Text1"/>
          </w:rPr>
          <w:t>172</w:t>
        </w:r>
      </w:hyperlink>
    </w:p>
    <w:p>
      <w:pPr>
        <w:pStyle w:val="Para 07"/>
      </w:pPr>
      <w:r>
        <w:rPr>
          <w:rStyle w:val="Text3"/>
        </w:rPr>
        <w:t xml:space="preserve">of </w:t>
      </w:r>
      <w:r>
        <w:t>Object</w:t>
      </w:r>
      <w:r>
        <w:rPr>
          <w:rStyle w:val="Text3"/>
        </w:rPr>
        <w:t xml:space="preserve">, </w:t>
      </w:r>
      <w:hyperlink w:anchor="page_170">
        <w:r>
          <w:rPr>
            <w:rStyle w:val="Text10"/>
          </w:rPr>
          <w:t>170</w:t>
        </w:r>
      </w:hyperlink>
    </w:p>
    <w:p>
      <w:bookmarkStart w:id="2317" w:name="toLocaleXXXCase_methods__String"/>
      <w:pPr>
        <w:pStyle w:val="Para 07"/>
      </w:pPr>
      <w:r>
        <w:t>toLocale</w:t>
      </w:r>
      <w:r>
        <w:rPr>
          <w:rStyle w:val="Text27"/>
        </w:rPr>
        <w:t>XXX</w:t>
      </w:r>
      <w:r>
        <w:t>Case</w:t>
      </w:r>
      <w:r>
        <w:rPr>
          <w:rStyle w:val="Text3"/>
        </w:rPr>
        <w:t xml:space="preserve"> methods (</w:t>
      </w:r>
      <w:r>
        <w:t>String</w:t>
      </w:r>
      <w:r>
        <w:rPr>
          <w:rStyle w:val="Text3"/>
        </w:rPr>
        <w:t xml:space="preserve">), </w:t>
      </w:r>
      <w:hyperlink w:anchor="page_177">
        <w:r>
          <w:rPr>
            <w:rStyle w:val="Text10"/>
          </w:rPr>
          <w:t>177</w:t>
        </w:r>
      </w:hyperlink>
      <w:bookmarkEnd w:id="2317"/>
    </w:p>
    <w:p>
      <w:bookmarkStart w:id="2318" w:name="toLowerCase__toUpperCase_methods"/>
      <w:pPr>
        <w:pStyle w:val="Para 07"/>
      </w:pPr>
      <w:r>
        <w:t>toLowerCase</w:t>
      </w:r>
      <w:r>
        <w:rPr>
          <w:rStyle w:val="Text3"/>
        </w:rPr>
        <w:t xml:space="preserve">, </w:t>
      </w:r>
      <w:r>
        <w:t>toUpperCase</w:t>
      </w:r>
      <w:r>
        <w:rPr>
          <w:rStyle w:val="Text3"/>
        </w:rPr>
        <w:t xml:space="preserve"> methods (</w:t>
      </w:r>
      <w:r>
        <w:t>String</w:t>
      </w:r>
      <w:r>
        <w:rPr>
          <w:rStyle w:val="Text3"/>
        </w:rPr>
        <w:t xml:space="preserve">), </w:t>
      </w:r>
      <w:hyperlink w:anchor="page_118">
        <w:r>
          <w:rPr>
            <w:rStyle w:val="Text10"/>
          </w:rPr>
          <w:t>118</w:t>
        </w:r>
      </w:hyperlink>
      <w:r>
        <w:rPr>
          <w:rStyle w:val="Text3"/>
        </w:rPr>
        <w:t xml:space="preserve">, </w:t>
      </w:r>
      <w:hyperlink w:anchor="page_120">
        <w:r>
          <w:rPr>
            <w:rStyle w:val="Text10"/>
          </w:rPr>
          <w:t>120</w:t>
        </w:r>
      </w:hyperlink>
      <w:bookmarkEnd w:id="2318"/>
    </w:p>
    <w:p>
      <w:bookmarkStart w:id="2319" w:name="toPrimitive_field__Symbol___223"/>
      <w:pPr>
        <w:pStyle w:val="Para 07"/>
      </w:pPr>
      <w:r>
        <w:t>toPrimitive</w:t>
      </w:r>
      <w:r>
        <w:rPr>
          <w:rStyle w:val="Text3"/>
        </w:rPr>
        <w:t xml:space="preserve"> field (</w:t>
      </w:r>
      <w:r>
        <w:t>Symbol</w:t>
      </w:r>
      <w:r>
        <w:rPr>
          <w:rStyle w:val="Text3"/>
        </w:rPr>
        <w:t xml:space="preserve">), </w:t>
      </w:r>
      <w:hyperlink w:anchor="page_223">
        <w:r>
          <w:rPr>
            <w:rStyle w:val="Text10"/>
          </w:rPr>
          <w:t>223</w:t>
        </w:r>
      </w:hyperlink>
      <w:r>
        <w:rPr>
          <w:rStyle w:val="Text3"/>
        </w:rPr>
        <w:t>–</w:t>
      </w:r>
      <w:hyperlink w:anchor="page_225">
        <w:r>
          <w:rPr>
            <w:rStyle w:val="Text10"/>
          </w:rPr>
          <w:t>225</w:t>
        </w:r>
      </w:hyperlink>
      <w:bookmarkEnd w:id="2319"/>
    </w:p>
    <w:p>
      <w:bookmarkStart w:id="2320" w:name="toString_method"/>
      <w:pPr>
        <w:pStyle w:val="Para 07"/>
      </w:pPr>
      <w:r>
        <w:t>toString</w:t>
      </w:r>
      <w:r>
        <w:rPr>
          <w:rStyle w:val="Text3"/>
        </w:rPr>
        <w:t xml:space="preserve"> method</w:t>
      </w:r>
      <w:bookmarkEnd w:id="2320"/>
    </w:p>
    <w:p>
      <w:pPr>
        <w:pStyle w:val="Normal"/>
      </w:pPr>
      <w:r>
        <w:t xml:space="preserve">of </w:t>
      </w:r>
      <w:r>
        <w:rPr>
          <w:rStyle w:val="Text0"/>
        </w:rPr>
        <w:t>Date</w:t>
      </w:r>
      <w:r>
        <w:t xml:space="preserve">, </w:t>
      </w:r>
      <w:hyperlink w:anchor="page_110">
        <w:r>
          <w:rPr>
            <w:rStyle w:val="Text1"/>
          </w:rPr>
          <w:t>110</w:t>
        </w:r>
      </w:hyperlink>
    </w:p>
    <w:p>
      <w:pPr>
        <w:pStyle w:val="Normal"/>
      </w:pPr>
      <w:r>
        <w:bookmarkStart w:id="2321" w:name="page_323"/>
        <w:t/>
        <w:bookmarkEnd w:id="2321"/>
        <w:t xml:space="preserve">of </w:t>
      </w:r>
      <w:r>
        <w:rPr>
          <w:rStyle w:val="Text0"/>
        </w:rPr>
        <w:t>Number</w:t>
      </w:r>
      <w:r>
        <w:t xml:space="preserve">, </w:t>
      </w:r>
      <w:hyperlink w:anchor="page_9">
        <w:r>
          <w:rPr>
            <w:rStyle w:val="Text1"/>
          </w:rPr>
          <w:t>9</w:t>
        </w:r>
      </w:hyperlink>
      <w:r>
        <w:t xml:space="preserve">, </w:t>
      </w:r>
      <w:hyperlink w:anchor="page_82">
        <w:r>
          <w:rPr>
            <w:rStyle w:val="Text1"/>
          </w:rPr>
          <w:t>82</w:t>
        </w:r>
      </w:hyperlink>
      <w:r>
        <w:t xml:space="preserve">, </w:t>
      </w:r>
      <w:hyperlink w:anchor="page_100">
        <w:r>
          <w:rPr>
            <w:rStyle w:val="Text1"/>
          </w:rPr>
          <w:t>100</w:t>
        </w:r>
      </w:hyperlink>
      <w:r>
        <w:t xml:space="preserve">, </w:t>
      </w:r>
      <w:hyperlink w:anchor="page_103">
        <w:r>
          <w:rPr>
            <w:rStyle w:val="Text1"/>
          </w:rPr>
          <w:t>103</w:t>
        </w:r>
      </w:hyperlink>
    </w:p>
    <w:p>
      <w:pPr>
        <w:pStyle w:val="Normal"/>
      </w:pPr>
      <w:r>
        <w:t xml:space="preserve">of </w:t>
      </w:r>
      <w:r>
        <w:rPr>
          <w:rStyle w:val="Text0"/>
        </w:rPr>
        <w:t>Object</w:t>
      </w:r>
      <w:r>
        <w:t xml:space="preserve">, </w:t>
      </w:r>
      <w:hyperlink w:anchor="page_223">
        <w:r>
          <w:rPr>
            <w:rStyle w:val="Text1"/>
          </w:rPr>
          <w:t>223</w:t>
        </w:r>
      </w:hyperlink>
      <w:r>
        <w:t>–</w:t>
      </w:r>
      <w:hyperlink w:anchor="page_224">
        <w:r>
          <w:rPr>
            <w:rStyle w:val="Text1"/>
          </w:rPr>
          <w:t>224</w:t>
        </w:r>
      </w:hyperlink>
    </w:p>
    <w:p>
      <w:bookmarkStart w:id="2322" w:name="toStringTag_field__Symbol___223"/>
      <w:pPr>
        <w:pStyle w:val="Para 07"/>
      </w:pPr>
      <w:r>
        <w:t>toStringTag</w:t>
      </w:r>
      <w:r>
        <w:rPr>
          <w:rStyle w:val="Text3"/>
        </w:rPr>
        <w:t xml:space="preserve"> field (</w:t>
      </w:r>
      <w:r>
        <w:t>Symbol</w:t>
      </w:r>
      <w:r>
        <w:rPr>
          <w:rStyle w:val="Text3"/>
        </w:rPr>
        <w:t xml:space="preserve">), </w:t>
      </w:r>
      <w:hyperlink w:anchor="page_223">
        <w:r>
          <w:rPr>
            <w:rStyle w:val="Text10"/>
          </w:rPr>
          <w:t>223</w:t>
        </w:r>
      </w:hyperlink>
      <w:bookmarkEnd w:id="2322"/>
    </w:p>
    <w:p>
      <w:bookmarkStart w:id="2323" w:name="toXXXString_methods__Date___107"/>
      <w:pPr>
        <w:pStyle w:val="Normal"/>
      </w:pPr>
      <w:r>
        <w:rPr>
          <w:rStyle w:val="Text0"/>
        </w:rPr>
        <w:t>to</w:t>
      </w:r>
      <w:r>
        <w:rPr>
          <w:rStyle w:val="Text4"/>
        </w:rPr>
        <w:t>XXX</w:t>
      </w:r>
      <w:r>
        <w:rPr>
          <w:rStyle w:val="Text0"/>
        </w:rPr>
        <w:t>String</w:t>
      </w:r>
      <w:r>
        <w:t xml:space="preserve"> methods (</w:t>
      </w:r>
      <w:r>
        <w:rPr>
          <w:rStyle w:val="Text0"/>
        </w:rPr>
        <w:t>Date</w:t>
      </w:r>
      <w:r>
        <w:t xml:space="preserve">), </w:t>
      </w:r>
      <w:hyperlink w:anchor="page_107">
        <w:r>
          <w:rPr>
            <w:rStyle w:val="Text1"/>
          </w:rPr>
          <w:t>107</w:t>
        </w:r>
      </w:hyperlink>
      <w:r>
        <w:t xml:space="preserve">, </w:t>
      </w:r>
      <w:hyperlink w:anchor="page_110">
        <w:r>
          <w:rPr>
            <w:rStyle w:val="Text1"/>
          </w:rPr>
          <w:t>110</w:t>
        </w:r>
      </w:hyperlink>
      <w:bookmarkEnd w:id="2323"/>
    </w:p>
    <w:p>
      <w:bookmarkStart w:id="2324" w:name="trailing_comma"/>
      <w:pPr>
        <w:pStyle w:val="Normal"/>
      </w:pPr>
      <w:r>
        <w:t>trailing comma</w:t>
      </w:r>
      <w:bookmarkEnd w:id="2324"/>
    </w:p>
    <w:p>
      <w:pPr>
        <w:pStyle w:val="Normal"/>
      </w:pPr>
      <w:r>
        <w:t xml:space="preserve">in arrays, </w:t>
      </w:r>
      <w:hyperlink w:anchor="page_19">
        <w:r>
          <w:rPr>
            <w:rStyle w:val="Text1"/>
          </w:rPr>
          <w:t>19</w:t>
        </w:r>
      </w:hyperlink>
    </w:p>
    <w:p>
      <w:pPr>
        <w:pStyle w:val="Normal"/>
      </w:pPr>
      <w:r>
        <w:t xml:space="preserve">in object literals, </w:t>
      </w:r>
      <w:hyperlink w:anchor="page_17">
        <w:r>
          <w:rPr>
            <w:rStyle w:val="Text1"/>
          </w:rPr>
          <w:t>17</w:t>
        </w:r>
      </w:hyperlink>
    </w:p>
    <w:p>
      <w:bookmarkStart w:id="2325" w:name="trap_functions__238_242"/>
      <w:pPr>
        <w:pStyle w:val="Normal"/>
      </w:pPr>
      <w:r>
        <w:t xml:space="preserve">trap functions, </w:t>
      </w:r>
      <w:hyperlink w:anchor="page_238">
        <w:r>
          <w:rPr>
            <w:rStyle w:val="Text1"/>
          </w:rPr>
          <w:t>238</w:t>
        </w:r>
      </w:hyperlink>
      <w:r>
        <w:t>–</w:t>
      </w:r>
      <w:hyperlink w:anchor="page_242">
        <w:r>
          <w:rPr>
            <w:rStyle w:val="Text1"/>
          </w:rPr>
          <w:t>242</w:t>
        </w:r>
      </w:hyperlink>
      <w:bookmarkEnd w:id="2325"/>
    </w:p>
    <w:p>
      <w:bookmarkStart w:id="2326" w:name="trigonometric_functions__104"/>
      <w:pPr>
        <w:pStyle w:val="Normal"/>
      </w:pPr>
      <w:r>
        <w:t xml:space="preserve">trigonometric functions, </w:t>
      </w:r>
      <w:hyperlink w:anchor="page_104">
        <w:r>
          <w:rPr>
            <w:rStyle w:val="Text1"/>
          </w:rPr>
          <w:t>104</w:t>
        </w:r>
      </w:hyperlink>
      <w:bookmarkEnd w:id="2326"/>
    </w:p>
    <w:p>
      <w:bookmarkStart w:id="2327" w:name="trim__trimStart__trimEnd_methods"/>
      <w:pPr>
        <w:pStyle w:val="Para 07"/>
      </w:pPr>
      <w:r>
        <w:t>trim</w:t>
      </w:r>
      <w:r>
        <w:rPr>
          <w:rStyle w:val="Text3"/>
        </w:rPr>
        <w:t xml:space="preserve">, </w:t>
      </w:r>
      <w:r>
        <w:t>trimStart</w:t>
      </w:r>
      <w:r>
        <w:rPr>
          <w:rStyle w:val="Text3"/>
        </w:rPr>
        <w:t xml:space="preserve">, </w:t>
      </w:r>
      <w:r>
        <w:t>trimEnd</w:t>
      </w:r>
      <w:r>
        <w:rPr>
          <w:rStyle w:val="Text3"/>
        </w:rPr>
        <w:t xml:space="preserve"> methods (</w:t>
      </w:r>
      <w:r>
        <w:t>String</w:t>
      </w:r>
      <w:r>
        <w:rPr>
          <w:rStyle w:val="Text3"/>
        </w:rPr>
        <w:t xml:space="preserve">), </w:t>
      </w:r>
      <w:hyperlink w:anchor="page_118">
        <w:r>
          <w:rPr>
            <w:rStyle w:val="Text10"/>
          </w:rPr>
          <w:t>118</w:t>
        </w:r>
      </w:hyperlink>
      <w:r>
        <w:rPr>
          <w:rStyle w:val="Text3"/>
        </w:rPr>
        <w:t>–</w:t>
      </w:r>
      <w:hyperlink w:anchor="page_119">
        <w:r>
          <w:rPr>
            <w:rStyle w:val="Text10"/>
          </w:rPr>
          <w:t>119</w:t>
        </w:r>
      </w:hyperlink>
      <w:bookmarkEnd w:id="2327"/>
    </w:p>
    <w:p>
      <w:bookmarkStart w:id="2328" w:name="true_value__7__12__34"/>
      <w:pPr>
        <w:pStyle w:val="Normal"/>
      </w:pPr>
      <w:r>
        <w:rPr>
          <w:rStyle w:val="Text0"/>
        </w:rPr>
        <w:t>true</w:t>
      </w:r>
      <w:r>
        <w:t xml:space="preserve"> value, </w:t>
      </w:r>
      <w:hyperlink w:anchor="page_7">
        <w:r>
          <w:rPr>
            <w:rStyle w:val="Text1"/>
          </w:rPr>
          <w:t>7</w:t>
        </w:r>
      </w:hyperlink>
      <w:r>
        <w:t xml:space="preserve">, </w:t>
      </w:r>
      <w:hyperlink w:anchor="page_12">
        <w:r>
          <w:rPr>
            <w:rStyle w:val="Text1"/>
          </w:rPr>
          <w:t>12</w:t>
        </w:r>
      </w:hyperlink>
      <w:r>
        <w:t xml:space="preserve">, </w:t>
      </w:r>
      <w:hyperlink w:anchor="page_34">
        <w:r>
          <w:rPr>
            <w:rStyle w:val="Text1"/>
          </w:rPr>
          <w:t>34</w:t>
        </w:r>
      </w:hyperlink>
      <w:bookmarkEnd w:id="2328"/>
    </w:p>
    <w:p>
      <w:bookmarkStart w:id="2329" w:name="trunc_function__Math___9__104"/>
      <w:pPr>
        <w:pStyle w:val="Normal"/>
      </w:pPr>
      <w:r>
        <w:rPr>
          <w:rStyle w:val="Text0"/>
        </w:rPr>
        <w:t>trunc</w:t>
      </w:r>
      <w:r>
        <w:t xml:space="preserve"> function (</w:t>
      </w:r>
      <w:r>
        <w:rPr>
          <w:rStyle w:val="Text0"/>
        </w:rPr>
        <w:t>Math</w:t>
      </w:r>
      <w:r>
        <w:t xml:space="preserve">), </w:t>
      </w:r>
      <w:hyperlink w:anchor="page_9">
        <w:r>
          <w:rPr>
            <w:rStyle w:val="Text1"/>
          </w:rPr>
          <w:t>9</w:t>
        </w:r>
      </w:hyperlink>
      <w:r>
        <w:t xml:space="preserve">, </w:t>
      </w:r>
      <w:hyperlink w:anchor="page_104">
        <w:r>
          <w:rPr>
            <w:rStyle w:val="Text1"/>
          </w:rPr>
          <w:t>104</w:t>
        </w:r>
      </w:hyperlink>
      <w:bookmarkEnd w:id="2329"/>
    </w:p>
    <w:p>
      <w:bookmarkStart w:id="2330" w:name="try_statement__7__46_47__70_73"/>
      <w:pPr>
        <w:pStyle w:val="Normal"/>
      </w:pPr>
      <w:r>
        <w:rPr>
          <w:rStyle w:val="Text0"/>
        </w:rPr>
        <w:t>try</w:t>
      </w:r>
      <w:r>
        <w:t xml:space="preserve"> statement, </w:t>
      </w:r>
      <w:hyperlink w:anchor="page_7">
        <w:r>
          <w:rPr>
            <w:rStyle w:val="Text1"/>
          </w:rPr>
          <w:t>7</w:t>
        </w:r>
      </w:hyperlink>
      <w:r>
        <w:t xml:space="preserve">, </w:t>
      </w:r>
      <w:hyperlink w:anchor="page_46">
        <w:r>
          <w:rPr>
            <w:rStyle w:val="Text1"/>
          </w:rPr>
          <w:t>46</w:t>
        </w:r>
      </w:hyperlink>
      <w:r>
        <w:t>–</w:t>
      </w:r>
      <w:hyperlink w:anchor="page_47">
        <w:r>
          <w:rPr>
            <w:rStyle w:val="Text1"/>
          </w:rPr>
          <w:t>47</w:t>
        </w:r>
      </w:hyperlink>
      <w:r>
        <w:t xml:space="preserve">, </w:t>
      </w:r>
      <w:hyperlink w:anchor="page_70">
        <w:r>
          <w:rPr>
            <w:rStyle w:val="Text1"/>
          </w:rPr>
          <w:t>70</w:t>
        </w:r>
      </w:hyperlink>
      <w:r>
        <w:t>–</w:t>
      </w:r>
      <w:hyperlink w:anchor="page_73">
        <w:r>
          <w:rPr>
            <w:rStyle w:val="Text1"/>
          </w:rPr>
          <w:t>73</w:t>
        </w:r>
      </w:hyperlink>
      <w:bookmarkEnd w:id="2330"/>
    </w:p>
    <w:p>
      <w:pPr>
        <w:pStyle w:val="Normal"/>
      </w:pPr>
      <w:r>
        <w:t xml:space="preserve">with promises, </w:t>
      </w:r>
      <w:hyperlink w:anchor="page_190">
        <w:r>
          <w:rPr>
            <w:rStyle w:val="Text1"/>
          </w:rPr>
          <w:t>190</w:t>
        </w:r>
      </w:hyperlink>
      <w:r>
        <w:t xml:space="preserve">, </w:t>
      </w:r>
      <w:hyperlink w:anchor="page_200">
        <w:r>
          <w:rPr>
            <w:rStyle w:val="Text1"/>
          </w:rPr>
          <w:t>200</w:t>
        </w:r>
      </w:hyperlink>
    </w:p>
    <w:p>
      <w:bookmarkStart w:id="2331" w:name="tsconfig_json_file__272_273"/>
      <w:pPr>
        <w:pStyle w:val="Para 07"/>
      </w:pPr>
      <w:r>
        <w:t>tsconfig.json</w:t>
      </w:r>
      <w:r>
        <w:rPr>
          <w:rStyle w:val="Text3"/>
        </w:rPr>
        <w:t xml:space="preserve"> file, </w:t>
      </w:r>
      <w:hyperlink w:anchor="page_272">
        <w:r>
          <w:rPr>
            <w:rStyle w:val="Text10"/>
          </w:rPr>
          <w:t>272</w:t>
        </w:r>
      </w:hyperlink>
      <w:r>
        <w:rPr>
          <w:rStyle w:val="Text3"/>
        </w:rPr>
        <w:t>–</w:t>
      </w:r>
      <w:hyperlink w:anchor="page_273">
        <w:r>
          <w:rPr>
            <w:rStyle w:val="Text10"/>
          </w:rPr>
          <w:t>273</w:t>
        </w:r>
      </w:hyperlink>
      <w:bookmarkEnd w:id="2331"/>
    </w:p>
    <w:p>
      <w:bookmarkStart w:id="2332" w:name="type_annotations__270_271"/>
      <w:pPr>
        <w:pStyle w:val="Normal"/>
      </w:pPr>
      <w:r>
        <w:t xml:space="preserve">type annotations, </w:t>
      </w:r>
      <w:hyperlink w:anchor="page_270">
        <w:r>
          <w:rPr>
            <w:rStyle w:val="Text1"/>
          </w:rPr>
          <w:t>270</w:t>
        </w:r>
      </w:hyperlink>
      <w:r>
        <w:t>–</w:t>
      </w:r>
      <w:hyperlink w:anchor="page_271">
        <w:r>
          <w:rPr>
            <w:rStyle w:val="Text1"/>
          </w:rPr>
          <w:t>271</w:t>
        </w:r>
      </w:hyperlink>
      <w:bookmarkEnd w:id="2332"/>
    </w:p>
    <w:p>
      <w:bookmarkStart w:id="2333" w:name="type_parameters__297"/>
      <w:pPr>
        <w:pStyle w:val="Normal"/>
      </w:pPr>
      <w:r>
        <w:t xml:space="preserve">type parameters, </w:t>
      </w:r>
      <w:hyperlink w:anchor="page_297">
        <w:r>
          <w:rPr>
            <w:rStyle w:val="Text1"/>
          </w:rPr>
          <w:t>297</w:t>
        </w:r>
      </w:hyperlink>
      <w:bookmarkEnd w:id="2333"/>
    </w:p>
    <w:p>
      <w:bookmarkStart w:id="2334" w:name="type_variance__282_283"/>
      <w:pPr>
        <w:pStyle w:val="Normal"/>
      </w:pPr>
      <w:r>
        <w:t xml:space="preserve">type variance, </w:t>
      </w:r>
      <w:hyperlink w:anchor="page_282">
        <w:r>
          <w:rPr>
            <w:rStyle w:val="Text1"/>
          </w:rPr>
          <w:t>282</w:t>
        </w:r>
      </w:hyperlink>
      <w:r>
        <w:t>–</w:t>
      </w:r>
      <w:hyperlink w:anchor="page_283">
        <w:r>
          <w:rPr>
            <w:rStyle w:val="Text1"/>
          </w:rPr>
          <w:t>283</w:t>
        </w:r>
      </w:hyperlink>
      <w:bookmarkEnd w:id="2334"/>
    </w:p>
    <w:p>
      <w:pPr>
        <w:pStyle w:val="Normal"/>
      </w:pPr>
      <w:r>
        <w:t xml:space="preserve">generic, </w:t>
      </w:r>
      <w:hyperlink w:anchor="page_302">
        <w:r>
          <w:rPr>
            <w:rStyle w:val="Text1"/>
          </w:rPr>
          <w:t>302</w:t>
        </w:r>
      </w:hyperlink>
    </w:p>
    <w:p>
      <w:pPr>
        <w:pStyle w:val="Normal"/>
      </w:pPr>
      <w:r>
        <w:t xml:space="preserve">of functions, </w:t>
      </w:r>
      <w:hyperlink w:anchor="page_293">
        <w:r>
          <w:rPr>
            <w:rStyle w:val="Text1"/>
          </w:rPr>
          <w:t>293</w:t>
        </w:r>
      </w:hyperlink>
      <w:r>
        <w:t>–</w:t>
      </w:r>
      <w:hyperlink w:anchor="page_295">
        <w:r>
          <w:rPr>
            <w:rStyle w:val="Text1"/>
          </w:rPr>
          <w:t>295</w:t>
        </w:r>
      </w:hyperlink>
    </w:p>
    <w:p>
      <w:bookmarkStart w:id="2335" w:name="typeof_operator__5__7__105"/>
      <w:pPr>
        <w:pStyle w:val="Normal"/>
      </w:pPr>
      <w:r>
        <w:rPr>
          <w:rStyle w:val="Text0"/>
        </w:rPr>
        <w:t>typeof</w:t>
      </w:r>
      <w:r>
        <w:t xml:space="preserve"> operator, </w:t>
      </w:r>
      <w:hyperlink w:anchor="page_5">
        <w:r>
          <w:rPr>
            <w:rStyle w:val="Text1"/>
          </w:rPr>
          <w:t>5</w:t>
        </w:r>
      </w:hyperlink>
      <w:r>
        <w:t xml:space="preserve">, </w:t>
      </w:r>
      <w:hyperlink w:anchor="page_7">
        <w:r>
          <w:rPr>
            <w:rStyle w:val="Text1"/>
          </w:rPr>
          <w:t>7</w:t>
        </w:r>
      </w:hyperlink>
      <w:r>
        <w:t xml:space="preserve">, </w:t>
      </w:r>
      <w:hyperlink w:anchor="page_105">
        <w:r>
          <w:rPr>
            <w:rStyle w:val="Text1"/>
          </w:rPr>
          <w:t>105</w:t>
        </w:r>
      </w:hyperlink>
      <w:bookmarkEnd w:id="2335"/>
    </w:p>
    <w:p>
      <w:pPr>
        <w:pStyle w:val="Normal"/>
      </w:pPr>
      <w:r>
        <w:t xml:space="preserve">in TypeScript, </w:t>
      </w:r>
      <w:hyperlink w:anchor="page_274">
        <w:r>
          <w:rPr>
            <w:rStyle w:val="Text1"/>
          </w:rPr>
          <w:t>274</w:t>
        </w:r>
      </w:hyperlink>
      <w:r>
        <w:t xml:space="preserve">, </w:t>
      </w:r>
      <w:hyperlink w:anchor="page_279">
        <w:r>
          <w:rPr>
            <w:rStyle w:val="Text1"/>
          </w:rPr>
          <w:t>279</w:t>
        </w:r>
      </w:hyperlink>
    </w:p>
    <w:p>
      <w:pPr>
        <w:pStyle w:val="Normal"/>
      </w:pPr>
      <w:r>
        <w:t xml:space="preserve">with arrays, </w:t>
      </w:r>
      <w:hyperlink w:anchor="page_19">
        <w:r>
          <w:rPr>
            <w:rStyle w:val="Text1"/>
          </w:rPr>
          <w:t>19</w:t>
        </w:r>
      </w:hyperlink>
    </w:p>
    <w:p>
      <w:pPr>
        <w:pStyle w:val="Normal"/>
      </w:pPr>
      <w:r>
        <w:t xml:space="preserve">with regular expressions, </w:t>
      </w:r>
      <w:hyperlink w:anchor="page_127">
        <w:r>
          <w:rPr>
            <w:rStyle w:val="Text1"/>
          </w:rPr>
          <w:t>127</w:t>
        </w:r>
      </w:hyperlink>
    </w:p>
    <w:p>
      <w:pPr>
        <w:pStyle w:val="Normal"/>
      </w:pPr>
      <w:r>
        <w:t xml:space="preserve">with symbols, </w:t>
      </w:r>
      <w:hyperlink w:anchor="page_222">
        <w:r>
          <w:rPr>
            <w:rStyle w:val="Text1"/>
          </w:rPr>
          <w:t>222</w:t>
        </w:r>
      </w:hyperlink>
    </w:p>
    <w:p>
      <w:bookmarkStart w:id="2336" w:name="types__5"/>
      <w:pPr>
        <w:pStyle w:val="Normal"/>
      </w:pPr>
      <w:r>
        <w:t xml:space="preserve">types, </w:t>
      </w:r>
      <w:hyperlink w:anchor="page_5">
        <w:r>
          <w:rPr>
            <w:rStyle w:val="Text1"/>
          </w:rPr>
          <w:t>5</w:t>
        </w:r>
      </w:hyperlink>
      <w:bookmarkEnd w:id="2336"/>
    </w:p>
    <w:p>
      <w:pPr>
        <w:pStyle w:val="Normal"/>
      </w:pPr>
      <w:r>
        <w:t xml:space="preserve">comparing, </w:t>
      </w:r>
      <w:hyperlink w:anchor="page_36">
        <w:r>
          <w:rPr>
            <w:rStyle w:val="Text1"/>
          </w:rPr>
          <w:t>36</w:t>
        </w:r>
      </w:hyperlink>
      <w:r>
        <w:t>–</w:t>
      </w:r>
      <w:hyperlink w:anchor="page_37">
        <w:r>
          <w:rPr>
            <w:rStyle w:val="Text1"/>
          </w:rPr>
          <w:t>37</w:t>
        </w:r>
      </w:hyperlink>
    </w:p>
    <w:p>
      <w:pPr>
        <w:pStyle w:val="Normal"/>
      </w:pPr>
      <w:r>
        <w:t xml:space="preserve">controlling conversion on, </w:t>
      </w:r>
      <w:hyperlink w:anchor="page_224">
        <w:r>
          <w:rPr>
            <w:rStyle w:val="Text1"/>
          </w:rPr>
          <w:t>224</w:t>
        </w:r>
      </w:hyperlink>
      <w:r>
        <w:t>–</w:t>
      </w:r>
      <w:hyperlink w:anchor="page_225">
        <w:r>
          <w:rPr>
            <w:rStyle w:val="Text1"/>
          </w:rPr>
          <w:t>225</w:t>
        </w:r>
      </w:hyperlink>
    </w:p>
    <w:p>
      <w:pPr>
        <w:pStyle w:val="Normal"/>
      </w:pPr>
      <w:r>
        <w:t xml:space="preserve">generic, </w:t>
      </w:r>
      <w:hyperlink w:anchor="page_297">
        <w:r>
          <w:rPr>
            <w:rStyle w:val="Text1"/>
          </w:rPr>
          <w:t>297</w:t>
        </w:r>
      </w:hyperlink>
      <w:r>
        <w:t>–</w:t>
      </w:r>
      <w:hyperlink w:anchor="page_298">
        <w:r>
          <w:rPr>
            <w:rStyle w:val="Text1"/>
          </w:rPr>
          <w:t>298</w:t>
        </w:r>
      </w:hyperlink>
    </w:p>
    <w:p>
      <w:pPr>
        <w:pStyle w:val="Normal"/>
      </w:pPr>
      <w:r>
        <w:t xml:space="preserve">inference of, </w:t>
      </w:r>
      <w:hyperlink w:anchor="page_277">
        <w:r>
          <w:rPr>
            <w:rStyle w:val="Text1"/>
          </w:rPr>
          <w:t>277</w:t>
        </w:r>
      </w:hyperlink>
      <w:r>
        <w:t>–</w:t>
      </w:r>
      <w:hyperlink w:anchor="page_280">
        <w:r>
          <w:rPr>
            <w:rStyle w:val="Text1"/>
          </w:rPr>
          <w:t>280</w:t>
        </w:r>
      </w:hyperlink>
    </w:p>
    <w:p>
      <w:pPr>
        <w:pStyle w:val="Normal"/>
      </w:pPr>
      <w:r>
        <w:t xml:space="preserve">of function parameters, </w:t>
      </w:r>
      <w:hyperlink w:anchor="page_52">
        <w:r>
          <w:rPr>
            <w:rStyle w:val="Text1"/>
          </w:rPr>
          <w:t>52</w:t>
        </w:r>
      </w:hyperlink>
      <w:r>
        <w:t xml:space="preserve">, </w:t>
      </w:r>
      <w:hyperlink w:anchor="page_62">
        <w:r>
          <w:rPr>
            <w:rStyle w:val="Text1"/>
          </w:rPr>
          <w:t>62</w:t>
        </w:r>
      </w:hyperlink>
      <w:r>
        <w:t>–</w:t>
      </w:r>
      <w:hyperlink w:anchor="page_63">
        <w:r>
          <w:rPr>
            <w:rStyle w:val="Text1"/>
          </w:rPr>
          <w:t>63</w:t>
        </w:r>
      </w:hyperlink>
    </w:p>
    <w:p>
      <w:pPr>
        <w:pStyle w:val="Normal"/>
      </w:pPr>
      <w:r>
        <w:t xml:space="preserve">testing, </w:t>
      </w:r>
      <w:hyperlink w:anchor="page_63">
        <w:r>
          <w:rPr>
            <w:rStyle w:val="Text1"/>
          </w:rPr>
          <w:t>63</w:t>
        </w:r>
      </w:hyperlink>
    </w:p>
    <w:p>
      <w:bookmarkStart w:id="2337" w:name="TypeScript__269_304"/>
      <w:pPr>
        <w:pStyle w:val="Normal"/>
      </w:pPr>
      <w:r>
        <w:t xml:space="preserve">TypeScript, </w:t>
      </w:r>
      <w:hyperlink w:anchor="page_269">
        <w:r>
          <w:rPr>
            <w:rStyle w:val="Text1"/>
          </w:rPr>
          <w:t>269</w:t>
        </w:r>
      </w:hyperlink>
      <w:r>
        <w:t>–</w:t>
      </w:r>
      <w:hyperlink w:anchor="page_304">
        <w:r>
          <w:rPr>
            <w:rStyle w:val="Text1"/>
          </w:rPr>
          <w:t>304</w:t>
        </w:r>
      </w:hyperlink>
      <w:bookmarkEnd w:id="2337"/>
    </w:p>
    <w:p>
      <w:pPr>
        <w:pStyle w:val="Normal"/>
      </w:pPr>
      <w:r>
        <w:t xml:space="preserve">classes in, </w:t>
      </w:r>
      <w:hyperlink w:anchor="page_284">
        <w:r>
          <w:rPr>
            <w:rStyle w:val="Text1"/>
          </w:rPr>
          <w:t>284</w:t>
        </w:r>
      </w:hyperlink>
      <w:r>
        <w:t>–</w:t>
      </w:r>
      <w:hyperlink w:anchor="page_287">
        <w:r>
          <w:rPr>
            <w:rStyle w:val="Text1"/>
          </w:rPr>
          <w:t>287</w:t>
        </w:r>
      </w:hyperlink>
    </w:p>
    <w:p>
      <w:pPr>
        <w:pStyle w:val="Normal"/>
      </w:pPr>
      <w:r>
        <w:t xml:space="preserve">declaring, </w:t>
      </w:r>
      <w:hyperlink w:anchor="page_284">
        <w:r>
          <w:rPr>
            <w:rStyle w:val="Text1"/>
          </w:rPr>
          <w:t>284</w:t>
        </w:r>
      </w:hyperlink>
      <w:r>
        <w:t>–</w:t>
      </w:r>
      <w:hyperlink w:anchor="page_285">
        <w:r>
          <w:rPr>
            <w:rStyle w:val="Text1"/>
          </w:rPr>
          <w:t>285</w:t>
        </w:r>
      </w:hyperlink>
    </w:p>
    <w:p>
      <w:pPr>
        <w:pStyle w:val="Normal"/>
      </w:pPr>
      <w:r>
        <w:t xml:space="preserve">instances of, </w:t>
      </w:r>
      <w:hyperlink w:anchor="page_285">
        <w:r>
          <w:rPr>
            <w:rStyle w:val="Text1"/>
          </w:rPr>
          <w:t>285</w:t>
        </w:r>
      </w:hyperlink>
      <w:r>
        <w:t>–</w:t>
      </w:r>
      <w:hyperlink w:anchor="page_286">
        <w:r>
          <w:rPr>
            <w:rStyle w:val="Text1"/>
          </w:rPr>
          <w:t>286</w:t>
        </w:r>
      </w:hyperlink>
    </w:p>
    <w:p>
      <w:pPr>
        <w:pStyle w:val="Normal"/>
      </w:pPr>
      <w:r>
        <w:t xml:space="preserve">static types of, </w:t>
      </w:r>
      <w:hyperlink w:anchor="page_286">
        <w:r>
          <w:rPr>
            <w:rStyle w:val="Text1"/>
          </w:rPr>
          <w:t>286</w:t>
        </w:r>
      </w:hyperlink>
      <w:r>
        <w:t>–</w:t>
      </w:r>
      <w:hyperlink w:anchor="page_287">
        <w:r>
          <w:rPr>
            <w:rStyle w:val="Text1"/>
          </w:rPr>
          <w:t>287</w:t>
        </w:r>
      </w:hyperlink>
    </w:p>
    <w:p>
      <w:pPr>
        <w:pStyle w:val="Normal"/>
      </w:pPr>
      <w:r>
        <w:t xml:space="preserve">composite types in, </w:t>
      </w:r>
      <w:hyperlink w:anchor="page_273">
        <w:r>
          <w:rPr>
            <w:rStyle w:val="Text1"/>
          </w:rPr>
          <w:t>273</w:t>
        </w:r>
      </w:hyperlink>
      <w:r>
        <w:t xml:space="preserve">, </w:t>
      </w:r>
      <w:hyperlink w:anchor="page_275">
        <w:r>
          <w:rPr>
            <w:rStyle w:val="Text1"/>
          </w:rPr>
          <w:t>275</w:t>
        </w:r>
      </w:hyperlink>
      <w:r>
        <w:t>–</w:t>
      </w:r>
      <w:hyperlink w:anchor="page_277">
        <w:r>
          <w:rPr>
            <w:rStyle w:val="Text1"/>
          </w:rPr>
          <w:t>277</w:t>
        </w:r>
      </w:hyperlink>
    </w:p>
    <w:p>
      <w:pPr>
        <w:pStyle w:val="Para 07"/>
      </w:pPr>
      <w:r>
        <w:t>number[]</w:t>
      </w:r>
      <w:r>
        <w:rPr>
          <w:rStyle w:val="Text3"/>
        </w:rPr>
        <w:t xml:space="preserve">, </w:t>
      </w:r>
      <w:hyperlink w:anchor="page_273">
        <w:r>
          <w:rPr>
            <w:rStyle w:val="Text10"/>
          </w:rPr>
          <w:t>273</w:t>
        </w:r>
      </w:hyperlink>
      <w:r>
        <w:rPr>
          <w:rStyle w:val="Text3"/>
        </w:rPr>
        <w:t xml:space="preserve">, </w:t>
      </w:r>
      <w:hyperlink w:anchor="page_275">
        <w:r>
          <w:rPr>
            <w:rStyle w:val="Text10"/>
          </w:rPr>
          <w:t>275</w:t>
        </w:r>
      </w:hyperlink>
    </w:p>
    <w:p>
      <w:pPr>
        <w:pStyle w:val="Para 07"/>
      </w:pPr>
      <w:r>
        <w:t>string[]</w:t>
      </w:r>
      <w:r>
        <w:rPr>
          <w:rStyle w:val="Text3"/>
        </w:rPr>
        <w:t xml:space="preserve">, </w:t>
      </w:r>
      <w:hyperlink w:anchor="page_275">
        <w:r>
          <w:rPr>
            <w:rStyle w:val="Text10"/>
          </w:rPr>
          <w:t>275</w:t>
        </w:r>
      </w:hyperlink>
    </w:p>
    <w:p>
      <w:pPr>
        <w:pStyle w:val="Normal"/>
      </w:pPr>
      <w:r>
        <w:t xml:space="preserve">union, </w:t>
      </w:r>
      <w:hyperlink w:anchor="page_270">
        <w:r>
          <w:rPr>
            <w:rStyle w:val="Text1"/>
          </w:rPr>
          <w:t>270</w:t>
        </w:r>
      </w:hyperlink>
      <w:r>
        <w:t xml:space="preserve">, </w:t>
      </w:r>
      <w:hyperlink w:anchor="page_273">
        <w:r>
          <w:rPr>
            <w:rStyle w:val="Text1"/>
          </w:rPr>
          <w:t>273</w:t>
        </w:r>
      </w:hyperlink>
      <w:r>
        <w:t xml:space="preserve">, </w:t>
      </w:r>
      <w:hyperlink w:anchor="page_276">
        <w:r>
          <w:rPr>
            <w:rStyle w:val="Text1"/>
          </w:rPr>
          <w:t>276</w:t>
        </w:r>
      </w:hyperlink>
      <w:r>
        <w:t xml:space="preserve">, </w:t>
      </w:r>
      <w:hyperlink w:anchor="page_279">
        <w:r>
          <w:rPr>
            <w:rStyle w:val="Text1"/>
          </w:rPr>
          <w:t>279</w:t>
        </w:r>
      </w:hyperlink>
      <w:r>
        <w:t xml:space="preserve">, </w:t>
      </w:r>
      <w:hyperlink w:anchor="page_296">
        <w:r>
          <w:rPr>
            <w:rStyle w:val="Text1"/>
          </w:rPr>
          <w:t>296</w:t>
        </w:r>
      </w:hyperlink>
    </w:p>
    <w:p>
      <w:pPr>
        <w:pStyle w:val="Normal"/>
      </w:pPr>
      <w:r>
        <w:t xml:space="preserve">conditional types in, </w:t>
      </w:r>
      <w:hyperlink w:anchor="page_303">
        <w:r>
          <w:rPr>
            <w:rStyle w:val="Text1"/>
          </w:rPr>
          <w:t>303</w:t>
        </w:r>
      </w:hyperlink>
    </w:p>
    <w:p>
      <w:pPr>
        <w:pStyle w:val="Normal"/>
      </w:pPr>
      <w:r>
        <w:t xml:space="preserve">covariance in, </w:t>
      </w:r>
      <w:hyperlink w:anchor="page_283">
        <w:r>
          <w:rPr>
            <w:rStyle w:val="Text1"/>
          </w:rPr>
          <w:t>283</w:t>
        </w:r>
      </w:hyperlink>
    </w:p>
    <w:p>
      <w:pPr>
        <w:pStyle w:val="Normal"/>
      </w:pPr>
      <w:r>
        <w:t xml:space="preserve">enumerated types in, </w:t>
      </w:r>
      <w:hyperlink w:anchor="page_275">
        <w:r>
          <w:rPr>
            <w:rStyle w:val="Text1"/>
          </w:rPr>
          <w:t>275</w:t>
        </w:r>
      </w:hyperlink>
    </w:p>
    <w:p>
      <w:pPr>
        <w:pStyle w:val="Normal"/>
      </w:pPr>
      <w:r>
        <w:t xml:space="preserve">functions in, </w:t>
      </w:r>
      <w:hyperlink w:anchor="page_276">
        <w:r>
          <w:rPr>
            <w:rStyle w:val="Text1"/>
          </w:rPr>
          <w:t>276</w:t>
        </w:r>
      </w:hyperlink>
    </w:p>
    <w:p>
      <w:pPr>
        <w:pStyle w:val="Normal"/>
      </w:pPr>
      <w:r>
        <w:t xml:space="preserve">destructuring parameters of, </w:t>
      </w:r>
      <w:hyperlink w:anchor="page_292">
        <w:r>
          <w:rPr>
            <w:rStyle w:val="Text1"/>
          </w:rPr>
          <w:t>292</w:t>
        </w:r>
      </w:hyperlink>
      <w:r>
        <w:t>–</w:t>
      </w:r>
      <w:hyperlink w:anchor="page_293">
        <w:r>
          <w:rPr>
            <w:rStyle w:val="Text1"/>
          </w:rPr>
          <w:t>293</w:t>
        </w:r>
      </w:hyperlink>
    </w:p>
    <w:p>
      <w:pPr>
        <w:pStyle w:val="Normal"/>
      </w:pPr>
      <w:r>
        <w:t xml:space="preserve">overloading, </w:t>
      </w:r>
      <w:hyperlink w:anchor="page_296">
        <w:r>
          <w:rPr>
            <w:rStyle w:val="Text1"/>
          </w:rPr>
          <w:t>296</w:t>
        </w:r>
      </w:hyperlink>
      <w:r>
        <w:t>–</w:t>
      </w:r>
      <w:hyperlink w:anchor="page_297">
        <w:r>
          <w:rPr>
            <w:rStyle w:val="Text1"/>
          </w:rPr>
          <w:t>297</w:t>
        </w:r>
      </w:hyperlink>
    </w:p>
    <w:p>
      <w:pPr>
        <w:pStyle w:val="Normal"/>
      </w:pPr>
      <w:r>
        <w:t xml:space="preserve">type guard, </w:t>
      </w:r>
      <w:hyperlink w:anchor="page_279">
        <w:r>
          <w:rPr>
            <w:rStyle w:val="Text1"/>
          </w:rPr>
          <w:t>279</w:t>
        </w:r>
      </w:hyperlink>
    </w:p>
    <w:p>
      <w:pPr>
        <w:pStyle w:val="Normal"/>
      </w:pPr>
      <w:r>
        <w:t xml:space="preserve">type variance of, </w:t>
      </w:r>
      <w:hyperlink w:anchor="page_293">
        <w:r>
          <w:rPr>
            <w:rStyle w:val="Text1"/>
          </w:rPr>
          <w:t>293</w:t>
        </w:r>
      </w:hyperlink>
      <w:r>
        <w:t>–</w:t>
      </w:r>
      <w:hyperlink w:anchor="page_295">
        <w:r>
          <w:rPr>
            <w:rStyle w:val="Text1"/>
          </w:rPr>
          <w:t>295</w:t>
        </w:r>
      </w:hyperlink>
    </w:p>
    <w:p>
      <w:pPr>
        <w:pStyle w:val="Normal"/>
      </w:pPr>
      <w:r>
        <w:rPr>
          <w:rStyle w:val="Text0"/>
        </w:rPr>
        <w:t>in</w:t>
      </w:r>
      <w:r>
        <w:t xml:space="preserve"> statement in, </w:t>
      </w:r>
      <w:hyperlink w:anchor="page_279">
        <w:r>
          <w:rPr>
            <w:rStyle w:val="Text1"/>
          </w:rPr>
          <w:t>279</w:t>
        </w:r>
      </w:hyperlink>
    </w:p>
    <w:p>
      <w:pPr>
        <w:pStyle w:val="Normal"/>
      </w:pPr>
      <w:r>
        <w:t xml:space="preserve">index signatures in, </w:t>
      </w:r>
      <w:hyperlink w:anchor="page_290">
        <w:r>
          <w:rPr>
            <w:rStyle w:val="Text1"/>
          </w:rPr>
          <w:t>290</w:t>
        </w:r>
      </w:hyperlink>
      <w:r>
        <w:t>–</w:t>
      </w:r>
      <w:hyperlink w:anchor="page_291">
        <w:r>
          <w:rPr>
            <w:rStyle w:val="Text1"/>
          </w:rPr>
          <w:t>291</w:t>
        </w:r>
      </w:hyperlink>
    </w:p>
    <w:p>
      <w:pPr>
        <w:pStyle w:val="Normal"/>
      </w:pPr>
      <w:r>
        <w:rPr>
          <w:rStyle w:val="Text0"/>
        </w:rPr>
        <w:t>instanceof</w:t>
      </w:r>
      <w:r>
        <w:t xml:space="preserve"> operator in, </w:t>
      </w:r>
      <w:hyperlink w:anchor="page_279">
        <w:r>
          <w:rPr>
            <w:rStyle w:val="Text1"/>
          </w:rPr>
          <w:t>279</w:t>
        </w:r>
      </w:hyperlink>
      <w:r>
        <w:t xml:space="preserve">, </w:t>
      </w:r>
      <w:hyperlink w:anchor="page_301">
        <w:r>
          <w:rPr>
            <w:rStyle w:val="Text1"/>
          </w:rPr>
          <w:t>301</w:t>
        </w:r>
      </w:hyperlink>
    </w:p>
    <w:p>
      <w:pPr>
        <w:pStyle w:val="Normal"/>
      </w:pPr>
      <w:r>
        <w:t xml:space="preserve">interfaces in, </w:t>
      </w:r>
      <w:hyperlink w:anchor="page_288">
        <w:r>
          <w:rPr>
            <w:rStyle w:val="Text1"/>
          </w:rPr>
          <w:t>288</w:t>
        </w:r>
      </w:hyperlink>
      <w:r>
        <w:t>–</w:t>
      </w:r>
      <w:hyperlink w:anchor="page_290">
        <w:r>
          <w:rPr>
            <w:rStyle w:val="Text1"/>
          </w:rPr>
          <w:t>290</w:t>
        </w:r>
      </w:hyperlink>
    </w:p>
    <w:p>
      <w:pPr>
        <w:pStyle w:val="Normal"/>
      </w:pPr>
      <w:r>
        <w:t xml:space="preserve">intersection types in, </w:t>
      </w:r>
      <w:hyperlink w:anchor="page_276">
        <w:r>
          <w:rPr>
            <w:rStyle w:val="Text1"/>
          </w:rPr>
          <w:t>276</w:t>
        </w:r>
      </w:hyperlink>
    </w:p>
    <w:p>
      <w:pPr>
        <w:pStyle w:val="Normal"/>
      </w:pPr>
      <w:r>
        <w:t xml:space="preserve">mapped types in, </w:t>
      </w:r>
      <w:hyperlink w:anchor="page_303">
        <w:r>
          <w:rPr>
            <w:rStyle w:val="Text1"/>
          </w:rPr>
          <w:t>303</w:t>
        </w:r>
      </w:hyperlink>
      <w:r>
        <w:t>–</w:t>
      </w:r>
      <w:hyperlink w:anchor="page_304">
        <w:r>
          <w:rPr>
            <w:rStyle w:val="Text1"/>
          </w:rPr>
          <w:t>304</w:t>
        </w:r>
      </w:hyperlink>
    </w:p>
    <w:p>
      <w:pPr>
        <w:pStyle w:val="Normal"/>
      </w:pPr>
      <w:r>
        <w:t xml:space="preserve">object types in, </w:t>
      </w:r>
      <w:hyperlink w:anchor="page_276">
        <w:r>
          <w:rPr>
            <w:rStyle w:val="Text1"/>
          </w:rPr>
          <w:t>276</w:t>
        </w:r>
      </w:hyperlink>
    </w:p>
    <w:p>
      <w:pPr>
        <w:pStyle w:val="Normal"/>
      </w:pPr>
      <w:r>
        <w:t xml:space="preserve">optional parameters in, </w:t>
      </w:r>
      <w:hyperlink w:anchor="page_291">
        <w:r>
          <w:rPr>
            <w:rStyle w:val="Text1"/>
          </w:rPr>
          <w:t>291</w:t>
        </w:r>
      </w:hyperlink>
      <w:r>
        <w:t>–</w:t>
      </w:r>
      <w:hyperlink w:anchor="page_292">
        <w:r>
          <w:rPr>
            <w:rStyle w:val="Text1"/>
          </w:rPr>
          <w:t>292</w:t>
        </w:r>
      </w:hyperlink>
    </w:p>
    <w:p>
      <w:pPr>
        <w:pStyle w:val="Normal"/>
      </w:pPr>
      <w:r>
        <w:t xml:space="preserve">optional/excess properties in, </w:t>
      </w:r>
      <w:hyperlink w:anchor="page_281">
        <w:r>
          <w:rPr>
            <w:rStyle w:val="Text1"/>
          </w:rPr>
          <w:t>281</w:t>
        </w:r>
      </w:hyperlink>
      <w:r>
        <w:t>–</w:t>
      </w:r>
      <w:hyperlink w:anchor="page_282">
        <w:r>
          <w:rPr>
            <w:rStyle w:val="Text1"/>
          </w:rPr>
          <w:t>282</w:t>
        </w:r>
      </w:hyperlink>
    </w:p>
    <w:p>
      <w:pPr>
        <w:pStyle w:val="Normal"/>
      </w:pPr>
      <w:r>
        <w:t xml:space="preserve">primitive types in, </w:t>
      </w:r>
      <w:hyperlink w:anchor="page_273">
        <w:r>
          <w:rPr>
            <w:rStyle w:val="Text1"/>
          </w:rPr>
          <w:t>273</w:t>
        </w:r>
      </w:hyperlink>
      <w:r>
        <w:t>–</w:t>
      </w:r>
      <w:hyperlink w:anchor="page_275">
        <w:r>
          <w:rPr>
            <w:rStyle w:val="Text1"/>
          </w:rPr>
          <w:t>275</w:t>
        </w:r>
      </w:hyperlink>
    </w:p>
    <w:p>
      <w:pPr>
        <w:pStyle w:val="Normal"/>
      </w:pPr>
      <w:r>
        <w:t xml:space="preserve">private/protected modifiers in, </w:t>
      </w:r>
      <w:hyperlink w:anchor="page_285">
        <w:r>
          <w:rPr>
            <w:rStyle w:val="Text1"/>
          </w:rPr>
          <w:t>285</w:t>
        </w:r>
      </w:hyperlink>
    </w:p>
    <w:p>
      <w:pPr>
        <w:pStyle w:val="Normal"/>
      </w:pPr>
      <w:r>
        <w:t xml:space="preserve">running, </w:t>
      </w:r>
      <w:hyperlink w:anchor="page_271">
        <w:r>
          <w:rPr>
            <w:rStyle w:val="Text1"/>
          </w:rPr>
          <w:t>271</w:t>
        </w:r>
      </w:hyperlink>
      <w:r>
        <w:t>–</w:t>
      </w:r>
      <w:hyperlink w:anchor="page_273">
        <w:r>
          <w:rPr>
            <w:rStyle w:val="Text1"/>
          </w:rPr>
          <w:t>273</w:t>
        </w:r>
      </w:hyperlink>
    </w:p>
    <w:p>
      <w:pPr>
        <w:pStyle w:val="Normal"/>
      </w:pPr>
      <w:r>
        <w:t xml:space="preserve">substitution rule in, </w:t>
      </w:r>
      <w:hyperlink w:anchor="page_280">
        <w:r>
          <w:rPr>
            <w:rStyle w:val="Text1"/>
          </w:rPr>
          <w:t>280</w:t>
        </w:r>
      </w:hyperlink>
      <w:r>
        <w:t>–</w:t>
      </w:r>
      <w:hyperlink w:anchor="page_281">
        <w:r>
          <w:rPr>
            <w:rStyle w:val="Text1"/>
          </w:rPr>
          <w:t>281</w:t>
        </w:r>
      </w:hyperlink>
    </w:p>
    <w:p>
      <w:pPr>
        <w:pStyle w:val="Normal"/>
      </w:pPr>
      <w:r>
        <w:t xml:space="preserve">tuple types in, </w:t>
      </w:r>
      <w:hyperlink w:anchor="page_275">
        <w:r>
          <w:rPr>
            <w:rStyle w:val="Text1"/>
          </w:rPr>
          <w:t>275</w:t>
        </w:r>
      </w:hyperlink>
    </w:p>
    <w:p>
      <w:pPr>
        <w:pStyle w:val="Normal"/>
      </w:pPr>
      <w:r>
        <w:t xml:space="preserve">type aliases in, </w:t>
      </w:r>
      <w:hyperlink w:anchor="page_273">
        <w:r>
          <w:rPr>
            <w:rStyle w:val="Text1"/>
          </w:rPr>
          <w:t>273</w:t>
        </w:r>
      </w:hyperlink>
    </w:p>
    <w:p>
      <w:pPr>
        <w:pStyle w:val="Normal"/>
      </w:pPr>
      <w:r>
        <w:t xml:space="preserve">type assertion in, </w:t>
      </w:r>
      <w:hyperlink w:anchor="page_279">
        <w:r>
          <w:rPr>
            <w:rStyle w:val="Text1"/>
          </w:rPr>
          <w:t>279</w:t>
        </w:r>
      </w:hyperlink>
    </w:p>
    <w:p>
      <w:pPr>
        <w:pStyle w:val="Normal"/>
      </w:pPr>
      <w:r>
        <w:t xml:space="preserve">type bounds in, </w:t>
      </w:r>
      <w:hyperlink w:anchor="page_299">
        <w:r>
          <w:rPr>
            <w:rStyle w:val="Text1"/>
          </w:rPr>
          <w:t>299</w:t>
        </w:r>
      </w:hyperlink>
      <w:r>
        <w:t>–</w:t>
      </w:r>
      <w:hyperlink w:anchor="page_300">
        <w:r>
          <w:rPr>
            <w:rStyle w:val="Text1"/>
          </w:rPr>
          <w:t>300</w:t>
        </w:r>
      </w:hyperlink>
    </w:p>
    <w:p>
      <w:pPr>
        <w:pStyle w:val="Normal"/>
      </w:pPr>
      <w:r>
        <w:t xml:space="preserve">type erasures in, </w:t>
      </w:r>
      <w:hyperlink w:anchor="page_300">
        <w:r>
          <w:rPr>
            <w:rStyle w:val="Text1"/>
          </w:rPr>
          <w:t>300</w:t>
        </w:r>
      </w:hyperlink>
      <w:r>
        <w:t>–</w:t>
      </w:r>
      <w:hyperlink w:anchor="page_301">
        <w:r>
          <w:rPr>
            <w:rStyle w:val="Text1"/>
          </w:rPr>
          <w:t>301</w:t>
        </w:r>
      </w:hyperlink>
    </w:p>
    <w:p>
      <w:pPr>
        <w:pStyle w:val="Normal"/>
      </w:pPr>
      <w:r>
        <w:t xml:space="preserve">type inference in, </w:t>
      </w:r>
      <w:hyperlink w:anchor="page_277">
        <w:r>
          <w:rPr>
            <w:rStyle w:val="Text1"/>
          </w:rPr>
          <w:t>277</w:t>
        </w:r>
      </w:hyperlink>
    </w:p>
    <w:p>
      <w:pPr>
        <w:pStyle w:val="Normal"/>
      </w:pPr>
      <w:r>
        <w:t xml:space="preserve">type parameters in, </w:t>
      </w:r>
      <w:hyperlink w:anchor="page_297">
        <w:r>
          <w:rPr>
            <w:rStyle w:val="Text1"/>
          </w:rPr>
          <w:t>297</w:t>
        </w:r>
      </w:hyperlink>
      <w:r>
        <w:t>–</w:t>
      </w:r>
      <w:hyperlink w:anchor="page_304">
        <w:r>
          <w:rPr>
            <w:rStyle w:val="Text1"/>
          </w:rPr>
          <w:t>304</w:t>
        </w:r>
      </w:hyperlink>
    </w:p>
    <w:p>
      <w:pPr>
        <w:pStyle w:val="Normal"/>
      </w:pPr>
      <w:r>
        <w:t xml:space="preserve">type variance in, </w:t>
      </w:r>
      <w:hyperlink w:anchor="page_302">
        <w:r>
          <w:rPr>
            <w:rStyle w:val="Text1"/>
          </w:rPr>
          <w:t>302</w:t>
        </w:r>
      </w:hyperlink>
    </w:p>
    <w:p>
      <w:pPr>
        <w:pStyle w:val="Normal"/>
      </w:pPr>
      <w:r>
        <w:rPr>
          <w:rStyle w:val="Text0"/>
        </w:rPr>
        <w:t>typeof</w:t>
      </w:r>
      <w:r>
        <w:t xml:space="preserve"> operator in, </w:t>
      </w:r>
      <w:hyperlink w:anchor="page_274">
        <w:r>
          <w:rPr>
            <w:rStyle w:val="Text1"/>
          </w:rPr>
          <w:t>274</w:t>
        </w:r>
      </w:hyperlink>
      <w:r>
        <w:t xml:space="preserve">, </w:t>
      </w:r>
      <w:hyperlink w:anchor="page_279">
        <w:r>
          <w:rPr>
            <w:rStyle w:val="Text1"/>
          </w:rPr>
          <w:t>279</w:t>
        </w:r>
      </w:hyperlink>
    </w:p>
    <w:p>
      <w:pPr>
        <w:keepNext/>
        <w:pStyle w:val="Heading 2"/>
      </w:pPr>
      <w:r>
        <w:t>U</w:t>
      </w:r>
    </w:p>
    <w:p>
      <w:bookmarkStart w:id="2338" w:name="u_flag__in_regular_expressions"/>
      <w:pPr>
        <w:pStyle w:val="Normal"/>
      </w:pPr>
      <w:r>
        <w:rPr>
          <w:rStyle w:val="Text0"/>
        </w:rPr>
        <w:t>u</w:t>
      </w:r>
      <w:r>
        <w:t xml:space="preserve"> flag, in regular expressions, </w:t>
      </w:r>
      <w:hyperlink w:anchor="page_128">
        <w:r>
          <w:rPr>
            <w:rStyle w:val="Text1"/>
          </w:rPr>
          <w:t>128</w:t>
        </w:r>
      </w:hyperlink>
      <w:r>
        <w:t>–</w:t>
      </w:r>
      <w:hyperlink w:anchor="page_129">
        <w:r>
          <w:rPr>
            <w:rStyle w:val="Text1"/>
          </w:rPr>
          <w:t>129</w:t>
        </w:r>
      </w:hyperlink>
      <w:bookmarkEnd w:id="2338"/>
    </w:p>
    <w:p>
      <w:bookmarkStart w:id="2339" w:name="_u________notation__of_code_poin"/>
      <w:pPr>
        <w:pStyle w:val="Normal"/>
      </w:pPr>
      <w:r>
        <w:rPr>
          <w:rStyle w:val="Text0"/>
        </w:rPr>
        <w:t>\u{. . .}</w:t>
      </w:r>
      <w:r>
        <w:t xml:space="preserve"> notation, of code points, </w:t>
      </w:r>
      <w:hyperlink w:anchor="page_14">
        <w:r>
          <w:rPr>
            <w:rStyle w:val="Text1"/>
          </w:rPr>
          <w:t>14</w:t>
        </w:r>
      </w:hyperlink>
      <w:bookmarkEnd w:id="2339"/>
    </w:p>
    <w:p>
      <w:pPr>
        <w:pStyle w:val="Normal"/>
      </w:pPr>
      <w:r>
        <w:t xml:space="preserve">in regular expressions, </w:t>
      </w:r>
      <w:hyperlink w:anchor="page_125">
        <w:r>
          <w:rPr>
            <w:rStyle w:val="Text1"/>
          </w:rPr>
          <w:t>125</w:t>
        </w:r>
      </w:hyperlink>
      <w:r>
        <w:t xml:space="preserve">, </w:t>
      </w:r>
      <w:hyperlink w:anchor="page_129">
        <w:r>
          <w:rPr>
            <w:rStyle w:val="Text1"/>
          </w:rPr>
          <w:t>129</w:t>
        </w:r>
      </w:hyperlink>
    </w:p>
    <w:p>
      <w:bookmarkStart w:id="2340" w:name="UintXXXArray_classes__160_161"/>
      <w:pPr>
        <w:pStyle w:val="Normal"/>
      </w:pPr>
      <w:r>
        <w:rPr>
          <w:rStyle w:val="Text0"/>
        </w:rPr>
        <w:t>Uint</w:t>
      </w:r>
      <w:r>
        <w:rPr>
          <w:rStyle w:val="Text4"/>
        </w:rPr>
        <w:t>XXX</w:t>
      </w:r>
      <w:r>
        <w:rPr>
          <w:rStyle w:val="Text0"/>
        </w:rPr>
        <w:t>Array</w:t>
      </w:r>
      <w:r>
        <w:t xml:space="preserve"> classes, </w:t>
      </w:r>
      <w:hyperlink w:anchor="page_160">
        <w:r>
          <w:rPr>
            <w:rStyle w:val="Text1"/>
          </w:rPr>
          <w:t>160</w:t>
        </w:r>
      </w:hyperlink>
      <w:r>
        <w:t>–</w:t>
      </w:r>
      <w:hyperlink w:anchor="page_161">
        <w:r>
          <w:rPr>
            <w:rStyle w:val="Text1"/>
          </w:rPr>
          <w:t>161</w:t>
        </w:r>
      </w:hyperlink>
      <w:bookmarkEnd w:id="2340"/>
    </w:p>
    <w:p>
      <w:bookmarkStart w:id="2341" w:name="undefined_type__TypeScript___274"/>
      <w:pPr>
        <w:pStyle w:val="Normal"/>
      </w:pPr>
      <w:r>
        <w:rPr>
          <w:rStyle w:val="Text0"/>
        </w:rPr>
        <w:t>undefined</w:t>
      </w:r>
      <w:r>
        <w:t xml:space="preserve"> type (TypeScript), </w:t>
      </w:r>
      <w:hyperlink w:anchor="page_274">
        <w:r>
          <w:rPr>
            <w:rStyle w:val="Text1"/>
          </w:rPr>
          <w:t>274</w:t>
        </w:r>
      </w:hyperlink>
      <w:r>
        <w:t>–</w:t>
      </w:r>
      <w:hyperlink w:anchor="page_275">
        <w:r>
          <w:rPr>
            <w:rStyle w:val="Text1"/>
          </w:rPr>
          <w:t>275</w:t>
        </w:r>
      </w:hyperlink>
      <w:bookmarkEnd w:id="2341"/>
    </w:p>
    <w:p>
      <w:bookmarkStart w:id="2342" w:name="undefined_value__6__9__12_13"/>
      <w:pPr>
        <w:pStyle w:val="Normal"/>
      </w:pPr>
      <w:r>
        <w:rPr>
          <w:rStyle w:val="Text0"/>
        </w:rPr>
        <w:t>undefined</w:t>
      </w:r>
      <w:r>
        <w:t xml:space="preserve"> value, </w:t>
      </w:r>
      <w:hyperlink w:anchor="page_6">
        <w:r>
          <w:rPr>
            <w:rStyle w:val="Text1"/>
          </w:rPr>
          <w:t>6</w:t>
        </w:r>
      </w:hyperlink>
      <w:r>
        <w:t xml:space="preserve">, </w:t>
      </w:r>
      <w:hyperlink w:anchor="page_9">
        <w:r>
          <w:rPr>
            <w:rStyle w:val="Text1"/>
          </w:rPr>
          <w:t>9</w:t>
        </w:r>
      </w:hyperlink>
      <w:r>
        <w:t xml:space="preserve">, </w:t>
      </w:r>
      <w:hyperlink w:anchor="page_12">
        <w:r>
          <w:rPr>
            <w:rStyle w:val="Text1"/>
          </w:rPr>
          <w:t>12</w:t>
        </w:r>
      </w:hyperlink>
      <w:r>
        <w:t>–</w:t>
      </w:r>
      <w:hyperlink w:anchor="page_13">
        <w:r>
          <w:rPr>
            <w:rStyle w:val="Text1"/>
          </w:rPr>
          <w:t>13</w:t>
        </w:r>
      </w:hyperlink>
      <w:bookmarkEnd w:id="2342"/>
    </w:p>
    <w:p>
      <w:pPr>
        <w:pStyle w:val="Normal"/>
      </w:pPr>
      <w:r>
        <w:t xml:space="preserve">arithmetic operations with, </w:t>
      </w:r>
      <w:hyperlink w:anchor="page_11">
        <w:r>
          <w:rPr>
            <w:rStyle w:val="Text1"/>
          </w:rPr>
          <w:t>11</w:t>
        </w:r>
      </w:hyperlink>
    </w:p>
    <w:p>
      <w:pPr>
        <w:pStyle w:val="Normal"/>
      </w:pPr>
      <w:r>
        <w:t xml:space="preserve">as function return value, </w:t>
      </w:r>
      <w:hyperlink w:anchor="page_52">
        <w:r>
          <w:rPr>
            <w:rStyle w:val="Text1"/>
          </w:rPr>
          <w:t>52</w:t>
        </w:r>
      </w:hyperlink>
    </w:p>
    <w:p>
      <w:pPr>
        <w:pStyle w:val="Normal"/>
      </w:pPr>
      <w:r>
        <w:t xml:space="preserve">assigning new values to, </w:t>
      </w:r>
      <w:hyperlink w:anchor="page_61">
        <w:r>
          <w:rPr>
            <w:rStyle w:val="Text1"/>
          </w:rPr>
          <w:t>61</w:t>
        </w:r>
      </w:hyperlink>
    </w:p>
    <w:p>
      <w:pPr>
        <w:pStyle w:val="Normal"/>
      </w:pPr>
      <w:r>
        <w:t xml:space="preserve">checking values for, </w:t>
      </w:r>
      <w:hyperlink w:anchor="page_38">
        <w:r>
          <w:rPr>
            <w:rStyle w:val="Text1"/>
          </w:rPr>
          <w:t>38</w:t>
        </w:r>
      </w:hyperlink>
    </w:p>
    <w:p>
      <w:pPr>
        <w:pStyle w:val="Normal"/>
      </w:pPr>
      <w:r>
        <w:t xml:space="preserve">comparing to, </w:t>
      </w:r>
      <w:hyperlink w:anchor="page_35">
        <w:r>
          <w:rPr>
            <w:rStyle w:val="Text1"/>
          </w:rPr>
          <w:t>35</w:t>
        </w:r>
      </w:hyperlink>
    </w:p>
    <w:p>
      <w:pPr>
        <w:pStyle w:val="Normal"/>
      </w:pPr>
      <w:r>
        <w:t>converting to:</w:t>
      </w:r>
    </w:p>
    <w:p>
      <w:pPr>
        <w:pStyle w:val="Normal"/>
      </w:pPr>
      <w:r>
        <w:t xml:space="preserve">Boolean, </w:t>
      </w:r>
      <w:hyperlink w:anchor="page_12">
        <w:r>
          <w:rPr>
            <w:rStyle w:val="Text1"/>
          </w:rPr>
          <w:t>12</w:t>
        </w:r>
      </w:hyperlink>
      <w:r>
        <w:t xml:space="preserve">, </w:t>
      </w:r>
      <w:hyperlink w:anchor="page_34">
        <w:r>
          <w:rPr>
            <w:rStyle w:val="Text1"/>
          </w:rPr>
          <w:t>34</w:t>
        </w:r>
      </w:hyperlink>
    </w:p>
    <w:p>
      <w:pPr>
        <w:pStyle w:val="Normal"/>
      </w:pPr>
      <w:r>
        <w:t xml:space="preserve">numbers/strings, </w:t>
      </w:r>
      <w:hyperlink w:anchor="page_11">
        <w:r>
          <w:rPr>
            <w:rStyle w:val="Text1"/>
          </w:rPr>
          <w:t>11</w:t>
        </w:r>
      </w:hyperlink>
    </w:p>
    <w:p>
      <w:pPr>
        <w:pStyle w:val="Normal"/>
      </w:pPr>
      <w:r>
        <w:t xml:space="preserve">for function parameters, </w:t>
      </w:r>
      <w:hyperlink w:anchor="page_64">
        <w:r>
          <w:rPr>
            <w:rStyle w:val="Text1"/>
          </w:rPr>
          <w:t>64</w:t>
        </w:r>
      </w:hyperlink>
    </w:p>
    <w:p>
      <w:bookmarkStart w:id="2343" w:name="undefined_variable__13"/>
      <w:pPr>
        <w:pStyle w:val="Normal"/>
      </w:pPr>
      <w:r>
        <w:rPr>
          <w:rStyle w:val="Text0"/>
        </w:rPr>
        <w:t>undefined</w:t>
      </w:r>
      <w:r>
        <w:t xml:space="preserve"> variable, </w:t>
      </w:r>
      <w:hyperlink w:anchor="page_13">
        <w:r>
          <w:rPr>
            <w:rStyle w:val="Text1"/>
          </w:rPr>
          <w:t>13</w:t>
        </w:r>
      </w:hyperlink>
      <w:bookmarkEnd w:id="2343"/>
    </w:p>
    <w:p>
      <w:bookmarkStart w:id="2344" w:name="unicode_property__RegExp___128_1"/>
      <w:pPr>
        <w:pStyle w:val="Normal"/>
      </w:pPr>
      <w:r>
        <w:rPr>
          <w:rStyle w:val="Text0"/>
        </w:rPr>
        <w:t>unicode</w:t>
      </w:r>
      <w:r>
        <w:t xml:space="preserve"> property (</w:t>
      </w:r>
      <w:r>
        <w:rPr>
          <w:rStyle w:val="Text0"/>
        </w:rPr>
        <w:t>RegExp</w:t>
      </w:r>
      <w:r>
        <w:t xml:space="preserve">), </w:t>
      </w:r>
      <w:hyperlink w:anchor="page_128">
        <w:r>
          <w:rPr>
            <w:rStyle w:val="Text1"/>
          </w:rPr>
          <w:t>128</w:t>
        </w:r>
      </w:hyperlink>
      <w:r>
        <w:t>–</w:t>
      </w:r>
      <w:hyperlink w:anchor="page_129">
        <w:r>
          <w:rPr>
            <w:rStyle w:val="Text1"/>
          </w:rPr>
          <w:t>129</w:t>
        </w:r>
      </w:hyperlink>
      <w:r>
        <w:t xml:space="preserve">, </w:t>
      </w:r>
      <w:hyperlink w:anchor="page_133">
        <w:r>
          <w:rPr>
            <w:rStyle w:val="Text1"/>
          </w:rPr>
          <w:t>133</w:t>
        </w:r>
      </w:hyperlink>
      <w:bookmarkEnd w:id="2344"/>
    </w:p>
    <w:p>
      <w:bookmarkStart w:id="2345" w:name="Unicode__14"/>
      <w:pPr>
        <w:pStyle w:val="Normal"/>
      </w:pPr>
      <w:r>
        <w:t xml:space="preserve">Unicode, </w:t>
      </w:r>
      <w:hyperlink w:anchor="page_14">
        <w:r>
          <w:rPr>
            <w:rStyle w:val="Text1"/>
          </w:rPr>
          <w:t>14</w:t>
        </w:r>
      </w:hyperlink>
      <w:bookmarkEnd w:id="2345"/>
    </w:p>
    <w:p>
      <w:pPr>
        <w:pStyle w:val="Normal"/>
      </w:pPr>
      <w:r>
        <w:t xml:space="preserve">combined characters in, </w:t>
      </w:r>
      <w:hyperlink w:anchor="page_178">
        <w:r>
          <w:rPr>
            <w:rStyle w:val="Text1"/>
          </w:rPr>
          <w:t>178</w:t>
        </w:r>
      </w:hyperlink>
    </w:p>
    <w:p>
      <w:pPr>
        <w:pStyle w:val="Normal"/>
      </w:pPr>
      <w:r>
        <w:t xml:space="preserve">in regular expressions, </w:t>
      </w:r>
      <w:hyperlink w:anchor="page_128">
        <w:r>
          <w:rPr>
            <w:rStyle w:val="Text1"/>
          </w:rPr>
          <w:t>128</w:t>
        </w:r>
      </w:hyperlink>
      <w:r>
        <w:t>–</w:t>
      </w:r>
      <w:hyperlink w:anchor="page_130">
        <w:r>
          <w:rPr>
            <w:rStyle w:val="Text1"/>
          </w:rPr>
          <w:t>130</w:t>
        </w:r>
      </w:hyperlink>
    </w:p>
    <w:p>
      <w:pPr>
        <w:pStyle w:val="Normal"/>
      </w:pPr>
      <w:r>
        <w:t xml:space="preserve">normalization forms in, </w:t>
      </w:r>
      <w:hyperlink w:anchor="page_178">
        <w:r>
          <w:rPr>
            <w:rStyle w:val="Text1"/>
          </w:rPr>
          <w:t>178</w:t>
        </w:r>
      </w:hyperlink>
    </w:p>
    <w:p>
      <w:bookmarkStart w:id="2346" w:name="union_type__TypeScript___270__27"/>
      <w:pPr>
        <w:pStyle w:val="Normal"/>
      </w:pPr>
      <w:r>
        <w:t xml:space="preserve">union type (TypeScript), </w:t>
      </w:r>
      <w:hyperlink w:anchor="page_270">
        <w:r>
          <w:rPr>
            <w:rStyle w:val="Text1"/>
          </w:rPr>
          <w:t>270</w:t>
        </w:r>
      </w:hyperlink>
      <w:r>
        <w:t xml:space="preserve">, </w:t>
      </w:r>
      <w:hyperlink w:anchor="page_273">
        <w:r>
          <w:rPr>
            <w:rStyle w:val="Text1"/>
          </w:rPr>
          <w:t>273</w:t>
        </w:r>
      </w:hyperlink>
      <w:r>
        <w:t xml:space="preserve">, </w:t>
      </w:r>
      <w:hyperlink w:anchor="page_276">
        <w:r>
          <w:rPr>
            <w:rStyle w:val="Text1"/>
          </w:rPr>
          <w:t>276</w:t>
        </w:r>
      </w:hyperlink>
      <w:r>
        <w:t xml:space="preserve">, </w:t>
      </w:r>
      <w:hyperlink w:anchor="page_279">
        <w:r>
          <w:rPr>
            <w:rStyle w:val="Text1"/>
          </w:rPr>
          <w:t>279</w:t>
        </w:r>
      </w:hyperlink>
      <w:r>
        <w:t xml:space="preserve">, </w:t>
      </w:r>
      <w:hyperlink w:anchor="page_296">
        <w:r>
          <w:rPr>
            <w:rStyle w:val="Text1"/>
          </w:rPr>
          <w:t>296</w:t>
        </w:r>
      </w:hyperlink>
      <w:bookmarkEnd w:id="2346"/>
    </w:p>
    <w:p>
      <w:bookmarkStart w:id="2347" w:name="unknown_type__TypeScript___274_2"/>
      <w:pPr>
        <w:pStyle w:val="Normal"/>
      </w:pPr>
      <w:r>
        <w:rPr>
          <w:rStyle w:val="Text0"/>
        </w:rPr>
        <w:t>unknown</w:t>
      </w:r>
      <w:r>
        <w:t xml:space="preserve"> type (TypeScript), </w:t>
      </w:r>
      <w:hyperlink w:anchor="page_274">
        <w:r>
          <w:rPr>
            <w:rStyle w:val="Text1"/>
          </w:rPr>
          <w:t>274</w:t>
        </w:r>
      </w:hyperlink>
      <w:r>
        <w:t>–</w:t>
      </w:r>
      <w:hyperlink w:anchor="page_275">
        <w:r>
          <w:rPr>
            <w:rStyle w:val="Text1"/>
          </w:rPr>
          <w:t>275</w:t>
        </w:r>
      </w:hyperlink>
      <w:bookmarkEnd w:id="2347"/>
    </w:p>
    <w:p>
      <w:bookmarkStart w:id="2348" w:name="unqualified_identifiers__61"/>
      <w:pPr>
        <w:pStyle w:val="Normal"/>
      </w:pPr>
      <w:r>
        <w:t xml:space="preserve">unqualified identifiers, </w:t>
      </w:r>
      <w:hyperlink w:anchor="page_61">
        <w:r>
          <w:rPr>
            <w:rStyle w:val="Text1"/>
          </w:rPr>
          <w:t>61</w:t>
        </w:r>
      </w:hyperlink>
      <w:bookmarkEnd w:id="2348"/>
    </w:p>
    <w:p>
      <w:bookmarkStart w:id="2349" w:name="unshift_method__Array___144__146"/>
      <w:pPr>
        <w:pStyle w:val="Normal"/>
      </w:pPr>
      <w:r>
        <w:rPr>
          <w:rStyle w:val="Text0"/>
        </w:rPr>
        <w:t>unshift</w:t>
      </w:r>
      <w:r>
        <w:t xml:space="preserve"> method (</w:t>
      </w:r>
      <w:r>
        <w:rPr>
          <w:rStyle w:val="Text0"/>
        </w:rPr>
        <w:t>Array</w:t>
      </w:r>
      <w:r>
        <w:t xml:space="preserve">), </w:t>
      </w:r>
      <w:hyperlink w:anchor="page_144">
        <w:r>
          <w:rPr>
            <w:rStyle w:val="Text1"/>
          </w:rPr>
          <w:t>144</w:t>
        </w:r>
      </w:hyperlink>
      <w:r>
        <w:t xml:space="preserve">, </w:t>
      </w:r>
      <w:hyperlink w:anchor="page_146">
        <w:r>
          <w:rPr>
            <w:rStyle w:val="Text1"/>
          </w:rPr>
          <w:t>146</w:t>
        </w:r>
      </w:hyperlink>
      <w:bookmarkEnd w:id="2349"/>
    </w:p>
    <w:p>
      <w:bookmarkStart w:id="2350" w:name="uppercase_letters"/>
      <w:pPr>
        <w:pStyle w:val="Normal"/>
      </w:pPr>
      <w:r>
        <w:bookmarkStart w:id="2351" w:name="page_324"/>
        <w:t/>
        <w:bookmarkEnd w:id="2351"/>
        <w:t>uppercase letters</w:t>
      </w:r>
      <w:bookmarkEnd w:id="2350"/>
    </w:p>
    <w:p>
      <w:pPr>
        <w:pStyle w:val="Normal"/>
      </w:pPr>
      <w:r>
        <w:t xml:space="preserve">converting to, </w:t>
      </w:r>
      <w:hyperlink w:anchor="page_118">
        <w:r>
          <w:rPr>
            <w:rStyle w:val="Text1"/>
          </w:rPr>
          <w:t>118</w:t>
        </w:r>
      </w:hyperlink>
      <w:r>
        <w:t xml:space="preserve">, </w:t>
      </w:r>
      <w:hyperlink w:anchor="page_120">
        <w:r>
          <w:rPr>
            <w:rStyle w:val="Text1"/>
          </w:rPr>
          <w:t>120</w:t>
        </w:r>
      </w:hyperlink>
    </w:p>
    <w:p>
      <w:pPr>
        <w:pStyle w:val="Normal"/>
      </w:pPr>
      <w:r>
        <w:t xml:space="preserve">in regular expressions, </w:t>
      </w:r>
      <w:hyperlink w:anchor="page_130">
        <w:r>
          <w:rPr>
            <w:rStyle w:val="Text1"/>
          </w:rPr>
          <w:t>130</w:t>
        </w:r>
      </w:hyperlink>
    </w:p>
    <w:p>
      <w:bookmarkStart w:id="2352" w:name="URLs"/>
      <w:pPr>
        <w:pStyle w:val="Normal"/>
      </w:pPr>
      <w:r>
        <w:t>URLs</w:t>
      </w:r>
      <w:bookmarkEnd w:id="2352"/>
    </w:p>
    <w:p>
      <w:pPr>
        <w:pStyle w:val="Normal"/>
      </w:pPr>
      <w:r>
        <w:rPr>
          <w:rStyle w:val="Text0"/>
        </w:rPr>
        <w:t>\</w:t>
      </w:r>
      <w:r>
        <w:t xml:space="preserve"> (backslashes) in, </w:t>
      </w:r>
      <w:hyperlink w:anchor="page_122">
        <w:r>
          <w:rPr>
            <w:rStyle w:val="Text1"/>
          </w:rPr>
          <w:t>122</w:t>
        </w:r>
      </w:hyperlink>
    </w:p>
    <w:p>
      <w:pPr>
        <w:pStyle w:val="Normal"/>
      </w:pPr>
      <w:r>
        <w:t xml:space="preserve">for modules, </w:t>
      </w:r>
      <w:hyperlink w:anchor="page_211">
        <w:r>
          <w:rPr>
            <w:rStyle w:val="Text1"/>
          </w:rPr>
          <w:t>211</w:t>
        </w:r>
      </w:hyperlink>
    </w:p>
    <w:p>
      <w:pPr>
        <w:pStyle w:val="Normal"/>
      </w:pPr>
      <w:r>
        <w:t xml:space="preserve">safe characters for, </w:t>
      </w:r>
      <w:hyperlink w:anchor="page_120">
        <w:r>
          <w:rPr>
            <w:rStyle w:val="Text1"/>
          </w:rPr>
          <w:t>120</w:t>
        </w:r>
      </w:hyperlink>
    </w:p>
    <w:p>
      <w:bookmarkStart w:id="2353" w:name="UTC__Coordinated_Universal_Time"/>
      <w:pPr>
        <w:pStyle w:val="Normal"/>
      </w:pPr>
      <w:r>
        <w:t xml:space="preserve">UTC (Coordinated Universal Time), </w:t>
      </w:r>
      <w:hyperlink w:anchor="page_106">
        <w:r>
          <w:rPr>
            <w:rStyle w:val="Text1"/>
          </w:rPr>
          <w:t>106</w:t>
        </w:r>
      </w:hyperlink>
      <w:r>
        <w:t xml:space="preserve">, </w:t>
      </w:r>
      <w:hyperlink w:anchor="page_109">
        <w:r>
          <w:rPr>
            <w:rStyle w:val="Text1"/>
          </w:rPr>
          <w:t>109</w:t>
        </w:r>
      </w:hyperlink>
      <w:bookmarkEnd w:id="2353"/>
    </w:p>
    <w:p>
      <w:bookmarkStart w:id="2354" w:name="UTC_function__Date___107__109"/>
      <w:pPr>
        <w:pStyle w:val="Normal"/>
      </w:pPr>
      <w:r>
        <w:rPr>
          <w:rStyle w:val="Text0"/>
        </w:rPr>
        <w:t>UTC</w:t>
      </w:r>
      <w:r>
        <w:t xml:space="preserve"> function (</w:t>
      </w:r>
      <w:r>
        <w:rPr>
          <w:rStyle w:val="Text0"/>
        </w:rPr>
        <w:t>Date</w:t>
      </w:r>
      <w:r>
        <w:t xml:space="preserve">), </w:t>
      </w:r>
      <w:hyperlink w:anchor="page_107">
        <w:r>
          <w:rPr>
            <w:rStyle w:val="Text1"/>
          </w:rPr>
          <w:t>107</w:t>
        </w:r>
      </w:hyperlink>
      <w:r>
        <w:t xml:space="preserve">, </w:t>
      </w:r>
      <w:hyperlink w:anchor="page_109">
        <w:r>
          <w:rPr>
            <w:rStyle w:val="Text1"/>
          </w:rPr>
          <w:t>109</w:t>
        </w:r>
      </w:hyperlink>
      <w:bookmarkEnd w:id="2354"/>
    </w:p>
    <w:p>
      <w:bookmarkStart w:id="2355" w:name="UTF_16_encoding__116"/>
      <w:pPr>
        <w:pStyle w:val="Normal"/>
      </w:pPr>
      <w:r>
        <w:t xml:space="preserve">UTF-16 encoding, </w:t>
      </w:r>
      <w:hyperlink w:anchor="page_116">
        <w:r>
          <w:rPr>
            <w:rStyle w:val="Text1"/>
          </w:rPr>
          <w:t>116</w:t>
        </w:r>
      </w:hyperlink>
      <w:bookmarkEnd w:id="2355"/>
    </w:p>
    <w:p>
      <w:pPr>
        <w:pStyle w:val="Normal"/>
      </w:pPr>
      <w:r>
        <w:t xml:space="preserve">in regular expressions, </w:t>
      </w:r>
      <w:hyperlink w:anchor="page_129">
        <w:r>
          <w:rPr>
            <w:rStyle w:val="Text1"/>
          </w:rPr>
          <w:t>129</w:t>
        </w:r>
      </w:hyperlink>
      <w:r>
        <w:t>–</w:t>
      </w:r>
      <w:hyperlink w:anchor="page_130">
        <w:r>
          <w:rPr>
            <w:rStyle w:val="Text1"/>
          </w:rPr>
          <w:t>130</w:t>
        </w:r>
      </w:hyperlink>
    </w:p>
    <w:p>
      <w:pPr>
        <w:keepNext/>
        <w:pStyle w:val="Heading 2"/>
      </w:pPr>
      <w:r>
        <w:t>V</w:t>
      </w:r>
    </w:p>
    <w:p>
      <w:bookmarkStart w:id="2356" w:name="_v__in_regular_expressions__125"/>
      <w:pPr>
        <w:pStyle w:val="Normal"/>
      </w:pPr>
      <w:r>
        <w:rPr>
          <w:rStyle w:val="Text0"/>
        </w:rPr>
        <w:t>\v</w:t>
      </w:r>
      <w:r>
        <w:t xml:space="preserve">, in regular expressions, </w:t>
      </w:r>
      <w:hyperlink w:anchor="page_125">
        <w:r>
          <w:rPr>
            <w:rStyle w:val="Text1"/>
          </w:rPr>
          <w:t>125</w:t>
        </w:r>
      </w:hyperlink>
      <w:bookmarkEnd w:id="2356"/>
    </w:p>
    <w:p>
      <w:bookmarkStart w:id="2357" w:name="values"/>
      <w:pPr>
        <w:pStyle w:val="Normal"/>
      </w:pPr>
      <w:r>
        <w:t>values</w:t>
      </w:r>
      <w:bookmarkEnd w:id="2357"/>
    </w:p>
    <w:p>
      <w:pPr>
        <w:pStyle w:val="Normal"/>
      </w:pPr>
      <w:r>
        <w:t xml:space="preserve">default, </w:t>
      </w:r>
      <w:hyperlink w:anchor="page_38">
        <w:r>
          <w:rPr>
            <w:rStyle w:val="Text1"/>
          </w:rPr>
          <w:t>38</w:t>
        </w:r>
      </w:hyperlink>
    </w:p>
    <w:p>
      <w:pPr>
        <w:pStyle w:val="Normal"/>
      </w:pPr>
      <w:r>
        <w:t xml:space="preserve">finding type of, </w:t>
      </w:r>
      <w:hyperlink w:anchor="page_5">
        <w:r>
          <w:rPr>
            <w:rStyle w:val="Text1"/>
          </w:rPr>
          <w:t>5</w:t>
        </w:r>
      </w:hyperlink>
    </w:p>
    <w:p>
      <w:pPr>
        <w:pStyle w:val="Normal"/>
      </w:pPr>
      <w:r>
        <w:t xml:space="preserve">iterable, </w:t>
      </w:r>
      <w:hyperlink w:anchor="page_141">
        <w:r>
          <w:rPr>
            <w:rStyle w:val="Text1"/>
          </w:rPr>
          <w:t>141</w:t>
        </w:r>
      </w:hyperlink>
      <w:r>
        <w:t xml:space="preserve">, </w:t>
      </w:r>
      <w:hyperlink w:anchor="page_249">
        <w:r>
          <w:rPr>
            <w:rStyle w:val="Text1"/>
          </w:rPr>
          <w:t>249</w:t>
        </w:r>
      </w:hyperlink>
      <w:r>
        <w:t>–</w:t>
      </w:r>
      <w:hyperlink w:anchor="page_250">
        <w:r>
          <w:rPr>
            <w:rStyle w:val="Text1"/>
          </w:rPr>
          <w:t>250</w:t>
        </w:r>
      </w:hyperlink>
    </w:p>
    <w:p>
      <w:bookmarkStart w:id="2358" w:name="values_method"/>
      <w:pPr>
        <w:pStyle w:val="Normal"/>
      </w:pPr>
      <w:r>
        <w:rPr>
          <w:rStyle w:val="Text0"/>
        </w:rPr>
        <w:t>values</w:t>
      </w:r>
      <w:r>
        <w:t xml:space="preserve"> method</w:t>
      </w:r>
      <w:bookmarkEnd w:id="2358"/>
    </w:p>
    <w:p>
      <w:pPr>
        <w:pStyle w:val="Normal"/>
      </w:pPr>
      <w:r>
        <w:t xml:space="preserve">objects returned by, </w:t>
      </w:r>
      <w:hyperlink w:anchor="page_250">
        <w:r>
          <w:rPr>
            <w:rStyle w:val="Text1"/>
          </w:rPr>
          <w:t>250</w:t>
        </w:r>
      </w:hyperlink>
    </w:p>
    <w:p>
      <w:pPr>
        <w:pStyle w:val="Normal"/>
      </w:pPr>
      <w:r>
        <w:t xml:space="preserve">of </w:t>
      </w:r>
      <w:r>
        <w:rPr>
          <w:rStyle w:val="Text0"/>
        </w:rPr>
        <w:t>Map</w:t>
      </w:r>
      <w:r>
        <w:t xml:space="preserve">, </w:t>
      </w:r>
      <w:hyperlink w:anchor="page_158">
        <w:r>
          <w:rPr>
            <w:rStyle w:val="Text1"/>
          </w:rPr>
          <w:t>158</w:t>
        </w:r>
      </w:hyperlink>
    </w:p>
    <w:p>
      <w:pPr>
        <w:pStyle w:val="Normal"/>
      </w:pPr>
      <w:r>
        <w:t xml:space="preserve">of </w:t>
      </w:r>
      <w:r>
        <w:rPr>
          <w:rStyle w:val="Text0"/>
        </w:rPr>
        <w:t>Object</w:t>
      </w:r>
      <w:r>
        <w:t xml:space="preserve">, </w:t>
      </w:r>
      <w:hyperlink w:anchor="page_226">
        <w:r>
          <w:rPr>
            <w:rStyle w:val="Text1"/>
          </w:rPr>
          <w:t>226</w:t>
        </w:r>
      </w:hyperlink>
      <w:r>
        <w:t xml:space="preserve">, </w:t>
      </w:r>
      <w:hyperlink w:anchor="page_229">
        <w:r>
          <w:rPr>
            <w:rStyle w:val="Text1"/>
          </w:rPr>
          <w:t>229</w:t>
        </w:r>
      </w:hyperlink>
    </w:p>
    <w:p>
      <w:pPr>
        <w:pStyle w:val="Normal"/>
      </w:pPr>
      <w:r>
        <w:t xml:space="preserve">of </w:t>
      </w:r>
      <w:r>
        <w:rPr>
          <w:rStyle w:val="Text0"/>
        </w:rPr>
        <w:t>Set</w:t>
      </w:r>
      <w:r>
        <w:t xml:space="preserve">, </w:t>
      </w:r>
      <w:hyperlink w:anchor="page_159">
        <w:r>
          <w:rPr>
            <w:rStyle w:val="Text1"/>
          </w:rPr>
          <w:t>159</w:t>
        </w:r>
      </w:hyperlink>
    </w:p>
    <w:p>
      <w:bookmarkStart w:id="2359" w:name="var_statement__obsolete___7"/>
      <w:pPr>
        <w:pStyle w:val="Normal"/>
      </w:pPr>
      <w:r>
        <w:rPr>
          <w:rStyle w:val="Text0"/>
        </w:rPr>
        <w:t>var</w:t>
      </w:r>
      <w:r>
        <w:t xml:space="preserve"> statement (obsolete), </w:t>
      </w:r>
      <w:hyperlink w:anchor="page_7">
        <w:r>
          <w:rPr>
            <w:rStyle w:val="Text1"/>
          </w:rPr>
          <w:t>7</w:t>
        </w:r>
      </w:hyperlink>
      <w:bookmarkEnd w:id="2359"/>
    </w:p>
    <w:p>
      <w:pPr>
        <w:pStyle w:val="Normal"/>
      </w:pPr>
      <w:r>
        <w:t xml:space="preserve">and scope of variables, </w:t>
      </w:r>
      <w:hyperlink w:anchor="page_67">
        <w:r>
          <w:rPr>
            <w:rStyle w:val="Text1"/>
          </w:rPr>
          <w:t>67</w:t>
        </w:r>
      </w:hyperlink>
      <w:r>
        <w:t>–</w:t>
      </w:r>
      <w:hyperlink w:anchor="page_69">
        <w:r>
          <w:rPr>
            <w:rStyle w:val="Text1"/>
          </w:rPr>
          <w:t>69</w:t>
        </w:r>
      </w:hyperlink>
    </w:p>
    <w:p>
      <w:pPr>
        <w:pStyle w:val="Normal"/>
      </w:pPr>
      <w:r>
        <w:t xml:space="preserve">with closures, </w:t>
      </w:r>
      <w:hyperlink w:anchor="page_68">
        <w:r>
          <w:rPr>
            <w:rStyle w:val="Text1"/>
          </w:rPr>
          <w:t>68</w:t>
        </w:r>
      </w:hyperlink>
      <w:r>
        <w:t xml:space="preserve">, </w:t>
      </w:r>
      <w:hyperlink w:anchor="page_74">
        <w:r>
          <w:rPr>
            <w:rStyle w:val="Text1"/>
          </w:rPr>
          <w:t>74</w:t>
        </w:r>
      </w:hyperlink>
    </w:p>
    <w:p>
      <w:bookmarkStart w:id="2360" w:name="variable_declarations__6_7__27"/>
      <w:pPr>
        <w:pStyle w:val="Normal"/>
      </w:pPr>
      <w:r>
        <w:t xml:space="preserve">variable declarations, </w:t>
      </w:r>
      <w:hyperlink w:anchor="page_6">
        <w:r>
          <w:rPr>
            <w:rStyle w:val="Text1"/>
          </w:rPr>
          <w:t>6</w:t>
        </w:r>
      </w:hyperlink>
      <w:r>
        <w:t>–</w:t>
      </w:r>
      <w:hyperlink w:anchor="page_7">
        <w:r>
          <w:rPr>
            <w:rStyle w:val="Text1"/>
          </w:rPr>
          <w:t>7</w:t>
        </w:r>
      </w:hyperlink>
      <w:r>
        <w:t xml:space="preserve">, </w:t>
      </w:r>
      <w:hyperlink w:anchor="page_27">
        <w:r>
          <w:rPr>
            <w:rStyle w:val="Text1"/>
          </w:rPr>
          <w:t>27</w:t>
        </w:r>
      </w:hyperlink>
      <w:bookmarkEnd w:id="2360"/>
    </w:p>
    <w:p>
      <w:bookmarkStart w:id="2361" w:name="variables"/>
      <w:pPr>
        <w:pStyle w:val="Normal"/>
      </w:pPr>
      <w:r>
        <w:t>variables</w:t>
      </w:r>
      <w:bookmarkEnd w:id="2361"/>
    </w:p>
    <w:p>
      <w:pPr>
        <w:pStyle w:val="Normal"/>
      </w:pPr>
      <w:r>
        <w:t xml:space="preserve">captured, </w:t>
      </w:r>
      <w:hyperlink w:anchor="page_58">
        <w:r>
          <w:rPr>
            <w:rStyle w:val="Text1"/>
          </w:rPr>
          <w:t>58</w:t>
        </w:r>
      </w:hyperlink>
      <w:r>
        <w:t>–</w:t>
      </w:r>
      <w:hyperlink w:anchor="page_60">
        <w:r>
          <w:rPr>
            <w:rStyle w:val="Text1"/>
          </w:rPr>
          <w:t>60</w:t>
        </w:r>
      </w:hyperlink>
    </w:p>
    <w:p>
      <w:pPr>
        <w:pStyle w:val="Normal"/>
      </w:pPr>
      <w:r>
        <w:t xml:space="preserve">default values of, </w:t>
      </w:r>
      <w:hyperlink w:anchor="page_24">
        <w:r>
          <w:rPr>
            <w:rStyle w:val="Text1"/>
          </w:rPr>
          <w:t>24</w:t>
        </w:r>
      </w:hyperlink>
    </w:p>
    <w:p>
      <w:pPr>
        <w:pStyle w:val="Normal"/>
      </w:pPr>
      <w:r>
        <w:t xml:space="preserve">free, in functions, </w:t>
      </w:r>
      <w:hyperlink w:anchor="page_57">
        <w:r>
          <w:rPr>
            <w:rStyle w:val="Text1"/>
          </w:rPr>
          <w:t>57</w:t>
        </w:r>
      </w:hyperlink>
      <w:r>
        <w:t>–</w:t>
      </w:r>
      <w:hyperlink w:anchor="page_58">
        <w:r>
          <w:rPr>
            <w:rStyle w:val="Text1"/>
          </w:rPr>
          <w:t>58</w:t>
        </w:r>
      </w:hyperlink>
    </w:p>
    <w:p>
      <w:pPr>
        <w:pStyle w:val="Normal"/>
      </w:pPr>
      <w:r>
        <w:t xml:space="preserve">initializing, </w:t>
      </w:r>
      <w:hyperlink w:anchor="page_6">
        <w:r>
          <w:rPr>
            <w:rStyle w:val="Text1"/>
          </w:rPr>
          <w:t>6</w:t>
        </w:r>
      </w:hyperlink>
      <w:r>
        <w:t xml:space="preserve">, </w:t>
      </w:r>
      <w:hyperlink w:anchor="page_12">
        <w:r>
          <w:rPr>
            <w:rStyle w:val="Text1"/>
          </w:rPr>
          <w:t>12</w:t>
        </w:r>
      </w:hyperlink>
    </w:p>
    <w:p>
      <w:pPr>
        <w:pStyle w:val="Normal"/>
      </w:pPr>
      <w:r>
        <w:t xml:space="preserve">local, </w:t>
      </w:r>
      <w:hyperlink w:anchor="page_59">
        <w:r>
          <w:rPr>
            <w:rStyle w:val="Text1"/>
          </w:rPr>
          <w:t>59</w:t>
        </w:r>
      </w:hyperlink>
      <w:r>
        <w:t xml:space="preserve">, </w:t>
      </w:r>
      <w:hyperlink w:anchor="page_67">
        <w:r>
          <w:rPr>
            <w:rStyle w:val="Text1"/>
          </w:rPr>
          <w:t>67</w:t>
        </w:r>
      </w:hyperlink>
      <w:r>
        <w:t>–</w:t>
      </w:r>
      <w:hyperlink w:anchor="page_69">
        <w:r>
          <w:rPr>
            <w:rStyle w:val="Text1"/>
          </w:rPr>
          <w:t>69</w:t>
        </w:r>
      </w:hyperlink>
    </w:p>
    <w:p>
      <w:pPr>
        <w:pStyle w:val="Normal"/>
      </w:pPr>
      <w:r>
        <w:t xml:space="preserve">naming, </w:t>
      </w:r>
      <w:hyperlink w:anchor="page_7">
        <w:r>
          <w:rPr>
            <w:rStyle w:val="Text1"/>
          </w:rPr>
          <w:t>7</w:t>
        </w:r>
      </w:hyperlink>
      <w:r>
        <w:t>–</w:t>
      </w:r>
      <w:hyperlink w:anchor="page_8">
        <w:r>
          <w:rPr>
            <w:rStyle w:val="Text1"/>
          </w:rPr>
          <w:t>8</w:t>
        </w:r>
      </w:hyperlink>
    </w:p>
    <w:p>
      <w:pPr>
        <w:pStyle w:val="Normal"/>
      </w:pPr>
      <w:r>
        <w:t xml:space="preserve">never chaining, </w:t>
      </w:r>
      <w:hyperlink w:anchor="page_6">
        <w:r>
          <w:rPr>
            <w:rStyle w:val="Text1"/>
          </w:rPr>
          <w:t>6</w:t>
        </w:r>
      </w:hyperlink>
    </w:p>
    <w:p>
      <w:pPr>
        <w:pStyle w:val="Normal"/>
      </w:pPr>
      <w:r>
        <w:t xml:space="preserve">scope of, </w:t>
      </w:r>
      <w:hyperlink w:anchor="page_67">
        <w:r>
          <w:rPr>
            <w:rStyle w:val="Text1"/>
          </w:rPr>
          <w:t>67</w:t>
        </w:r>
      </w:hyperlink>
      <w:r>
        <w:t>–</w:t>
      </w:r>
      <w:hyperlink w:anchor="page_69">
        <w:r>
          <w:rPr>
            <w:rStyle w:val="Text1"/>
          </w:rPr>
          <w:t>69</w:t>
        </w:r>
      </w:hyperlink>
    </w:p>
    <w:p>
      <w:pPr>
        <w:pStyle w:val="Normal"/>
      </w:pPr>
      <w:r>
        <w:t xml:space="preserve">storing functions in, </w:t>
      </w:r>
      <w:hyperlink w:anchor="page_53">
        <w:r>
          <w:rPr>
            <w:rStyle w:val="Text1"/>
          </w:rPr>
          <w:t>53</w:t>
        </w:r>
      </w:hyperlink>
    </w:p>
    <w:p>
      <w:pPr>
        <w:pStyle w:val="Normal"/>
      </w:pPr>
      <w:r>
        <w:t xml:space="preserve">undeclared, </w:t>
      </w:r>
      <w:hyperlink w:anchor="page_61">
        <w:r>
          <w:rPr>
            <w:rStyle w:val="Text1"/>
          </w:rPr>
          <w:t>61</w:t>
        </w:r>
      </w:hyperlink>
      <w:r>
        <w:t>–</w:t>
      </w:r>
      <w:hyperlink w:anchor="page_62">
        <w:r>
          <w:rPr>
            <w:rStyle w:val="Text1"/>
          </w:rPr>
          <w:t>62</w:t>
        </w:r>
      </w:hyperlink>
    </w:p>
    <w:p>
      <w:pPr>
        <w:pStyle w:val="Normal"/>
      </w:pPr>
      <w:r>
        <w:t xml:space="preserve">untyped, </w:t>
      </w:r>
      <w:hyperlink w:anchor="page_6">
        <w:r>
          <w:rPr>
            <w:rStyle w:val="Text1"/>
          </w:rPr>
          <w:t>6</w:t>
        </w:r>
      </w:hyperlink>
    </w:p>
    <w:p>
      <w:bookmarkStart w:id="2362" w:name="Visual_Studio_Code_development_e"/>
      <w:pPr>
        <w:pStyle w:val="Normal"/>
      </w:pPr>
      <w:r>
        <w:t xml:space="preserve">Visual Studio Code development environment, </w:t>
      </w:r>
      <w:hyperlink w:anchor="page_4">
        <w:r>
          <w:rPr>
            <w:rStyle w:val="Text1"/>
          </w:rPr>
          <w:t>4</w:t>
        </w:r>
      </w:hyperlink>
      <w:r>
        <w:t xml:space="preserve">, </w:t>
      </w:r>
      <w:hyperlink w:anchor="page_272">
        <w:r>
          <w:rPr>
            <w:rStyle w:val="Text1"/>
          </w:rPr>
          <w:t>272</w:t>
        </w:r>
      </w:hyperlink>
      <w:bookmarkEnd w:id="2362"/>
    </w:p>
    <w:p>
      <w:bookmarkStart w:id="2363" w:name="void_keyword__7"/>
      <w:pPr>
        <w:pStyle w:val="Normal"/>
      </w:pPr>
      <w:r>
        <w:rPr>
          <w:rStyle w:val="Text0"/>
        </w:rPr>
        <w:t>void</w:t>
      </w:r>
      <w:r>
        <w:t xml:space="preserve"> keyword, </w:t>
      </w:r>
      <w:hyperlink w:anchor="page_7">
        <w:r>
          <w:rPr>
            <w:rStyle w:val="Text1"/>
          </w:rPr>
          <w:t>7</w:t>
        </w:r>
      </w:hyperlink>
      <w:bookmarkEnd w:id="2363"/>
    </w:p>
    <w:p>
      <w:bookmarkStart w:id="2364" w:name="void_type__TypeScript___274_275"/>
      <w:pPr>
        <w:pStyle w:val="Normal"/>
      </w:pPr>
      <w:r>
        <w:rPr>
          <w:rStyle w:val="Text0"/>
        </w:rPr>
        <w:t>void</w:t>
      </w:r>
      <w:r>
        <w:t xml:space="preserve"> type (TypeScript), </w:t>
      </w:r>
      <w:hyperlink w:anchor="page_274">
        <w:r>
          <w:rPr>
            <w:rStyle w:val="Text1"/>
          </w:rPr>
          <w:t>274</w:t>
        </w:r>
      </w:hyperlink>
      <w:r>
        <w:t>–</w:t>
      </w:r>
      <w:hyperlink w:anchor="page_275">
        <w:r>
          <w:rPr>
            <w:rStyle w:val="Text1"/>
          </w:rPr>
          <w:t>275</w:t>
        </w:r>
      </w:hyperlink>
      <w:bookmarkEnd w:id="2364"/>
    </w:p>
    <w:p>
      <w:pPr>
        <w:keepNext/>
        <w:pStyle w:val="Heading 2"/>
      </w:pPr>
      <w:r>
        <w:t>W</w:t>
      </w:r>
    </w:p>
    <w:p>
      <w:bookmarkStart w:id="2365" w:name="_w___W__in_regular_expressions"/>
      <w:pPr>
        <w:pStyle w:val="Normal"/>
      </w:pPr>
      <w:r>
        <w:rPr>
          <w:rStyle w:val="Text0"/>
        </w:rPr>
        <w:t>\w</w:t>
      </w:r>
      <w:r>
        <w:t xml:space="preserve">, </w:t>
      </w:r>
      <w:r>
        <w:rPr>
          <w:rStyle w:val="Text0"/>
        </w:rPr>
        <w:t>\W</w:t>
      </w:r>
      <w:r>
        <w:t xml:space="preserve">, in regular expressions, </w:t>
      </w:r>
      <w:hyperlink w:anchor="page_124">
        <w:r>
          <w:rPr>
            <w:rStyle w:val="Text1"/>
          </w:rPr>
          <w:t>124</w:t>
        </w:r>
      </w:hyperlink>
      <w:r>
        <w:t xml:space="preserve">, </w:t>
      </w:r>
      <w:hyperlink w:anchor="page_126">
        <w:r>
          <w:rPr>
            <w:rStyle w:val="Text1"/>
          </w:rPr>
          <w:t>126</w:t>
        </w:r>
      </w:hyperlink>
      <w:bookmarkEnd w:id="2365"/>
    </w:p>
    <w:p>
      <w:bookmarkStart w:id="2366" w:name="weak_equality__35_37"/>
      <w:pPr>
        <w:pStyle w:val="Normal"/>
      </w:pPr>
      <w:r>
        <w:t xml:space="preserve">weak equality, </w:t>
      </w:r>
      <w:hyperlink w:anchor="page_35">
        <w:r>
          <w:rPr>
            <w:rStyle w:val="Text1"/>
          </w:rPr>
          <w:t>35</w:t>
        </w:r>
      </w:hyperlink>
      <w:r>
        <w:t>–</w:t>
      </w:r>
      <w:hyperlink w:anchor="page_37">
        <w:r>
          <w:rPr>
            <w:rStyle w:val="Text1"/>
          </w:rPr>
          <w:t>37</w:t>
        </w:r>
      </w:hyperlink>
      <w:bookmarkEnd w:id="2366"/>
    </w:p>
    <w:p>
      <w:bookmarkStart w:id="2367" w:name="WeakMap_class__160"/>
      <w:pPr>
        <w:pStyle w:val="Normal"/>
      </w:pPr>
      <w:r>
        <w:rPr>
          <w:rStyle w:val="Text0"/>
        </w:rPr>
        <w:t>WeakMap</w:t>
      </w:r>
      <w:r>
        <w:t xml:space="preserve"> class, </w:t>
      </w:r>
      <w:hyperlink w:anchor="page_160">
        <w:r>
          <w:rPr>
            <w:rStyle w:val="Text1"/>
          </w:rPr>
          <w:t>160</w:t>
        </w:r>
      </w:hyperlink>
      <w:bookmarkEnd w:id="2367"/>
    </w:p>
    <w:p>
      <w:pPr>
        <w:pStyle w:val="Normal"/>
      </w:pPr>
      <w:r>
        <w:t xml:space="preserve">generic, </w:t>
      </w:r>
      <w:hyperlink w:anchor="page_298">
        <w:r>
          <w:rPr>
            <w:rStyle w:val="Text1"/>
          </w:rPr>
          <w:t>298</w:t>
        </w:r>
      </w:hyperlink>
    </w:p>
    <w:p>
      <w:bookmarkStart w:id="2368" w:name="WeakSet_class__160"/>
      <w:pPr>
        <w:pStyle w:val="Normal"/>
      </w:pPr>
      <w:r>
        <w:rPr>
          <w:rStyle w:val="Text0"/>
        </w:rPr>
        <w:t>WeakSet</w:t>
      </w:r>
      <w:r>
        <w:t xml:space="preserve"> class, </w:t>
      </w:r>
      <w:hyperlink w:anchor="page_160">
        <w:r>
          <w:rPr>
            <w:rStyle w:val="Text1"/>
          </w:rPr>
          <w:t>160</w:t>
        </w:r>
      </w:hyperlink>
      <w:bookmarkEnd w:id="2368"/>
    </w:p>
    <w:p>
      <w:bookmarkStart w:id="2369" w:name="web_servers__local__187"/>
      <w:pPr>
        <w:pStyle w:val="Normal"/>
      </w:pPr>
      <w:r>
        <w:t xml:space="preserve">web servers, local, </w:t>
      </w:r>
      <w:hyperlink w:anchor="page_187">
        <w:r>
          <w:rPr>
            <w:rStyle w:val="Text1"/>
          </w:rPr>
          <w:t>187</w:t>
        </w:r>
      </w:hyperlink>
      <w:bookmarkEnd w:id="2369"/>
    </w:p>
    <w:p>
      <w:bookmarkStart w:id="2370" w:name="WebSocket_API__163"/>
      <w:pPr>
        <w:pStyle w:val="Normal"/>
      </w:pPr>
      <w:r>
        <w:t xml:space="preserve">WebSocket API, </w:t>
      </w:r>
      <w:hyperlink w:anchor="page_163">
        <w:r>
          <w:rPr>
            <w:rStyle w:val="Text1"/>
          </w:rPr>
          <w:t>163</w:t>
        </w:r>
      </w:hyperlink>
      <w:bookmarkEnd w:id="2370"/>
    </w:p>
    <w:p>
      <w:bookmarkStart w:id="2371" w:name="WebStorm_development_environment"/>
      <w:pPr>
        <w:pStyle w:val="Normal"/>
      </w:pPr>
      <w:r>
        <w:t xml:space="preserve">WebStorm development environment, </w:t>
      </w:r>
      <w:hyperlink w:anchor="page_4">
        <w:r>
          <w:rPr>
            <w:rStyle w:val="Text1"/>
          </w:rPr>
          <w:t>4</w:t>
        </w:r>
      </w:hyperlink>
      <w:bookmarkEnd w:id="2371"/>
    </w:p>
    <w:p>
      <w:bookmarkStart w:id="2372" w:name="while_statement__7__40_41"/>
      <w:pPr>
        <w:pStyle w:val="Normal"/>
      </w:pPr>
      <w:r>
        <w:rPr>
          <w:rStyle w:val="Text0"/>
        </w:rPr>
        <w:t>while</w:t>
      </w:r>
      <w:r>
        <w:t xml:space="preserve"> statement, </w:t>
      </w:r>
      <w:hyperlink w:anchor="page_7">
        <w:r>
          <w:rPr>
            <w:rStyle w:val="Text1"/>
          </w:rPr>
          <w:t>7</w:t>
        </w:r>
      </w:hyperlink>
      <w:r>
        <w:t xml:space="preserve">, </w:t>
      </w:r>
      <w:hyperlink w:anchor="page_40">
        <w:r>
          <w:rPr>
            <w:rStyle w:val="Text1"/>
          </w:rPr>
          <w:t>40</w:t>
        </w:r>
      </w:hyperlink>
      <w:r>
        <w:t>–</w:t>
      </w:r>
      <w:hyperlink w:anchor="page_41">
        <w:r>
          <w:rPr>
            <w:rStyle w:val="Text1"/>
          </w:rPr>
          <w:t>41</w:t>
        </w:r>
      </w:hyperlink>
      <w:bookmarkEnd w:id="2372"/>
    </w:p>
    <w:p>
      <w:bookmarkStart w:id="2373" w:name="whitespace"/>
      <w:pPr>
        <w:pStyle w:val="Normal"/>
      </w:pPr>
      <w:r>
        <w:t>whitespace</w:t>
      </w:r>
      <w:bookmarkEnd w:id="2373"/>
    </w:p>
    <w:p>
      <w:pPr>
        <w:pStyle w:val="Normal"/>
      </w:pPr>
      <w:r>
        <w:t xml:space="preserve">in regular expressions, </w:t>
      </w:r>
      <w:hyperlink w:anchor="page_130">
        <w:r>
          <w:rPr>
            <w:rStyle w:val="Text1"/>
          </w:rPr>
          <w:t>130</w:t>
        </w:r>
      </w:hyperlink>
    </w:p>
    <w:p>
      <w:pPr>
        <w:pStyle w:val="Normal"/>
      </w:pPr>
      <w:r>
        <w:t xml:space="preserve">leading/trailing, </w:t>
      </w:r>
      <w:hyperlink w:anchor="page_118">
        <w:r>
          <w:rPr>
            <w:rStyle w:val="Text1"/>
          </w:rPr>
          <w:t>118</w:t>
        </w:r>
      </w:hyperlink>
      <w:r>
        <w:t>–</w:t>
      </w:r>
      <w:hyperlink w:anchor="page_119">
        <w:r>
          <w:rPr>
            <w:rStyle w:val="Text1"/>
          </w:rPr>
          <w:t>119</w:t>
        </w:r>
      </w:hyperlink>
    </w:p>
    <w:p>
      <w:bookmarkStart w:id="2374" w:name="with_statement__7__62"/>
      <w:pPr>
        <w:pStyle w:val="Normal"/>
      </w:pPr>
      <w:r>
        <w:rPr>
          <w:rStyle w:val="Text0"/>
        </w:rPr>
        <w:t>with</w:t>
      </w:r>
      <w:r>
        <w:t xml:space="preserve"> statement, </w:t>
      </w:r>
      <w:hyperlink w:anchor="page_7">
        <w:r>
          <w:rPr>
            <w:rStyle w:val="Text1"/>
          </w:rPr>
          <w:t>7</w:t>
        </w:r>
      </w:hyperlink>
      <w:r>
        <w:t xml:space="preserve">, </w:t>
      </w:r>
      <w:hyperlink w:anchor="page_62">
        <w:r>
          <w:rPr>
            <w:rStyle w:val="Text1"/>
          </w:rPr>
          <w:t>62</w:t>
        </w:r>
      </w:hyperlink>
      <w:bookmarkEnd w:id="2374"/>
    </w:p>
    <w:p>
      <w:bookmarkStart w:id="2375" w:name="wrapper_objects__5"/>
      <w:pPr>
        <w:pStyle w:val="Normal"/>
      </w:pPr>
      <w:r>
        <w:t xml:space="preserve">wrapper objects, </w:t>
      </w:r>
      <w:hyperlink w:anchor="page_5">
        <w:r>
          <w:rPr>
            <w:rStyle w:val="Text1"/>
          </w:rPr>
          <w:t>5</w:t>
        </w:r>
      </w:hyperlink>
      <w:bookmarkEnd w:id="2375"/>
    </w:p>
    <w:p>
      <w:pPr>
        <w:keepNext/>
        <w:pStyle w:val="Heading 2"/>
      </w:pPr>
      <w:r>
        <w:t>X</w:t>
      </w:r>
    </w:p>
    <w:p>
      <w:bookmarkStart w:id="2376" w:name="x__X__in_hexadecimal_literals__9"/>
      <w:pPr>
        <w:pStyle w:val="Normal"/>
      </w:pPr>
      <w:r>
        <w:rPr>
          <w:rStyle w:val="Text0"/>
        </w:rPr>
        <w:t>x</w:t>
      </w:r>
      <w:r>
        <w:t xml:space="preserve">, </w:t>
      </w:r>
      <w:r>
        <w:rPr>
          <w:rStyle w:val="Text0"/>
        </w:rPr>
        <w:t>X</w:t>
      </w:r>
      <w:r>
        <w:t xml:space="preserve">, in hexadecimal literals, </w:t>
      </w:r>
      <w:hyperlink w:anchor="page_99">
        <w:r>
          <w:rPr>
            <w:rStyle w:val="Text1"/>
          </w:rPr>
          <w:t>99</w:t>
        </w:r>
      </w:hyperlink>
      <w:r>
        <w:t>–</w:t>
      </w:r>
      <w:hyperlink w:anchor="page_100">
        <w:r>
          <w:rPr>
            <w:rStyle w:val="Text1"/>
          </w:rPr>
          <w:t>100</w:t>
        </w:r>
      </w:hyperlink>
      <w:bookmarkEnd w:id="2376"/>
    </w:p>
    <w:p>
      <w:bookmarkStart w:id="2377" w:name="_x__in_regular_expressions__125"/>
      <w:pPr>
        <w:pStyle w:val="Normal"/>
      </w:pPr>
      <w:r>
        <w:rPr>
          <w:rStyle w:val="Text0"/>
        </w:rPr>
        <w:t>\x</w:t>
      </w:r>
      <w:r>
        <w:t xml:space="preserve">, in regular expressions, </w:t>
      </w:r>
      <w:hyperlink w:anchor="page_125">
        <w:r>
          <w:rPr>
            <w:rStyle w:val="Text1"/>
          </w:rPr>
          <w:t>125</w:t>
        </w:r>
      </w:hyperlink>
      <w:bookmarkEnd w:id="2377"/>
    </w:p>
    <w:p>
      <w:bookmarkStart w:id="2378" w:name="XMLHttpRequest_class__186__259"/>
      <w:pPr>
        <w:pStyle w:val="Para 07"/>
      </w:pPr>
      <w:r>
        <w:t>XMLHttpRequest</w:t>
      </w:r>
      <w:r>
        <w:rPr>
          <w:rStyle w:val="Text3"/>
        </w:rPr>
        <w:t xml:space="preserve"> class, </w:t>
      </w:r>
      <w:hyperlink w:anchor="page_186">
        <w:r>
          <w:rPr>
            <w:rStyle w:val="Text10"/>
          </w:rPr>
          <w:t>186</w:t>
        </w:r>
      </w:hyperlink>
      <w:r>
        <w:rPr>
          <w:rStyle w:val="Text3"/>
        </w:rPr>
        <w:t xml:space="preserve">, </w:t>
      </w:r>
      <w:hyperlink w:anchor="page_259">
        <w:r>
          <w:rPr>
            <w:rStyle w:val="Text10"/>
          </w:rPr>
          <w:t>259</w:t>
        </w:r>
      </w:hyperlink>
      <w:bookmarkEnd w:id="2378"/>
    </w:p>
    <w:p>
      <w:pPr>
        <w:pStyle w:val="Normal"/>
      </w:pPr>
      <w:r>
        <w:t xml:space="preserve">yielding array buffers, </w:t>
      </w:r>
      <w:hyperlink w:anchor="page_163">
        <w:r>
          <w:rPr>
            <w:rStyle w:val="Text1"/>
          </w:rPr>
          <w:t>163</w:t>
        </w:r>
      </w:hyperlink>
    </w:p>
    <w:p>
      <w:pPr>
        <w:keepNext/>
        <w:pStyle w:val="Heading 2"/>
      </w:pPr>
      <w:r>
        <w:t>Y</w:t>
      </w:r>
    </w:p>
    <w:p>
      <w:bookmarkStart w:id="2379" w:name="y_flag__in_regular_expressions"/>
      <w:pPr>
        <w:pStyle w:val="Normal"/>
      </w:pPr>
      <w:r>
        <w:rPr>
          <w:rStyle w:val="Text0"/>
        </w:rPr>
        <w:t>y</w:t>
      </w:r>
      <w:r>
        <w:t xml:space="preserve"> flag, in regular expressions, </w:t>
      </w:r>
      <w:hyperlink w:anchor="page_128">
        <w:r>
          <w:rPr>
            <w:rStyle w:val="Text1"/>
          </w:rPr>
          <w:t>128</w:t>
        </w:r>
      </w:hyperlink>
      <w:r>
        <w:t xml:space="preserve">, </w:t>
      </w:r>
      <w:hyperlink w:anchor="page_131">
        <w:r>
          <w:rPr>
            <w:rStyle w:val="Text1"/>
          </w:rPr>
          <w:t>131</w:t>
        </w:r>
      </w:hyperlink>
      <w:bookmarkEnd w:id="2379"/>
    </w:p>
    <w:p>
      <w:bookmarkStart w:id="2380" w:name="yield_statement__8__250__254"/>
      <w:pPr>
        <w:pStyle w:val="Normal"/>
      </w:pPr>
      <w:r>
        <w:rPr>
          <w:rStyle w:val="Text0"/>
        </w:rPr>
        <w:t>yield</w:t>
      </w:r>
      <w:r>
        <w:t xml:space="preserve"> statement, </w:t>
      </w:r>
      <w:hyperlink w:anchor="page_8">
        <w:r>
          <w:rPr>
            <w:rStyle w:val="Text1"/>
          </w:rPr>
          <w:t>8</w:t>
        </w:r>
      </w:hyperlink>
      <w:r>
        <w:t xml:space="preserve">, </w:t>
      </w:r>
      <w:hyperlink w:anchor="page_250">
        <w:r>
          <w:rPr>
            <w:rStyle w:val="Text1"/>
          </w:rPr>
          <w:t>250</w:t>
        </w:r>
      </w:hyperlink>
      <w:r>
        <w:t xml:space="preserve">, </w:t>
      </w:r>
      <w:hyperlink w:anchor="page_254">
        <w:r>
          <w:rPr>
            <w:rStyle w:val="Text1"/>
          </w:rPr>
          <w:t>254</w:t>
        </w:r>
      </w:hyperlink>
      <w:bookmarkEnd w:id="2380"/>
    </w:p>
    <w:p>
      <w:pPr>
        <w:pStyle w:val="Normal"/>
      </w:pPr>
      <w:r>
        <w:t xml:space="preserve">nested, </w:t>
      </w:r>
      <w:hyperlink w:anchor="page_255">
        <w:r>
          <w:rPr>
            <w:rStyle w:val="Text1"/>
          </w:rPr>
          <w:t>255</w:t>
        </w:r>
      </w:hyperlink>
      <w:r>
        <w:t>–</w:t>
      </w:r>
      <w:hyperlink w:anchor="page_257">
        <w:r>
          <w:rPr>
            <w:rStyle w:val="Text1"/>
          </w:rPr>
          <w:t>257</w:t>
        </w:r>
      </w:hyperlink>
    </w:p>
    <w:p>
      <w:pPr>
        <w:pStyle w:val="Normal"/>
      </w:pPr>
      <w:r>
        <w:t xml:space="preserve">semicolon insertion in, </w:t>
      </w:r>
      <w:hyperlink w:anchor="page_30">
        <w:r>
          <w:rPr>
            <w:rStyle w:val="Text1"/>
          </w:rPr>
          <w:t>30</w:t>
        </w:r>
      </w:hyperlink>
    </w:p>
    <w:p>
      <w:pPr>
        <w:pStyle w:val="Normal"/>
      </w:pPr>
      <w:r>
        <w:t xml:space="preserve">shallowness of, </w:t>
      </w:r>
      <w:hyperlink w:anchor="page_255">
        <w:r>
          <w:rPr>
            <w:rStyle w:val="Text1"/>
          </w:rPr>
          <w:t>255</w:t>
        </w:r>
      </w:hyperlink>
    </w:p>
    <w:p>
      <w:pPr>
        <w:pStyle w:val="Normal"/>
      </w:pPr>
      <w:r>
        <w:t xml:space="preserve">with consumers, </w:t>
      </w:r>
      <w:hyperlink w:anchor="page_257">
        <w:r>
          <w:rPr>
            <w:rStyle w:val="Text1"/>
          </w:rPr>
          <w:t>257</w:t>
        </w:r>
      </w:hyperlink>
      <w:r>
        <w:t>–</w:t>
      </w:r>
      <w:hyperlink w:anchor="page_259">
        <w:r>
          <w:rPr>
            <w:rStyle w:val="Text1"/>
          </w:rPr>
          <w:t>259</w:t>
        </w:r>
      </w:hyperlink>
    </w:p>
    <w:p>
      <w:pPr>
        <w:keepNext/>
        <w:pStyle w:val="Heading 2"/>
      </w:pPr>
      <w:r>
        <w:t>Z</w:t>
      </w:r>
    </w:p>
    <w:p>
      <w:bookmarkStart w:id="2381" w:name="Zawinski__Jamie__137"/>
      <w:pPr>
        <w:pStyle w:val="Normal"/>
      </w:pPr>
      <w:r>
        <w:t xml:space="preserve">Zawinski, Jamie, </w:t>
      </w:r>
      <w:hyperlink w:anchor="page_137">
        <w:r>
          <w:rPr>
            <w:rStyle w:val="Text1"/>
          </w:rPr>
          <w:t>137</w:t>
        </w:r>
      </w:hyperlink>
      <w:bookmarkEnd w:id="2381"/>
    </w:p>
    <w:p>
      <w:bookmarkStart w:id="2382" w:name="zero__See_0"/>
      <w:pPr>
        <w:pStyle w:val="Normal"/>
      </w:pPr>
      <w:r>
        <w:t xml:space="preserve">zero. </w:t>
      </w:r>
      <w:r>
        <w:rPr>
          <w:rStyle w:val="Text4"/>
        </w:rPr>
        <w:t>See</w:t>
      </w:r>
      <w:r>
        <w:t xml:space="preserve"> </w:t>
      </w:r>
      <w:hyperlink w:anchor="0__zero">
        <w:r>
          <w:rPr>
            <w:rStyle w:val="Text18"/>
          </w:rPr>
          <w:t>0</w:t>
        </w:r>
      </w:hyperlink>
      <w:bookmarkEnd w:id="2382"/>
    </w:p>
    <w:p>
      <w:bookmarkStart w:id="2383" w:name="Top_of_credits_xhtml"/>
      <w:bookmarkStart w:id="2384" w:name="Credits_Cover__Hatter_engaging_i_1"/>
      <w:bookmarkStart w:id="2385" w:name="Credits_Cover__Hatter_engaging_i"/>
      <w:bookmarkStart w:id="2386" w:name="Credits"/>
      <w:pPr>
        <w:keepNext/>
        <w:pStyle w:val="Heading 2"/>
        <w:pageBreakBefore w:val="on"/>
      </w:pPr>
      <w:r>
        <w:bookmarkStart w:id="2387" w:name="page_325"/>
        <w:t/>
        <w:bookmarkEnd w:id="2387"/>
        <w:t>Credits</w:t>
      </w:r>
      <w:bookmarkEnd w:id="2383"/>
      <w:bookmarkEnd w:id="2384"/>
      <w:bookmarkEnd w:id="2385"/>
      <w:bookmarkEnd w:id="2386"/>
    </w:p>
    <w:p>
      <w:pPr>
        <w:pStyle w:val="Normal"/>
      </w:pPr>
      <w:r>
        <w:t xml:space="preserve">Cover: Hatter engaging in rhetoric. Mad Hatter is telling a story to Alice and his friends. Alice in Wonderland original vintage engraving. </w:t>
      </w:r>
      <w:r>
        <w:rPr>
          <w:rStyle w:val="Text4"/>
        </w:rPr>
        <w:t>Alice’s Adventures in Wonderland.</w:t>
      </w:r>
      <w:r>
        <w:t xml:space="preserve"> Illustration from John Tenniel. Morphart Creation/Shutterstock.</w:t>
      </w:r>
    </w:p>
    <w:p>
      <w:pPr>
        <w:pStyle w:val="Normal"/>
      </w:pPr>
      <w:r>
        <w:t xml:space="preserve">Cover: White Rabbit looking at its watch. 1865 edition of Lewis Carroll’s </w:t>
      </w:r>
      <w:r>
        <w:rPr>
          <w:rStyle w:val="Text4"/>
        </w:rPr>
        <w:t>Alice’s Adventures in Wonderland.</w:t>
      </w:r>
      <w:r>
        <w:t xml:space="preserve"> Charles Dodgson (alias Lewis Carroll), published by MacMillan and Co. Book. Drawn by John Tenniel. Morphart Creation/Shutterstock.</w:t>
      </w:r>
    </w:p>
    <w:p>
      <w:pPr>
        <w:pStyle w:val="Normal"/>
      </w:pPr>
      <w:r>
        <w:t>Icon: Alice with Crown—Original book engraving. “‘And what is this on my head?’ she exclaimed in a tone of dismay, as she put her hands up to something very heavy, that fitted tight round her head.” Morphart Creation/Shutterstock.</w:t>
      </w:r>
    </w:p>
    <w:p>
      <w:pPr>
        <w:pStyle w:val="Normal"/>
      </w:pPr>
      <w:r>
        <w:t>Icon: Executioner argues with King about cutting off Cheshire Cat head—</w:t>
      </w:r>
      <w:r>
        <w:rPr>
          <w:rStyle w:val="Text4"/>
        </w:rPr>
        <w:t>Alice’s Adventures in Wonderland</w:t>
      </w:r>
      <w:r>
        <w:t>, original vintage engraving. Morphart Creation/Shutterstock.</w:t>
      </w:r>
    </w:p>
    <w:p>
      <w:pPr>
        <w:pStyle w:val="Normal"/>
      </w:pPr>
      <w:r>
        <w:t xml:space="preserve">Icon: Hatter engaging in rhetoric. Mad Hatter is telling a story to Alice and his friends. Alice in Wonderland original vintage engraving. </w:t>
      </w:r>
      <w:r>
        <w:rPr>
          <w:rStyle w:val="Text4"/>
        </w:rPr>
        <w:t>Alice’s Adventures in Wonderland.</w:t>
      </w:r>
      <w:r>
        <w:t xml:space="preserve"> Illustration from John Tenniel. Morphart Creation/Shutterstock.</w:t>
      </w:r>
    </w:p>
    <w:p>
      <w:pPr>
        <w:pStyle w:val="Normal"/>
      </w:pPr>
      <w:r>
        <w:t xml:space="preserve">Icon: White Rabbit looking at its watch. 1865 edition of Lewis Carroll’s </w:t>
      </w:r>
      <w:r>
        <w:rPr>
          <w:rStyle w:val="Text4"/>
        </w:rPr>
        <w:t>Alice’s Adventures in Wonderland.</w:t>
      </w:r>
      <w:r>
        <w:t xml:space="preserve"> Charles Dodgson (alias Lewis Carroll), published by MacMillan and Co. Book. Drawn by John Tenniel. Morphart Creation/Shutterstock.</w:t>
      </w:r>
    </w:p>
    <w:p>
      <w:pPr>
        <w:pStyle w:val="Normal"/>
      </w:pPr>
      <w:hyperlink w:anchor="Figure_1_1____Running_JavaScript">
        <w:r>
          <w:rPr>
            <w:rStyle w:val="Text1"/>
          </w:rPr>
          <w:t>Figure 1–1</w:t>
        </w:r>
      </w:hyperlink>
      <w:r>
        <w:t>: Screenshot of Firefox web browser © Mozilla Foundation.</w:t>
      </w:r>
    </w:p>
    <w:p>
      <w:pPr>
        <w:pStyle w:val="Normal"/>
      </w:pPr>
      <w:hyperlink w:anchor="Figure_1_2____Running_JavaScript">
        <w:r>
          <w:rPr>
            <w:rStyle w:val="Text1"/>
          </w:rPr>
          <w:t>Figure 1–2</w:t>
        </w:r>
      </w:hyperlink>
      <w:r>
        <w:t>: Screenshot of Firefox web browser © Mozilla Foundation.</w:t>
      </w:r>
    </w:p>
    <w:p>
      <w:pPr>
        <w:pStyle w:val="Normal"/>
      </w:pPr>
      <w:hyperlink w:anchor="Figure_1_3____Running_JavaScript">
        <w:r>
          <w:rPr>
            <w:rStyle w:val="Text1"/>
          </w:rPr>
          <w:t>Figure 1–3</w:t>
        </w:r>
      </w:hyperlink>
      <w:r>
        <w:t>: Screenshot of Node.js terminal © OpenJS Foundation.</w:t>
      </w:r>
    </w:p>
    <w:p>
      <w:pPr>
        <w:pStyle w:val="Normal"/>
      </w:pPr>
      <w:hyperlink w:anchor="Figure_1_4____Executing_JavaScri">
        <w:r>
          <w:rPr>
            <w:rStyle w:val="Text1"/>
          </w:rPr>
          <w:t>Figure 1–4</w:t>
        </w:r>
      </w:hyperlink>
      <w:r>
        <w:t>: Screenshot of WebStorm © JetBrains.</w:t>
      </w:r>
    </w:p>
    <w:p>
      <w:pPr>
        <w:pStyle w:val="Normal"/>
      </w:pPr>
      <w:hyperlink w:anchor="page_272">
        <w:r>
          <w:rPr>
            <w:rStyle w:val="Text1"/>
          </w:rPr>
          <w:t>Page 272</w:t>
        </w:r>
      </w:hyperlink>
      <w:r>
        <w:t>: Screenshot of The TypeScript playground © Microsoft 2020.</w:t>
      </w:r>
    </w:p>
    <w:p>
      <w:pPr>
        <w:pStyle w:val="Normal"/>
      </w:pPr>
      <w:hyperlink w:anchor="page_278">
        <w:r>
          <w:rPr>
            <w:rStyle w:val="Text1"/>
          </w:rPr>
          <w:t>Page 278</w:t>
        </w:r>
      </w:hyperlink>
      <w:r>
        <w:t>: Screenshot of Type information in Visual Studio Code © Microsoft 2020.</w:t>
        <w:bookmarkStart w:id="2388" w:name="page_326"/>
        <w:t/>
        <w:bookmarkEnd w:id="2388"/>
      </w:r>
    </w:p>
    <w:p>
      <w:bookmarkStart w:id="2389" w:name="sbo_rt_content_1"/>
      <w:bookmarkStart w:id="2390" w:name="Top_of_app01_xhtml"/>
      <w:bookmarkStart w:id="2391" w:name="book_content_1"/>
      <w:pPr>
        <w:pStyle w:val="Para 16"/>
        <w:pageBreakBefore w:val="on"/>
      </w:pPr>
      <w:r>
        <w:t/>
        <w:bookmarkStart w:id="2392" w:name="page_327"/>
        <w:t/>
        <w:bookmarkEnd w:id="2392"/>
        <w:drawing>
          <wp:inline>
            <wp:extent cx="4064000" cy="6477000"/>
            <wp:effectExtent l="0" r="0" t="0" b="43426"/>
            <wp:docPr id="410" name="pg327_Image_01.jpg" descr="Images"/>
            <wp:cNvGraphicFramePr>
              <a:graphicFrameLocks noChangeAspect="1"/>
            </wp:cNvGraphicFramePr>
            <a:graphic>
              <a:graphicData uri="http://schemas.openxmlformats.org/drawingml/2006/picture">
                <pic:pic>
                  <pic:nvPicPr>
                    <pic:cNvPr id="0" name="pg327_Image_01.jpg" descr="Images"/>
                    <pic:cNvPicPr/>
                  </pic:nvPicPr>
                  <pic:blipFill>
                    <a:blip r:embed="rId46"/>
                    <a:stretch>
                      <a:fillRect/>
                    </a:stretch>
                  </pic:blipFill>
                  <pic:spPr>
                    <a:xfrm>
                      <a:off x="0" y="0"/>
                      <a:ext cx="4064000" cy="6477000"/>
                    </a:xfrm>
                    <a:prstGeom prst="rect">
                      <a:avLst/>
                    </a:prstGeom>
                  </pic:spPr>
                </pic:pic>
              </a:graphicData>
            </a:graphic>
          </wp:inline>
        </w:drawing>
      </w:r>
      <w:bookmarkEnd w:id="2389"/>
      <w:bookmarkEnd w:id="2390"/>
      <w:bookmarkEnd w:id="2391"/>
    </w:p>
    <w:p>
      <w:bookmarkStart w:id="2393" w:name="Top_of_app02_xhtml"/>
      <w:bookmarkStart w:id="2394" w:name="sbo_rt_content_2"/>
      <w:bookmarkStart w:id="2395" w:name="book_content_2"/>
      <w:pPr>
        <w:pStyle w:val="Para 16"/>
        <w:pageBreakBefore w:val="on"/>
      </w:pPr>
      <w:r>
        <w:t/>
        <w:bookmarkStart w:id="2396" w:name="page_328"/>
        <w:t/>
        <w:bookmarkEnd w:id="2396"/>
        <w:drawing>
          <wp:inline>
            <wp:extent cx="5689600" cy="7340600"/>
            <wp:effectExtent l="0" r="0" t="0" b="43426"/>
            <wp:docPr id="411" name="pg328_Image_01.jpg" descr="Images"/>
            <wp:cNvGraphicFramePr>
              <a:graphicFrameLocks noChangeAspect="1"/>
            </wp:cNvGraphicFramePr>
            <a:graphic>
              <a:graphicData uri="http://schemas.openxmlformats.org/drawingml/2006/picture">
                <pic:pic>
                  <pic:nvPicPr>
                    <pic:cNvPr id="0" name="pg328_Image_01.jpg" descr="Images"/>
                    <pic:cNvPicPr/>
                  </pic:nvPicPr>
                  <pic:blipFill>
                    <a:blip r:embed="rId47"/>
                    <a:stretch>
                      <a:fillRect/>
                    </a:stretch>
                  </pic:blipFill>
                  <pic:spPr>
                    <a:xfrm>
                      <a:off x="0" y="0"/>
                      <a:ext cx="5689600" cy="7340600"/>
                    </a:xfrm>
                    <a:prstGeom prst="rect">
                      <a:avLst/>
                    </a:prstGeom>
                  </pic:spPr>
                </pic:pic>
              </a:graphicData>
            </a:graphic>
          </wp:inline>
        </w:drawing>
      </w:r>
      <w:bookmarkEnd w:id="2393"/>
      <w:bookmarkEnd w:id="2394"/>
      <w:bookmarkEnd w:id="2395"/>
    </w:p>
    <w:p>
      <w:bookmarkStart w:id="2397" w:name="sbo_rt_content_3"/>
      <w:bookmarkStart w:id="2398" w:name="book_content_3"/>
      <w:bookmarkStart w:id="2399" w:name="Top_of_app03_xhtml"/>
      <w:pPr>
        <w:pStyle w:val="Para 16"/>
        <w:pageBreakBefore w:val="on"/>
      </w:pPr>
      <w:r>
        <w:t/>
        <w:bookmarkStart w:id="2400" w:name="page_329"/>
        <w:t/>
        <w:bookmarkEnd w:id="2400"/>
        <w:drawing>
          <wp:inline>
            <wp:extent cx="5029200" cy="6819900"/>
            <wp:effectExtent l="0" r="0" t="0" b="43426"/>
            <wp:docPr id="412" name="pg329_Image_01.jpg" descr="Images"/>
            <wp:cNvGraphicFramePr>
              <a:graphicFrameLocks noChangeAspect="1"/>
            </wp:cNvGraphicFramePr>
            <a:graphic>
              <a:graphicData uri="http://schemas.openxmlformats.org/drawingml/2006/picture">
                <pic:pic>
                  <pic:nvPicPr>
                    <pic:cNvPr id="0" name="pg329_Image_01.jpg" descr="Images"/>
                    <pic:cNvPicPr/>
                  </pic:nvPicPr>
                  <pic:blipFill>
                    <a:blip r:embed="rId48"/>
                    <a:stretch>
                      <a:fillRect/>
                    </a:stretch>
                  </pic:blipFill>
                  <pic:spPr>
                    <a:xfrm>
                      <a:off x="0" y="0"/>
                      <a:ext cx="5029200" cy="6819900"/>
                    </a:xfrm>
                    <a:prstGeom prst="rect">
                      <a:avLst/>
                    </a:prstGeom>
                  </pic:spPr>
                </pic:pic>
              </a:graphicData>
            </a:graphic>
          </wp:inline>
        </w:drawing>
      </w:r>
      <w:bookmarkEnd w:id="2397"/>
      <w:bookmarkEnd w:id="2398"/>
      <w:bookmarkEnd w:id="2399"/>
    </w:p>
    <w:p>
      <w:bookmarkStart w:id="2401" w:name="book_content_4"/>
      <w:bookmarkStart w:id="2402" w:name="sbo_rt_content_4"/>
      <w:bookmarkStart w:id="2403" w:name="Top_of_app04_xhtml"/>
      <w:pPr>
        <w:pStyle w:val="Para 16"/>
        <w:pageBreakBefore w:val="on"/>
      </w:pPr>
      <w:r>
        <w:t/>
        <w:bookmarkStart w:id="2404" w:name="page_330"/>
        <w:t/>
        <w:bookmarkEnd w:id="2404"/>
        <w:drawing>
          <wp:inline>
            <wp:extent cx="5143500" cy="6883400"/>
            <wp:effectExtent l="0" r="0" t="0" b="43426"/>
            <wp:docPr id="413" name="pg330_Image_01.jpg" descr="Images"/>
            <wp:cNvGraphicFramePr>
              <a:graphicFrameLocks noChangeAspect="1"/>
            </wp:cNvGraphicFramePr>
            <a:graphic>
              <a:graphicData uri="http://schemas.openxmlformats.org/drawingml/2006/picture">
                <pic:pic>
                  <pic:nvPicPr>
                    <pic:cNvPr id="0" name="pg330_Image_01.jpg" descr="Images"/>
                    <pic:cNvPicPr/>
                  </pic:nvPicPr>
                  <pic:blipFill>
                    <a:blip r:embed="rId49"/>
                    <a:stretch>
                      <a:fillRect/>
                    </a:stretch>
                  </pic:blipFill>
                  <pic:spPr>
                    <a:xfrm>
                      <a:off x="0" y="0"/>
                      <a:ext cx="5143500" cy="6883400"/>
                    </a:xfrm>
                    <a:prstGeom prst="rect">
                      <a:avLst/>
                    </a:prstGeom>
                  </pic:spPr>
                </pic:pic>
              </a:graphicData>
            </a:graphic>
          </wp:inline>
        </w:drawing>
      </w:r>
      <w:bookmarkEnd w:id="2401"/>
      <w:bookmarkEnd w:id="2402"/>
      <w:bookmarkEnd w:id="2403"/>
    </w:p>
    <w:p>
      <w:bookmarkStart w:id="2405" w:name="Code_Snippets_Many_titles_includ_1"/>
      <w:bookmarkStart w:id="2406" w:name="Top_of_ch01_images_xhtml"/>
      <w:bookmarkStart w:id="2407" w:name="Code_Snippets_Many_titles_includ"/>
      <w:bookmarkStart w:id="2408" w:name="Code_Snippets"/>
      <w:pPr>
        <w:keepNext/>
        <w:pStyle w:val="Heading 2"/>
        <w:pageBreakBefore w:val="on"/>
      </w:pPr>
      <w:r>
        <w:t>Code Snippets</w:t>
      </w:r>
      <w:bookmarkEnd w:id="2405"/>
      <w:bookmarkEnd w:id="2406"/>
      <w:bookmarkEnd w:id="2407"/>
      <w:bookmarkEnd w:id="2408"/>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pPr>
        <w:pStyle w:val="Para 02"/>
      </w:pPr>
      <w:hyperlink w:anchor="Click_here_to_view_code_image">
        <w:r>
          <w:bookmarkStart w:id="2409" w:name="ch01pr01"/>
          <w:t/>
          <w:bookmarkEnd w:id="2409"/>
          <w:drawing>
            <wp:inline>
              <wp:extent cx="2070100" cy="1320800"/>
              <wp:effectExtent l="0" r="0" t="0" b="0"/>
              <wp:docPr id="414" name="pg2_Image_1.jpg" descr="Images"/>
              <wp:cNvGraphicFramePr>
                <a:graphicFrameLocks noChangeAspect="1"/>
              </wp:cNvGraphicFramePr>
              <a:graphic>
                <a:graphicData uri="http://schemas.openxmlformats.org/drawingml/2006/picture">
                  <pic:pic>
                    <pic:nvPicPr>
                      <pic:cNvPr id="0" name="pg2_Image_1.jpg" descr="Images"/>
                      <pic:cNvPicPr/>
                    </pic:nvPicPr>
                    <pic:blipFill>
                      <a:blip r:embed="rId50"/>
                      <a:stretch>
                        <a:fillRect/>
                      </a:stretch>
                    </pic:blipFill>
                    <pic:spPr>
                      <a:xfrm>
                        <a:off x="0" y="0"/>
                        <a:ext cx="2070100" cy="1320800"/>
                      </a:xfrm>
                      <a:prstGeom prst="rect">
                        <a:avLst/>
                      </a:prstGeom>
                    </pic:spPr>
                  </pic:pic>
                </a:graphicData>
              </a:graphic>
            </wp:inline>
          </w:drawing>
        </w:r>
      </w:hyperlink>
    </w:p>
    <w:p>
      <w:pPr>
        <w:pStyle w:val="Para 02"/>
      </w:pPr>
      <w:hyperlink w:anchor="Click_here_to_view_code_image_1">
        <w:r>
          <w:bookmarkStart w:id="2410" w:name="ch01pr02"/>
          <w:t/>
          <w:bookmarkEnd w:id="2410"/>
          <w:drawing>
            <wp:inline>
              <wp:extent cx="774700" cy="317500"/>
              <wp:effectExtent l="0" r="0" t="0" b="0"/>
              <wp:docPr id="415" name="pg4_Image_5.jpg" descr="Images"/>
              <wp:cNvGraphicFramePr>
                <a:graphicFrameLocks noChangeAspect="1"/>
              </wp:cNvGraphicFramePr>
              <a:graphic>
                <a:graphicData uri="http://schemas.openxmlformats.org/drawingml/2006/picture">
                  <pic:pic>
                    <pic:nvPicPr>
                      <pic:cNvPr id="0" name="pg4_Image_5.jpg" descr="Images"/>
                      <pic:cNvPicPr/>
                    </pic:nvPicPr>
                    <pic:blipFill>
                      <a:blip r:embed="rId51"/>
                      <a:stretch>
                        <a:fillRect/>
                      </a:stretch>
                    </pic:blipFill>
                    <pic:spPr>
                      <a:xfrm>
                        <a:off x="0" y="0"/>
                        <a:ext cx="774700" cy="317500"/>
                      </a:xfrm>
                      <a:prstGeom prst="rect">
                        <a:avLst/>
                      </a:prstGeom>
                    </pic:spPr>
                  </pic:pic>
                </a:graphicData>
              </a:graphic>
            </wp:inline>
          </w:drawing>
        </w:r>
      </w:hyperlink>
    </w:p>
    <w:p>
      <w:pPr>
        <w:pStyle w:val="Para 02"/>
      </w:pPr>
      <w:hyperlink w:anchor="Click_here_to_view_code_image_2">
        <w:r>
          <w:bookmarkStart w:id="2411" w:name="ch01pr03"/>
          <w:t/>
          <w:bookmarkEnd w:id="2411"/>
          <w:drawing>
            <wp:inline>
              <wp:extent cx="1422400" cy="190500"/>
              <wp:effectExtent l="0" r="0" t="0" b="0"/>
              <wp:docPr id="416" name="pg7_Image_8.jpg" descr="Images"/>
              <wp:cNvGraphicFramePr>
                <a:graphicFrameLocks noChangeAspect="1"/>
              </wp:cNvGraphicFramePr>
              <a:graphic>
                <a:graphicData uri="http://schemas.openxmlformats.org/drawingml/2006/picture">
                  <pic:pic>
                    <pic:nvPicPr>
                      <pic:cNvPr id="0" name="pg7_Image_8.jpg" descr="Images"/>
                      <pic:cNvPicPr/>
                    </pic:nvPicPr>
                    <pic:blipFill>
                      <a:blip r:embed="rId52"/>
                      <a:stretch>
                        <a:fillRect/>
                      </a:stretch>
                    </pic:blipFill>
                    <pic:spPr>
                      <a:xfrm>
                        <a:off x="0" y="0"/>
                        <a:ext cx="1422400" cy="190500"/>
                      </a:xfrm>
                      <a:prstGeom prst="rect">
                        <a:avLst/>
                      </a:prstGeom>
                    </pic:spPr>
                  </pic:pic>
                </a:graphicData>
              </a:graphic>
            </wp:inline>
          </w:drawing>
        </w:r>
      </w:hyperlink>
    </w:p>
    <w:p>
      <w:pPr>
        <w:pStyle w:val="Para 02"/>
      </w:pPr>
      <w:hyperlink w:anchor="Click_here_to_view_code_image_3">
        <w:r>
          <w:bookmarkStart w:id="2412" w:name="ch01pr04"/>
          <w:t/>
          <w:bookmarkEnd w:id="2412"/>
          <w:drawing>
            <wp:inline>
              <wp:extent cx="2628900" cy="203200"/>
              <wp:effectExtent l="0" r="0" t="0" b="0"/>
              <wp:docPr id="417" name="pg7_Image_10.jpg" descr="Images"/>
              <wp:cNvGraphicFramePr>
                <a:graphicFrameLocks noChangeAspect="1"/>
              </wp:cNvGraphicFramePr>
              <a:graphic>
                <a:graphicData uri="http://schemas.openxmlformats.org/drawingml/2006/picture">
                  <pic:pic>
                    <pic:nvPicPr>
                      <pic:cNvPr id="0" name="pg7_Image_10.jpg" descr="Images"/>
                      <pic:cNvPicPr/>
                    </pic:nvPicPr>
                    <pic:blipFill>
                      <a:blip r:embed="rId53"/>
                      <a:stretch>
                        <a:fillRect/>
                      </a:stretch>
                    </pic:blipFill>
                    <pic:spPr>
                      <a:xfrm>
                        <a:off x="0" y="0"/>
                        <a:ext cx="2628900" cy="203200"/>
                      </a:xfrm>
                      <a:prstGeom prst="rect">
                        <a:avLst/>
                      </a:prstGeom>
                    </pic:spPr>
                  </pic:pic>
                </a:graphicData>
              </a:graphic>
            </wp:inline>
          </w:drawing>
        </w:r>
      </w:hyperlink>
    </w:p>
    <w:p>
      <w:pPr>
        <w:pStyle w:val="Para 02"/>
      </w:pPr>
      <w:hyperlink w:anchor="Click_here_to_view_code_image_4">
        <w:r>
          <w:bookmarkStart w:id="2413" w:name="ch01pr05"/>
          <w:t/>
          <w:bookmarkEnd w:id="2413"/>
          <w:drawing>
            <wp:inline>
              <wp:extent cx="3251200" cy="317500"/>
              <wp:effectExtent l="0" r="0" t="0" b="0"/>
              <wp:docPr id="418" name="pg7_Image_9.jpg" descr="Images"/>
              <wp:cNvGraphicFramePr>
                <a:graphicFrameLocks noChangeAspect="1"/>
              </wp:cNvGraphicFramePr>
              <a:graphic>
                <a:graphicData uri="http://schemas.openxmlformats.org/drawingml/2006/picture">
                  <pic:pic>
                    <pic:nvPicPr>
                      <pic:cNvPr id="0" name="pg7_Image_9.jpg" descr="Images"/>
                      <pic:cNvPicPr/>
                    </pic:nvPicPr>
                    <pic:blipFill>
                      <a:blip r:embed="rId54"/>
                      <a:stretch>
                        <a:fillRect/>
                      </a:stretch>
                    </pic:blipFill>
                    <pic:spPr>
                      <a:xfrm>
                        <a:off x="0" y="0"/>
                        <a:ext cx="3251200" cy="317500"/>
                      </a:xfrm>
                      <a:prstGeom prst="rect">
                        <a:avLst/>
                      </a:prstGeom>
                    </pic:spPr>
                  </pic:pic>
                </a:graphicData>
              </a:graphic>
            </wp:inline>
          </w:drawing>
        </w:r>
      </w:hyperlink>
    </w:p>
    <w:p>
      <w:pPr>
        <w:pStyle w:val="Para 02"/>
      </w:pPr>
      <w:hyperlink w:anchor="Click_here_to_view_code_image_5">
        <w:r>
          <w:bookmarkStart w:id="2414" w:name="ch01pr06"/>
          <w:t/>
          <w:bookmarkEnd w:id="2414"/>
          <w:drawing>
            <wp:inline>
              <wp:extent cx="2755900" cy="88900"/>
              <wp:effectExtent l="0" r="0" t="0" b="0"/>
              <wp:docPr id="419" name="pg8_Image_10.jpg" descr="Images"/>
              <wp:cNvGraphicFramePr>
                <a:graphicFrameLocks noChangeAspect="1"/>
              </wp:cNvGraphicFramePr>
              <a:graphic>
                <a:graphicData uri="http://schemas.openxmlformats.org/drawingml/2006/picture">
                  <pic:pic>
                    <pic:nvPicPr>
                      <pic:cNvPr id="0" name="pg8_Image_10.jpg" descr="Images"/>
                      <pic:cNvPicPr/>
                    </pic:nvPicPr>
                    <pic:blipFill>
                      <a:blip r:embed="rId55"/>
                      <a:stretch>
                        <a:fillRect/>
                      </a:stretch>
                    </pic:blipFill>
                    <pic:spPr>
                      <a:xfrm>
                        <a:off x="0" y="0"/>
                        <a:ext cx="2755900" cy="88900"/>
                      </a:xfrm>
                      <a:prstGeom prst="rect">
                        <a:avLst/>
                      </a:prstGeom>
                    </pic:spPr>
                  </pic:pic>
                </a:graphicData>
              </a:graphic>
            </wp:inline>
          </w:drawing>
        </w:r>
      </w:hyperlink>
    </w:p>
    <w:p>
      <w:pPr>
        <w:pStyle w:val="Para 02"/>
      </w:pPr>
      <w:hyperlink w:anchor="Click_here_to_view_code_image_6">
        <w:r>
          <w:bookmarkStart w:id="2415" w:name="ch01pr07"/>
          <w:t/>
          <w:bookmarkEnd w:id="2415"/>
          <w:drawing>
            <wp:inline>
              <wp:extent cx="1854200" cy="88900"/>
              <wp:effectExtent l="0" r="0" t="0" b="0"/>
              <wp:docPr id="420" name="pg8_Image_11.jpg" descr="Images"/>
              <wp:cNvGraphicFramePr>
                <a:graphicFrameLocks noChangeAspect="1"/>
              </wp:cNvGraphicFramePr>
              <a:graphic>
                <a:graphicData uri="http://schemas.openxmlformats.org/drawingml/2006/picture">
                  <pic:pic>
                    <pic:nvPicPr>
                      <pic:cNvPr id="0" name="pg8_Image_11.jpg" descr="Images"/>
                      <pic:cNvPicPr/>
                    </pic:nvPicPr>
                    <pic:blipFill>
                      <a:blip r:embed="rId56"/>
                      <a:stretch>
                        <a:fillRect/>
                      </a:stretch>
                    </pic:blipFill>
                    <pic:spPr>
                      <a:xfrm>
                        <a:off x="0" y="0"/>
                        <a:ext cx="1854200" cy="88900"/>
                      </a:xfrm>
                      <a:prstGeom prst="rect">
                        <a:avLst/>
                      </a:prstGeom>
                    </pic:spPr>
                  </pic:pic>
                </a:graphicData>
              </a:graphic>
            </wp:inline>
          </w:drawing>
        </w:r>
      </w:hyperlink>
    </w:p>
    <w:p>
      <w:pPr>
        <w:pStyle w:val="Para 02"/>
      </w:pPr>
      <w:hyperlink w:anchor="Click_here_to_view_code_image_7">
        <w:r>
          <w:bookmarkStart w:id="2416" w:name="ch01pr08"/>
          <w:t/>
          <w:bookmarkEnd w:id="2416"/>
          <w:drawing>
            <wp:inline>
              <wp:extent cx="1155700" cy="63500"/>
              <wp:effectExtent l="0" r="0" t="0" b="0"/>
              <wp:docPr id="421" name="pg8_Image_12.jpg" descr="Images"/>
              <wp:cNvGraphicFramePr>
                <a:graphicFrameLocks noChangeAspect="1"/>
              </wp:cNvGraphicFramePr>
              <a:graphic>
                <a:graphicData uri="http://schemas.openxmlformats.org/drawingml/2006/picture">
                  <pic:pic>
                    <pic:nvPicPr>
                      <pic:cNvPr id="0" name="pg8_Image_12.jpg" descr="Images"/>
                      <pic:cNvPicPr/>
                    </pic:nvPicPr>
                    <pic:blipFill>
                      <a:blip r:embed="rId57"/>
                      <a:stretch>
                        <a:fillRect/>
                      </a:stretch>
                    </pic:blipFill>
                    <pic:spPr>
                      <a:xfrm>
                        <a:off x="0" y="0"/>
                        <a:ext cx="1155700" cy="63500"/>
                      </a:xfrm>
                      <a:prstGeom prst="rect">
                        <a:avLst/>
                      </a:prstGeom>
                    </pic:spPr>
                  </pic:pic>
                </a:graphicData>
              </a:graphic>
            </wp:inline>
          </w:drawing>
        </w:r>
      </w:hyperlink>
    </w:p>
    <w:p>
      <w:pPr>
        <w:pStyle w:val="Para 02"/>
      </w:pPr>
      <w:hyperlink w:anchor="Click_here_to_view_code_image_8">
        <w:r>
          <w:bookmarkStart w:id="2417" w:name="ch01pr09"/>
          <w:t/>
          <w:bookmarkEnd w:id="2417"/>
          <w:drawing>
            <wp:inline>
              <wp:extent cx="2552700" cy="215900"/>
              <wp:effectExtent l="0" r="0" t="0" b="0"/>
              <wp:docPr id="422" name="pg8_Image_13.jpg" descr="Images"/>
              <wp:cNvGraphicFramePr>
                <a:graphicFrameLocks noChangeAspect="1"/>
              </wp:cNvGraphicFramePr>
              <a:graphic>
                <a:graphicData uri="http://schemas.openxmlformats.org/drawingml/2006/picture">
                  <pic:pic>
                    <pic:nvPicPr>
                      <pic:cNvPr id="0" name="pg8_Image_13.jpg" descr="Images"/>
                      <pic:cNvPicPr/>
                    </pic:nvPicPr>
                    <pic:blipFill>
                      <a:blip r:embed="rId58"/>
                      <a:stretch>
                        <a:fillRect/>
                      </a:stretch>
                    </pic:blipFill>
                    <pic:spPr>
                      <a:xfrm>
                        <a:off x="0" y="0"/>
                        <a:ext cx="2552700" cy="215900"/>
                      </a:xfrm>
                      <a:prstGeom prst="rect">
                        <a:avLst/>
                      </a:prstGeom>
                    </pic:spPr>
                  </pic:pic>
                </a:graphicData>
              </a:graphic>
            </wp:inline>
          </w:drawing>
        </w:r>
      </w:hyperlink>
    </w:p>
    <w:p>
      <w:pPr>
        <w:pStyle w:val="Para 02"/>
      </w:pPr>
      <w:hyperlink w:anchor="Click_here_to_view_code_image_9">
        <w:r>
          <w:bookmarkStart w:id="2418" w:name="ch01pr10"/>
          <w:t/>
          <w:bookmarkEnd w:id="2418"/>
          <w:drawing>
            <wp:inline>
              <wp:extent cx="2908300" cy="215900"/>
              <wp:effectExtent l="0" r="0" t="0" b="0"/>
              <wp:docPr id="423" name="pg9_Image_14.jpg" descr="Images"/>
              <wp:cNvGraphicFramePr>
                <a:graphicFrameLocks noChangeAspect="1"/>
              </wp:cNvGraphicFramePr>
              <a:graphic>
                <a:graphicData uri="http://schemas.openxmlformats.org/drawingml/2006/picture">
                  <pic:pic>
                    <pic:nvPicPr>
                      <pic:cNvPr id="0" name="pg9_Image_14.jpg" descr="Images"/>
                      <pic:cNvPicPr/>
                    </pic:nvPicPr>
                    <pic:blipFill>
                      <a:blip r:embed="rId59"/>
                      <a:stretch>
                        <a:fillRect/>
                      </a:stretch>
                    </pic:blipFill>
                    <pic:spPr>
                      <a:xfrm>
                        <a:off x="0" y="0"/>
                        <a:ext cx="2908300" cy="215900"/>
                      </a:xfrm>
                      <a:prstGeom prst="rect">
                        <a:avLst/>
                      </a:prstGeom>
                    </pic:spPr>
                  </pic:pic>
                </a:graphicData>
              </a:graphic>
            </wp:inline>
          </w:drawing>
        </w:r>
      </w:hyperlink>
    </w:p>
    <w:p>
      <w:pPr>
        <w:pStyle w:val="Para 02"/>
      </w:pPr>
      <w:hyperlink w:anchor="Click_here_to_view_code_image_10">
        <w:r>
          <w:bookmarkStart w:id="2419" w:name="ch01pr11"/>
          <w:t/>
          <w:bookmarkEnd w:id="2419"/>
          <w:drawing>
            <wp:inline>
              <wp:extent cx="1905000" cy="114300"/>
              <wp:effectExtent l="0" r="0" t="0" b="0"/>
              <wp:docPr id="424" name="pg9_Image_15.jpg" descr="Images"/>
              <wp:cNvGraphicFramePr>
                <a:graphicFrameLocks noChangeAspect="1"/>
              </wp:cNvGraphicFramePr>
              <a:graphic>
                <a:graphicData uri="http://schemas.openxmlformats.org/drawingml/2006/picture">
                  <pic:pic>
                    <pic:nvPicPr>
                      <pic:cNvPr id="0" name="pg9_Image_15.jpg" descr="Images"/>
                      <pic:cNvPicPr/>
                    </pic:nvPicPr>
                    <pic:blipFill>
                      <a:blip r:embed="rId60"/>
                      <a:stretch>
                        <a:fillRect/>
                      </a:stretch>
                    </pic:blipFill>
                    <pic:spPr>
                      <a:xfrm>
                        <a:off x="0" y="0"/>
                        <a:ext cx="1905000" cy="114300"/>
                      </a:xfrm>
                      <a:prstGeom prst="rect">
                        <a:avLst/>
                      </a:prstGeom>
                    </pic:spPr>
                  </pic:pic>
                </a:graphicData>
              </a:graphic>
            </wp:inline>
          </w:drawing>
        </w:r>
      </w:hyperlink>
    </w:p>
    <w:p>
      <w:pPr>
        <w:pStyle w:val="Para 02"/>
      </w:pPr>
      <w:hyperlink w:anchor="Click_here_to_view_code_image_11">
        <w:r>
          <w:bookmarkStart w:id="2420" w:name="ch01pr12"/>
          <w:t/>
          <w:bookmarkEnd w:id="2420"/>
          <w:drawing>
            <wp:inline>
              <wp:extent cx="1117600" cy="101600"/>
              <wp:effectExtent l="0" r="0" t="0" b="0"/>
              <wp:docPr id="425" name="pg9_Image_15a.jpg" descr="Images"/>
              <wp:cNvGraphicFramePr>
                <a:graphicFrameLocks noChangeAspect="1"/>
              </wp:cNvGraphicFramePr>
              <a:graphic>
                <a:graphicData uri="http://schemas.openxmlformats.org/drawingml/2006/picture">
                  <pic:pic>
                    <pic:nvPicPr>
                      <pic:cNvPr id="0" name="pg9_Image_15a.jpg" descr="Images"/>
                      <pic:cNvPicPr/>
                    </pic:nvPicPr>
                    <pic:blipFill>
                      <a:blip r:embed="rId61"/>
                      <a:stretch>
                        <a:fillRect/>
                      </a:stretch>
                    </pic:blipFill>
                    <pic:spPr>
                      <a:xfrm>
                        <a:off x="0" y="0"/>
                        <a:ext cx="1117600" cy="101600"/>
                      </a:xfrm>
                      <a:prstGeom prst="rect">
                        <a:avLst/>
                      </a:prstGeom>
                    </pic:spPr>
                  </pic:pic>
                </a:graphicData>
              </a:graphic>
            </wp:inline>
          </w:drawing>
        </w:r>
      </w:hyperlink>
    </w:p>
    <w:p>
      <w:pPr>
        <w:pStyle w:val="Para 02"/>
      </w:pPr>
      <w:hyperlink w:anchor="Click_here_to_view_code_image_12">
        <w:r>
          <w:bookmarkStart w:id="2421" w:name="ch01pr13"/>
          <w:t/>
          <w:bookmarkEnd w:id="2421"/>
          <w:drawing>
            <wp:inline>
              <wp:extent cx="2298700" cy="76200"/>
              <wp:effectExtent l="0" r="0" t="0" b="0"/>
              <wp:docPr id="426" name="pg10_Image_16.jpg" descr="Images"/>
              <wp:cNvGraphicFramePr>
                <a:graphicFrameLocks noChangeAspect="1"/>
              </wp:cNvGraphicFramePr>
              <a:graphic>
                <a:graphicData uri="http://schemas.openxmlformats.org/drawingml/2006/picture">
                  <pic:pic>
                    <pic:nvPicPr>
                      <pic:cNvPr id="0" name="pg10_Image_16.jpg" descr="Images"/>
                      <pic:cNvPicPr/>
                    </pic:nvPicPr>
                    <pic:blipFill>
                      <a:blip r:embed="rId62"/>
                      <a:stretch>
                        <a:fillRect/>
                      </a:stretch>
                    </pic:blipFill>
                    <pic:spPr>
                      <a:xfrm>
                        <a:off x="0" y="0"/>
                        <a:ext cx="2298700" cy="76200"/>
                      </a:xfrm>
                      <a:prstGeom prst="rect">
                        <a:avLst/>
                      </a:prstGeom>
                    </pic:spPr>
                  </pic:pic>
                </a:graphicData>
              </a:graphic>
            </wp:inline>
          </w:drawing>
        </w:r>
      </w:hyperlink>
    </w:p>
    <w:p>
      <w:pPr>
        <w:pStyle w:val="Para 02"/>
      </w:pPr>
      <w:hyperlink w:anchor="Click_here_to_view_code_image_13">
        <w:r>
          <w:bookmarkStart w:id="2422" w:name="ch01pr14"/>
          <w:t/>
          <w:bookmarkEnd w:id="2422"/>
          <w:drawing>
            <wp:inline>
              <wp:extent cx="2082800" cy="76200"/>
              <wp:effectExtent l="0" r="0" t="0" b="0"/>
              <wp:docPr id="427" name="pg10_Image_17.jpg" descr="Images"/>
              <wp:cNvGraphicFramePr>
                <a:graphicFrameLocks noChangeAspect="1"/>
              </wp:cNvGraphicFramePr>
              <a:graphic>
                <a:graphicData uri="http://schemas.openxmlformats.org/drawingml/2006/picture">
                  <pic:pic>
                    <pic:nvPicPr>
                      <pic:cNvPr id="0" name="pg10_Image_17.jpg" descr="Images"/>
                      <pic:cNvPicPr/>
                    </pic:nvPicPr>
                    <pic:blipFill>
                      <a:blip r:embed="rId63"/>
                      <a:stretch>
                        <a:fillRect/>
                      </a:stretch>
                    </pic:blipFill>
                    <pic:spPr>
                      <a:xfrm>
                        <a:off x="0" y="0"/>
                        <a:ext cx="2082800" cy="76200"/>
                      </a:xfrm>
                      <a:prstGeom prst="rect">
                        <a:avLst/>
                      </a:prstGeom>
                    </pic:spPr>
                  </pic:pic>
                </a:graphicData>
              </a:graphic>
            </wp:inline>
          </w:drawing>
        </w:r>
      </w:hyperlink>
    </w:p>
    <w:p>
      <w:pPr>
        <w:pStyle w:val="Para 02"/>
      </w:pPr>
      <w:hyperlink w:anchor="Click_here_to_view_code_image_14">
        <w:r>
          <w:bookmarkStart w:id="2423" w:name="ch01pr15"/>
          <w:t/>
          <w:bookmarkEnd w:id="2423"/>
          <w:drawing>
            <wp:inline>
              <wp:extent cx="952500" cy="317500"/>
              <wp:effectExtent l="0" r="0" t="0" b="0"/>
              <wp:docPr id="428" name="pg10_Image_18.jpg" descr="Images"/>
              <wp:cNvGraphicFramePr>
                <a:graphicFrameLocks noChangeAspect="1"/>
              </wp:cNvGraphicFramePr>
              <a:graphic>
                <a:graphicData uri="http://schemas.openxmlformats.org/drawingml/2006/picture">
                  <pic:pic>
                    <pic:nvPicPr>
                      <pic:cNvPr id="0" name="pg10_Image_18.jpg" descr="Images"/>
                      <pic:cNvPicPr/>
                    </pic:nvPicPr>
                    <pic:blipFill>
                      <a:blip r:embed="rId64"/>
                      <a:stretch>
                        <a:fillRect/>
                      </a:stretch>
                    </pic:blipFill>
                    <pic:spPr>
                      <a:xfrm>
                        <a:off x="0" y="0"/>
                        <a:ext cx="952500" cy="317500"/>
                      </a:xfrm>
                      <a:prstGeom prst="rect">
                        <a:avLst/>
                      </a:prstGeom>
                    </pic:spPr>
                  </pic:pic>
                </a:graphicData>
              </a:graphic>
            </wp:inline>
          </w:drawing>
        </w:r>
      </w:hyperlink>
    </w:p>
    <w:p>
      <w:pPr>
        <w:pStyle w:val="Para 02"/>
      </w:pPr>
      <w:hyperlink w:anchor="Click_here_to_view_code_image_15">
        <w:r>
          <w:bookmarkStart w:id="2424" w:name="ch01pr16"/>
          <w:t/>
          <w:bookmarkEnd w:id="2424"/>
          <w:drawing>
            <wp:inline>
              <wp:extent cx="2006600" cy="215900"/>
              <wp:effectExtent l="0" r="0" t="0" b="0"/>
              <wp:docPr id="429" name="pg11_Image_19.jpg" descr="Images"/>
              <wp:cNvGraphicFramePr>
                <a:graphicFrameLocks noChangeAspect="1"/>
              </wp:cNvGraphicFramePr>
              <a:graphic>
                <a:graphicData uri="http://schemas.openxmlformats.org/drawingml/2006/picture">
                  <pic:pic>
                    <pic:nvPicPr>
                      <pic:cNvPr id="0" name="pg11_Image_19.jpg" descr="Images"/>
                      <pic:cNvPicPr/>
                    </pic:nvPicPr>
                    <pic:blipFill>
                      <a:blip r:embed="rId65"/>
                      <a:stretch>
                        <a:fillRect/>
                      </a:stretch>
                    </pic:blipFill>
                    <pic:spPr>
                      <a:xfrm>
                        <a:off x="0" y="0"/>
                        <a:ext cx="2006600" cy="215900"/>
                      </a:xfrm>
                      <a:prstGeom prst="rect">
                        <a:avLst/>
                      </a:prstGeom>
                    </pic:spPr>
                  </pic:pic>
                </a:graphicData>
              </a:graphic>
            </wp:inline>
          </w:drawing>
        </w:r>
      </w:hyperlink>
    </w:p>
    <w:p>
      <w:pPr>
        <w:pStyle w:val="Para 02"/>
      </w:pPr>
      <w:hyperlink w:anchor="Click_here_to_view_code_image_16">
        <w:r>
          <w:bookmarkStart w:id="2425" w:name="ch01pr17"/>
          <w:t/>
          <w:bookmarkEnd w:id="2425"/>
          <w:drawing>
            <wp:inline>
              <wp:extent cx="3276600" cy="215900"/>
              <wp:effectExtent l="0" r="0" t="0" b="0"/>
              <wp:docPr id="430" name="pg15_Image_22.jpg" descr="Images"/>
              <wp:cNvGraphicFramePr>
                <a:graphicFrameLocks noChangeAspect="1"/>
              </wp:cNvGraphicFramePr>
              <a:graphic>
                <a:graphicData uri="http://schemas.openxmlformats.org/drawingml/2006/picture">
                  <pic:pic>
                    <pic:nvPicPr>
                      <pic:cNvPr id="0" name="pg15_Image_22.jpg" descr="Images"/>
                      <pic:cNvPicPr/>
                    </pic:nvPicPr>
                    <pic:blipFill>
                      <a:blip r:embed="rId66"/>
                      <a:stretch>
                        <a:fillRect/>
                      </a:stretch>
                    </pic:blipFill>
                    <pic:spPr>
                      <a:xfrm>
                        <a:off x="0" y="0"/>
                        <a:ext cx="3276600" cy="215900"/>
                      </a:xfrm>
                      <a:prstGeom prst="rect">
                        <a:avLst/>
                      </a:prstGeom>
                    </pic:spPr>
                  </pic:pic>
                </a:graphicData>
              </a:graphic>
            </wp:inline>
          </w:drawing>
        </w:r>
      </w:hyperlink>
    </w:p>
    <w:p>
      <w:pPr>
        <w:pStyle w:val="Para 02"/>
      </w:pPr>
      <w:hyperlink w:anchor="Click_here_to_view_code_image_17">
        <w:r>
          <w:bookmarkStart w:id="2426" w:name="ch01pr18"/>
          <w:t/>
          <w:bookmarkEnd w:id="2426"/>
          <w:drawing>
            <wp:inline>
              <wp:extent cx="3581400" cy="101600"/>
              <wp:effectExtent l="0" r="0" t="0" b="0"/>
              <wp:docPr id="431" name="pg15_Image_23.jpg" descr="Images"/>
              <wp:cNvGraphicFramePr>
                <a:graphicFrameLocks noChangeAspect="1"/>
              </wp:cNvGraphicFramePr>
              <a:graphic>
                <a:graphicData uri="http://schemas.openxmlformats.org/drawingml/2006/picture">
                  <pic:pic>
                    <pic:nvPicPr>
                      <pic:cNvPr id="0" name="pg15_Image_23.jpg" descr="Images"/>
                      <pic:cNvPicPr/>
                    </pic:nvPicPr>
                    <pic:blipFill>
                      <a:blip r:embed="rId67"/>
                      <a:stretch>
                        <a:fillRect/>
                      </a:stretch>
                    </pic:blipFill>
                    <pic:spPr>
                      <a:xfrm>
                        <a:off x="0" y="0"/>
                        <a:ext cx="3581400" cy="101600"/>
                      </a:xfrm>
                      <a:prstGeom prst="rect">
                        <a:avLst/>
                      </a:prstGeom>
                    </pic:spPr>
                  </pic:pic>
                </a:graphicData>
              </a:graphic>
            </wp:inline>
          </w:drawing>
        </w:r>
      </w:hyperlink>
    </w:p>
    <w:p>
      <w:pPr>
        <w:pStyle w:val="Para 02"/>
      </w:pPr>
      <w:hyperlink w:anchor="Click_here_to_view_code_image_18">
        <w:r>
          <w:bookmarkStart w:id="2427" w:name="ch01pr19"/>
          <w:t/>
          <w:bookmarkEnd w:id="2427"/>
          <w:drawing>
            <wp:inline>
              <wp:extent cx="1193800" cy="241300"/>
              <wp:effectExtent l="0" r="0" t="0" b="0"/>
              <wp:docPr id="432" name="pg16_Image_24.jpg" descr="Images"/>
              <wp:cNvGraphicFramePr>
                <a:graphicFrameLocks noChangeAspect="1"/>
              </wp:cNvGraphicFramePr>
              <a:graphic>
                <a:graphicData uri="http://schemas.openxmlformats.org/drawingml/2006/picture">
                  <pic:pic>
                    <pic:nvPicPr>
                      <pic:cNvPr id="0" name="pg16_Image_24.jpg" descr="Images"/>
                      <pic:cNvPicPr/>
                    </pic:nvPicPr>
                    <pic:blipFill>
                      <a:blip r:embed="rId68"/>
                      <a:stretch>
                        <a:fillRect/>
                      </a:stretch>
                    </pic:blipFill>
                    <pic:spPr>
                      <a:xfrm>
                        <a:off x="0" y="0"/>
                        <a:ext cx="1193800" cy="241300"/>
                      </a:xfrm>
                      <a:prstGeom prst="rect">
                        <a:avLst/>
                      </a:prstGeom>
                    </pic:spPr>
                  </pic:pic>
                </a:graphicData>
              </a:graphic>
            </wp:inline>
          </w:drawing>
        </w:r>
      </w:hyperlink>
    </w:p>
    <w:p>
      <w:pPr>
        <w:pStyle w:val="Para 02"/>
      </w:pPr>
      <w:hyperlink w:anchor="Click_here_to_view_code_image_19">
        <w:r>
          <w:bookmarkStart w:id="2428" w:name="ch01pr20"/>
          <w:t/>
          <w:bookmarkEnd w:id="2428"/>
          <w:drawing>
            <wp:inline>
              <wp:extent cx="1625600" cy="101600"/>
              <wp:effectExtent l="0" r="0" t="0" b="0"/>
              <wp:docPr id="433" name="pg16_Image_26.jpg" descr="Images"/>
              <wp:cNvGraphicFramePr>
                <a:graphicFrameLocks noChangeAspect="1"/>
              </wp:cNvGraphicFramePr>
              <a:graphic>
                <a:graphicData uri="http://schemas.openxmlformats.org/drawingml/2006/picture">
                  <pic:pic>
                    <pic:nvPicPr>
                      <pic:cNvPr id="0" name="pg16_Image_26.jpg" descr="Images"/>
                      <pic:cNvPicPr/>
                    </pic:nvPicPr>
                    <pic:blipFill>
                      <a:blip r:embed="rId69"/>
                      <a:stretch>
                        <a:fillRect/>
                      </a:stretch>
                    </pic:blipFill>
                    <pic:spPr>
                      <a:xfrm>
                        <a:off x="0" y="0"/>
                        <a:ext cx="1625600" cy="101600"/>
                      </a:xfrm>
                      <a:prstGeom prst="rect">
                        <a:avLst/>
                      </a:prstGeom>
                    </pic:spPr>
                  </pic:pic>
                </a:graphicData>
              </a:graphic>
            </wp:inline>
          </w:drawing>
        </w:r>
      </w:hyperlink>
    </w:p>
    <w:p>
      <w:pPr>
        <w:pStyle w:val="Para 02"/>
      </w:pPr>
      <w:hyperlink w:anchor="Click_here_to_view_code_image_20">
        <w:r>
          <w:bookmarkStart w:id="2429" w:name="ch01pr21"/>
          <w:t/>
          <w:bookmarkEnd w:id="2429"/>
          <w:drawing>
            <wp:inline>
              <wp:extent cx="1371600" cy="88900"/>
              <wp:effectExtent l="0" r="0" t="0" b="0"/>
              <wp:docPr id="434" name="pg16_Image_27.jpg" descr="Images"/>
              <wp:cNvGraphicFramePr>
                <a:graphicFrameLocks noChangeAspect="1"/>
              </wp:cNvGraphicFramePr>
              <a:graphic>
                <a:graphicData uri="http://schemas.openxmlformats.org/drawingml/2006/picture">
                  <pic:pic>
                    <pic:nvPicPr>
                      <pic:cNvPr id="0" name="pg16_Image_27.jpg" descr="Images"/>
                      <pic:cNvPicPr/>
                    </pic:nvPicPr>
                    <pic:blipFill>
                      <a:blip r:embed="rId70"/>
                      <a:stretch>
                        <a:fillRect/>
                      </a:stretch>
                    </pic:blipFill>
                    <pic:spPr>
                      <a:xfrm>
                        <a:off x="0" y="0"/>
                        <a:ext cx="1371600" cy="88900"/>
                      </a:xfrm>
                      <a:prstGeom prst="rect">
                        <a:avLst/>
                      </a:prstGeom>
                    </pic:spPr>
                  </pic:pic>
                </a:graphicData>
              </a:graphic>
            </wp:inline>
          </w:drawing>
        </w:r>
      </w:hyperlink>
    </w:p>
    <w:p>
      <w:pPr>
        <w:pStyle w:val="Para 02"/>
      </w:pPr>
      <w:hyperlink w:anchor="Click_here_to_view_code_image_21">
        <w:r>
          <w:bookmarkStart w:id="2430" w:name="ch01pr22"/>
          <w:t/>
          <w:bookmarkEnd w:id="2430"/>
          <w:drawing>
            <wp:inline>
              <wp:extent cx="1981200" cy="88900"/>
              <wp:effectExtent l="0" r="0" t="0" b="0"/>
              <wp:docPr id="435" name="pg16_Image_28.jpg" descr="Images"/>
              <wp:cNvGraphicFramePr>
                <a:graphicFrameLocks noChangeAspect="1"/>
              </wp:cNvGraphicFramePr>
              <a:graphic>
                <a:graphicData uri="http://schemas.openxmlformats.org/drawingml/2006/picture">
                  <pic:pic>
                    <pic:nvPicPr>
                      <pic:cNvPr id="0" name="pg16_Image_28.jpg" descr="Images"/>
                      <pic:cNvPicPr/>
                    </pic:nvPicPr>
                    <pic:blipFill>
                      <a:blip r:embed="rId71"/>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22">
        <w:r>
          <w:bookmarkStart w:id="2431" w:name="ch01pr23"/>
          <w:t/>
          <w:bookmarkEnd w:id="2431"/>
          <w:drawing>
            <wp:inline>
              <wp:extent cx="2768600" cy="431800"/>
              <wp:effectExtent l="0" r="0" t="0" b="0"/>
              <wp:docPr id="436" name="pg17_Image_31.jpg" descr="Images"/>
              <wp:cNvGraphicFramePr>
                <a:graphicFrameLocks noChangeAspect="1"/>
              </wp:cNvGraphicFramePr>
              <a:graphic>
                <a:graphicData uri="http://schemas.openxmlformats.org/drawingml/2006/picture">
                  <pic:pic>
                    <pic:nvPicPr>
                      <pic:cNvPr id="0" name="pg17_Image_31.jpg" descr="Images"/>
                      <pic:cNvPicPr/>
                    </pic:nvPicPr>
                    <pic:blipFill>
                      <a:blip r:embed="rId72"/>
                      <a:stretch>
                        <a:fillRect/>
                      </a:stretch>
                    </pic:blipFill>
                    <pic:spPr>
                      <a:xfrm>
                        <a:off x="0" y="0"/>
                        <a:ext cx="2768600" cy="431800"/>
                      </a:xfrm>
                      <a:prstGeom prst="rect">
                        <a:avLst/>
                      </a:prstGeom>
                    </pic:spPr>
                  </pic:pic>
                </a:graphicData>
              </a:graphic>
            </wp:inline>
          </w:drawing>
        </w:r>
      </w:hyperlink>
    </w:p>
    <w:p>
      <w:pPr>
        <w:pStyle w:val="Para 02"/>
      </w:pPr>
      <w:hyperlink w:anchor="Click_here_to_view_code_image_23">
        <w:r>
          <w:bookmarkStart w:id="2432" w:name="ch01pr24"/>
          <w:t/>
          <w:bookmarkEnd w:id="2432"/>
          <w:drawing>
            <wp:inline>
              <wp:extent cx="1727200" cy="88900"/>
              <wp:effectExtent l="0" r="0" t="0" b="0"/>
              <wp:docPr id="437" name="pg17_Image_33.jpg" descr="Images"/>
              <wp:cNvGraphicFramePr>
                <a:graphicFrameLocks noChangeAspect="1"/>
              </wp:cNvGraphicFramePr>
              <a:graphic>
                <a:graphicData uri="http://schemas.openxmlformats.org/drawingml/2006/picture">
                  <pic:pic>
                    <pic:nvPicPr>
                      <pic:cNvPr id="0" name="pg17_Image_33.jpg" descr="Images"/>
                      <pic:cNvPicPr/>
                    </pic:nvPicPr>
                    <pic:blipFill>
                      <a:blip r:embed="rId73"/>
                      <a:stretch>
                        <a:fillRect/>
                      </a:stretch>
                    </pic:blipFill>
                    <pic:spPr>
                      <a:xfrm>
                        <a:off x="0" y="0"/>
                        <a:ext cx="1727200" cy="88900"/>
                      </a:xfrm>
                      <a:prstGeom prst="rect">
                        <a:avLst/>
                      </a:prstGeom>
                    </pic:spPr>
                  </pic:pic>
                </a:graphicData>
              </a:graphic>
            </wp:inline>
          </w:drawing>
        </w:r>
      </w:hyperlink>
    </w:p>
    <w:p>
      <w:pPr>
        <w:pStyle w:val="Para 02"/>
      </w:pPr>
      <w:hyperlink w:anchor="Click_here_to_view_code_image_24">
        <w:r>
          <w:bookmarkStart w:id="2433" w:name="ch01pr25"/>
          <w:t/>
          <w:bookmarkEnd w:id="2433"/>
          <w:drawing>
            <wp:inline>
              <wp:extent cx="1803400" cy="203200"/>
              <wp:effectExtent l="0" r="0" t="0" b="0"/>
              <wp:docPr id="438" name="pg17_Image_34.jpg" descr="Images"/>
              <wp:cNvGraphicFramePr>
                <a:graphicFrameLocks noChangeAspect="1"/>
              </wp:cNvGraphicFramePr>
              <a:graphic>
                <a:graphicData uri="http://schemas.openxmlformats.org/drawingml/2006/picture">
                  <pic:pic>
                    <pic:nvPicPr>
                      <pic:cNvPr id="0" name="pg17_Image_34.jpg" descr="Images"/>
                      <pic:cNvPicPr/>
                    </pic:nvPicPr>
                    <pic:blipFill>
                      <a:blip r:embed="rId74"/>
                      <a:stretch>
                        <a:fillRect/>
                      </a:stretch>
                    </pic:blipFill>
                    <pic:spPr>
                      <a:xfrm>
                        <a:off x="0" y="0"/>
                        <a:ext cx="1803400" cy="203200"/>
                      </a:xfrm>
                      <a:prstGeom prst="rect">
                        <a:avLst/>
                      </a:prstGeom>
                    </pic:spPr>
                  </pic:pic>
                </a:graphicData>
              </a:graphic>
            </wp:inline>
          </w:drawing>
        </w:r>
      </w:hyperlink>
    </w:p>
    <w:p>
      <w:pPr>
        <w:pStyle w:val="Para 02"/>
      </w:pPr>
      <w:hyperlink w:anchor="Click_here_to_view_code_image_25">
        <w:r>
          <w:bookmarkStart w:id="2434" w:name="ch01pr26"/>
          <w:t/>
          <w:bookmarkEnd w:id="2434"/>
          <w:drawing>
            <wp:inline>
              <wp:extent cx="1892300" cy="419100"/>
              <wp:effectExtent l="0" r="0" t="0" b="0"/>
              <wp:docPr id="439" name="pg17_Image_35.jpg" descr="Images"/>
              <wp:cNvGraphicFramePr>
                <a:graphicFrameLocks noChangeAspect="1"/>
              </wp:cNvGraphicFramePr>
              <a:graphic>
                <a:graphicData uri="http://schemas.openxmlformats.org/drawingml/2006/picture">
                  <pic:pic>
                    <pic:nvPicPr>
                      <pic:cNvPr id="0" name="pg17_Image_35.jpg" descr="Images"/>
                      <pic:cNvPicPr/>
                    </pic:nvPicPr>
                    <pic:blipFill>
                      <a:blip r:embed="rId75"/>
                      <a:stretch>
                        <a:fillRect/>
                      </a:stretch>
                    </pic:blipFill>
                    <pic:spPr>
                      <a:xfrm>
                        <a:off x="0" y="0"/>
                        <a:ext cx="1892300" cy="419100"/>
                      </a:xfrm>
                      <a:prstGeom prst="rect">
                        <a:avLst/>
                      </a:prstGeom>
                    </pic:spPr>
                  </pic:pic>
                </a:graphicData>
              </a:graphic>
            </wp:inline>
          </w:drawing>
        </w:r>
      </w:hyperlink>
    </w:p>
    <w:p>
      <w:pPr>
        <w:pStyle w:val="Para 02"/>
      </w:pPr>
      <w:hyperlink w:anchor="Click_here_to_view_code_image_26">
        <w:r>
          <w:bookmarkStart w:id="2435" w:name="ch01pr27"/>
          <w:t/>
          <w:bookmarkEnd w:id="2435"/>
          <w:drawing>
            <wp:inline>
              <wp:extent cx="2832100" cy="330200"/>
              <wp:effectExtent l="0" r="0" t="0" b="0"/>
              <wp:docPr id="440" name="pg17_Image_36.jpg" descr="Images"/>
              <wp:cNvGraphicFramePr>
                <a:graphicFrameLocks noChangeAspect="1"/>
              </wp:cNvGraphicFramePr>
              <a:graphic>
                <a:graphicData uri="http://schemas.openxmlformats.org/drawingml/2006/picture">
                  <pic:pic>
                    <pic:nvPicPr>
                      <pic:cNvPr id="0" name="pg17_Image_36.jpg" descr="Images"/>
                      <pic:cNvPicPr/>
                    </pic:nvPicPr>
                    <pic:blipFill>
                      <a:blip r:embed="rId76"/>
                      <a:stretch>
                        <a:fillRect/>
                      </a:stretch>
                    </pic:blipFill>
                    <pic:spPr>
                      <a:xfrm>
                        <a:off x="0" y="0"/>
                        <a:ext cx="2832100" cy="330200"/>
                      </a:xfrm>
                      <a:prstGeom prst="rect">
                        <a:avLst/>
                      </a:prstGeom>
                    </pic:spPr>
                  </pic:pic>
                </a:graphicData>
              </a:graphic>
            </wp:inline>
          </w:drawing>
        </w:r>
      </w:hyperlink>
    </w:p>
    <w:p>
      <w:pPr>
        <w:pStyle w:val="Para 02"/>
      </w:pPr>
      <w:hyperlink w:anchor="Click_here_to_view_code_image_27">
        <w:r>
          <w:bookmarkStart w:id="2436" w:name="ch01pr28"/>
          <w:t/>
          <w:bookmarkEnd w:id="2436"/>
          <w:drawing>
            <wp:inline>
              <wp:extent cx="3149600" cy="101600"/>
              <wp:effectExtent l="0" r="0" t="0" b="0"/>
              <wp:docPr id="441" name="pg17_Image_37.jpg" descr="Images"/>
              <wp:cNvGraphicFramePr>
                <a:graphicFrameLocks noChangeAspect="1"/>
              </wp:cNvGraphicFramePr>
              <a:graphic>
                <a:graphicData uri="http://schemas.openxmlformats.org/drawingml/2006/picture">
                  <pic:pic>
                    <pic:nvPicPr>
                      <pic:cNvPr id="0" name="pg17_Image_37.jpg" descr="Images"/>
                      <pic:cNvPicPr/>
                    </pic:nvPicPr>
                    <pic:blipFill>
                      <a:blip r:embed="rId77"/>
                      <a:stretch>
                        <a:fillRect/>
                      </a:stretch>
                    </pic:blipFill>
                    <pic:spPr>
                      <a:xfrm>
                        <a:off x="0" y="0"/>
                        <a:ext cx="3149600" cy="101600"/>
                      </a:xfrm>
                      <a:prstGeom prst="rect">
                        <a:avLst/>
                      </a:prstGeom>
                    </pic:spPr>
                  </pic:pic>
                </a:graphicData>
              </a:graphic>
            </wp:inline>
          </w:drawing>
        </w:r>
      </w:hyperlink>
    </w:p>
    <w:p>
      <w:pPr>
        <w:pStyle w:val="Para 02"/>
      </w:pPr>
      <w:hyperlink w:anchor="Click_here_to_view_code_image_28">
        <w:r>
          <w:bookmarkStart w:id="2437" w:name="ch01pr29"/>
          <w:t/>
          <w:bookmarkEnd w:id="2437"/>
          <w:drawing>
            <wp:inline>
              <wp:extent cx="2717800" cy="101600"/>
              <wp:effectExtent l="0" r="0" t="0" b="0"/>
              <wp:docPr id="442" name="pg17_Image_38.jpg" descr="Images"/>
              <wp:cNvGraphicFramePr>
                <a:graphicFrameLocks noChangeAspect="1"/>
              </wp:cNvGraphicFramePr>
              <a:graphic>
                <a:graphicData uri="http://schemas.openxmlformats.org/drawingml/2006/picture">
                  <pic:pic>
                    <pic:nvPicPr>
                      <pic:cNvPr id="0" name="pg17_Image_38.jpg" descr="Images"/>
                      <pic:cNvPicPr/>
                    </pic:nvPicPr>
                    <pic:blipFill>
                      <a:blip r:embed="rId78"/>
                      <a:stretch>
                        <a:fillRect/>
                      </a:stretch>
                    </pic:blipFill>
                    <pic:spPr>
                      <a:xfrm>
                        <a:off x="0" y="0"/>
                        <a:ext cx="2717800" cy="101600"/>
                      </a:xfrm>
                      <a:prstGeom prst="rect">
                        <a:avLst/>
                      </a:prstGeom>
                    </pic:spPr>
                  </pic:pic>
                </a:graphicData>
              </a:graphic>
            </wp:inline>
          </w:drawing>
        </w:r>
      </w:hyperlink>
    </w:p>
    <w:p>
      <w:pPr>
        <w:pStyle w:val="Para 02"/>
      </w:pPr>
      <w:hyperlink w:anchor="Click_here_to_view_code_image_29">
        <w:r>
          <w:bookmarkStart w:id="2438" w:name="ch01pr30"/>
          <w:t/>
          <w:bookmarkEnd w:id="2438"/>
          <w:drawing>
            <wp:inline>
              <wp:extent cx="2540000" cy="88900"/>
              <wp:effectExtent l="0" r="0" t="0" b="0"/>
              <wp:docPr id="443" name="pg18_Image_39.jpg" descr="Images"/>
              <wp:cNvGraphicFramePr>
                <a:graphicFrameLocks noChangeAspect="1"/>
              </wp:cNvGraphicFramePr>
              <a:graphic>
                <a:graphicData uri="http://schemas.openxmlformats.org/drawingml/2006/picture">
                  <pic:pic>
                    <pic:nvPicPr>
                      <pic:cNvPr id="0" name="pg18_Image_39.jpg" descr="Images"/>
                      <pic:cNvPicPr/>
                    </pic:nvPicPr>
                    <pic:blipFill>
                      <a:blip r:embed="rId79"/>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30">
        <w:r>
          <w:bookmarkStart w:id="2439" w:name="ch01pr31"/>
          <w:t/>
          <w:bookmarkEnd w:id="2439"/>
          <w:drawing>
            <wp:inline>
              <wp:extent cx="1358900" cy="88900"/>
              <wp:effectExtent l="0" r="0" t="0" b="0"/>
              <wp:docPr id="444" name="pg18_Image_40.jpg" descr="Images"/>
              <wp:cNvGraphicFramePr>
                <a:graphicFrameLocks noChangeAspect="1"/>
              </wp:cNvGraphicFramePr>
              <a:graphic>
                <a:graphicData uri="http://schemas.openxmlformats.org/drawingml/2006/picture">
                  <pic:pic>
                    <pic:nvPicPr>
                      <pic:cNvPr id="0" name="pg18_Image_40.jpg" descr="Images"/>
                      <pic:cNvPicPr/>
                    </pic:nvPicPr>
                    <pic:blipFill>
                      <a:blip r:embed="rId80"/>
                      <a:stretch>
                        <a:fillRect/>
                      </a:stretch>
                    </pic:blipFill>
                    <pic:spPr>
                      <a:xfrm>
                        <a:off x="0" y="0"/>
                        <a:ext cx="1358900" cy="88900"/>
                      </a:xfrm>
                      <a:prstGeom prst="rect">
                        <a:avLst/>
                      </a:prstGeom>
                    </pic:spPr>
                  </pic:pic>
                </a:graphicData>
              </a:graphic>
            </wp:inline>
          </w:drawing>
        </w:r>
      </w:hyperlink>
    </w:p>
    <w:p>
      <w:pPr>
        <w:pStyle w:val="Para 02"/>
      </w:pPr>
      <w:hyperlink w:anchor="Click_here_to_view_code_image_31">
        <w:r>
          <w:bookmarkStart w:id="2440" w:name="ch01pr32"/>
          <w:t/>
          <w:bookmarkEnd w:id="2440"/>
          <w:drawing>
            <wp:inline>
              <wp:extent cx="1409700" cy="88900"/>
              <wp:effectExtent l="0" r="0" t="0" b="0"/>
              <wp:docPr id="445" name="pg18_Image_41.jpg" descr="Images"/>
              <wp:cNvGraphicFramePr>
                <a:graphicFrameLocks noChangeAspect="1"/>
              </wp:cNvGraphicFramePr>
              <a:graphic>
                <a:graphicData uri="http://schemas.openxmlformats.org/drawingml/2006/picture">
                  <pic:pic>
                    <pic:nvPicPr>
                      <pic:cNvPr id="0" name="pg18_Image_41.jpg" descr="Images"/>
                      <pic:cNvPicPr/>
                    </pic:nvPicPr>
                    <pic:blipFill>
                      <a:blip r:embed="rId81"/>
                      <a:stretch>
                        <a:fillRect/>
                      </a:stretch>
                    </pic:blipFill>
                    <pic:spPr>
                      <a:xfrm>
                        <a:off x="0" y="0"/>
                        <a:ext cx="1409700" cy="88900"/>
                      </a:xfrm>
                      <a:prstGeom prst="rect">
                        <a:avLst/>
                      </a:prstGeom>
                    </pic:spPr>
                  </pic:pic>
                </a:graphicData>
              </a:graphic>
            </wp:inline>
          </w:drawing>
        </w:r>
      </w:hyperlink>
    </w:p>
    <w:p>
      <w:pPr>
        <w:pStyle w:val="Para 02"/>
      </w:pPr>
      <w:hyperlink w:anchor="Click_here_to_view_code_image_32">
        <w:r>
          <w:bookmarkStart w:id="2441" w:name="ch01pr33"/>
          <w:t/>
          <w:bookmarkEnd w:id="2441"/>
          <w:drawing>
            <wp:inline>
              <wp:extent cx="2501900" cy="101600"/>
              <wp:effectExtent l="0" r="0" t="0" b="0"/>
              <wp:docPr id="446" name="pg19_Image_42.jpg" descr="Images"/>
              <wp:cNvGraphicFramePr>
                <a:graphicFrameLocks noChangeAspect="1"/>
              </wp:cNvGraphicFramePr>
              <a:graphic>
                <a:graphicData uri="http://schemas.openxmlformats.org/drawingml/2006/picture">
                  <pic:pic>
                    <pic:nvPicPr>
                      <pic:cNvPr id="0" name="pg19_Image_42.jpg" descr="Images"/>
                      <pic:cNvPicPr/>
                    </pic:nvPicPr>
                    <pic:blipFill>
                      <a:blip r:embed="rId82"/>
                      <a:stretch>
                        <a:fillRect/>
                      </a:stretch>
                    </pic:blipFill>
                    <pic:spPr>
                      <a:xfrm>
                        <a:off x="0" y="0"/>
                        <a:ext cx="2501900" cy="101600"/>
                      </a:xfrm>
                      <a:prstGeom prst="rect">
                        <a:avLst/>
                      </a:prstGeom>
                    </pic:spPr>
                  </pic:pic>
                </a:graphicData>
              </a:graphic>
            </wp:inline>
          </w:drawing>
        </w:r>
      </w:hyperlink>
    </w:p>
    <w:p>
      <w:pPr>
        <w:pStyle w:val="Para 02"/>
      </w:pPr>
      <w:hyperlink w:anchor="Click_here_to_view_code_image_33">
        <w:r>
          <w:bookmarkStart w:id="2442" w:name="ch01pr34"/>
          <w:t/>
          <w:bookmarkEnd w:id="2442"/>
          <w:drawing>
            <wp:inline>
              <wp:extent cx="2336800" cy="101600"/>
              <wp:effectExtent l="0" r="0" t="0" b="0"/>
              <wp:docPr id="447" name="pg19_Image_44.jpg" descr="Images"/>
              <wp:cNvGraphicFramePr>
                <a:graphicFrameLocks noChangeAspect="1"/>
              </wp:cNvGraphicFramePr>
              <a:graphic>
                <a:graphicData uri="http://schemas.openxmlformats.org/drawingml/2006/picture">
                  <pic:pic>
                    <pic:nvPicPr>
                      <pic:cNvPr id="0" name="pg19_Image_44.jpg" descr="Images"/>
                      <pic:cNvPicPr/>
                    </pic:nvPicPr>
                    <pic:blipFill>
                      <a:blip r:embed="rId83"/>
                      <a:stretch>
                        <a:fillRect/>
                      </a:stretch>
                    </pic:blipFill>
                    <pic:spPr>
                      <a:xfrm>
                        <a:off x="0" y="0"/>
                        <a:ext cx="2336800" cy="101600"/>
                      </a:xfrm>
                      <a:prstGeom prst="rect">
                        <a:avLst/>
                      </a:prstGeom>
                    </pic:spPr>
                  </pic:pic>
                </a:graphicData>
              </a:graphic>
            </wp:inline>
          </w:drawing>
        </w:r>
      </w:hyperlink>
    </w:p>
    <w:p>
      <w:pPr>
        <w:pStyle w:val="Para 02"/>
      </w:pPr>
      <w:hyperlink w:anchor="Click_here_to_view_code_image_34">
        <w:r>
          <w:bookmarkStart w:id="2443" w:name="ch01pr35"/>
          <w:t/>
          <w:bookmarkEnd w:id="2443"/>
          <w:drawing>
            <wp:inline>
              <wp:extent cx="1358900" cy="533400"/>
              <wp:effectExtent l="0" r="0" t="0" b="0"/>
              <wp:docPr id="448" name="pg19_Image_45.jpg" descr="Images"/>
              <wp:cNvGraphicFramePr>
                <a:graphicFrameLocks noChangeAspect="1"/>
              </wp:cNvGraphicFramePr>
              <a:graphic>
                <a:graphicData uri="http://schemas.openxmlformats.org/drawingml/2006/picture">
                  <pic:pic>
                    <pic:nvPicPr>
                      <pic:cNvPr id="0" name="pg19_Image_45.jpg" descr="Images"/>
                      <pic:cNvPicPr/>
                    </pic:nvPicPr>
                    <pic:blipFill>
                      <a:blip r:embed="rId84"/>
                      <a:stretch>
                        <a:fillRect/>
                      </a:stretch>
                    </pic:blipFill>
                    <pic:spPr>
                      <a:xfrm>
                        <a:off x="0" y="0"/>
                        <a:ext cx="1358900" cy="533400"/>
                      </a:xfrm>
                      <a:prstGeom prst="rect">
                        <a:avLst/>
                      </a:prstGeom>
                    </pic:spPr>
                  </pic:pic>
                </a:graphicData>
              </a:graphic>
            </wp:inline>
          </w:drawing>
        </w:r>
      </w:hyperlink>
    </w:p>
    <w:p>
      <w:pPr>
        <w:pStyle w:val="Para 02"/>
      </w:pPr>
      <w:hyperlink w:anchor="Click_here_to_view_code_image_35">
        <w:r>
          <w:bookmarkStart w:id="2444" w:name="ch01pr36"/>
          <w:t/>
          <w:bookmarkEnd w:id="2444"/>
          <w:drawing>
            <wp:inline>
              <wp:extent cx="1320800" cy="647700"/>
              <wp:effectExtent l="0" r="0" t="0" b="0"/>
              <wp:docPr id="449" name="pg20_Image_46.jpg" descr="Images"/>
              <wp:cNvGraphicFramePr>
                <a:graphicFrameLocks noChangeAspect="1"/>
              </wp:cNvGraphicFramePr>
              <a:graphic>
                <a:graphicData uri="http://schemas.openxmlformats.org/drawingml/2006/picture">
                  <pic:pic>
                    <pic:nvPicPr>
                      <pic:cNvPr id="0" name="pg20_Image_46.jpg" descr="Images"/>
                      <pic:cNvPicPr/>
                    </pic:nvPicPr>
                    <pic:blipFill>
                      <a:blip r:embed="rId85"/>
                      <a:stretch>
                        <a:fillRect/>
                      </a:stretch>
                    </pic:blipFill>
                    <pic:spPr>
                      <a:xfrm>
                        <a:off x="0" y="0"/>
                        <a:ext cx="1320800" cy="647700"/>
                      </a:xfrm>
                      <a:prstGeom prst="rect">
                        <a:avLst/>
                      </a:prstGeom>
                    </pic:spPr>
                  </pic:pic>
                </a:graphicData>
              </a:graphic>
            </wp:inline>
          </w:drawing>
        </w:r>
      </w:hyperlink>
    </w:p>
    <w:p>
      <w:pPr>
        <w:pStyle w:val="Para 02"/>
      </w:pPr>
      <w:hyperlink w:anchor="Click_here_to_view_code_image_36">
        <w:r>
          <w:bookmarkStart w:id="2445" w:name="ch01pr37"/>
          <w:t/>
          <w:bookmarkEnd w:id="2445"/>
          <w:drawing>
            <wp:inline>
              <wp:extent cx="3416300" cy="88900"/>
              <wp:effectExtent l="0" r="0" t="0" b="0"/>
              <wp:docPr id="450" name="pg20_Image_48.jpg" descr="Images"/>
              <wp:cNvGraphicFramePr>
                <a:graphicFrameLocks noChangeAspect="1"/>
              </wp:cNvGraphicFramePr>
              <a:graphic>
                <a:graphicData uri="http://schemas.openxmlformats.org/drawingml/2006/picture">
                  <pic:pic>
                    <pic:nvPicPr>
                      <pic:cNvPr id="0" name="pg20_Image_48.jpg" descr="Images"/>
                      <pic:cNvPicPr/>
                    </pic:nvPicPr>
                    <pic:blipFill>
                      <a:blip r:embed="rId86"/>
                      <a:stretch>
                        <a:fillRect/>
                      </a:stretch>
                    </pic:blipFill>
                    <pic:spPr>
                      <a:xfrm>
                        <a:off x="0" y="0"/>
                        <a:ext cx="3416300" cy="88900"/>
                      </a:xfrm>
                      <a:prstGeom prst="rect">
                        <a:avLst/>
                      </a:prstGeom>
                    </pic:spPr>
                  </pic:pic>
                </a:graphicData>
              </a:graphic>
            </wp:inline>
          </w:drawing>
        </w:r>
      </w:hyperlink>
    </w:p>
    <w:p>
      <w:pPr>
        <w:pStyle w:val="Para 02"/>
      </w:pPr>
      <w:hyperlink w:anchor="Click_here_to_view_code_image_37">
        <w:r>
          <w:bookmarkStart w:id="2446" w:name="ch01pr38"/>
          <w:t/>
          <w:bookmarkEnd w:id="2446"/>
          <w:drawing>
            <wp:inline>
              <wp:extent cx="1968500" cy="127000"/>
              <wp:effectExtent l="0" r="0" t="0" b="0"/>
              <wp:docPr id="451" name="pg21_Image_52.jpg" descr="Images"/>
              <wp:cNvGraphicFramePr>
                <a:graphicFrameLocks noChangeAspect="1"/>
              </wp:cNvGraphicFramePr>
              <a:graphic>
                <a:graphicData uri="http://schemas.openxmlformats.org/drawingml/2006/picture">
                  <pic:pic>
                    <pic:nvPicPr>
                      <pic:cNvPr id="0" name="pg21_Image_52.jpg" descr="Images"/>
                      <pic:cNvPicPr/>
                    </pic:nvPicPr>
                    <pic:blipFill>
                      <a:blip r:embed="rId87"/>
                      <a:stretch>
                        <a:fillRect/>
                      </a:stretch>
                    </pic:blipFill>
                    <pic:spPr>
                      <a:xfrm>
                        <a:off x="0" y="0"/>
                        <a:ext cx="1968500" cy="127000"/>
                      </a:xfrm>
                      <a:prstGeom prst="rect">
                        <a:avLst/>
                      </a:prstGeom>
                    </pic:spPr>
                  </pic:pic>
                </a:graphicData>
              </a:graphic>
            </wp:inline>
          </w:drawing>
        </w:r>
      </w:hyperlink>
    </w:p>
    <w:p>
      <w:pPr>
        <w:pStyle w:val="Para 02"/>
      </w:pPr>
      <w:hyperlink w:anchor="Click_here_to_view_code_image_38">
        <w:r>
          <w:bookmarkStart w:id="2447" w:name="ch01pr39"/>
          <w:t/>
          <w:bookmarkEnd w:id="2447"/>
          <w:drawing>
            <wp:inline>
              <wp:extent cx="1943100" cy="88900"/>
              <wp:effectExtent l="0" r="0" t="0" b="0"/>
              <wp:docPr id="452" name="pg21_Image_53.jpg" descr="Images"/>
              <wp:cNvGraphicFramePr>
                <a:graphicFrameLocks noChangeAspect="1"/>
              </wp:cNvGraphicFramePr>
              <a:graphic>
                <a:graphicData uri="http://schemas.openxmlformats.org/drawingml/2006/picture">
                  <pic:pic>
                    <pic:nvPicPr>
                      <pic:cNvPr id="0" name="pg21_Image_53.jpg" descr="Images"/>
                      <pic:cNvPicPr/>
                    </pic:nvPicPr>
                    <pic:blipFill>
                      <a:blip r:embed="rId88"/>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39">
        <w:r>
          <w:bookmarkStart w:id="2448" w:name="ch01pr40"/>
          <w:t/>
          <w:bookmarkEnd w:id="2448"/>
          <w:drawing>
            <wp:inline>
              <wp:extent cx="3733800" cy="101600"/>
              <wp:effectExtent l="0" r="0" t="0" b="0"/>
              <wp:docPr id="453" name="pg21_Image_54.jpg" descr="Images"/>
              <wp:cNvGraphicFramePr>
                <a:graphicFrameLocks noChangeAspect="1"/>
              </wp:cNvGraphicFramePr>
              <a:graphic>
                <a:graphicData uri="http://schemas.openxmlformats.org/drawingml/2006/picture">
                  <pic:pic>
                    <pic:nvPicPr>
                      <pic:cNvPr id="0" name="pg21_Image_54.jpg" descr="Images"/>
                      <pic:cNvPicPr/>
                    </pic:nvPicPr>
                    <pic:blipFill>
                      <a:blip r:embed="rId89"/>
                      <a:stretch>
                        <a:fillRect/>
                      </a:stretch>
                    </pic:blipFill>
                    <pic:spPr>
                      <a:xfrm>
                        <a:off x="0" y="0"/>
                        <a:ext cx="3733800" cy="101600"/>
                      </a:xfrm>
                      <a:prstGeom prst="rect">
                        <a:avLst/>
                      </a:prstGeom>
                    </pic:spPr>
                  </pic:pic>
                </a:graphicData>
              </a:graphic>
            </wp:inline>
          </w:drawing>
        </w:r>
      </w:hyperlink>
    </w:p>
    <w:p>
      <w:pPr>
        <w:pStyle w:val="Para 02"/>
      </w:pPr>
      <w:hyperlink w:anchor="Click_here_to_view_code_image_40">
        <w:r>
          <w:bookmarkStart w:id="2449" w:name="ch01pr41"/>
          <w:t/>
          <w:bookmarkEnd w:id="2449"/>
          <w:drawing>
            <wp:inline>
              <wp:extent cx="850900" cy="203200"/>
              <wp:effectExtent l="0" r="0" t="0" b="0"/>
              <wp:docPr id="454" name="pg21_Image_56.jpg" descr="Images"/>
              <wp:cNvGraphicFramePr>
                <a:graphicFrameLocks noChangeAspect="1"/>
              </wp:cNvGraphicFramePr>
              <a:graphic>
                <a:graphicData uri="http://schemas.openxmlformats.org/drawingml/2006/picture">
                  <pic:pic>
                    <pic:nvPicPr>
                      <pic:cNvPr id="0" name="pg21_Image_56.jpg" descr="Images"/>
                      <pic:cNvPicPr/>
                    </pic:nvPicPr>
                    <pic:blipFill>
                      <a:blip r:embed="rId90"/>
                      <a:stretch>
                        <a:fillRect/>
                      </a:stretch>
                    </pic:blipFill>
                    <pic:spPr>
                      <a:xfrm>
                        <a:off x="0" y="0"/>
                        <a:ext cx="850900" cy="203200"/>
                      </a:xfrm>
                      <a:prstGeom prst="rect">
                        <a:avLst/>
                      </a:prstGeom>
                    </pic:spPr>
                  </pic:pic>
                </a:graphicData>
              </a:graphic>
            </wp:inline>
          </w:drawing>
        </w:r>
      </w:hyperlink>
    </w:p>
    <w:p>
      <w:pPr>
        <w:pStyle w:val="Para 02"/>
      </w:pPr>
      <w:hyperlink w:anchor="Click_here_to_view_code_image_41">
        <w:r>
          <w:bookmarkStart w:id="2450" w:name="ch01pr42"/>
          <w:t/>
          <w:bookmarkEnd w:id="2450"/>
          <w:drawing>
            <wp:inline>
              <wp:extent cx="2108200" cy="203200"/>
              <wp:effectExtent l="0" r="0" t="0" b="0"/>
              <wp:docPr id="455" name="pg21_Image_59.jpg" descr="Images"/>
              <wp:cNvGraphicFramePr>
                <a:graphicFrameLocks noChangeAspect="1"/>
              </wp:cNvGraphicFramePr>
              <a:graphic>
                <a:graphicData uri="http://schemas.openxmlformats.org/drawingml/2006/picture">
                  <pic:pic>
                    <pic:nvPicPr>
                      <pic:cNvPr id="0" name="pg21_Image_59.jpg" descr="Images"/>
                      <pic:cNvPicPr/>
                    </pic:nvPicPr>
                    <pic:blipFill>
                      <a:blip r:embed="rId91"/>
                      <a:stretch>
                        <a:fillRect/>
                      </a:stretch>
                    </pic:blipFill>
                    <pic:spPr>
                      <a:xfrm>
                        <a:off x="0" y="0"/>
                        <a:ext cx="2108200" cy="203200"/>
                      </a:xfrm>
                      <a:prstGeom prst="rect">
                        <a:avLst/>
                      </a:prstGeom>
                    </pic:spPr>
                  </pic:pic>
                </a:graphicData>
              </a:graphic>
            </wp:inline>
          </w:drawing>
        </w:r>
      </w:hyperlink>
    </w:p>
    <w:p>
      <w:pPr>
        <w:pStyle w:val="Para 02"/>
      </w:pPr>
      <w:hyperlink w:anchor="Click_here_to_view_code_image_42">
        <w:r>
          <w:bookmarkStart w:id="2451" w:name="ch01pr43"/>
          <w:t/>
          <w:bookmarkEnd w:id="2451"/>
          <w:drawing>
            <wp:inline>
              <wp:extent cx="1752600" cy="190500"/>
              <wp:effectExtent l="0" r="0" t="0" b="0"/>
              <wp:docPr id="456" name="pg22_Image_61.jpg" descr="Images"/>
              <wp:cNvGraphicFramePr>
                <a:graphicFrameLocks noChangeAspect="1"/>
              </wp:cNvGraphicFramePr>
              <a:graphic>
                <a:graphicData uri="http://schemas.openxmlformats.org/drawingml/2006/picture">
                  <pic:pic>
                    <pic:nvPicPr>
                      <pic:cNvPr id="0" name="pg22_Image_61.jpg" descr="Images"/>
                      <pic:cNvPicPr/>
                    </pic:nvPicPr>
                    <pic:blipFill>
                      <a:blip r:embed="rId92"/>
                      <a:stretch>
                        <a:fillRect/>
                      </a:stretch>
                    </pic:blipFill>
                    <pic:spPr>
                      <a:xfrm>
                        <a:off x="0" y="0"/>
                        <a:ext cx="1752600" cy="190500"/>
                      </a:xfrm>
                      <a:prstGeom prst="rect">
                        <a:avLst/>
                      </a:prstGeom>
                    </pic:spPr>
                  </pic:pic>
                </a:graphicData>
              </a:graphic>
            </wp:inline>
          </w:drawing>
        </w:r>
      </w:hyperlink>
    </w:p>
    <w:p>
      <w:pPr>
        <w:pStyle w:val="Para 02"/>
      </w:pPr>
      <w:hyperlink w:anchor="Click_here_to_view_code_image_43">
        <w:r>
          <w:bookmarkStart w:id="2452" w:name="ch01pr44"/>
          <w:t/>
          <w:bookmarkEnd w:id="2452"/>
          <w:drawing>
            <wp:inline>
              <wp:extent cx="3390900" cy="88900"/>
              <wp:effectExtent l="0" r="0" t="0" b="0"/>
              <wp:docPr id="457" name="pg22_Image_63.jpg" descr="Images"/>
              <wp:cNvGraphicFramePr>
                <a:graphicFrameLocks noChangeAspect="1"/>
              </wp:cNvGraphicFramePr>
              <a:graphic>
                <a:graphicData uri="http://schemas.openxmlformats.org/drawingml/2006/picture">
                  <pic:pic>
                    <pic:nvPicPr>
                      <pic:cNvPr id="0" name="pg22_Image_63.jpg" descr="Images"/>
                      <pic:cNvPicPr/>
                    </pic:nvPicPr>
                    <pic:blipFill>
                      <a:blip r:embed="rId93"/>
                      <a:stretch>
                        <a:fillRect/>
                      </a:stretch>
                    </pic:blipFill>
                    <pic:spPr>
                      <a:xfrm>
                        <a:off x="0" y="0"/>
                        <a:ext cx="3390900" cy="88900"/>
                      </a:xfrm>
                      <a:prstGeom prst="rect">
                        <a:avLst/>
                      </a:prstGeom>
                    </pic:spPr>
                  </pic:pic>
                </a:graphicData>
              </a:graphic>
            </wp:inline>
          </w:drawing>
        </w:r>
      </w:hyperlink>
    </w:p>
    <w:p>
      <w:pPr>
        <w:pStyle w:val="Para 02"/>
      </w:pPr>
      <w:hyperlink w:anchor="Click_here_to_view_code_image_44">
        <w:r>
          <w:bookmarkStart w:id="2453" w:name="ch01pr45"/>
          <w:t/>
          <w:bookmarkEnd w:id="2453"/>
          <w:drawing>
            <wp:inline>
              <wp:extent cx="2070100" cy="203200"/>
              <wp:effectExtent l="0" r="0" t="0" b="0"/>
              <wp:docPr id="458" name="pg22_Image_64.jpg" descr="Images"/>
              <wp:cNvGraphicFramePr>
                <a:graphicFrameLocks noChangeAspect="1"/>
              </wp:cNvGraphicFramePr>
              <a:graphic>
                <a:graphicData uri="http://schemas.openxmlformats.org/drawingml/2006/picture">
                  <pic:pic>
                    <pic:nvPicPr>
                      <pic:cNvPr id="0" name="pg22_Image_64.jpg" descr="Images"/>
                      <pic:cNvPicPr/>
                    </pic:nvPicPr>
                    <pic:blipFill>
                      <a:blip r:embed="rId94"/>
                      <a:stretch>
                        <a:fillRect/>
                      </a:stretch>
                    </pic:blipFill>
                    <pic:spPr>
                      <a:xfrm>
                        <a:off x="0" y="0"/>
                        <a:ext cx="2070100" cy="203200"/>
                      </a:xfrm>
                      <a:prstGeom prst="rect">
                        <a:avLst/>
                      </a:prstGeom>
                    </pic:spPr>
                  </pic:pic>
                </a:graphicData>
              </a:graphic>
            </wp:inline>
          </w:drawing>
        </w:r>
      </w:hyperlink>
    </w:p>
    <w:p>
      <w:pPr>
        <w:pStyle w:val="Para 02"/>
      </w:pPr>
      <w:hyperlink w:anchor="Click_here_to_view_code_image_45">
        <w:r>
          <w:bookmarkStart w:id="2454" w:name="ch01pr46"/>
          <w:t/>
          <w:bookmarkEnd w:id="2454"/>
          <w:drawing>
            <wp:inline>
              <wp:extent cx="1549400" cy="88900"/>
              <wp:effectExtent l="0" r="0" t="0" b="0"/>
              <wp:docPr id="459" name="pg22_Image_66.jpg" descr="Images"/>
              <wp:cNvGraphicFramePr>
                <a:graphicFrameLocks noChangeAspect="1"/>
              </wp:cNvGraphicFramePr>
              <a:graphic>
                <a:graphicData uri="http://schemas.openxmlformats.org/drawingml/2006/picture">
                  <pic:pic>
                    <pic:nvPicPr>
                      <pic:cNvPr id="0" name="pg22_Image_66.jpg" descr="Images"/>
                      <pic:cNvPicPr/>
                    </pic:nvPicPr>
                    <pic:blipFill>
                      <a:blip r:embed="rId95"/>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46">
        <w:r>
          <w:bookmarkStart w:id="2455" w:name="ch01pr47"/>
          <w:t/>
          <w:bookmarkEnd w:id="2455"/>
          <w:drawing>
            <wp:inline>
              <wp:extent cx="901700" cy="203200"/>
              <wp:effectExtent l="0" r="0" t="0" b="0"/>
              <wp:docPr id="460" name="pg22_Image_67.jpg" descr="Images"/>
              <wp:cNvGraphicFramePr>
                <a:graphicFrameLocks noChangeAspect="1"/>
              </wp:cNvGraphicFramePr>
              <a:graphic>
                <a:graphicData uri="http://schemas.openxmlformats.org/drawingml/2006/picture">
                  <pic:pic>
                    <pic:nvPicPr>
                      <pic:cNvPr id="0" name="pg22_Image_67.jpg" descr="Images"/>
                      <pic:cNvPicPr/>
                    </pic:nvPicPr>
                    <pic:blipFill>
                      <a:blip r:embed="rId96"/>
                      <a:stretch>
                        <a:fillRect/>
                      </a:stretch>
                    </pic:blipFill>
                    <pic:spPr>
                      <a:xfrm>
                        <a:off x="0" y="0"/>
                        <a:ext cx="901700" cy="203200"/>
                      </a:xfrm>
                      <a:prstGeom prst="rect">
                        <a:avLst/>
                      </a:prstGeom>
                    </pic:spPr>
                  </pic:pic>
                </a:graphicData>
              </a:graphic>
            </wp:inline>
          </w:drawing>
        </w:r>
      </w:hyperlink>
    </w:p>
    <w:p>
      <w:pPr>
        <w:pStyle w:val="Para 02"/>
      </w:pPr>
      <w:hyperlink w:anchor="Click_here_to_view_code_image_47">
        <w:r>
          <w:bookmarkStart w:id="2456" w:name="ch01pr48"/>
          <w:t/>
          <w:bookmarkEnd w:id="2456"/>
          <w:drawing>
            <wp:inline>
              <wp:extent cx="3022600" cy="317500"/>
              <wp:effectExtent l="0" r="0" t="0" b="0"/>
              <wp:docPr id="461" name="pg23_Image_69.jpg" descr="Images"/>
              <wp:cNvGraphicFramePr>
                <a:graphicFrameLocks noChangeAspect="1"/>
              </wp:cNvGraphicFramePr>
              <a:graphic>
                <a:graphicData uri="http://schemas.openxmlformats.org/drawingml/2006/picture">
                  <pic:pic>
                    <pic:nvPicPr>
                      <pic:cNvPr id="0" name="pg23_Image_69.jpg" descr="Images"/>
                      <pic:cNvPicPr/>
                    </pic:nvPicPr>
                    <pic:blipFill>
                      <a:blip r:embed="rId97"/>
                      <a:stretch>
                        <a:fillRect/>
                      </a:stretch>
                    </pic:blipFill>
                    <pic:spPr>
                      <a:xfrm>
                        <a:off x="0" y="0"/>
                        <a:ext cx="3022600" cy="317500"/>
                      </a:xfrm>
                      <a:prstGeom prst="rect">
                        <a:avLst/>
                      </a:prstGeom>
                    </pic:spPr>
                  </pic:pic>
                </a:graphicData>
              </a:graphic>
            </wp:inline>
          </w:drawing>
        </w:r>
      </w:hyperlink>
    </w:p>
    <w:p>
      <w:pPr>
        <w:pStyle w:val="Para 02"/>
      </w:pPr>
      <w:hyperlink w:anchor="Click_here_to_view_code_image_48">
        <w:r>
          <w:bookmarkStart w:id="2457" w:name="ch01pr49"/>
          <w:t/>
          <w:bookmarkEnd w:id="2457"/>
          <w:drawing>
            <wp:inline>
              <wp:extent cx="1600200" cy="88900"/>
              <wp:effectExtent l="0" r="0" t="0" b="0"/>
              <wp:docPr id="462" name="pg23_Image_70.jpg" descr="Images"/>
              <wp:cNvGraphicFramePr>
                <a:graphicFrameLocks noChangeAspect="1"/>
              </wp:cNvGraphicFramePr>
              <a:graphic>
                <a:graphicData uri="http://schemas.openxmlformats.org/drawingml/2006/picture">
                  <pic:pic>
                    <pic:nvPicPr>
                      <pic:cNvPr id="0" name="pg23_Image_70.jpg" descr="Images"/>
                      <pic:cNvPicPr/>
                    </pic:nvPicPr>
                    <pic:blipFill>
                      <a:blip r:embed="rId98"/>
                      <a:stretch>
                        <a:fillRect/>
                      </a:stretch>
                    </pic:blipFill>
                    <pic:spPr>
                      <a:xfrm>
                        <a:off x="0" y="0"/>
                        <a:ext cx="1600200" cy="88900"/>
                      </a:xfrm>
                      <a:prstGeom prst="rect">
                        <a:avLst/>
                      </a:prstGeom>
                    </pic:spPr>
                  </pic:pic>
                </a:graphicData>
              </a:graphic>
            </wp:inline>
          </w:drawing>
        </w:r>
      </w:hyperlink>
    </w:p>
    <w:p>
      <w:pPr>
        <w:pStyle w:val="Para 02"/>
      </w:pPr>
      <w:hyperlink w:anchor="Click_here_to_view_code_image_49">
        <w:r>
          <w:bookmarkStart w:id="2458" w:name="ch01pr50"/>
          <w:t/>
          <w:bookmarkEnd w:id="2458"/>
          <w:drawing>
            <wp:inline>
              <wp:extent cx="2082800" cy="317500"/>
              <wp:effectExtent l="0" r="0" t="0" b="0"/>
              <wp:docPr id="463" name="pg23_Image_71.jpg" descr="Images"/>
              <wp:cNvGraphicFramePr>
                <a:graphicFrameLocks noChangeAspect="1"/>
              </wp:cNvGraphicFramePr>
              <a:graphic>
                <a:graphicData uri="http://schemas.openxmlformats.org/drawingml/2006/picture">
                  <pic:pic>
                    <pic:nvPicPr>
                      <pic:cNvPr id="0" name="pg23_Image_71.jpg" descr="Images"/>
                      <pic:cNvPicPr/>
                    </pic:nvPicPr>
                    <pic:blipFill>
                      <a:blip r:embed="rId99"/>
                      <a:stretch>
                        <a:fillRect/>
                      </a:stretch>
                    </pic:blipFill>
                    <pic:spPr>
                      <a:xfrm>
                        <a:off x="0" y="0"/>
                        <a:ext cx="2082800" cy="317500"/>
                      </a:xfrm>
                      <a:prstGeom prst="rect">
                        <a:avLst/>
                      </a:prstGeom>
                    </pic:spPr>
                  </pic:pic>
                </a:graphicData>
              </a:graphic>
            </wp:inline>
          </w:drawing>
        </w:r>
      </w:hyperlink>
    </w:p>
    <w:p>
      <w:pPr>
        <w:pStyle w:val="Para 02"/>
      </w:pPr>
      <w:hyperlink w:anchor="Click_here_to_view_code_image_50">
        <w:r>
          <w:bookmarkStart w:id="2459" w:name="ch01pr51"/>
          <w:t/>
          <w:bookmarkEnd w:id="2459"/>
          <w:drawing>
            <wp:inline>
              <wp:extent cx="2095500" cy="317500"/>
              <wp:effectExtent l="0" r="0" t="0" b="0"/>
              <wp:docPr id="464" name="pg23_Image_72.jpg" descr="Images"/>
              <wp:cNvGraphicFramePr>
                <a:graphicFrameLocks noChangeAspect="1"/>
              </wp:cNvGraphicFramePr>
              <a:graphic>
                <a:graphicData uri="http://schemas.openxmlformats.org/drawingml/2006/picture">
                  <pic:pic>
                    <pic:nvPicPr>
                      <pic:cNvPr id="0" name="pg23_Image_72.jpg" descr="Images"/>
                      <pic:cNvPicPr/>
                    </pic:nvPicPr>
                    <pic:blipFill>
                      <a:blip r:embed="rId100"/>
                      <a:stretch>
                        <a:fillRect/>
                      </a:stretch>
                    </pic:blipFill>
                    <pic:spPr>
                      <a:xfrm>
                        <a:off x="0" y="0"/>
                        <a:ext cx="2095500" cy="317500"/>
                      </a:xfrm>
                      <a:prstGeom prst="rect">
                        <a:avLst/>
                      </a:prstGeom>
                    </pic:spPr>
                  </pic:pic>
                </a:graphicData>
              </a:graphic>
            </wp:inline>
          </w:drawing>
        </w:r>
      </w:hyperlink>
    </w:p>
    <w:p>
      <w:pPr>
        <w:pStyle w:val="Para 02"/>
      </w:pPr>
      <w:hyperlink w:anchor="Click_here_to_view_code_image_51">
        <w:r>
          <w:bookmarkStart w:id="2460" w:name="ch01pr52"/>
          <w:t/>
          <w:bookmarkEnd w:id="2460"/>
          <w:drawing>
            <wp:inline>
              <wp:extent cx="2298700" cy="203200"/>
              <wp:effectExtent l="0" r="0" t="0" b="0"/>
              <wp:docPr id="465" name="pg23_Image_73.jpg" descr="Images"/>
              <wp:cNvGraphicFramePr>
                <a:graphicFrameLocks noChangeAspect="1"/>
              </wp:cNvGraphicFramePr>
              <a:graphic>
                <a:graphicData uri="http://schemas.openxmlformats.org/drawingml/2006/picture">
                  <pic:pic>
                    <pic:nvPicPr>
                      <pic:cNvPr id="0" name="pg23_Image_73.jpg" descr="Images"/>
                      <pic:cNvPicPr/>
                    </pic:nvPicPr>
                    <pic:blipFill>
                      <a:blip r:embed="rId101"/>
                      <a:stretch>
                        <a:fillRect/>
                      </a:stretch>
                    </pic:blipFill>
                    <pic:spPr>
                      <a:xfrm>
                        <a:off x="0" y="0"/>
                        <a:ext cx="2298700" cy="203200"/>
                      </a:xfrm>
                      <a:prstGeom prst="rect">
                        <a:avLst/>
                      </a:prstGeom>
                    </pic:spPr>
                  </pic:pic>
                </a:graphicData>
              </a:graphic>
            </wp:inline>
          </w:drawing>
        </w:r>
      </w:hyperlink>
    </w:p>
    <w:p>
      <w:pPr>
        <w:pStyle w:val="Para 02"/>
      </w:pPr>
      <w:hyperlink w:anchor="Click_here_to_view_code_image_52">
        <w:r>
          <w:bookmarkStart w:id="2461" w:name="ch01pr53"/>
          <w:t/>
          <w:bookmarkEnd w:id="2461"/>
          <w:drawing>
            <wp:inline>
              <wp:extent cx="1511300" cy="203200"/>
              <wp:effectExtent l="0" r="0" t="0" b="0"/>
              <wp:docPr id="466" name="pg24_Image_74.jpg" descr="Images"/>
              <wp:cNvGraphicFramePr>
                <a:graphicFrameLocks noChangeAspect="1"/>
              </wp:cNvGraphicFramePr>
              <a:graphic>
                <a:graphicData uri="http://schemas.openxmlformats.org/drawingml/2006/picture">
                  <pic:pic>
                    <pic:nvPicPr>
                      <pic:cNvPr id="0" name="pg24_Image_74.jpg" descr="Images"/>
                      <pic:cNvPicPr/>
                    </pic:nvPicPr>
                    <pic:blipFill>
                      <a:blip r:embed="rId102"/>
                      <a:stretch>
                        <a:fillRect/>
                      </a:stretch>
                    </pic:blipFill>
                    <pic:spPr>
                      <a:xfrm>
                        <a:off x="0" y="0"/>
                        <a:ext cx="1511300" cy="203200"/>
                      </a:xfrm>
                      <a:prstGeom prst="rect">
                        <a:avLst/>
                      </a:prstGeom>
                    </pic:spPr>
                  </pic:pic>
                </a:graphicData>
              </a:graphic>
            </wp:inline>
          </w:drawing>
        </w:r>
      </w:hyperlink>
    </w:p>
    <w:p>
      <w:pPr>
        <w:pStyle w:val="Para 02"/>
      </w:pPr>
      <w:hyperlink w:anchor="Click_here_to_view_code_image_53">
        <w:r>
          <w:bookmarkStart w:id="2462" w:name="ch01pr54"/>
          <w:t/>
          <w:bookmarkEnd w:id="2462"/>
          <w:drawing>
            <wp:inline>
              <wp:extent cx="2908300" cy="558800"/>
              <wp:effectExtent l="0" r="0" t="0" b="0"/>
              <wp:docPr id="467" name="pg24_Image_75.jpg" descr="Images"/>
              <wp:cNvGraphicFramePr>
                <a:graphicFrameLocks noChangeAspect="1"/>
              </wp:cNvGraphicFramePr>
              <a:graphic>
                <a:graphicData uri="http://schemas.openxmlformats.org/drawingml/2006/picture">
                  <pic:pic>
                    <pic:nvPicPr>
                      <pic:cNvPr id="0" name="pg24_Image_75.jpg" descr="Images"/>
                      <pic:cNvPicPr/>
                    </pic:nvPicPr>
                    <pic:blipFill>
                      <a:blip r:embed="rId103"/>
                      <a:stretch>
                        <a:fillRect/>
                      </a:stretch>
                    </pic:blipFill>
                    <pic:spPr>
                      <a:xfrm>
                        <a:off x="0" y="0"/>
                        <a:ext cx="2908300" cy="558800"/>
                      </a:xfrm>
                      <a:prstGeom prst="rect">
                        <a:avLst/>
                      </a:prstGeom>
                    </pic:spPr>
                  </pic:pic>
                </a:graphicData>
              </a:graphic>
            </wp:inline>
          </w:drawing>
        </w:r>
      </w:hyperlink>
    </w:p>
    <w:p>
      <w:pPr>
        <w:pStyle w:val="Para 02"/>
      </w:pPr>
      <w:hyperlink w:anchor="Click_here_to_view_code_image_54">
        <w:r>
          <w:bookmarkStart w:id="2463" w:name="ch01pr55"/>
          <w:t/>
          <w:bookmarkEnd w:id="2463"/>
          <w:drawing>
            <wp:inline>
              <wp:extent cx="2184400" cy="203200"/>
              <wp:effectExtent l="0" r="0" t="0" b="0"/>
              <wp:docPr id="468" name="pg24_Image_76.jpg" descr="Images"/>
              <wp:cNvGraphicFramePr>
                <a:graphicFrameLocks noChangeAspect="1"/>
              </wp:cNvGraphicFramePr>
              <a:graphic>
                <a:graphicData uri="http://schemas.openxmlformats.org/drawingml/2006/picture">
                  <pic:pic>
                    <pic:nvPicPr>
                      <pic:cNvPr id="0" name="pg24_Image_76.jpg" descr="Images"/>
                      <pic:cNvPicPr/>
                    </pic:nvPicPr>
                    <pic:blipFill>
                      <a:blip r:embed="rId104"/>
                      <a:stretch>
                        <a:fillRect/>
                      </a:stretch>
                    </pic:blipFill>
                    <pic:spPr>
                      <a:xfrm>
                        <a:off x="0" y="0"/>
                        <a:ext cx="2184400" cy="203200"/>
                      </a:xfrm>
                      <a:prstGeom prst="rect">
                        <a:avLst/>
                      </a:prstGeom>
                    </pic:spPr>
                  </pic:pic>
                </a:graphicData>
              </a:graphic>
            </wp:inline>
          </w:drawing>
        </w:r>
      </w:hyperlink>
    </w:p>
    <w:p>
      <w:pPr>
        <w:pStyle w:val="Para 02"/>
      </w:pPr>
      <w:hyperlink w:anchor="Click_here_to_view_code_image_55">
        <w:r>
          <w:bookmarkStart w:id="2464" w:name="ch01pr56"/>
          <w:t/>
          <w:bookmarkEnd w:id="2464"/>
          <w:drawing>
            <wp:inline>
              <wp:extent cx="3340100" cy="203200"/>
              <wp:effectExtent l="0" r="0" t="0" b="0"/>
              <wp:docPr id="469" name="pg24_Image_77.jpg" descr="Images"/>
              <wp:cNvGraphicFramePr>
                <a:graphicFrameLocks noChangeAspect="1"/>
              </wp:cNvGraphicFramePr>
              <a:graphic>
                <a:graphicData uri="http://schemas.openxmlformats.org/drawingml/2006/picture">
                  <pic:pic>
                    <pic:nvPicPr>
                      <pic:cNvPr id="0" name="pg24_Image_77.jpg" descr="Images"/>
                      <pic:cNvPicPr/>
                    </pic:nvPicPr>
                    <pic:blipFill>
                      <a:blip r:embed="rId105"/>
                      <a:stretch>
                        <a:fillRect/>
                      </a:stretch>
                    </pic:blipFill>
                    <pic:spPr>
                      <a:xfrm>
                        <a:off x="0" y="0"/>
                        <a:ext cx="3340100" cy="203200"/>
                      </a:xfrm>
                      <a:prstGeom prst="rect">
                        <a:avLst/>
                      </a:prstGeom>
                    </pic:spPr>
                  </pic:pic>
                </a:graphicData>
              </a:graphic>
            </wp:inline>
          </w:drawing>
        </w:r>
      </w:hyperlink>
    </w:p>
    <w:p>
      <w:bookmarkStart w:id="2465" w:name=""/>
      <w:bookmarkStart w:id="2466" w:name="_1"/>
      <w:bookmarkStart w:id="2467" w:name="Top_of_ch02_images_xhtml"/>
      <w:pPr>
        <w:pStyle w:val="Para 02"/>
        <w:pageBreakBefore w:val="on"/>
      </w:pPr>
      <w:hyperlink w:anchor="Click_here_to_view_code_image_56">
        <w:r>
          <w:bookmarkStart w:id="2468" w:name="ch02pr01"/>
          <w:t/>
          <w:bookmarkEnd w:id="2468"/>
          <w:drawing>
            <wp:inline>
              <wp:extent cx="1409700" cy="304800"/>
              <wp:effectExtent l="0" r="0" t="0" b="0"/>
              <wp:docPr id="470" name="pg29_Image_79.jpg" descr="Images"/>
              <wp:cNvGraphicFramePr>
                <a:graphicFrameLocks noChangeAspect="1"/>
              </wp:cNvGraphicFramePr>
              <a:graphic>
                <a:graphicData uri="http://schemas.openxmlformats.org/drawingml/2006/picture">
                  <pic:pic>
                    <pic:nvPicPr>
                      <pic:cNvPr id="0" name="pg29_Image_79.jpg" descr="Images"/>
                      <pic:cNvPicPr/>
                    </pic:nvPicPr>
                    <pic:blipFill>
                      <a:blip r:embed="rId106"/>
                      <a:stretch>
                        <a:fillRect/>
                      </a:stretch>
                    </pic:blipFill>
                    <pic:spPr>
                      <a:xfrm>
                        <a:off x="0" y="0"/>
                        <a:ext cx="1409700" cy="304800"/>
                      </a:xfrm>
                      <a:prstGeom prst="rect">
                        <a:avLst/>
                      </a:prstGeom>
                    </pic:spPr>
                  </pic:pic>
                </a:graphicData>
              </a:graphic>
            </wp:inline>
          </w:drawing>
        </w:r>
      </w:hyperlink>
      <w:bookmarkEnd w:id="2465"/>
      <w:bookmarkEnd w:id="2466"/>
      <w:bookmarkEnd w:id="2467"/>
    </w:p>
    <w:p>
      <w:pPr>
        <w:pStyle w:val="Para 02"/>
      </w:pPr>
      <w:hyperlink w:anchor="Click_here_to_view_code_image_57">
        <w:r>
          <w:bookmarkStart w:id="2469" w:name="ch02pr02"/>
          <w:t/>
          <w:bookmarkEnd w:id="2469"/>
          <w:drawing>
            <wp:inline>
              <wp:extent cx="1447800" cy="317500"/>
              <wp:effectExtent l="0" r="0" t="0" b="0"/>
              <wp:docPr id="471" name="pg29_Image_80.jpg" descr="Images"/>
              <wp:cNvGraphicFramePr>
                <a:graphicFrameLocks noChangeAspect="1"/>
              </wp:cNvGraphicFramePr>
              <a:graphic>
                <a:graphicData uri="http://schemas.openxmlformats.org/drawingml/2006/picture">
                  <pic:pic>
                    <pic:nvPicPr>
                      <pic:cNvPr id="0" name="pg29_Image_80.jpg" descr="Images"/>
                      <pic:cNvPicPr/>
                    </pic:nvPicPr>
                    <pic:blipFill>
                      <a:blip r:embed="rId107"/>
                      <a:stretch>
                        <a:fillRect/>
                      </a:stretch>
                    </pic:blipFill>
                    <pic:spPr>
                      <a:xfrm>
                        <a:off x="0" y="0"/>
                        <a:ext cx="1447800" cy="317500"/>
                      </a:xfrm>
                      <a:prstGeom prst="rect">
                        <a:avLst/>
                      </a:prstGeom>
                    </pic:spPr>
                  </pic:pic>
                </a:graphicData>
              </a:graphic>
            </wp:inline>
          </w:drawing>
        </w:r>
      </w:hyperlink>
    </w:p>
    <w:p>
      <w:pPr>
        <w:pStyle w:val="Para 02"/>
      </w:pPr>
      <w:hyperlink w:anchor="Click_here_to_view_code_image_58">
        <w:r>
          <w:bookmarkStart w:id="2470" w:name="ch02pr03"/>
          <w:t/>
          <w:bookmarkEnd w:id="2470"/>
          <w:drawing>
            <wp:inline>
              <wp:extent cx="1295400" cy="190500"/>
              <wp:effectExtent l="0" r="0" t="0" b="0"/>
              <wp:docPr id="472" name="pg30_Image_83.jpg" descr="Images"/>
              <wp:cNvGraphicFramePr>
                <a:graphicFrameLocks noChangeAspect="1"/>
              </wp:cNvGraphicFramePr>
              <a:graphic>
                <a:graphicData uri="http://schemas.openxmlformats.org/drawingml/2006/picture">
                  <pic:pic>
                    <pic:nvPicPr>
                      <pic:cNvPr id="0" name="pg30_Image_83.jpg" descr="Images"/>
                      <pic:cNvPicPr/>
                    </pic:nvPicPr>
                    <pic:blipFill>
                      <a:blip r:embed="rId108"/>
                      <a:stretch>
                        <a:fillRect/>
                      </a:stretch>
                    </pic:blipFill>
                    <pic:spPr>
                      <a:xfrm>
                        <a:off x="0" y="0"/>
                        <a:ext cx="1295400" cy="190500"/>
                      </a:xfrm>
                      <a:prstGeom prst="rect">
                        <a:avLst/>
                      </a:prstGeom>
                    </pic:spPr>
                  </pic:pic>
                </a:graphicData>
              </a:graphic>
            </wp:inline>
          </w:drawing>
        </w:r>
      </w:hyperlink>
    </w:p>
    <w:p>
      <w:pPr>
        <w:pStyle w:val="Para 02"/>
      </w:pPr>
      <w:hyperlink w:anchor="Click_here_to_view_code_image_59">
        <w:r>
          <w:bookmarkStart w:id="2471" w:name="ch02pr04"/>
          <w:t/>
          <w:bookmarkEnd w:id="2471"/>
          <w:drawing>
            <wp:inline>
              <wp:extent cx="1206500" cy="304800"/>
              <wp:effectExtent l="0" r="0" t="0" b="0"/>
              <wp:docPr id="473" name="pg30_Image_84.jpg" descr="Images"/>
              <wp:cNvGraphicFramePr>
                <a:graphicFrameLocks noChangeAspect="1"/>
              </wp:cNvGraphicFramePr>
              <a:graphic>
                <a:graphicData uri="http://schemas.openxmlformats.org/drawingml/2006/picture">
                  <pic:pic>
                    <pic:nvPicPr>
                      <pic:cNvPr id="0" name="pg30_Image_84.jpg" descr="Images"/>
                      <pic:cNvPicPr/>
                    </pic:nvPicPr>
                    <pic:blipFill>
                      <a:blip r:embed="rId109"/>
                      <a:stretch>
                        <a:fillRect/>
                      </a:stretch>
                    </pic:blipFill>
                    <pic:spPr>
                      <a:xfrm>
                        <a:off x="0" y="0"/>
                        <a:ext cx="1206500" cy="304800"/>
                      </a:xfrm>
                      <a:prstGeom prst="rect">
                        <a:avLst/>
                      </a:prstGeom>
                    </pic:spPr>
                  </pic:pic>
                </a:graphicData>
              </a:graphic>
            </wp:inline>
          </w:drawing>
        </w:r>
      </w:hyperlink>
    </w:p>
    <w:p>
      <w:pPr>
        <w:pStyle w:val="Para 02"/>
      </w:pPr>
      <w:hyperlink w:anchor="Click_here_to_view_code_image_60">
        <w:r>
          <w:bookmarkStart w:id="2472" w:name="ch02pr05"/>
          <w:t/>
          <w:bookmarkEnd w:id="2472"/>
          <w:drawing>
            <wp:inline>
              <wp:extent cx="850900" cy="203200"/>
              <wp:effectExtent l="0" r="0" t="0" b="0"/>
              <wp:docPr id="474" name="pg30_Image_85.jpg" descr="Images"/>
              <wp:cNvGraphicFramePr>
                <a:graphicFrameLocks noChangeAspect="1"/>
              </wp:cNvGraphicFramePr>
              <a:graphic>
                <a:graphicData uri="http://schemas.openxmlformats.org/drawingml/2006/picture">
                  <pic:pic>
                    <pic:nvPicPr>
                      <pic:cNvPr id="0" name="pg30_Image_85.jpg" descr="Images"/>
                      <pic:cNvPicPr/>
                    </pic:nvPicPr>
                    <pic:blipFill>
                      <a:blip r:embed="rId110"/>
                      <a:stretch>
                        <a:fillRect/>
                      </a:stretch>
                    </pic:blipFill>
                    <pic:spPr>
                      <a:xfrm>
                        <a:off x="0" y="0"/>
                        <a:ext cx="850900" cy="203200"/>
                      </a:xfrm>
                      <a:prstGeom prst="rect">
                        <a:avLst/>
                      </a:prstGeom>
                    </pic:spPr>
                  </pic:pic>
                </a:graphicData>
              </a:graphic>
            </wp:inline>
          </w:drawing>
        </w:r>
      </w:hyperlink>
    </w:p>
    <w:p>
      <w:pPr>
        <w:pStyle w:val="Para 02"/>
      </w:pPr>
      <w:hyperlink w:anchor="Click_here_to_view_code_image_61">
        <w:r>
          <w:bookmarkStart w:id="2473" w:name="ch02pr06"/>
          <w:t/>
          <w:bookmarkEnd w:id="2473"/>
          <w:drawing>
            <wp:inline>
              <wp:extent cx="1358900" cy="190500"/>
              <wp:effectExtent l="0" r="0" t="0" b="0"/>
              <wp:docPr id="475" name="pg30_Image_86.jpg" descr="Images"/>
              <wp:cNvGraphicFramePr>
                <a:graphicFrameLocks noChangeAspect="1"/>
              </wp:cNvGraphicFramePr>
              <a:graphic>
                <a:graphicData uri="http://schemas.openxmlformats.org/drawingml/2006/picture">
                  <pic:pic>
                    <pic:nvPicPr>
                      <pic:cNvPr id="0" name="pg30_Image_86.jpg" descr="Images"/>
                      <pic:cNvPicPr/>
                    </pic:nvPicPr>
                    <pic:blipFill>
                      <a:blip r:embed="rId111"/>
                      <a:stretch>
                        <a:fillRect/>
                      </a:stretch>
                    </pic:blipFill>
                    <pic:spPr>
                      <a:xfrm>
                        <a:off x="0" y="0"/>
                        <a:ext cx="1358900" cy="190500"/>
                      </a:xfrm>
                      <a:prstGeom prst="rect">
                        <a:avLst/>
                      </a:prstGeom>
                    </pic:spPr>
                  </pic:pic>
                </a:graphicData>
              </a:graphic>
            </wp:inline>
          </w:drawing>
        </w:r>
      </w:hyperlink>
    </w:p>
    <w:p>
      <w:pPr>
        <w:pStyle w:val="Para 02"/>
      </w:pPr>
      <w:hyperlink w:anchor="Click_here_to_view_code_image_62">
        <w:r>
          <w:bookmarkStart w:id="2474" w:name="ch02pr07"/>
          <w:t/>
          <w:bookmarkEnd w:id="2474"/>
          <w:drawing>
            <wp:inline>
              <wp:extent cx="1358900" cy="190500"/>
              <wp:effectExtent l="0" r="0" t="0" b="0"/>
              <wp:docPr id="476" name="pg30_Image_87.jpg" descr="Images"/>
              <wp:cNvGraphicFramePr>
                <a:graphicFrameLocks noChangeAspect="1"/>
              </wp:cNvGraphicFramePr>
              <a:graphic>
                <a:graphicData uri="http://schemas.openxmlformats.org/drawingml/2006/picture">
                  <pic:pic>
                    <pic:nvPicPr>
                      <pic:cNvPr id="0" name="pg30_Image_87.jpg" descr="Images"/>
                      <pic:cNvPicPr/>
                    </pic:nvPicPr>
                    <pic:blipFill>
                      <a:blip r:embed="rId112"/>
                      <a:stretch>
                        <a:fillRect/>
                      </a:stretch>
                    </pic:blipFill>
                    <pic:spPr>
                      <a:xfrm>
                        <a:off x="0" y="0"/>
                        <a:ext cx="1358900" cy="190500"/>
                      </a:xfrm>
                      <a:prstGeom prst="rect">
                        <a:avLst/>
                      </a:prstGeom>
                    </pic:spPr>
                  </pic:pic>
                </a:graphicData>
              </a:graphic>
            </wp:inline>
          </w:drawing>
        </w:r>
      </w:hyperlink>
    </w:p>
    <w:p>
      <w:pPr>
        <w:pStyle w:val="Para 02"/>
      </w:pPr>
      <w:hyperlink w:anchor="Click_here_to_view_code_image_63">
        <w:r>
          <w:bookmarkStart w:id="2475" w:name="ch02pr08"/>
          <w:t/>
          <w:bookmarkEnd w:id="2475"/>
          <w:drawing>
            <wp:inline>
              <wp:extent cx="558800" cy="546100"/>
              <wp:effectExtent l="0" r="0" t="0" b="0"/>
              <wp:docPr id="477" name="pg32_Image_89.jpg" descr="Images"/>
              <wp:cNvGraphicFramePr>
                <a:graphicFrameLocks noChangeAspect="1"/>
              </wp:cNvGraphicFramePr>
              <a:graphic>
                <a:graphicData uri="http://schemas.openxmlformats.org/drawingml/2006/picture">
                  <pic:pic>
                    <pic:nvPicPr>
                      <pic:cNvPr id="0" name="pg32_Image_89.jpg" descr="Images"/>
                      <pic:cNvPicPr/>
                    </pic:nvPicPr>
                    <pic:blipFill>
                      <a:blip r:embed="rId113"/>
                      <a:stretch>
                        <a:fillRect/>
                      </a:stretch>
                    </pic:blipFill>
                    <pic:spPr>
                      <a:xfrm>
                        <a:off x="0" y="0"/>
                        <a:ext cx="558800" cy="546100"/>
                      </a:xfrm>
                      <a:prstGeom prst="rect">
                        <a:avLst/>
                      </a:prstGeom>
                    </pic:spPr>
                  </pic:pic>
                </a:graphicData>
              </a:graphic>
            </wp:inline>
          </w:drawing>
        </w:r>
      </w:hyperlink>
    </w:p>
    <w:p>
      <w:pPr>
        <w:pStyle w:val="Para 02"/>
      </w:pPr>
      <w:hyperlink w:anchor="Click_here_to_view_code_image_64">
        <w:r>
          <w:bookmarkStart w:id="2476" w:name="ch02pr09"/>
          <w:t/>
          <w:bookmarkEnd w:id="2476"/>
          <w:drawing>
            <wp:inline>
              <wp:extent cx="1104900" cy="762000"/>
              <wp:effectExtent l="0" r="0" t="0" b="0"/>
              <wp:docPr id="478" name="pg32_Image_90.jpg" descr="Images"/>
              <wp:cNvGraphicFramePr>
                <a:graphicFrameLocks noChangeAspect="1"/>
              </wp:cNvGraphicFramePr>
              <a:graphic>
                <a:graphicData uri="http://schemas.openxmlformats.org/drawingml/2006/picture">
                  <pic:pic>
                    <pic:nvPicPr>
                      <pic:cNvPr id="0" name="pg32_Image_90.jpg" descr="Images"/>
                      <pic:cNvPicPr/>
                    </pic:nvPicPr>
                    <pic:blipFill>
                      <a:blip r:embed="rId114"/>
                      <a:stretch>
                        <a:fillRect/>
                      </a:stretch>
                    </pic:blipFill>
                    <pic:spPr>
                      <a:xfrm>
                        <a:off x="0" y="0"/>
                        <a:ext cx="1104900" cy="762000"/>
                      </a:xfrm>
                      <a:prstGeom prst="rect">
                        <a:avLst/>
                      </a:prstGeom>
                    </pic:spPr>
                  </pic:pic>
                </a:graphicData>
              </a:graphic>
            </wp:inline>
          </w:drawing>
        </w:r>
      </w:hyperlink>
    </w:p>
    <w:p>
      <w:pPr>
        <w:pStyle w:val="Para 02"/>
      </w:pPr>
      <w:hyperlink w:anchor="Click_here_to_view_code_image_65">
        <w:r>
          <w:bookmarkStart w:id="2477" w:name="ch02pr10"/>
          <w:t/>
          <w:bookmarkEnd w:id="2477"/>
          <w:drawing>
            <wp:inline>
              <wp:extent cx="1371600" cy="1104900"/>
              <wp:effectExtent l="0" r="0" t="0" b="0"/>
              <wp:docPr id="479" name="pg32_Image_91.jpg" descr="Images"/>
              <wp:cNvGraphicFramePr>
                <a:graphicFrameLocks noChangeAspect="1"/>
              </wp:cNvGraphicFramePr>
              <a:graphic>
                <a:graphicData uri="http://schemas.openxmlformats.org/drawingml/2006/picture">
                  <pic:pic>
                    <pic:nvPicPr>
                      <pic:cNvPr id="0" name="pg32_Image_91.jpg" descr="Images"/>
                      <pic:cNvPicPr/>
                    </pic:nvPicPr>
                    <pic:blipFill>
                      <a:blip r:embed="rId115"/>
                      <a:stretch>
                        <a:fillRect/>
                      </a:stretch>
                    </pic:blipFill>
                    <pic:spPr>
                      <a:xfrm>
                        <a:off x="0" y="0"/>
                        <a:ext cx="1371600" cy="1104900"/>
                      </a:xfrm>
                      <a:prstGeom prst="rect">
                        <a:avLst/>
                      </a:prstGeom>
                    </pic:spPr>
                  </pic:pic>
                </a:graphicData>
              </a:graphic>
            </wp:inline>
          </w:drawing>
        </w:r>
      </w:hyperlink>
    </w:p>
    <w:p>
      <w:pPr>
        <w:pStyle w:val="Para 02"/>
      </w:pPr>
      <w:hyperlink w:anchor="Click_here_to_view_code_image_66">
        <w:r>
          <w:bookmarkStart w:id="2478" w:name="ch02pr11"/>
          <w:t/>
          <w:bookmarkEnd w:id="2478"/>
          <w:drawing>
            <wp:inline>
              <wp:extent cx="977900" cy="419100"/>
              <wp:effectExtent l="0" r="0" t="0" b="0"/>
              <wp:docPr id="480" name="pg33_Image_92.jpg" descr="Images"/>
              <wp:cNvGraphicFramePr>
                <a:graphicFrameLocks noChangeAspect="1"/>
              </wp:cNvGraphicFramePr>
              <a:graphic>
                <a:graphicData uri="http://schemas.openxmlformats.org/drawingml/2006/picture">
                  <pic:pic>
                    <pic:nvPicPr>
                      <pic:cNvPr id="0" name="pg33_Image_92.jpg" descr="Images"/>
                      <pic:cNvPicPr/>
                    </pic:nvPicPr>
                    <pic:blipFill>
                      <a:blip r:embed="rId116"/>
                      <a:stretch>
                        <a:fillRect/>
                      </a:stretch>
                    </pic:blipFill>
                    <pic:spPr>
                      <a:xfrm>
                        <a:off x="0" y="0"/>
                        <a:ext cx="977900" cy="419100"/>
                      </a:xfrm>
                      <a:prstGeom prst="rect">
                        <a:avLst/>
                      </a:prstGeom>
                    </pic:spPr>
                  </pic:pic>
                </a:graphicData>
              </a:graphic>
            </wp:inline>
          </w:drawing>
        </w:r>
      </w:hyperlink>
    </w:p>
    <w:p>
      <w:pPr>
        <w:pStyle w:val="Para 02"/>
      </w:pPr>
      <w:hyperlink w:anchor="Click_here_to_view_code_image_67">
        <w:r>
          <w:bookmarkStart w:id="2479" w:name="ch02pr12"/>
          <w:t/>
          <w:bookmarkEnd w:id="2479"/>
          <w:drawing>
            <wp:inline>
              <wp:extent cx="2197100" cy="88900"/>
              <wp:effectExtent l="0" r="0" t="0" b="0"/>
              <wp:docPr id="481" name="pg33_Image_93.jpg" descr="Images"/>
              <wp:cNvGraphicFramePr>
                <a:graphicFrameLocks noChangeAspect="1"/>
              </wp:cNvGraphicFramePr>
              <a:graphic>
                <a:graphicData uri="http://schemas.openxmlformats.org/drawingml/2006/picture">
                  <pic:pic>
                    <pic:nvPicPr>
                      <pic:cNvPr id="0" name="pg33_Image_93.jpg" descr="Images"/>
                      <pic:cNvPicPr/>
                    </pic:nvPicPr>
                    <pic:blipFill>
                      <a:blip r:embed="rId117"/>
                      <a:stretch>
                        <a:fillRect/>
                      </a:stretch>
                    </pic:blipFill>
                    <pic:spPr>
                      <a:xfrm>
                        <a:off x="0" y="0"/>
                        <a:ext cx="2197100" cy="88900"/>
                      </a:xfrm>
                      <a:prstGeom prst="rect">
                        <a:avLst/>
                      </a:prstGeom>
                    </pic:spPr>
                  </pic:pic>
                </a:graphicData>
              </a:graphic>
            </wp:inline>
          </w:drawing>
        </w:r>
      </w:hyperlink>
    </w:p>
    <w:p>
      <w:pPr>
        <w:pStyle w:val="Para 02"/>
      </w:pPr>
      <w:hyperlink w:anchor="Click_here_to_view_code_image_68">
        <w:r>
          <w:bookmarkStart w:id="2480" w:name="ch02pr13"/>
          <w:t/>
          <w:bookmarkEnd w:id="2480"/>
          <w:drawing>
            <wp:inline>
              <wp:extent cx="1371600" cy="203200"/>
              <wp:effectExtent l="0" r="0" t="0" b="0"/>
              <wp:docPr id="482" name="pg33_Image_94.jpg" descr="Images"/>
              <wp:cNvGraphicFramePr>
                <a:graphicFrameLocks noChangeAspect="1"/>
              </wp:cNvGraphicFramePr>
              <a:graphic>
                <a:graphicData uri="http://schemas.openxmlformats.org/drawingml/2006/picture">
                  <pic:pic>
                    <pic:nvPicPr>
                      <pic:cNvPr id="0" name="pg33_Image_94.jpg" descr="Images"/>
                      <pic:cNvPicPr/>
                    </pic:nvPicPr>
                    <pic:blipFill>
                      <a:blip r:embed="rId118"/>
                      <a:stretch>
                        <a:fillRect/>
                      </a:stretch>
                    </pic:blipFill>
                    <pic:spPr>
                      <a:xfrm>
                        <a:off x="0" y="0"/>
                        <a:ext cx="1371600" cy="203200"/>
                      </a:xfrm>
                      <a:prstGeom prst="rect">
                        <a:avLst/>
                      </a:prstGeom>
                    </pic:spPr>
                  </pic:pic>
                </a:graphicData>
              </a:graphic>
            </wp:inline>
          </w:drawing>
        </w:r>
      </w:hyperlink>
    </w:p>
    <w:p>
      <w:pPr>
        <w:pStyle w:val="Para 02"/>
      </w:pPr>
      <w:hyperlink w:anchor="Click_here_to_view_code_image_69">
        <w:r>
          <w:bookmarkStart w:id="2481" w:name="ch02pr14"/>
          <w:t/>
          <w:bookmarkEnd w:id="2481"/>
          <w:drawing>
            <wp:inline>
              <wp:extent cx="2946400" cy="101600"/>
              <wp:effectExtent l="0" r="0" t="0" b="0"/>
              <wp:docPr id="483" name="pg33_Image_95.jpg" descr="Images"/>
              <wp:cNvGraphicFramePr>
                <a:graphicFrameLocks noChangeAspect="1"/>
              </wp:cNvGraphicFramePr>
              <a:graphic>
                <a:graphicData uri="http://schemas.openxmlformats.org/drawingml/2006/picture">
                  <pic:pic>
                    <pic:nvPicPr>
                      <pic:cNvPr id="0" name="pg33_Image_95.jpg" descr="Images"/>
                      <pic:cNvPicPr/>
                    </pic:nvPicPr>
                    <pic:blipFill>
                      <a:blip r:embed="rId119"/>
                      <a:stretch>
                        <a:fillRect/>
                      </a:stretch>
                    </pic:blipFill>
                    <pic:spPr>
                      <a:xfrm>
                        <a:off x="0" y="0"/>
                        <a:ext cx="2946400" cy="101600"/>
                      </a:xfrm>
                      <a:prstGeom prst="rect">
                        <a:avLst/>
                      </a:prstGeom>
                    </pic:spPr>
                  </pic:pic>
                </a:graphicData>
              </a:graphic>
            </wp:inline>
          </w:drawing>
        </w:r>
      </w:hyperlink>
    </w:p>
    <w:p>
      <w:pPr>
        <w:pStyle w:val="Para 02"/>
      </w:pPr>
      <w:hyperlink w:anchor="Click_here_to_view_code_image_70">
        <w:r>
          <w:bookmarkStart w:id="2482" w:name="ch02pr15"/>
          <w:t/>
          <w:bookmarkEnd w:id="2482"/>
          <w:drawing>
            <wp:inline>
              <wp:extent cx="990600" cy="88900"/>
              <wp:effectExtent l="0" r="0" t="0" b="0"/>
              <wp:docPr id="484" name="pg33_Image_96.jpg" descr="Images"/>
              <wp:cNvGraphicFramePr>
                <a:graphicFrameLocks noChangeAspect="1"/>
              </wp:cNvGraphicFramePr>
              <a:graphic>
                <a:graphicData uri="http://schemas.openxmlformats.org/drawingml/2006/picture">
                  <pic:pic>
                    <pic:nvPicPr>
                      <pic:cNvPr id="0" name="pg33_Image_96.jpg" descr="Images"/>
                      <pic:cNvPicPr/>
                    </pic:nvPicPr>
                    <pic:blipFill>
                      <a:blip r:embed="rId120"/>
                      <a:stretch>
                        <a:fillRect/>
                      </a:stretch>
                    </pic:blipFill>
                    <pic:spPr>
                      <a:xfrm>
                        <a:off x="0" y="0"/>
                        <a:ext cx="990600" cy="88900"/>
                      </a:xfrm>
                      <a:prstGeom prst="rect">
                        <a:avLst/>
                      </a:prstGeom>
                    </pic:spPr>
                  </pic:pic>
                </a:graphicData>
              </a:graphic>
            </wp:inline>
          </w:drawing>
        </w:r>
      </w:hyperlink>
    </w:p>
    <w:p>
      <w:pPr>
        <w:pStyle w:val="Para 02"/>
      </w:pPr>
      <w:hyperlink w:anchor="Click_here_to_view_code_image_71">
        <w:r>
          <w:bookmarkStart w:id="2483" w:name="ch02pr16"/>
          <w:t/>
          <w:bookmarkEnd w:id="2483"/>
          <w:drawing>
            <wp:inline>
              <wp:extent cx="1104900" cy="444500"/>
              <wp:effectExtent l="0" r="0" t="0" b="0"/>
              <wp:docPr id="485" name="pg34_Image_99.jpg" descr="Images"/>
              <wp:cNvGraphicFramePr>
                <a:graphicFrameLocks noChangeAspect="1"/>
              </wp:cNvGraphicFramePr>
              <a:graphic>
                <a:graphicData uri="http://schemas.openxmlformats.org/drawingml/2006/picture">
                  <pic:pic>
                    <pic:nvPicPr>
                      <pic:cNvPr id="0" name="pg34_Image_99.jpg" descr="Images"/>
                      <pic:cNvPicPr/>
                    </pic:nvPicPr>
                    <pic:blipFill>
                      <a:blip r:embed="rId121"/>
                      <a:stretch>
                        <a:fillRect/>
                      </a:stretch>
                    </pic:blipFill>
                    <pic:spPr>
                      <a:xfrm>
                        <a:off x="0" y="0"/>
                        <a:ext cx="1104900" cy="444500"/>
                      </a:xfrm>
                      <a:prstGeom prst="rect">
                        <a:avLst/>
                      </a:prstGeom>
                    </pic:spPr>
                  </pic:pic>
                </a:graphicData>
              </a:graphic>
            </wp:inline>
          </w:drawing>
        </w:r>
      </w:hyperlink>
    </w:p>
    <w:p>
      <w:pPr>
        <w:pStyle w:val="Para 02"/>
      </w:pPr>
      <w:hyperlink w:anchor="Click_here_to_view_code_image_72">
        <w:r>
          <w:bookmarkStart w:id="2484" w:name="ch02pr17"/>
          <w:t/>
          <w:bookmarkEnd w:id="2484"/>
          <w:drawing>
            <wp:inline>
              <wp:extent cx="635000" cy="190500"/>
              <wp:effectExtent l="0" r="0" t="0" b="0"/>
              <wp:docPr id="486" name="pg34_Image_100.jpg" descr="Images"/>
              <wp:cNvGraphicFramePr>
                <a:graphicFrameLocks noChangeAspect="1"/>
              </wp:cNvGraphicFramePr>
              <a:graphic>
                <a:graphicData uri="http://schemas.openxmlformats.org/drawingml/2006/picture">
                  <pic:pic>
                    <pic:nvPicPr>
                      <pic:cNvPr id="0" name="pg34_Image_100.jpg" descr="Images"/>
                      <pic:cNvPicPr/>
                    </pic:nvPicPr>
                    <pic:blipFill>
                      <a:blip r:embed="rId122"/>
                      <a:stretch>
                        <a:fillRect/>
                      </a:stretch>
                    </pic:blipFill>
                    <pic:spPr>
                      <a:xfrm>
                        <a:off x="0" y="0"/>
                        <a:ext cx="635000" cy="190500"/>
                      </a:xfrm>
                      <a:prstGeom prst="rect">
                        <a:avLst/>
                      </a:prstGeom>
                    </pic:spPr>
                  </pic:pic>
                </a:graphicData>
              </a:graphic>
            </wp:inline>
          </w:drawing>
        </w:r>
      </w:hyperlink>
    </w:p>
    <w:p>
      <w:pPr>
        <w:pStyle w:val="Para 02"/>
      </w:pPr>
      <w:hyperlink w:anchor="Click_here_to_view_code_image_73">
        <w:r>
          <w:bookmarkStart w:id="2485" w:name="ch02pr18"/>
          <w:t/>
          <w:bookmarkEnd w:id="2485"/>
          <w:drawing>
            <wp:inline>
              <wp:extent cx="812800" cy="304800"/>
              <wp:effectExtent l="0" r="0" t="0" b="0"/>
              <wp:docPr id="487" name="pg35_Image_101.jpg" descr="Images"/>
              <wp:cNvGraphicFramePr>
                <a:graphicFrameLocks noChangeAspect="1"/>
              </wp:cNvGraphicFramePr>
              <a:graphic>
                <a:graphicData uri="http://schemas.openxmlformats.org/drawingml/2006/picture">
                  <pic:pic>
                    <pic:nvPicPr>
                      <pic:cNvPr id="0" name="pg35_Image_101.jpg" descr="Images"/>
                      <pic:cNvPicPr/>
                    </pic:nvPicPr>
                    <pic:blipFill>
                      <a:blip r:embed="rId123"/>
                      <a:stretch>
                        <a:fillRect/>
                      </a:stretch>
                    </pic:blipFill>
                    <pic:spPr>
                      <a:xfrm>
                        <a:off x="0" y="0"/>
                        <a:ext cx="812800" cy="304800"/>
                      </a:xfrm>
                      <a:prstGeom prst="rect">
                        <a:avLst/>
                      </a:prstGeom>
                    </pic:spPr>
                  </pic:pic>
                </a:graphicData>
              </a:graphic>
            </wp:inline>
          </w:drawing>
        </w:r>
      </w:hyperlink>
    </w:p>
    <w:p>
      <w:pPr>
        <w:pStyle w:val="Para 02"/>
      </w:pPr>
      <w:hyperlink w:anchor="Click_here_to_view_code_image_74">
        <w:r>
          <w:bookmarkStart w:id="2486" w:name="ch02pr19"/>
          <w:t/>
          <w:bookmarkEnd w:id="2486"/>
          <w:drawing>
            <wp:inline>
              <wp:extent cx="1981200" cy="190500"/>
              <wp:effectExtent l="0" r="0" t="0" b="0"/>
              <wp:docPr id="488" name="pg35_Image_102.jpg" descr="Images"/>
              <wp:cNvGraphicFramePr>
                <a:graphicFrameLocks noChangeAspect="1"/>
              </wp:cNvGraphicFramePr>
              <a:graphic>
                <a:graphicData uri="http://schemas.openxmlformats.org/drawingml/2006/picture">
                  <pic:pic>
                    <pic:nvPicPr>
                      <pic:cNvPr id="0" name="pg35_Image_102.jpg" descr="Images"/>
                      <pic:cNvPicPr/>
                    </pic:nvPicPr>
                    <pic:blipFill>
                      <a:blip r:embed="rId124"/>
                      <a:stretch>
                        <a:fillRect/>
                      </a:stretch>
                    </pic:blipFill>
                    <pic:spPr>
                      <a:xfrm>
                        <a:off x="0" y="0"/>
                        <a:ext cx="1981200" cy="190500"/>
                      </a:xfrm>
                      <a:prstGeom prst="rect">
                        <a:avLst/>
                      </a:prstGeom>
                    </pic:spPr>
                  </pic:pic>
                </a:graphicData>
              </a:graphic>
            </wp:inline>
          </w:drawing>
        </w:r>
      </w:hyperlink>
    </w:p>
    <w:p>
      <w:pPr>
        <w:pStyle w:val="Para 02"/>
      </w:pPr>
      <w:hyperlink w:anchor="Click_here_to_view_code_image_75">
        <w:r>
          <w:bookmarkStart w:id="2487" w:name="ch02pr20"/>
          <w:t/>
          <w:bookmarkEnd w:id="2487"/>
          <w:drawing>
            <wp:inline>
              <wp:extent cx="1066800" cy="215900"/>
              <wp:effectExtent l="0" r="0" t="0" b="0"/>
              <wp:docPr id="489" name="pg35_Image_103a.jpg" descr="Images"/>
              <wp:cNvGraphicFramePr>
                <a:graphicFrameLocks noChangeAspect="1"/>
              </wp:cNvGraphicFramePr>
              <a:graphic>
                <a:graphicData uri="http://schemas.openxmlformats.org/drawingml/2006/picture">
                  <pic:pic>
                    <pic:nvPicPr>
                      <pic:cNvPr id="0" name="pg35_Image_103a.jpg" descr="Images"/>
                      <pic:cNvPicPr/>
                    </pic:nvPicPr>
                    <pic:blipFill>
                      <a:blip r:embed="rId125"/>
                      <a:stretch>
                        <a:fillRect/>
                      </a:stretch>
                    </pic:blipFill>
                    <pic:spPr>
                      <a:xfrm>
                        <a:off x="0" y="0"/>
                        <a:ext cx="1066800" cy="215900"/>
                      </a:xfrm>
                      <a:prstGeom prst="rect">
                        <a:avLst/>
                      </a:prstGeom>
                    </pic:spPr>
                  </pic:pic>
                </a:graphicData>
              </a:graphic>
            </wp:inline>
          </w:drawing>
        </w:r>
      </w:hyperlink>
    </w:p>
    <w:p>
      <w:pPr>
        <w:pStyle w:val="Para 02"/>
      </w:pPr>
      <w:hyperlink w:anchor="Click_here_to_view_code_image_76">
        <w:r>
          <w:bookmarkStart w:id="2488" w:name="ch02pr21"/>
          <w:t/>
          <w:bookmarkEnd w:id="2488"/>
          <w:drawing>
            <wp:inline>
              <wp:extent cx="2120900" cy="330200"/>
              <wp:effectExtent l="0" r="0" t="0" b="0"/>
              <wp:docPr id="490" name="pg35_Image_103.jpg" descr="Images"/>
              <wp:cNvGraphicFramePr>
                <a:graphicFrameLocks noChangeAspect="1"/>
              </wp:cNvGraphicFramePr>
              <a:graphic>
                <a:graphicData uri="http://schemas.openxmlformats.org/drawingml/2006/picture">
                  <pic:pic>
                    <pic:nvPicPr>
                      <pic:cNvPr id="0" name="pg35_Image_103.jpg" descr="Images"/>
                      <pic:cNvPicPr/>
                    </pic:nvPicPr>
                    <pic:blipFill>
                      <a:blip r:embed="rId126"/>
                      <a:stretch>
                        <a:fillRect/>
                      </a:stretch>
                    </pic:blipFill>
                    <pic:spPr>
                      <a:xfrm>
                        <a:off x="0" y="0"/>
                        <a:ext cx="2120900" cy="330200"/>
                      </a:xfrm>
                      <a:prstGeom prst="rect">
                        <a:avLst/>
                      </a:prstGeom>
                    </pic:spPr>
                  </pic:pic>
                </a:graphicData>
              </a:graphic>
            </wp:inline>
          </w:drawing>
        </w:r>
      </w:hyperlink>
    </w:p>
    <w:p>
      <w:pPr>
        <w:pStyle w:val="Para 02"/>
      </w:pPr>
      <w:hyperlink w:anchor="Click_here_to_view_code_image_77">
        <w:r>
          <w:bookmarkStart w:id="2489" w:name="ch02pr22"/>
          <w:t/>
          <w:bookmarkEnd w:id="2489"/>
          <w:drawing>
            <wp:inline>
              <wp:extent cx="2705100" cy="558800"/>
              <wp:effectExtent l="0" r="0" t="0" b="0"/>
              <wp:docPr id="491" name="pg36_Image_104.jpg" descr="Images"/>
              <wp:cNvGraphicFramePr>
                <a:graphicFrameLocks noChangeAspect="1"/>
              </wp:cNvGraphicFramePr>
              <a:graphic>
                <a:graphicData uri="http://schemas.openxmlformats.org/drawingml/2006/picture">
                  <pic:pic>
                    <pic:nvPicPr>
                      <pic:cNvPr id="0" name="pg36_Image_104.jpg" descr="Images"/>
                      <pic:cNvPicPr/>
                    </pic:nvPicPr>
                    <pic:blipFill>
                      <a:blip r:embed="rId127"/>
                      <a:stretch>
                        <a:fillRect/>
                      </a:stretch>
                    </pic:blipFill>
                    <pic:spPr>
                      <a:xfrm>
                        <a:off x="0" y="0"/>
                        <a:ext cx="2705100" cy="558800"/>
                      </a:xfrm>
                      <a:prstGeom prst="rect">
                        <a:avLst/>
                      </a:prstGeom>
                    </pic:spPr>
                  </pic:pic>
                </a:graphicData>
              </a:graphic>
            </wp:inline>
          </w:drawing>
        </w:r>
      </w:hyperlink>
    </w:p>
    <w:p>
      <w:pPr>
        <w:pStyle w:val="Para 02"/>
      </w:pPr>
      <w:hyperlink w:anchor="Click_here_to_view_code_image_78">
        <w:r>
          <w:bookmarkStart w:id="2490" w:name="ch02pr23"/>
          <w:t/>
          <w:bookmarkEnd w:id="2490"/>
          <w:drawing>
            <wp:inline>
              <wp:extent cx="2425700" cy="419100"/>
              <wp:effectExtent l="0" r="0" t="0" b="0"/>
              <wp:docPr id="492" name="pg36_Image_105.jpg" descr="Images"/>
              <wp:cNvGraphicFramePr>
                <a:graphicFrameLocks noChangeAspect="1"/>
              </wp:cNvGraphicFramePr>
              <a:graphic>
                <a:graphicData uri="http://schemas.openxmlformats.org/drawingml/2006/picture">
                  <pic:pic>
                    <pic:nvPicPr>
                      <pic:cNvPr id="0" name="pg36_Image_105.jpg" descr="Images"/>
                      <pic:cNvPicPr/>
                    </pic:nvPicPr>
                    <pic:blipFill>
                      <a:blip r:embed="rId128"/>
                      <a:stretch>
                        <a:fillRect/>
                      </a:stretch>
                    </pic:blipFill>
                    <pic:spPr>
                      <a:xfrm>
                        <a:off x="0" y="0"/>
                        <a:ext cx="2425700" cy="419100"/>
                      </a:xfrm>
                      <a:prstGeom prst="rect">
                        <a:avLst/>
                      </a:prstGeom>
                    </pic:spPr>
                  </pic:pic>
                </a:graphicData>
              </a:graphic>
            </wp:inline>
          </w:drawing>
        </w:r>
      </w:hyperlink>
    </w:p>
    <w:p>
      <w:pPr>
        <w:pStyle w:val="Para 02"/>
      </w:pPr>
      <w:hyperlink w:anchor="Click_here_to_view_code_image_79">
        <w:r>
          <w:bookmarkStart w:id="2491" w:name="ch02pr24"/>
          <w:t/>
          <w:bookmarkEnd w:id="2491"/>
          <w:drawing>
            <wp:inline>
              <wp:extent cx="2235200" cy="317500"/>
              <wp:effectExtent l="0" r="0" t="0" b="0"/>
              <wp:docPr id="493" name="pg36_Image_106.jpg" descr="Images"/>
              <wp:cNvGraphicFramePr>
                <a:graphicFrameLocks noChangeAspect="1"/>
              </wp:cNvGraphicFramePr>
              <a:graphic>
                <a:graphicData uri="http://schemas.openxmlformats.org/drawingml/2006/picture">
                  <pic:pic>
                    <pic:nvPicPr>
                      <pic:cNvPr id="0" name="pg36_Image_106.jpg" descr="Images"/>
                      <pic:cNvPicPr/>
                    </pic:nvPicPr>
                    <pic:blipFill>
                      <a:blip r:embed="rId129"/>
                      <a:stretch>
                        <a:fillRect/>
                      </a:stretch>
                    </pic:blipFill>
                    <pic:spPr>
                      <a:xfrm>
                        <a:off x="0" y="0"/>
                        <a:ext cx="2235200" cy="317500"/>
                      </a:xfrm>
                      <a:prstGeom prst="rect">
                        <a:avLst/>
                      </a:prstGeom>
                    </pic:spPr>
                  </pic:pic>
                </a:graphicData>
              </a:graphic>
            </wp:inline>
          </w:drawing>
        </w:r>
      </w:hyperlink>
    </w:p>
    <w:p>
      <w:pPr>
        <w:pStyle w:val="Para 02"/>
      </w:pPr>
      <w:hyperlink w:anchor="Click_here_to_view_code_image_80">
        <w:r>
          <w:bookmarkStart w:id="2492" w:name="ch02pr25"/>
          <w:t/>
          <w:bookmarkEnd w:id="2492"/>
          <w:drawing>
            <wp:inline>
              <wp:extent cx="3530600" cy="88900"/>
              <wp:effectExtent l="0" r="0" t="0" b="0"/>
              <wp:docPr id="494" name="pg36_Image_107.jpg" descr="Images"/>
              <wp:cNvGraphicFramePr>
                <a:graphicFrameLocks noChangeAspect="1"/>
              </wp:cNvGraphicFramePr>
              <a:graphic>
                <a:graphicData uri="http://schemas.openxmlformats.org/drawingml/2006/picture">
                  <pic:pic>
                    <pic:nvPicPr>
                      <pic:cNvPr id="0" name="pg36_Image_107.jpg" descr="Images"/>
                      <pic:cNvPicPr/>
                    </pic:nvPicPr>
                    <pic:blipFill>
                      <a:blip r:embed="rId130"/>
                      <a:stretch>
                        <a:fillRect/>
                      </a:stretch>
                    </pic:blipFill>
                    <pic:spPr>
                      <a:xfrm>
                        <a:off x="0" y="0"/>
                        <a:ext cx="3530600" cy="88900"/>
                      </a:xfrm>
                      <a:prstGeom prst="rect">
                        <a:avLst/>
                      </a:prstGeom>
                    </pic:spPr>
                  </pic:pic>
                </a:graphicData>
              </a:graphic>
            </wp:inline>
          </w:drawing>
        </w:r>
      </w:hyperlink>
    </w:p>
    <w:p>
      <w:pPr>
        <w:pStyle w:val="Para 02"/>
      </w:pPr>
      <w:hyperlink w:anchor="Click_here_to_view_code_image_81">
        <w:r>
          <w:bookmarkStart w:id="2493" w:name="ch02pr26"/>
          <w:t/>
          <w:bookmarkEnd w:id="2493"/>
          <w:drawing>
            <wp:inline>
              <wp:extent cx="3073400" cy="444500"/>
              <wp:effectExtent l="0" r="0" t="0" b="0"/>
              <wp:docPr id="495" name="pg37_Image_107.jpg" descr="Images"/>
              <wp:cNvGraphicFramePr>
                <a:graphicFrameLocks noChangeAspect="1"/>
              </wp:cNvGraphicFramePr>
              <a:graphic>
                <a:graphicData uri="http://schemas.openxmlformats.org/drawingml/2006/picture">
                  <pic:pic>
                    <pic:nvPicPr>
                      <pic:cNvPr id="0" name="pg37_Image_107.jpg" descr="Images"/>
                      <pic:cNvPicPr/>
                    </pic:nvPicPr>
                    <pic:blipFill>
                      <a:blip r:embed="rId131"/>
                      <a:stretch>
                        <a:fillRect/>
                      </a:stretch>
                    </pic:blipFill>
                    <pic:spPr>
                      <a:xfrm>
                        <a:off x="0" y="0"/>
                        <a:ext cx="3073400" cy="444500"/>
                      </a:xfrm>
                      <a:prstGeom prst="rect">
                        <a:avLst/>
                      </a:prstGeom>
                    </pic:spPr>
                  </pic:pic>
                </a:graphicData>
              </a:graphic>
            </wp:inline>
          </w:drawing>
        </w:r>
      </w:hyperlink>
    </w:p>
    <w:p>
      <w:pPr>
        <w:pStyle w:val="Para 02"/>
      </w:pPr>
      <w:hyperlink w:anchor="Click_here_to_view_code_image_82">
        <w:r>
          <w:bookmarkStart w:id="2494" w:name="ch02pr27"/>
          <w:t/>
          <w:bookmarkEnd w:id="2494"/>
          <w:drawing>
            <wp:inline>
              <wp:extent cx="2997200" cy="101600"/>
              <wp:effectExtent l="0" r="0" t="0" b="0"/>
              <wp:docPr id="496" name="pg37_Image_108.jpg" descr="Images"/>
              <wp:cNvGraphicFramePr>
                <a:graphicFrameLocks noChangeAspect="1"/>
              </wp:cNvGraphicFramePr>
              <a:graphic>
                <a:graphicData uri="http://schemas.openxmlformats.org/drawingml/2006/picture">
                  <pic:pic>
                    <pic:nvPicPr>
                      <pic:cNvPr id="0" name="pg37_Image_108.jpg" descr="Images"/>
                      <pic:cNvPicPr/>
                    </pic:nvPicPr>
                    <pic:blipFill>
                      <a:blip r:embed="rId132"/>
                      <a:stretch>
                        <a:fillRect/>
                      </a:stretch>
                    </pic:blipFill>
                    <pic:spPr>
                      <a:xfrm>
                        <a:off x="0" y="0"/>
                        <a:ext cx="2997200" cy="101600"/>
                      </a:xfrm>
                      <a:prstGeom prst="rect">
                        <a:avLst/>
                      </a:prstGeom>
                    </pic:spPr>
                  </pic:pic>
                </a:graphicData>
              </a:graphic>
            </wp:inline>
          </w:drawing>
        </w:r>
      </w:hyperlink>
    </w:p>
    <w:p>
      <w:pPr>
        <w:pStyle w:val="Para 02"/>
      </w:pPr>
      <w:hyperlink w:anchor="Click_here_to_view_code_image_83">
        <w:r>
          <w:bookmarkStart w:id="2495" w:name="ch02pr28"/>
          <w:t/>
          <w:bookmarkEnd w:id="2495"/>
          <w:drawing>
            <wp:inline>
              <wp:extent cx="3213100" cy="88900"/>
              <wp:effectExtent l="0" r="0" t="0" b="0"/>
              <wp:docPr id="497" name="pg37_Image_109.jpg" descr="Images"/>
              <wp:cNvGraphicFramePr>
                <a:graphicFrameLocks noChangeAspect="1"/>
              </wp:cNvGraphicFramePr>
              <a:graphic>
                <a:graphicData uri="http://schemas.openxmlformats.org/drawingml/2006/picture">
                  <pic:pic>
                    <pic:nvPicPr>
                      <pic:cNvPr id="0" name="pg37_Image_109.jpg" descr="Images"/>
                      <pic:cNvPicPr/>
                    </pic:nvPicPr>
                    <pic:blipFill>
                      <a:blip r:embed="rId133"/>
                      <a:stretch>
                        <a:fillRect/>
                      </a:stretch>
                    </pic:blipFill>
                    <pic:spPr>
                      <a:xfrm>
                        <a:off x="0" y="0"/>
                        <a:ext cx="3213100" cy="88900"/>
                      </a:xfrm>
                      <a:prstGeom prst="rect">
                        <a:avLst/>
                      </a:prstGeom>
                    </pic:spPr>
                  </pic:pic>
                </a:graphicData>
              </a:graphic>
            </wp:inline>
          </w:drawing>
        </w:r>
      </w:hyperlink>
    </w:p>
    <w:p>
      <w:pPr>
        <w:pStyle w:val="Para 02"/>
      </w:pPr>
      <w:hyperlink w:anchor="Click_here_to_view_code_image_84">
        <w:r>
          <w:bookmarkStart w:id="2496" w:name="ch02pr29"/>
          <w:t/>
          <w:bookmarkEnd w:id="2496"/>
          <w:drawing>
            <wp:inline>
              <wp:extent cx="965200" cy="203200"/>
              <wp:effectExtent l="0" r="0" t="0" b="0"/>
              <wp:docPr id="498" name="pg38_Image_108.jpg" descr="Images"/>
              <wp:cNvGraphicFramePr>
                <a:graphicFrameLocks noChangeAspect="1"/>
              </wp:cNvGraphicFramePr>
              <a:graphic>
                <a:graphicData uri="http://schemas.openxmlformats.org/drawingml/2006/picture">
                  <pic:pic>
                    <pic:nvPicPr>
                      <pic:cNvPr id="0" name="pg38_Image_108.jpg" descr="Images"/>
                      <pic:cNvPicPr/>
                    </pic:nvPicPr>
                    <pic:blipFill>
                      <a:blip r:embed="rId134"/>
                      <a:stretch>
                        <a:fillRect/>
                      </a:stretch>
                    </pic:blipFill>
                    <pic:spPr>
                      <a:xfrm>
                        <a:off x="0" y="0"/>
                        <a:ext cx="965200" cy="203200"/>
                      </a:xfrm>
                      <a:prstGeom prst="rect">
                        <a:avLst/>
                      </a:prstGeom>
                    </pic:spPr>
                  </pic:pic>
                </a:graphicData>
              </a:graphic>
            </wp:inline>
          </w:drawing>
        </w:r>
      </w:hyperlink>
    </w:p>
    <w:p>
      <w:pPr>
        <w:pStyle w:val="Para 02"/>
      </w:pPr>
      <w:hyperlink w:anchor="Click_here_to_view_code_image_85">
        <w:r>
          <w:bookmarkStart w:id="2497" w:name="ch02pr30"/>
          <w:t/>
          <w:bookmarkEnd w:id="2497"/>
          <w:drawing>
            <wp:inline>
              <wp:extent cx="1549400" cy="88900"/>
              <wp:effectExtent l="0" r="0" t="0" b="0"/>
              <wp:docPr id="499" name="pg38_Image_109.jpg" descr="Images"/>
              <wp:cNvGraphicFramePr>
                <a:graphicFrameLocks noChangeAspect="1"/>
              </wp:cNvGraphicFramePr>
              <a:graphic>
                <a:graphicData uri="http://schemas.openxmlformats.org/drawingml/2006/picture">
                  <pic:pic>
                    <pic:nvPicPr>
                      <pic:cNvPr id="0" name="pg38_Image_109.jpg" descr="Images"/>
                      <pic:cNvPicPr/>
                    </pic:nvPicPr>
                    <pic:blipFill>
                      <a:blip r:embed="rId135"/>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86">
        <w:r>
          <w:bookmarkStart w:id="2498" w:name="ch02pr31"/>
          <w:t/>
          <w:bookmarkEnd w:id="2498"/>
          <w:drawing>
            <wp:inline>
              <wp:extent cx="1943100" cy="88900"/>
              <wp:effectExtent l="0" r="0" t="0" b="0"/>
              <wp:docPr id="500" name="pg38_Image_110.jpg" descr="Images"/>
              <wp:cNvGraphicFramePr>
                <a:graphicFrameLocks noChangeAspect="1"/>
              </wp:cNvGraphicFramePr>
              <a:graphic>
                <a:graphicData uri="http://schemas.openxmlformats.org/drawingml/2006/picture">
                  <pic:pic>
                    <pic:nvPicPr>
                      <pic:cNvPr id="0" name="pg38_Image_110.jpg" descr="Images"/>
                      <pic:cNvPicPr/>
                    </pic:nvPicPr>
                    <pic:blipFill>
                      <a:blip r:embed="rId136"/>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87">
        <w:r>
          <w:bookmarkStart w:id="2499" w:name="ch02pr32"/>
          <w:t/>
          <w:bookmarkEnd w:id="2499"/>
          <w:drawing>
            <wp:inline>
              <wp:extent cx="1943100" cy="88900"/>
              <wp:effectExtent l="0" r="0" t="0" b="0"/>
              <wp:docPr id="501" name="pg38_Image_111.jpg" descr="Images"/>
              <wp:cNvGraphicFramePr>
                <a:graphicFrameLocks noChangeAspect="1"/>
              </wp:cNvGraphicFramePr>
              <a:graphic>
                <a:graphicData uri="http://schemas.openxmlformats.org/drawingml/2006/picture">
                  <pic:pic>
                    <pic:nvPicPr>
                      <pic:cNvPr id="0" name="pg38_Image_111.jpg" descr="Images"/>
                      <pic:cNvPicPr/>
                    </pic:nvPicPr>
                    <pic:blipFill>
                      <a:blip r:embed="rId137"/>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88">
        <w:r>
          <w:bookmarkStart w:id="2500" w:name="ch02pr33"/>
          <w:t/>
          <w:bookmarkEnd w:id="2500"/>
          <w:drawing>
            <wp:inline>
              <wp:extent cx="1816100" cy="88900"/>
              <wp:effectExtent l="0" r="0" t="0" b="0"/>
              <wp:docPr id="502" name="pg38_Image_113.jpg" descr="Images"/>
              <wp:cNvGraphicFramePr>
                <a:graphicFrameLocks noChangeAspect="1"/>
              </wp:cNvGraphicFramePr>
              <a:graphic>
                <a:graphicData uri="http://schemas.openxmlformats.org/drawingml/2006/picture">
                  <pic:pic>
                    <pic:nvPicPr>
                      <pic:cNvPr id="0" name="pg38_Image_113.jpg" descr="Images"/>
                      <pic:cNvPicPr/>
                    </pic:nvPicPr>
                    <pic:blipFill>
                      <a:blip r:embed="rId138"/>
                      <a:stretch>
                        <a:fillRect/>
                      </a:stretch>
                    </pic:blipFill>
                    <pic:spPr>
                      <a:xfrm>
                        <a:off x="0" y="0"/>
                        <a:ext cx="1816100" cy="88900"/>
                      </a:xfrm>
                      <a:prstGeom prst="rect">
                        <a:avLst/>
                      </a:prstGeom>
                    </pic:spPr>
                  </pic:pic>
                </a:graphicData>
              </a:graphic>
            </wp:inline>
          </w:drawing>
        </w:r>
      </w:hyperlink>
    </w:p>
    <w:p>
      <w:pPr>
        <w:pStyle w:val="Para 02"/>
      </w:pPr>
      <w:hyperlink w:anchor="Click_here_to_view_code_image_89">
        <w:r>
          <w:bookmarkStart w:id="2501" w:name="ch02pr34"/>
          <w:t/>
          <w:bookmarkEnd w:id="2501"/>
          <w:drawing>
            <wp:inline>
              <wp:extent cx="2933700" cy="1549400"/>
              <wp:effectExtent l="0" r="0" t="0" b="0"/>
              <wp:docPr id="503" name="pg39_Image_115.jpg" descr="Images"/>
              <wp:cNvGraphicFramePr>
                <a:graphicFrameLocks noChangeAspect="1"/>
              </wp:cNvGraphicFramePr>
              <a:graphic>
                <a:graphicData uri="http://schemas.openxmlformats.org/drawingml/2006/picture">
                  <pic:pic>
                    <pic:nvPicPr>
                      <pic:cNvPr id="0" name="pg39_Image_115.jpg" descr="Images"/>
                      <pic:cNvPicPr/>
                    </pic:nvPicPr>
                    <pic:blipFill>
                      <a:blip r:embed="rId139"/>
                      <a:stretch>
                        <a:fillRect/>
                      </a:stretch>
                    </pic:blipFill>
                    <pic:spPr>
                      <a:xfrm>
                        <a:off x="0" y="0"/>
                        <a:ext cx="2933700" cy="1549400"/>
                      </a:xfrm>
                      <a:prstGeom prst="rect">
                        <a:avLst/>
                      </a:prstGeom>
                    </pic:spPr>
                  </pic:pic>
                </a:graphicData>
              </a:graphic>
            </wp:inline>
          </w:drawing>
        </w:r>
      </w:hyperlink>
    </w:p>
    <w:p>
      <w:pPr>
        <w:pStyle w:val="Para 02"/>
      </w:pPr>
      <w:hyperlink w:anchor="Click_here_to_view_code_image_90">
        <w:r>
          <w:bookmarkStart w:id="2502" w:name="ch02pr35"/>
          <w:t/>
          <w:bookmarkEnd w:id="2502"/>
          <w:drawing>
            <wp:inline>
              <wp:extent cx="1943100" cy="876300"/>
              <wp:effectExtent l="0" r="0" t="0" b="0"/>
              <wp:docPr id="504" name="pg40_Image_116.jpg" descr="Images"/>
              <wp:cNvGraphicFramePr>
                <a:graphicFrameLocks noChangeAspect="1"/>
              </wp:cNvGraphicFramePr>
              <a:graphic>
                <a:graphicData uri="http://schemas.openxmlformats.org/drawingml/2006/picture">
                  <pic:pic>
                    <pic:nvPicPr>
                      <pic:cNvPr id="0" name="pg40_Image_116.jpg" descr="Images"/>
                      <pic:cNvPicPr/>
                    </pic:nvPicPr>
                    <pic:blipFill>
                      <a:blip r:embed="rId140"/>
                      <a:stretch>
                        <a:fillRect/>
                      </a:stretch>
                    </pic:blipFill>
                    <pic:spPr>
                      <a:xfrm>
                        <a:off x="0" y="0"/>
                        <a:ext cx="1943100" cy="876300"/>
                      </a:xfrm>
                      <a:prstGeom prst="rect">
                        <a:avLst/>
                      </a:prstGeom>
                    </pic:spPr>
                  </pic:pic>
                </a:graphicData>
              </a:graphic>
            </wp:inline>
          </w:drawing>
        </w:r>
      </w:hyperlink>
    </w:p>
    <w:p>
      <w:pPr>
        <w:pStyle w:val="Para 02"/>
      </w:pPr>
      <w:hyperlink w:anchor="Click_here_to_view_code_image_91">
        <w:r>
          <w:bookmarkStart w:id="2503" w:name="ch02pr36"/>
          <w:t/>
          <w:bookmarkEnd w:id="2503"/>
          <w:drawing>
            <wp:inline>
              <wp:extent cx="1587500" cy="317500"/>
              <wp:effectExtent l="0" r="0" t="0" b="0"/>
              <wp:docPr id="505" name="pg41_Image_117.jpg" descr="Images"/>
              <wp:cNvGraphicFramePr>
                <a:graphicFrameLocks noChangeAspect="1"/>
              </wp:cNvGraphicFramePr>
              <a:graphic>
                <a:graphicData uri="http://schemas.openxmlformats.org/drawingml/2006/picture">
                  <pic:pic>
                    <pic:nvPicPr>
                      <pic:cNvPr id="0" name="pg41_Image_117.jpg" descr="Images"/>
                      <pic:cNvPicPr/>
                    </pic:nvPicPr>
                    <pic:blipFill>
                      <a:blip r:embed="rId141"/>
                      <a:stretch>
                        <a:fillRect/>
                      </a:stretch>
                    </pic:blipFill>
                    <pic:spPr>
                      <a:xfrm>
                        <a:off x="0" y="0"/>
                        <a:ext cx="1587500" cy="317500"/>
                      </a:xfrm>
                      <a:prstGeom prst="rect">
                        <a:avLst/>
                      </a:prstGeom>
                    </pic:spPr>
                  </pic:pic>
                </a:graphicData>
              </a:graphic>
            </wp:inline>
          </w:drawing>
        </w:r>
      </w:hyperlink>
    </w:p>
    <w:p>
      <w:pPr>
        <w:pStyle w:val="Para 02"/>
      </w:pPr>
      <w:hyperlink w:anchor="Click_here_to_view_code_image_92">
        <w:r>
          <w:bookmarkStart w:id="2504" w:name="ch02pr37"/>
          <w:t/>
          <w:bookmarkEnd w:id="2504"/>
          <w:drawing>
            <wp:inline>
              <wp:extent cx="1244600" cy="203200"/>
              <wp:effectExtent l="0" r="0" t="0" b="0"/>
              <wp:docPr id="506" name="pg41_Image_118.jpg" descr="Images"/>
              <wp:cNvGraphicFramePr>
                <a:graphicFrameLocks noChangeAspect="1"/>
              </wp:cNvGraphicFramePr>
              <a:graphic>
                <a:graphicData uri="http://schemas.openxmlformats.org/drawingml/2006/picture">
                  <pic:pic>
                    <pic:nvPicPr>
                      <pic:cNvPr id="0" name="pg41_Image_118.jpg" descr="Images"/>
                      <pic:cNvPicPr/>
                    </pic:nvPicPr>
                    <pic:blipFill>
                      <a:blip r:embed="rId142"/>
                      <a:stretch>
                        <a:fillRect/>
                      </a:stretch>
                    </pic:blipFill>
                    <pic:spPr>
                      <a:xfrm>
                        <a:off x="0" y="0"/>
                        <a:ext cx="1244600" cy="203200"/>
                      </a:xfrm>
                      <a:prstGeom prst="rect">
                        <a:avLst/>
                      </a:prstGeom>
                    </pic:spPr>
                  </pic:pic>
                </a:graphicData>
              </a:graphic>
            </wp:inline>
          </w:drawing>
        </w:r>
      </w:hyperlink>
    </w:p>
    <w:p>
      <w:pPr>
        <w:pStyle w:val="Para 02"/>
      </w:pPr>
      <w:hyperlink w:anchor="Click_here_to_view_code_image_93">
        <w:r>
          <w:bookmarkStart w:id="2505" w:name="ch02pr38"/>
          <w:t/>
          <w:bookmarkEnd w:id="2505"/>
          <w:drawing>
            <wp:inline>
              <wp:extent cx="1676400" cy="203200"/>
              <wp:effectExtent l="0" r="0" t="0" b="0"/>
              <wp:docPr id="507" name="pg41_Image_119.jpg" descr="Images"/>
              <wp:cNvGraphicFramePr>
                <a:graphicFrameLocks noChangeAspect="1"/>
              </wp:cNvGraphicFramePr>
              <a:graphic>
                <a:graphicData uri="http://schemas.openxmlformats.org/drawingml/2006/picture">
                  <pic:pic>
                    <pic:nvPicPr>
                      <pic:cNvPr id="0" name="pg41_Image_119.jpg" descr="Images"/>
                      <pic:cNvPicPr/>
                    </pic:nvPicPr>
                    <pic:blipFill>
                      <a:blip r:embed="rId143"/>
                      <a:stretch>
                        <a:fillRect/>
                      </a:stretch>
                    </pic:blipFill>
                    <pic:spPr>
                      <a:xfrm>
                        <a:off x="0" y="0"/>
                        <a:ext cx="1676400" cy="203200"/>
                      </a:xfrm>
                      <a:prstGeom prst="rect">
                        <a:avLst/>
                      </a:prstGeom>
                    </pic:spPr>
                  </pic:pic>
                </a:graphicData>
              </a:graphic>
            </wp:inline>
          </w:drawing>
        </w:r>
      </w:hyperlink>
    </w:p>
    <w:p>
      <w:pPr>
        <w:pStyle w:val="Para 02"/>
      </w:pPr>
      <w:hyperlink w:anchor="Click_here_to_view_code_image_94">
        <w:r>
          <w:bookmarkStart w:id="2506" w:name="ch02pr39"/>
          <w:t/>
          <w:bookmarkEnd w:id="2506"/>
          <w:drawing>
            <wp:inline>
              <wp:extent cx="2235200" cy="533400"/>
              <wp:effectExtent l="0" r="0" t="0" b="0"/>
              <wp:docPr id="508" name="pg41_Image_120.jpg" descr="Images"/>
              <wp:cNvGraphicFramePr>
                <a:graphicFrameLocks noChangeAspect="1"/>
              </wp:cNvGraphicFramePr>
              <a:graphic>
                <a:graphicData uri="http://schemas.openxmlformats.org/drawingml/2006/picture">
                  <pic:pic>
                    <pic:nvPicPr>
                      <pic:cNvPr id="0" name="pg41_Image_120.jpg" descr="Images"/>
                      <pic:cNvPicPr/>
                    </pic:nvPicPr>
                    <pic:blipFill>
                      <a:blip r:embed="rId144"/>
                      <a:stretch>
                        <a:fillRect/>
                      </a:stretch>
                    </pic:blipFill>
                    <pic:spPr>
                      <a:xfrm>
                        <a:off x="0" y="0"/>
                        <a:ext cx="2235200" cy="533400"/>
                      </a:xfrm>
                      <a:prstGeom prst="rect">
                        <a:avLst/>
                      </a:prstGeom>
                    </pic:spPr>
                  </pic:pic>
                </a:graphicData>
              </a:graphic>
            </wp:inline>
          </w:drawing>
        </w:r>
      </w:hyperlink>
    </w:p>
    <w:p>
      <w:pPr>
        <w:pStyle w:val="Para 02"/>
      </w:pPr>
      <w:hyperlink w:anchor="Click_here_to_view_code_image_95">
        <w:r>
          <w:bookmarkStart w:id="2507" w:name="ch02pr40"/>
          <w:t/>
          <w:bookmarkEnd w:id="2507"/>
          <w:drawing>
            <wp:inline>
              <wp:extent cx="3594100" cy="431800"/>
              <wp:effectExtent l="0" r="0" t="0" b="0"/>
              <wp:docPr id="509" name="pg42_Image_121.jpg" descr="Images"/>
              <wp:cNvGraphicFramePr>
                <a:graphicFrameLocks noChangeAspect="1"/>
              </wp:cNvGraphicFramePr>
              <a:graphic>
                <a:graphicData uri="http://schemas.openxmlformats.org/drawingml/2006/picture">
                  <pic:pic>
                    <pic:nvPicPr>
                      <pic:cNvPr id="0" name="pg42_Image_121.jpg" descr="Images"/>
                      <pic:cNvPicPr/>
                    </pic:nvPicPr>
                    <pic:blipFill>
                      <a:blip r:embed="rId145"/>
                      <a:stretch>
                        <a:fillRect/>
                      </a:stretch>
                    </pic:blipFill>
                    <pic:spPr>
                      <a:xfrm>
                        <a:off x="0" y="0"/>
                        <a:ext cx="3594100" cy="431800"/>
                      </a:xfrm>
                      <a:prstGeom prst="rect">
                        <a:avLst/>
                      </a:prstGeom>
                    </pic:spPr>
                  </pic:pic>
                </a:graphicData>
              </a:graphic>
            </wp:inline>
          </w:drawing>
        </w:r>
      </w:hyperlink>
    </w:p>
    <w:p>
      <w:pPr>
        <w:pStyle w:val="Para 02"/>
      </w:pPr>
      <w:hyperlink w:anchor="Click_here_to_view_code_image_96">
        <w:r>
          <w:bookmarkStart w:id="2508" w:name="ch02pr41"/>
          <w:t/>
          <w:bookmarkEnd w:id="2508"/>
          <w:drawing>
            <wp:inline>
              <wp:extent cx="2324100" cy="330200"/>
              <wp:effectExtent l="0" r="0" t="0" b="0"/>
              <wp:docPr id="510" name="pg42_Image_122.jpg" descr="Images"/>
              <wp:cNvGraphicFramePr>
                <a:graphicFrameLocks noChangeAspect="1"/>
              </wp:cNvGraphicFramePr>
              <a:graphic>
                <a:graphicData uri="http://schemas.openxmlformats.org/drawingml/2006/picture">
                  <pic:pic>
                    <pic:nvPicPr>
                      <pic:cNvPr id="0" name="pg42_Image_122.jpg" descr="Images"/>
                      <pic:cNvPicPr/>
                    </pic:nvPicPr>
                    <pic:blipFill>
                      <a:blip r:embed="rId146"/>
                      <a:stretch>
                        <a:fillRect/>
                      </a:stretch>
                    </pic:blipFill>
                    <pic:spPr>
                      <a:xfrm>
                        <a:off x="0" y="0"/>
                        <a:ext cx="2324100" cy="330200"/>
                      </a:xfrm>
                      <a:prstGeom prst="rect">
                        <a:avLst/>
                      </a:prstGeom>
                    </pic:spPr>
                  </pic:pic>
                </a:graphicData>
              </a:graphic>
            </wp:inline>
          </w:drawing>
        </w:r>
      </w:hyperlink>
    </w:p>
    <w:p>
      <w:pPr>
        <w:pStyle w:val="Para 02"/>
      </w:pPr>
      <w:hyperlink w:anchor="Click_here_to_view_code_image_97">
        <w:r>
          <w:bookmarkStart w:id="2509" w:name="ch02pr42"/>
          <w:t/>
          <w:bookmarkEnd w:id="2509"/>
          <w:drawing>
            <wp:inline>
              <wp:extent cx="1816100" cy="317500"/>
              <wp:effectExtent l="0" r="0" t="0" b="0"/>
              <wp:docPr id="511" name="pg43_Image_125.jpg" descr="Images"/>
              <wp:cNvGraphicFramePr>
                <a:graphicFrameLocks noChangeAspect="1"/>
              </wp:cNvGraphicFramePr>
              <a:graphic>
                <a:graphicData uri="http://schemas.openxmlformats.org/drawingml/2006/picture">
                  <pic:pic>
                    <pic:nvPicPr>
                      <pic:cNvPr id="0" name="pg43_Image_125.jpg" descr="Images"/>
                      <pic:cNvPicPr/>
                    </pic:nvPicPr>
                    <pic:blipFill>
                      <a:blip r:embed="rId147"/>
                      <a:stretch>
                        <a:fillRect/>
                      </a:stretch>
                    </pic:blipFill>
                    <pic:spPr>
                      <a:xfrm>
                        <a:off x="0" y="0"/>
                        <a:ext cx="1816100" cy="317500"/>
                      </a:xfrm>
                      <a:prstGeom prst="rect">
                        <a:avLst/>
                      </a:prstGeom>
                    </pic:spPr>
                  </pic:pic>
                </a:graphicData>
              </a:graphic>
            </wp:inline>
          </w:drawing>
        </w:r>
      </w:hyperlink>
    </w:p>
    <w:p>
      <w:pPr>
        <w:pStyle w:val="Para 02"/>
      </w:pPr>
      <w:hyperlink w:anchor="Click_here_to_view_code_image_98">
        <w:r>
          <w:bookmarkStart w:id="2510" w:name="ch02pr43"/>
          <w:t/>
          <w:bookmarkEnd w:id="2510"/>
          <w:drawing>
            <wp:inline>
              <wp:extent cx="1549400" cy="431800"/>
              <wp:effectExtent l="0" r="0" t="0" b="0"/>
              <wp:docPr id="512" name="pg43_Image_126.jpg" descr="Images"/>
              <wp:cNvGraphicFramePr>
                <a:graphicFrameLocks noChangeAspect="1"/>
              </wp:cNvGraphicFramePr>
              <a:graphic>
                <a:graphicData uri="http://schemas.openxmlformats.org/drawingml/2006/picture">
                  <pic:pic>
                    <pic:nvPicPr>
                      <pic:cNvPr id="0" name="pg43_Image_126.jpg" descr="Images"/>
                      <pic:cNvPicPr/>
                    </pic:nvPicPr>
                    <pic:blipFill>
                      <a:blip r:embed="rId148"/>
                      <a:stretch>
                        <a:fillRect/>
                      </a:stretch>
                    </pic:blipFill>
                    <pic:spPr>
                      <a:xfrm>
                        <a:off x="0" y="0"/>
                        <a:ext cx="1549400" cy="431800"/>
                      </a:xfrm>
                      <a:prstGeom prst="rect">
                        <a:avLst/>
                      </a:prstGeom>
                    </pic:spPr>
                  </pic:pic>
                </a:graphicData>
              </a:graphic>
            </wp:inline>
          </w:drawing>
        </w:r>
      </w:hyperlink>
    </w:p>
    <w:p>
      <w:pPr>
        <w:pStyle w:val="Para 02"/>
      </w:pPr>
      <w:hyperlink w:anchor="Click_here_to_view_code_image_99">
        <w:r>
          <w:bookmarkStart w:id="2511" w:name="ch02pr44"/>
          <w:t/>
          <w:bookmarkEnd w:id="2511"/>
          <w:drawing>
            <wp:inline>
              <wp:extent cx="3200400" cy="88900"/>
              <wp:effectExtent l="0" r="0" t="0" b="0"/>
              <wp:docPr id="513" name="pg43_Image_127.jpg" descr="Images"/>
              <wp:cNvGraphicFramePr>
                <a:graphicFrameLocks noChangeAspect="1"/>
              </wp:cNvGraphicFramePr>
              <a:graphic>
                <a:graphicData uri="http://schemas.openxmlformats.org/drawingml/2006/picture">
                  <pic:pic>
                    <pic:nvPicPr>
                      <pic:cNvPr id="0" name="pg43_Image_127.jpg" descr="Images"/>
                      <pic:cNvPicPr/>
                    </pic:nvPicPr>
                    <pic:blipFill>
                      <a:blip r:embed="rId149"/>
                      <a:stretch>
                        <a:fillRect/>
                      </a:stretch>
                    </pic:blipFill>
                    <pic:spPr>
                      <a:xfrm>
                        <a:off x="0" y="0"/>
                        <a:ext cx="3200400" cy="88900"/>
                      </a:xfrm>
                      <a:prstGeom prst="rect">
                        <a:avLst/>
                      </a:prstGeom>
                    </pic:spPr>
                  </pic:pic>
                </a:graphicData>
              </a:graphic>
            </wp:inline>
          </w:drawing>
        </w:r>
      </w:hyperlink>
    </w:p>
    <w:p>
      <w:pPr>
        <w:pStyle w:val="Para 02"/>
      </w:pPr>
      <w:hyperlink w:anchor="Click_here_to_view_code_image_100">
        <w:r>
          <w:bookmarkStart w:id="2512" w:name="ch02pr45"/>
          <w:t/>
          <w:bookmarkEnd w:id="2512"/>
          <w:drawing>
            <wp:inline>
              <wp:extent cx="1892300" cy="101600"/>
              <wp:effectExtent l="0" r="0" t="0" b="0"/>
              <wp:docPr id="514" name="pg43_Image_128.jpg" descr="Images"/>
              <wp:cNvGraphicFramePr>
                <a:graphicFrameLocks noChangeAspect="1"/>
              </wp:cNvGraphicFramePr>
              <a:graphic>
                <a:graphicData uri="http://schemas.openxmlformats.org/drawingml/2006/picture">
                  <pic:pic>
                    <pic:nvPicPr>
                      <pic:cNvPr id="0" name="pg43_Image_128.jpg" descr="Images"/>
                      <pic:cNvPicPr/>
                    </pic:nvPicPr>
                    <pic:blipFill>
                      <a:blip r:embed="rId150"/>
                      <a:stretch>
                        <a:fillRect/>
                      </a:stretch>
                    </pic:blipFill>
                    <pic:spPr>
                      <a:xfrm>
                        <a:off x="0" y="0"/>
                        <a:ext cx="1892300" cy="101600"/>
                      </a:xfrm>
                      <a:prstGeom prst="rect">
                        <a:avLst/>
                      </a:prstGeom>
                    </pic:spPr>
                  </pic:pic>
                </a:graphicData>
              </a:graphic>
            </wp:inline>
          </w:drawing>
        </w:r>
      </w:hyperlink>
    </w:p>
    <w:p>
      <w:pPr>
        <w:pStyle w:val="Para 02"/>
      </w:pPr>
      <w:hyperlink w:anchor="Click_here_to_view_code_image_101">
        <w:r>
          <w:bookmarkStart w:id="2513" w:name="ch02pr46"/>
          <w:t/>
          <w:bookmarkEnd w:id="2513"/>
          <w:drawing>
            <wp:inline>
              <wp:extent cx="2514600" cy="317500"/>
              <wp:effectExtent l="0" r="0" t="0" b="0"/>
              <wp:docPr id="515" name="pg44_Image_129.jpg" descr="Images"/>
              <wp:cNvGraphicFramePr>
                <a:graphicFrameLocks noChangeAspect="1"/>
              </wp:cNvGraphicFramePr>
              <a:graphic>
                <a:graphicData uri="http://schemas.openxmlformats.org/drawingml/2006/picture">
                  <pic:pic>
                    <pic:nvPicPr>
                      <pic:cNvPr id="0" name="pg44_Image_129.jpg" descr="Images"/>
                      <pic:cNvPicPr/>
                    </pic:nvPicPr>
                    <pic:blipFill>
                      <a:blip r:embed="rId151"/>
                      <a:stretch>
                        <a:fillRect/>
                      </a:stretch>
                    </pic:blipFill>
                    <pic:spPr>
                      <a:xfrm>
                        <a:off x="0" y="0"/>
                        <a:ext cx="2514600" cy="317500"/>
                      </a:xfrm>
                      <a:prstGeom prst="rect">
                        <a:avLst/>
                      </a:prstGeom>
                    </pic:spPr>
                  </pic:pic>
                </a:graphicData>
              </a:graphic>
            </wp:inline>
          </w:drawing>
        </w:r>
      </w:hyperlink>
    </w:p>
    <w:p>
      <w:pPr>
        <w:pStyle w:val="Para 02"/>
      </w:pPr>
      <w:hyperlink w:anchor="Click_here_to_view_code_image_102">
        <w:r>
          <w:bookmarkStart w:id="2514" w:name="ch02pr47"/>
          <w:t/>
          <w:bookmarkEnd w:id="2514"/>
          <w:drawing>
            <wp:inline>
              <wp:extent cx="2946400" cy="101600"/>
              <wp:effectExtent l="0" r="0" t="0" b="0"/>
              <wp:docPr id="516" name="pg44_Image_130.jpg" descr="Images"/>
              <wp:cNvGraphicFramePr>
                <a:graphicFrameLocks noChangeAspect="1"/>
              </wp:cNvGraphicFramePr>
              <a:graphic>
                <a:graphicData uri="http://schemas.openxmlformats.org/drawingml/2006/picture">
                  <pic:pic>
                    <pic:nvPicPr>
                      <pic:cNvPr id="0" name="pg44_Image_130.jpg" descr="Images"/>
                      <pic:cNvPicPr/>
                    </pic:nvPicPr>
                    <pic:blipFill>
                      <a:blip r:embed="rId152"/>
                      <a:stretch>
                        <a:fillRect/>
                      </a:stretch>
                    </pic:blipFill>
                    <pic:spPr>
                      <a:xfrm>
                        <a:off x="0" y="0"/>
                        <a:ext cx="2946400" cy="101600"/>
                      </a:xfrm>
                      <a:prstGeom prst="rect">
                        <a:avLst/>
                      </a:prstGeom>
                    </pic:spPr>
                  </pic:pic>
                </a:graphicData>
              </a:graphic>
            </wp:inline>
          </w:drawing>
        </w:r>
      </w:hyperlink>
    </w:p>
    <w:p>
      <w:pPr>
        <w:pStyle w:val="Para 02"/>
      </w:pPr>
      <w:hyperlink w:anchor="Click_here_to_view_code_image_103">
        <w:r>
          <w:bookmarkStart w:id="2515" w:name="ch02pr48"/>
          <w:t/>
          <w:bookmarkEnd w:id="2515"/>
          <w:drawing>
            <wp:inline>
              <wp:extent cx="2527300" cy="444500"/>
              <wp:effectExtent l="0" r="0" t="0" b="0"/>
              <wp:docPr id="517" name="pg44_Image_131.jpg" descr="Images"/>
              <wp:cNvGraphicFramePr>
                <a:graphicFrameLocks noChangeAspect="1"/>
              </wp:cNvGraphicFramePr>
              <a:graphic>
                <a:graphicData uri="http://schemas.openxmlformats.org/drawingml/2006/picture">
                  <pic:pic>
                    <pic:nvPicPr>
                      <pic:cNvPr id="0" name="pg44_Image_131.jpg" descr="Images"/>
                      <pic:cNvPicPr/>
                    </pic:nvPicPr>
                    <pic:blipFill>
                      <a:blip r:embed="rId153"/>
                      <a:stretch>
                        <a:fillRect/>
                      </a:stretch>
                    </pic:blipFill>
                    <pic:spPr>
                      <a:xfrm>
                        <a:off x="0" y="0"/>
                        <a:ext cx="2527300" cy="444500"/>
                      </a:xfrm>
                      <a:prstGeom prst="rect">
                        <a:avLst/>
                      </a:prstGeom>
                    </pic:spPr>
                  </pic:pic>
                </a:graphicData>
              </a:graphic>
            </wp:inline>
          </w:drawing>
        </w:r>
      </w:hyperlink>
    </w:p>
    <w:p>
      <w:pPr>
        <w:pStyle w:val="Para 02"/>
      </w:pPr>
      <w:hyperlink w:anchor="Click_here_to_view_code_image_104">
        <w:r>
          <w:bookmarkStart w:id="2516" w:name="ch02pr49"/>
          <w:t/>
          <w:bookmarkEnd w:id="2516"/>
          <w:drawing>
            <wp:inline>
              <wp:extent cx="1028700" cy="533400"/>
              <wp:effectExtent l="0" r="0" t="0" b="0"/>
              <wp:docPr id="518" name="pg44_Image_134.jpg" descr="Images"/>
              <wp:cNvGraphicFramePr>
                <a:graphicFrameLocks noChangeAspect="1"/>
              </wp:cNvGraphicFramePr>
              <a:graphic>
                <a:graphicData uri="http://schemas.openxmlformats.org/drawingml/2006/picture">
                  <pic:pic>
                    <pic:nvPicPr>
                      <pic:cNvPr id="0" name="pg44_Image_134.jpg" descr="Images"/>
                      <pic:cNvPicPr/>
                    </pic:nvPicPr>
                    <pic:blipFill>
                      <a:blip r:embed="rId154"/>
                      <a:stretch>
                        <a:fillRect/>
                      </a:stretch>
                    </pic:blipFill>
                    <pic:spPr>
                      <a:xfrm>
                        <a:off x="0" y="0"/>
                        <a:ext cx="1028700" cy="533400"/>
                      </a:xfrm>
                      <a:prstGeom prst="rect">
                        <a:avLst/>
                      </a:prstGeom>
                    </pic:spPr>
                  </pic:pic>
                </a:graphicData>
              </a:graphic>
            </wp:inline>
          </w:drawing>
        </w:r>
      </w:hyperlink>
    </w:p>
    <w:p>
      <w:pPr>
        <w:pStyle w:val="Para 02"/>
      </w:pPr>
      <w:hyperlink w:anchor="Click_here_to_view_code_image_105">
        <w:r>
          <w:bookmarkStart w:id="2517" w:name="ch02pr50"/>
          <w:t/>
          <w:bookmarkEnd w:id="2517"/>
          <w:drawing>
            <wp:inline>
              <wp:extent cx="2857500" cy="660400"/>
              <wp:effectExtent l="0" r="0" t="0" b="0"/>
              <wp:docPr id="519" name="pg45_Image_135.jpg" descr="Images"/>
              <wp:cNvGraphicFramePr>
                <a:graphicFrameLocks noChangeAspect="1"/>
              </wp:cNvGraphicFramePr>
              <a:graphic>
                <a:graphicData uri="http://schemas.openxmlformats.org/drawingml/2006/picture">
                  <pic:pic>
                    <pic:nvPicPr>
                      <pic:cNvPr id="0" name="pg45_Image_135.jpg" descr="Images"/>
                      <pic:cNvPicPr/>
                    </pic:nvPicPr>
                    <pic:blipFill>
                      <a:blip r:embed="rId155"/>
                      <a:stretch>
                        <a:fillRect/>
                      </a:stretch>
                    </pic:blipFill>
                    <pic:spPr>
                      <a:xfrm>
                        <a:off x="0" y="0"/>
                        <a:ext cx="2857500" cy="660400"/>
                      </a:xfrm>
                      <a:prstGeom prst="rect">
                        <a:avLst/>
                      </a:prstGeom>
                    </pic:spPr>
                  </pic:pic>
                </a:graphicData>
              </a:graphic>
            </wp:inline>
          </w:drawing>
        </w:r>
      </w:hyperlink>
    </w:p>
    <w:p>
      <w:pPr>
        <w:pStyle w:val="Para 02"/>
      </w:pPr>
      <w:hyperlink w:anchor="Click_here_to_view_code_image_106">
        <w:r>
          <w:bookmarkStart w:id="2518" w:name="ch02pr51"/>
          <w:t/>
          <w:bookmarkEnd w:id="2518"/>
          <w:drawing>
            <wp:inline>
              <wp:extent cx="1460500" cy="977900"/>
              <wp:effectExtent l="0" r="0" t="0" b="0"/>
              <wp:docPr id="520" name="pg45_Image_136.jpg" descr="Images"/>
              <wp:cNvGraphicFramePr>
                <a:graphicFrameLocks noChangeAspect="1"/>
              </wp:cNvGraphicFramePr>
              <a:graphic>
                <a:graphicData uri="http://schemas.openxmlformats.org/drawingml/2006/picture">
                  <pic:pic>
                    <pic:nvPicPr>
                      <pic:cNvPr id="0" name="pg45_Image_136.jpg" descr="Images"/>
                      <pic:cNvPicPr/>
                    </pic:nvPicPr>
                    <pic:blipFill>
                      <a:blip r:embed="rId156"/>
                      <a:stretch>
                        <a:fillRect/>
                      </a:stretch>
                    </pic:blipFill>
                    <pic:spPr>
                      <a:xfrm>
                        <a:off x="0" y="0"/>
                        <a:ext cx="1460500" cy="977900"/>
                      </a:xfrm>
                      <a:prstGeom prst="rect">
                        <a:avLst/>
                      </a:prstGeom>
                    </pic:spPr>
                  </pic:pic>
                </a:graphicData>
              </a:graphic>
            </wp:inline>
          </w:drawing>
        </w:r>
      </w:hyperlink>
    </w:p>
    <w:p>
      <w:pPr>
        <w:pStyle w:val="Para 02"/>
      </w:pPr>
      <w:hyperlink w:anchor="Click_here_to_view_code_image_107">
        <w:r>
          <w:bookmarkStart w:id="2519" w:name="ch02pr52"/>
          <w:t/>
          <w:bookmarkEnd w:id="2519"/>
          <w:drawing>
            <wp:inline>
              <wp:extent cx="3175000" cy="1346200"/>
              <wp:effectExtent l="0" r="0" t="0" b="0"/>
              <wp:docPr id="521" name="pg45_Image_137.jpg" descr="Images"/>
              <wp:cNvGraphicFramePr>
                <a:graphicFrameLocks noChangeAspect="1"/>
              </wp:cNvGraphicFramePr>
              <a:graphic>
                <a:graphicData uri="http://schemas.openxmlformats.org/drawingml/2006/picture">
                  <pic:pic>
                    <pic:nvPicPr>
                      <pic:cNvPr id="0" name="pg45_Image_137.jpg" descr="Images"/>
                      <pic:cNvPicPr/>
                    </pic:nvPicPr>
                    <pic:blipFill>
                      <a:blip r:embed="rId157"/>
                      <a:stretch>
                        <a:fillRect/>
                      </a:stretch>
                    </pic:blipFill>
                    <pic:spPr>
                      <a:xfrm>
                        <a:off x="0" y="0"/>
                        <a:ext cx="3175000" cy="1346200"/>
                      </a:xfrm>
                      <a:prstGeom prst="rect">
                        <a:avLst/>
                      </a:prstGeom>
                    </pic:spPr>
                  </pic:pic>
                </a:graphicData>
              </a:graphic>
            </wp:inline>
          </w:drawing>
        </w:r>
      </w:hyperlink>
    </w:p>
    <w:p>
      <w:pPr>
        <w:pStyle w:val="Para 02"/>
      </w:pPr>
      <w:hyperlink w:anchor="Click_here_to_view_code_image_108">
        <w:r>
          <w:bookmarkStart w:id="2520" w:name="ch02pr53"/>
          <w:t/>
          <w:bookmarkEnd w:id="2520"/>
          <w:drawing>
            <wp:inline>
              <wp:extent cx="1676400" cy="876300"/>
              <wp:effectExtent l="0" r="0" t="0" b="0"/>
              <wp:docPr id="522" name="pg46_Image_138.jpg" descr="Images"/>
              <wp:cNvGraphicFramePr>
                <a:graphicFrameLocks noChangeAspect="1"/>
              </wp:cNvGraphicFramePr>
              <a:graphic>
                <a:graphicData uri="http://schemas.openxmlformats.org/drawingml/2006/picture">
                  <pic:pic>
                    <pic:nvPicPr>
                      <pic:cNvPr id="0" name="pg46_Image_138.jpg" descr="Images"/>
                      <pic:cNvPicPr/>
                    </pic:nvPicPr>
                    <pic:blipFill>
                      <a:blip r:embed="rId158"/>
                      <a:stretch>
                        <a:fillRect/>
                      </a:stretch>
                    </pic:blipFill>
                    <pic:spPr>
                      <a:xfrm>
                        <a:off x="0" y="0"/>
                        <a:ext cx="1676400" cy="876300"/>
                      </a:xfrm>
                      <a:prstGeom prst="rect">
                        <a:avLst/>
                      </a:prstGeom>
                    </pic:spPr>
                  </pic:pic>
                </a:graphicData>
              </a:graphic>
            </wp:inline>
          </w:drawing>
        </w:r>
      </w:hyperlink>
    </w:p>
    <w:p>
      <w:pPr>
        <w:pStyle w:val="Para 02"/>
      </w:pPr>
      <w:hyperlink w:anchor="Click_here_to_view_code_image_109">
        <w:r>
          <w:bookmarkStart w:id="2521" w:name="ch02pr54"/>
          <w:t/>
          <w:bookmarkEnd w:id="2521"/>
          <w:drawing>
            <wp:inline>
              <wp:extent cx="495300" cy="774700"/>
              <wp:effectExtent l="0" r="0" t="0" b="0"/>
              <wp:docPr id="523" name="pg47_Image_139.jpg" descr="Images"/>
              <wp:cNvGraphicFramePr>
                <a:graphicFrameLocks noChangeAspect="1"/>
              </wp:cNvGraphicFramePr>
              <a:graphic>
                <a:graphicData uri="http://schemas.openxmlformats.org/drawingml/2006/picture">
                  <pic:pic>
                    <pic:nvPicPr>
                      <pic:cNvPr id="0" name="pg47_Image_139.jpg" descr="Images"/>
                      <pic:cNvPicPr/>
                    </pic:nvPicPr>
                    <pic:blipFill>
                      <a:blip r:embed="rId159"/>
                      <a:stretch>
                        <a:fillRect/>
                      </a:stretch>
                    </pic:blipFill>
                    <pic:spPr>
                      <a:xfrm>
                        <a:off x="0" y="0"/>
                        <a:ext cx="495300" cy="774700"/>
                      </a:xfrm>
                      <a:prstGeom prst="rect">
                        <a:avLst/>
                      </a:prstGeom>
                    </pic:spPr>
                  </pic:pic>
                </a:graphicData>
              </a:graphic>
            </wp:inline>
          </w:drawing>
        </w:r>
      </w:hyperlink>
    </w:p>
    <w:p>
      <w:pPr>
        <w:pStyle w:val="Para 02"/>
      </w:pPr>
      <w:hyperlink w:anchor="Click_here_to_view_code_image_110">
        <w:r>
          <w:bookmarkStart w:id="2522" w:name="ch02pr55"/>
          <w:t/>
          <w:bookmarkEnd w:id="2522"/>
          <w:drawing>
            <wp:inline>
              <wp:extent cx="2235200" cy="1104900"/>
              <wp:effectExtent l="0" r="0" t="0" b="0"/>
              <wp:docPr id="524" name="pg47_Image_140.jpg" descr="Images"/>
              <wp:cNvGraphicFramePr>
                <a:graphicFrameLocks noChangeAspect="1"/>
              </wp:cNvGraphicFramePr>
              <a:graphic>
                <a:graphicData uri="http://schemas.openxmlformats.org/drawingml/2006/picture">
                  <pic:pic>
                    <pic:nvPicPr>
                      <pic:cNvPr id="0" name="pg47_Image_140.jpg" descr="Images"/>
                      <pic:cNvPicPr/>
                    </pic:nvPicPr>
                    <pic:blipFill>
                      <a:blip r:embed="rId160"/>
                      <a:stretch>
                        <a:fillRect/>
                      </a:stretch>
                    </pic:blipFill>
                    <pic:spPr>
                      <a:xfrm>
                        <a:off x="0" y="0"/>
                        <a:ext cx="2235200" cy="1104900"/>
                      </a:xfrm>
                      <a:prstGeom prst="rect">
                        <a:avLst/>
                      </a:prstGeom>
                    </pic:spPr>
                  </pic:pic>
                </a:graphicData>
              </a:graphic>
            </wp:inline>
          </w:drawing>
        </w:r>
      </w:hyperlink>
    </w:p>
    <w:p>
      <w:pPr>
        <w:pStyle w:val="Para 02"/>
      </w:pPr>
      <w:hyperlink w:anchor="Click_here_to_view_code_image_111">
        <w:r>
          <w:bookmarkStart w:id="2523" w:name="ch02pr56"/>
          <w:t/>
          <w:bookmarkEnd w:id="2523"/>
          <w:drawing>
            <wp:inline>
              <wp:extent cx="2590800" cy="88900"/>
              <wp:effectExtent l="0" r="0" t="0" b="0"/>
              <wp:docPr id="525" name="pg48_Image_141.jpg" descr="Images"/>
              <wp:cNvGraphicFramePr>
                <a:graphicFrameLocks noChangeAspect="1"/>
              </wp:cNvGraphicFramePr>
              <a:graphic>
                <a:graphicData uri="http://schemas.openxmlformats.org/drawingml/2006/picture">
                  <pic:pic>
                    <pic:nvPicPr>
                      <pic:cNvPr id="0" name="pg48_Image_141.jpg" descr="Images"/>
                      <pic:cNvPicPr/>
                    </pic:nvPicPr>
                    <pic:blipFill>
                      <a:blip r:embed="rId161"/>
                      <a:stretch>
                        <a:fillRect/>
                      </a:stretch>
                    </pic:blipFill>
                    <pic:spPr>
                      <a:xfrm>
                        <a:off x="0" y="0"/>
                        <a:ext cx="2590800" cy="88900"/>
                      </a:xfrm>
                      <a:prstGeom prst="rect">
                        <a:avLst/>
                      </a:prstGeom>
                    </pic:spPr>
                  </pic:pic>
                </a:graphicData>
              </a:graphic>
            </wp:inline>
          </w:drawing>
        </w:r>
      </w:hyperlink>
    </w:p>
    <w:p>
      <w:pPr>
        <w:pStyle w:val="Para 02"/>
      </w:pPr>
      <w:hyperlink w:anchor="Click_here_to_view_code_image_112">
        <w:r>
          <w:bookmarkStart w:id="2524" w:name="ch02pr57"/>
          <w:t/>
          <w:bookmarkEnd w:id="2524"/>
          <w:drawing>
            <wp:inline>
              <wp:extent cx="2336800" cy="203200"/>
              <wp:effectExtent l="0" r="0" t="0" b="0"/>
              <wp:docPr id="526" name="pg48_Image_142.jpg" descr="Images"/>
              <wp:cNvGraphicFramePr>
                <a:graphicFrameLocks noChangeAspect="1"/>
              </wp:cNvGraphicFramePr>
              <a:graphic>
                <a:graphicData uri="http://schemas.openxmlformats.org/drawingml/2006/picture">
                  <pic:pic>
                    <pic:nvPicPr>
                      <pic:cNvPr id="0" name="pg48_Image_142.jpg" descr="Images"/>
                      <pic:cNvPicPr/>
                    </pic:nvPicPr>
                    <pic:blipFill>
                      <a:blip r:embed="rId162"/>
                      <a:stretch>
                        <a:fillRect/>
                      </a:stretch>
                    </pic:blipFill>
                    <pic:spPr>
                      <a:xfrm>
                        <a:off x="0" y="0"/>
                        <a:ext cx="2336800" cy="203200"/>
                      </a:xfrm>
                      <a:prstGeom prst="rect">
                        <a:avLst/>
                      </a:prstGeom>
                    </pic:spPr>
                  </pic:pic>
                </a:graphicData>
              </a:graphic>
            </wp:inline>
          </w:drawing>
        </w:r>
      </w:hyperlink>
    </w:p>
    <w:p>
      <w:pPr>
        <w:pStyle w:val="Para 02"/>
      </w:pPr>
      <w:hyperlink w:anchor="Click_here_to_view_code_image_113">
        <w:r>
          <w:bookmarkStart w:id="2525" w:name="ch02pr58"/>
          <w:t/>
          <w:bookmarkEnd w:id="2525"/>
          <w:drawing>
            <wp:inline>
              <wp:extent cx="2019300" cy="762000"/>
              <wp:effectExtent l="0" r="0" t="0" b="0"/>
              <wp:docPr id="527" name="pg49_Image_143.jpg" descr="Images"/>
              <wp:cNvGraphicFramePr>
                <a:graphicFrameLocks noChangeAspect="1"/>
              </wp:cNvGraphicFramePr>
              <a:graphic>
                <a:graphicData uri="http://schemas.openxmlformats.org/drawingml/2006/picture">
                  <pic:pic>
                    <pic:nvPicPr>
                      <pic:cNvPr id="0" name="pg49_Image_143.jpg" descr="Images"/>
                      <pic:cNvPicPr/>
                    </pic:nvPicPr>
                    <pic:blipFill>
                      <a:blip r:embed="rId163"/>
                      <a:stretch>
                        <a:fillRect/>
                      </a:stretch>
                    </pic:blipFill>
                    <pic:spPr>
                      <a:xfrm>
                        <a:off x="0" y="0"/>
                        <a:ext cx="2019300" cy="762000"/>
                      </a:xfrm>
                      <a:prstGeom prst="rect">
                        <a:avLst/>
                      </a:prstGeom>
                    </pic:spPr>
                  </pic:pic>
                </a:graphicData>
              </a:graphic>
            </wp:inline>
          </w:drawing>
        </w:r>
      </w:hyperlink>
    </w:p>
    <w:p>
      <w:bookmarkStart w:id="2526" w:name="Top_of_ch03_images_xhtml"/>
      <w:bookmarkStart w:id="2527" w:name="_3"/>
      <w:bookmarkStart w:id="2528" w:name="_2"/>
      <w:pPr>
        <w:pStyle w:val="Para 02"/>
        <w:pageBreakBefore w:val="on"/>
      </w:pPr>
      <w:hyperlink w:anchor="Click_here_to_view_code_image_114">
        <w:r>
          <w:bookmarkStart w:id="2529" w:name="ch03pr01"/>
          <w:t/>
          <w:bookmarkEnd w:id="2529"/>
          <w:drawing>
            <wp:inline>
              <wp:extent cx="1016000" cy="317500"/>
              <wp:effectExtent l="0" r="0" t="0" b="0"/>
              <wp:docPr id="528" name="pg51_Image_144.jpg" descr="Images"/>
              <wp:cNvGraphicFramePr>
                <a:graphicFrameLocks noChangeAspect="1"/>
              </wp:cNvGraphicFramePr>
              <a:graphic>
                <a:graphicData uri="http://schemas.openxmlformats.org/drawingml/2006/picture">
                  <pic:pic>
                    <pic:nvPicPr>
                      <pic:cNvPr id="0" name="pg51_Image_144.jpg" descr="Images"/>
                      <pic:cNvPicPr/>
                    </pic:nvPicPr>
                    <pic:blipFill>
                      <a:blip r:embed="rId164"/>
                      <a:stretch>
                        <a:fillRect/>
                      </a:stretch>
                    </pic:blipFill>
                    <pic:spPr>
                      <a:xfrm>
                        <a:off x="0" y="0"/>
                        <a:ext cx="1016000" cy="317500"/>
                      </a:xfrm>
                      <a:prstGeom prst="rect">
                        <a:avLst/>
                      </a:prstGeom>
                    </pic:spPr>
                  </pic:pic>
                </a:graphicData>
              </a:graphic>
            </wp:inline>
          </w:drawing>
        </w:r>
      </w:hyperlink>
      <w:bookmarkEnd w:id="2526"/>
      <w:bookmarkEnd w:id="2527"/>
      <w:bookmarkEnd w:id="2528"/>
    </w:p>
    <w:p>
      <w:pPr>
        <w:pStyle w:val="Para 02"/>
      </w:pPr>
      <w:hyperlink w:anchor="Click_here_to_view_code_image_115">
        <w:r>
          <w:bookmarkStart w:id="2530" w:name="ch03pr02"/>
          <w:t/>
          <w:bookmarkEnd w:id="2530"/>
          <w:drawing>
            <wp:inline>
              <wp:extent cx="2120900" cy="88900"/>
              <wp:effectExtent l="0" r="0" t="0" b="0"/>
              <wp:docPr id="529" name="pg52_Image_145.jpg" descr="Images"/>
              <wp:cNvGraphicFramePr>
                <a:graphicFrameLocks noChangeAspect="1"/>
              </wp:cNvGraphicFramePr>
              <a:graphic>
                <a:graphicData uri="http://schemas.openxmlformats.org/drawingml/2006/picture">
                  <pic:pic>
                    <pic:nvPicPr>
                      <pic:cNvPr id="0" name="pg52_Image_145.jpg" descr="Images"/>
                      <pic:cNvPicPr/>
                    </pic:nvPicPr>
                    <pic:blipFill>
                      <a:blip r:embed="rId165"/>
                      <a:stretch>
                        <a:fillRect/>
                      </a:stretch>
                    </pic:blipFill>
                    <pic:spPr>
                      <a:xfrm>
                        <a:off x="0" y="0"/>
                        <a:ext cx="2120900" cy="88900"/>
                      </a:xfrm>
                      <a:prstGeom prst="rect">
                        <a:avLst/>
                      </a:prstGeom>
                    </pic:spPr>
                  </pic:pic>
                </a:graphicData>
              </a:graphic>
            </wp:inline>
          </w:drawing>
        </w:r>
      </w:hyperlink>
    </w:p>
    <w:p>
      <w:pPr>
        <w:pStyle w:val="Para 02"/>
      </w:pPr>
      <w:hyperlink w:anchor="Click_here_to_view_code_image_116">
        <w:r>
          <w:bookmarkStart w:id="2531" w:name="ch03pr03"/>
          <w:t/>
          <w:bookmarkEnd w:id="2531"/>
          <w:drawing>
            <wp:inline>
              <wp:extent cx="2171700" cy="88900"/>
              <wp:effectExtent l="0" r="0" t="0" b="0"/>
              <wp:docPr id="530" name="pg52_Image_146.jpg" descr="Images"/>
              <wp:cNvGraphicFramePr>
                <a:graphicFrameLocks noChangeAspect="1"/>
              </wp:cNvGraphicFramePr>
              <a:graphic>
                <a:graphicData uri="http://schemas.openxmlformats.org/drawingml/2006/picture">
                  <pic:pic>
                    <pic:nvPicPr>
                      <pic:cNvPr id="0" name="pg52_Image_146.jpg" descr="Images"/>
                      <pic:cNvPicPr/>
                    </pic:nvPicPr>
                    <pic:blipFill>
                      <a:blip r:embed="rId166"/>
                      <a:stretch>
                        <a:fillRect/>
                      </a:stretch>
                    </pic:blipFill>
                    <pic:spPr>
                      <a:xfrm>
                        <a:off x="0" y="0"/>
                        <a:ext cx="2171700" cy="88900"/>
                      </a:xfrm>
                      <a:prstGeom prst="rect">
                        <a:avLst/>
                      </a:prstGeom>
                    </pic:spPr>
                  </pic:pic>
                </a:graphicData>
              </a:graphic>
            </wp:inline>
          </w:drawing>
        </w:r>
      </w:hyperlink>
    </w:p>
    <w:p>
      <w:pPr>
        <w:pStyle w:val="Para 02"/>
      </w:pPr>
      <w:hyperlink w:anchor="Click_here_to_view_code_image_117">
        <w:r>
          <w:bookmarkStart w:id="2532" w:name="ch03pr04"/>
          <w:t/>
          <w:bookmarkEnd w:id="2532"/>
          <w:drawing>
            <wp:inline>
              <wp:extent cx="1460500" cy="647700"/>
              <wp:effectExtent l="0" r="0" t="0" b="0"/>
              <wp:docPr id="531" name="pg52_Image_147.jpg" descr="Images"/>
              <wp:cNvGraphicFramePr>
                <a:graphicFrameLocks noChangeAspect="1"/>
              </wp:cNvGraphicFramePr>
              <a:graphic>
                <a:graphicData uri="http://schemas.openxmlformats.org/drawingml/2006/picture">
                  <pic:pic>
                    <pic:nvPicPr>
                      <pic:cNvPr id="0" name="pg52_Image_147.jpg" descr="Images"/>
                      <pic:cNvPicPr/>
                    </pic:nvPicPr>
                    <pic:blipFill>
                      <a:blip r:embed="rId167"/>
                      <a:stretch>
                        <a:fillRect/>
                      </a:stretch>
                    </pic:blipFill>
                    <pic:spPr>
                      <a:xfrm>
                        <a:off x="0" y="0"/>
                        <a:ext cx="1460500" cy="647700"/>
                      </a:xfrm>
                      <a:prstGeom prst="rect">
                        <a:avLst/>
                      </a:prstGeom>
                    </pic:spPr>
                  </pic:pic>
                </a:graphicData>
              </a:graphic>
            </wp:inline>
          </w:drawing>
        </w:r>
      </w:hyperlink>
    </w:p>
    <w:p>
      <w:pPr>
        <w:pStyle w:val="Para 02"/>
      </w:pPr>
      <w:hyperlink w:anchor="Click_here_to_view_code_image_118">
        <w:r>
          <w:bookmarkStart w:id="2533" w:name="ch03pr05"/>
          <w:t/>
          <w:bookmarkEnd w:id="2533"/>
          <w:drawing>
            <wp:inline>
              <wp:extent cx="977900" cy="533400"/>
              <wp:effectExtent l="0" r="0" t="0" b="0"/>
              <wp:docPr id="532" name="pg53_Image_149.jpg" descr="Images"/>
              <wp:cNvGraphicFramePr>
                <a:graphicFrameLocks noChangeAspect="1"/>
              </wp:cNvGraphicFramePr>
              <a:graphic>
                <a:graphicData uri="http://schemas.openxmlformats.org/drawingml/2006/picture">
                  <pic:pic>
                    <pic:nvPicPr>
                      <pic:cNvPr id="0" name="pg53_Image_149.jpg" descr="Images"/>
                      <pic:cNvPicPr/>
                    </pic:nvPicPr>
                    <pic:blipFill>
                      <a:blip r:embed="rId168"/>
                      <a:stretch>
                        <a:fillRect/>
                      </a:stretch>
                    </pic:blipFill>
                    <pic:spPr>
                      <a:xfrm>
                        <a:off x="0" y="0"/>
                        <a:ext cx="977900" cy="533400"/>
                      </a:xfrm>
                      <a:prstGeom prst="rect">
                        <a:avLst/>
                      </a:prstGeom>
                    </pic:spPr>
                  </pic:pic>
                </a:graphicData>
              </a:graphic>
            </wp:inline>
          </w:drawing>
        </w:r>
      </w:hyperlink>
    </w:p>
    <w:p>
      <w:pPr>
        <w:pStyle w:val="Para 02"/>
      </w:pPr>
      <w:hyperlink w:anchor="Click_here_to_view_code_image_119">
        <w:r>
          <w:bookmarkStart w:id="2534" w:name="ch03pr06"/>
          <w:t/>
          <w:bookmarkEnd w:id="2534"/>
          <w:drawing>
            <wp:inline>
              <wp:extent cx="1803400" cy="88900"/>
              <wp:effectExtent l="0" r="0" t="0" b="0"/>
              <wp:docPr id="533" name="pg54_Image_156.jpg" descr="Images"/>
              <wp:cNvGraphicFramePr>
                <a:graphicFrameLocks noChangeAspect="1"/>
              </wp:cNvGraphicFramePr>
              <a:graphic>
                <a:graphicData uri="http://schemas.openxmlformats.org/drawingml/2006/picture">
                  <pic:pic>
                    <pic:nvPicPr>
                      <pic:cNvPr id="0" name="pg54_Image_156.jpg" descr="Images"/>
                      <pic:cNvPicPr/>
                    </pic:nvPicPr>
                    <pic:blipFill>
                      <a:blip r:embed="rId169"/>
                      <a:stretch>
                        <a:fillRect/>
                      </a:stretch>
                    </pic:blipFill>
                    <pic:spPr>
                      <a:xfrm>
                        <a:off x="0" y="0"/>
                        <a:ext cx="1803400" cy="88900"/>
                      </a:xfrm>
                      <a:prstGeom prst="rect">
                        <a:avLst/>
                      </a:prstGeom>
                    </pic:spPr>
                  </pic:pic>
                </a:graphicData>
              </a:graphic>
            </wp:inline>
          </w:drawing>
        </w:r>
      </w:hyperlink>
    </w:p>
    <w:p>
      <w:pPr>
        <w:pStyle w:val="Para 02"/>
      </w:pPr>
      <w:hyperlink w:anchor="Click_here_to_view_code_image_120">
        <w:r>
          <w:bookmarkStart w:id="2535" w:name="ch03pr07"/>
          <w:t/>
          <w:bookmarkEnd w:id="2535"/>
          <w:drawing>
            <wp:inline>
              <wp:extent cx="1676400" cy="88900"/>
              <wp:effectExtent l="0" r="0" t="0" b="0"/>
              <wp:docPr id="534" name="pg54_Image_157.jpg" descr="Images"/>
              <wp:cNvGraphicFramePr>
                <a:graphicFrameLocks noChangeAspect="1"/>
              </wp:cNvGraphicFramePr>
              <a:graphic>
                <a:graphicData uri="http://schemas.openxmlformats.org/drawingml/2006/picture">
                  <pic:pic>
                    <pic:nvPicPr>
                      <pic:cNvPr id="0" name="pg54_Image_157.jpg" descr="Images"/>
                      <pic:cNvPicPr/>
                    </pic:nvPicPr>
                    <pic:blipFill>
                      <a:blip r:embed="rId170"/>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121">
        <w:r>
          <w:bookmarkStart w:id="2536" w:name="ch03pr08"/>
          <w:t/>
          <w:bookmarkEnd w:id="2536"/>
          <w:drawing>
            <wp:inline>
              <wp:extent cx="2463800" cy="101600"/>
              <wp:effectExtent l="0" r="0" t="0" b="0"/>
              <wp:docPr id="535" name="pg54_Image_158.jpg" descr="Images"/>
              <wp:cNvGraphicFramePr>
                <a:graphicFrameLocks noChangeAspect="1"/>
              </wp:cNvGraphicFramePr>
              <a:graphic>
                <a:graphicData uri="http://schemas.openxmlformats.org/drawingml/2006/picture">
                  <pic:pic>
                    <pic:nvPicPr>
                      <pic:cNvPr id="0" name="pg54_Image_158.jpg" descr="Images"/>
                      <pic:cNvPicPr/>
                    </pic:nvPicPr>
                    <pic:blipFill>
                      <a:blip r:embed="rId171"/>
                      <a:stretch>
                        <a:fillRect/>
                      </a:stretch>
                    </pic:blipFill>
                    <pic:spPr>
                      <a:xfrm>
                        <a:off x="0" y="0"/>
                        <a:ext cx="2463800" cy="101600"/>
                      </a:xfrm>
                      <a:prstGeom prst="rect">
                        <a:avLst/>
                      </a:prstGeom>
                    </pic:spPr>
                  </pic:pic>
                </a:graphicData>
              </a:graphic>
            </wp:inline>
          </w:drawing>
        </w:r>
      </w:hyperlink>
    </w:p>
    <w:p>
      <w:pPr>
        <w:pStyle w:val="Para 02"/>
      </w:pPr>
      <w:hyperlink w:anchor="Click_here_to_view_code_image_122">
        <w:r>
          <w:bookmarkStart w:id="2537" w:name="ch03pr09"/>
          <w:t/>
          <w:bookmarkEnd w:id="2537"/>
          <w:drawing>
            <wp:inline>
              <wp:extent cx="2324100" cy="101600"/>
              <wp:effectExtent l="0" r="0" t="0" b="0"/>
              <wp:docPr id="536" name="pg54_Image_159.jpg" descr="Images"/>
              <wp:cNvGraphicFramePr>
                <a:graphicFrameLocks noChangeAspect="1"/>
              </wp:cNvGraphicFramePr>
              <a:graphic>
                <a:graphicData uri="http://schemas.openxmlformats.org/drawingml/2006/picture">
                  <pic:pic>
                    <pic:nvPicPr>
                      <pic:cNvPr id="0" name="pg54_Image_159.jpg" descr="Images"/>
                      <pic:cNvPicPr/>
                    </pic:nvPicPr>
                    <pic:blipFill>
                      <a:blip r:embed="rId172"/>
                      <a:stretch>
                        <a:fillRect/>
                      </a:stretch>
                    </pic:blipFill>
                    <pic:spPr>
                      <a:xfrm>
                        <a:off x="0" y="0"/>
                        <a:ext cx="2324100" cy="101600"/>
                      </a:xfrm>
                      <a:prstGeom prst="rect">
                        <a:avLst/>
                      </a:prstGeom>
                    </pic:spPr>
                  </pic:pic>
                </a:graphicData>
              </a:graphic>
            </wp:inline>
          </w:drawing>
        </w:r>
      </w:hyperlink>
    </w:p>
    <w:p>
      <w:pPr>
        <w:pStyle w:val="Para 02"/>
      </w:pPr>
      <w:hyperlink w:anchor="Click_here_to_view_code_image_123">
        <w:r>
          <w:bookmarkStart w:id="2538" w:name="ch03pr10"/>
          <w:t/>
          <w:bookmarkEnd w:id="2538"/>
          <w:drawing>
            <wp:inline>
              <wp:extent cx="1600200" cy="88900"/>
              <wp:effectExtent l="0" r="0" t="0" b="0"/>
              <wp:docPr id="537" name="pg54_Image_160.jpg" descr="Images"/>
              <wp:cNvGraphicFramePr>
                <a:graphicFrameLocks noChangeAspect="1"/>
              </wp:cNvGraphicFramePr>
              <a:graphic>
                <a:graphicData uri="http://schemas.openxmlformats.org/drawingml/2006/picture">
                  <pic:pic>
                    <pic:nvPicPr>
                      <pic:cNvPr id="0" name="pg54_Image_160.jpg" descr="Images"/>
                      <pic:cNvPicPr/>
                    </pic:nvPicPr>
                    <pic:blipFill>
                      <a:blip r:embed="rId173"/>
                      <a:stretch>
                        <a:fillRect/>
                      </a:stretch>
                    </pic:blipFill>
                    <pic:spPr>
                      <a:xfrm>
                        <a:off x="0" y="0"/>
                        <a:ext cx="1600200" cy="88900"/>
                      </a:xfrm>
                      <a:prstGeom prst="rect">
                        <a:avLst/>
                      </a:prstGeom>
                    </pic:spPr>
                  </pic:pic>
                </a:graphicData>
              </a:graphic>
            </wp:inline>
          </w:drawing>
        </w:r>
      </w:hyperlink>
    </w:p>
    <w:p>
      <w:pPr>
        <w:pStyle w:val="Para 02"/>
      </w:pPr>
      <w:hyperlink w:anchor="Click_here_to_view_code_image_124">
        <w:r>
          <w:bookmarkStart w:id="2539" w:name="ch03pr11"/>
          <w:t/>
          <w:bookmarkEnd w:id="2539"/>
          <w:drawing>
            <wp:inline>
              <wp:extent cx="1371600" cy="88900"/>
              <wp:effectExtent l="0" r="0" t="0" b="0"/>
              <wp:docPr id="538" name="pg54_Image_161.jpg" descr="Images"/>
              <wp:cNvGraphicFramePr>
                <a:graphicFrameLocks noChangeAspect="1"/>
              </wp:cNvGraphicFramePr>
              <a:graphic>
                <a:graphicData uri="http://schemas.openxmlformats.org/drawingml/2006/picture">
                  <pic:pic>
                    <pic:nvPicPr>
                      <pic:cNvPr id="0" name="pg54_Image_161.jpg" descr="Images"/>
                      <pic:cNvPicPr/>
                    </pic:nvPicPr>
                    <pic:blipFill>
                      <a:blip r:embed="rId174"/>
                      <a:stretch>
                        <a:fillRect/>
                      </a:stretch>
                    </pic:blipFill>
                    <pic:spPr>
                      <a:xfrm>
                        <a:off x="0" y="0"/>
                        <a:ext cx="1371600" cy="88900"/>
                      </a:xfrm>
                      <a:prstGeom prst="rect">
                        <a:avLst/>
                      </a:prstGeom>
                    </pic:spPr>
                  </pic:pic>
                </a:graphicData>
              </a:graphic>
            </wp:inline>
          </w:drawing>
        </w:r>
      </w:hyperlink>
    </w:p>
    <w:p>
      <w:pPr>
        <w:pStyle w:val="Para 02"/>
      </w:pPr>
      <w:hyperlink w:anchor="Click_here_to_view_code_image_125">
        <w:r>
          <w:bookmarkStart w:id="2540" w:name="ch03pr12"/>
          <w:t/>
          <w:bookmarkEnd w:id="2540"/>
          <w:drawing>
            <wp:inline>
              <wp:extent cx="2374900" cy="88900"/>
              <wp:effectExtent l="0" r="0" t="0" b="0"/>
              <wp:docPr id="539" name="pg55_Image_162.jpg" descr="Images"/>
              <wp:cNvGraphicFramePr>
                <a:graphicFrameLocks noChangeAspect="1"/>
              </wp:cNvGraphicFramePr>
              <a:graphic>
                <a:graphicData uri="http://schemas.openxmlformats.org/drawingml/2006/picture">
                  <pic:pic>
                    <pic:nvPicPr>
                      <pic:cNvPr id="0" name="pg55_Image_162.jpg" descr="Images"/>
                      <pic:cNvPicPr/>
                    </pic:nvPicPr>
                    <pic:blipFill>
                      <a:blip r:embed="rId175"/>
                      <a:stretch>
                        <a:fillRect/>
                      </a:stretch>
                    </pic:blipFill>
                    <pic:spPr>
                      <a:xfrm>
                        <a:off x="0" y="0"/>
                        <a:ext cx="2374900" cy="88900"/>
                      </a:xfrm>
                      <a:prstGeom prst="rect">
                        <a:avLst/>
                      </a:prstGeom>
                    </pic:spPr>
                  </pic:pic>
                </a:graphicData>
              </a:graphic>
            </wp:inline>
          </w:drawing>
        </w:r>
      </w:hyperlink>
    </w:p>
    <w:p>
      <w:pPr>
        <w:pStyle w:val="Para 02"/>
      </w:pPr>
      <w:hyperlink w:anchor="Click_here_to_view_code_image_126">
        <w:r>
          <w:bookmarkStart w:id="2541" w:name="ch03pr13"/>
          <w:t/>
          <w:bookmarkEnd w:id="2541"/>
          <w:drawing>
            <wp:inline>
              <wp:extent cx="1549400" cy="647700"/>
              <wp:effectExtent l="0" r="0" t="0" b="0"/>
              <wp:docPr id="540" name="pg55_Image_163.jpg" descr="Images"/>
              <wp:cNvGraphicFramePr>
                <a:graphicFrameLocks noChangeAspect="1"/>
              </wp:cNvGraphicFramePr>
              <a:graphic>
                <a:graphicData uri="http://schemas.openxmlformats.org/drawingml/2006/picture">
                  <pic:pic>
                    <pic:nvPicPr>
                      <pic:cNvPr id="0" name="pg55_Image_163.jpg" descr="Images"/>
                      <pic:cNvPicPr/>
                    </pic:nvPicPr>
                    <pic:blipFill>
                      <a:blip r:embed="rId176"/>
                      <a:stretch>
                        <a:fillRect/>
                      </a:stretch>
                    </pic:blipFill>
                    <pic:spPr>
                      <a:xfrm>
                        <a:off x="0" y="0"/>
                        <a:ext cx="1549400" cy="647700"/>
                      </a:xfrm>
                      <a:prstGeom prst="rect">
                        <a:avLst/>
                      </a:prstGeom>
                    </pic:spPr>
                  </pic:pic>
                </a:graphicData>
              </a:graphic>
            </wp:inline>
          </w:drawing>
        </w:r>
      </w:hyperlink>
    </w:p>
    <w:p>
      <w:pPr>
        <w:pStyle w:val="Para 02"/>
      </w:pPr>
      <w:hyperlink w:anchor="Click_here_to_view_code_image_127">
        <w:r>
          <w:bookmarkStart w:id="2542" w:name="ch03pr14"/>
          <w:t/>
          <w:bookmarkEnd w:id="2542"/>
          <w:drawing>
            <wp:inline>
              <wp:extent cx="1409700" cy="431800"/>
              <wp:effectExtent l="0" r="0" t="0" b="0"/>
              <wp:docPr id="541" name="pg55_Image_164.jpg" descr="Images"/>
              <wp:cNvGraphicFramePr>
                <a:graphicFrameLocks noChangeAspect="1"/>
              </wp:cNvGraphicFramePr>
              <a:graphic>
                <a:graphicData uri="http://schemas.openxmlformats.org/drawingml/2006/picture">
                  <pic:pic>
                    <pic:nvPicPr>
                      <pic:cNvPr id="0" name="pg55_Image_164.jpg" descr="Images"/>
                      <pic:cNvPicPr/>
                    </pic:nvPicPr>
                    <pic:blipFill>
                      <a:blip r:embed="rId177"/>
                      <a:stretch>
                        <a:fillRect/>
                      </a:stretch>
                    </pic:blipFill>
                    <pic:spPr>
                      <a:xfrm>
                        <a:off x="0" y="0"/>
                        <a:ext cx="1409700" cy="431800"/>
                      </a:xfrm>
                      <a:prstGeom prst="rect">
                        <a:avLst/>
                      </a:prstGeom>
                    </pic:spPr>
                  </pic:pic>
                </a:graphicData>
              </a:graphic>
            </wp:inline>
          </w:drawing>
        </w:r>
      </w:hyperlink>
    </w:p>
    <w:p>
      <w:pPr>
        <w:pStyle w:val="Para 02"/>
      </w:pPr>
      <w:hyperlink w:anchor="Click_here_to_view_code_image_128">
        <w:r>
          <w:bookmarkStart w:id="2543" w:name="ch03pr15"/>
          <w:t/>
          <w:bookmarkEnd w:id="2543"/>
          <w:drawing>
            <wp:inline>
              <wp:extent cx="1155700" cy="317500"/>
              <wp:effectExtent l="0" r="0" t="0" b="0"/>
              <wp:docPr id="542" name="pg55_Image_165.jpg" descr="Images"/>
              <wp:cNvGraphicFramePr>
                <a:graphicFrameLocks noChangeAspect="1"/>
              </wp:cNvGraphicFramePr>
              <a:graphic>
                <a:graphicData uri="http://schemas.openxmlformats.org/drawingml/2006/picture">
                  <pic:pic>
                    <pic:nvPicPr>
                      <pic:cNvPr id="0" name="pg55_Image_165.jpg" descr="Images"/>
                      <pic:cNvPicPr/>
                    </pic:nvPicPr>
                    <pic:blipFill>
                      <a:blip r:embed="rId178"/>
                      <a:stretch>
                        <a:fillRect/>
                      </a:stretch>
                    </pic:blipFill>
                    <pic:spPr>
                      <a:xfrm>
                        <a:off x="0" y="0"/>
                        <a:ext cx="1155700" cy="317500"/>
                      </a:xfrm>
                      <a:prstGeom prst="rect">
                        <a:avLst/>
                      </a:prstGeom>
                    </pic:spPr>
                  </pic:pic>
                </a:graphicData>
              </a:graphic>
            </wp:inline>
          </w:drawing>
        </w:r>
      </w:hyperlink>
    </w:p>
    <w:p>
      <w:pPr>
        <w:pStyle w:val="Para 02"/>
      </w:pPr>
      <w:hyperlink w:anchor="Click_here_to_view_code_image_129">
        <w:r>
          <w:bookmarkStart w:id="2544" w:name="ch03pr16"/>
          <w:t/>
          <w:bookmarkEnd w:id="2544"/>
          <w:drawing>
            <wp:inline>
              <wp:extent cx="1244600" cy="431800"/>
              <wp:effectExtent l="0" r="0" t="0" b="0"/>
              <wp:docPr id="543" name="pg55_Image_166.jpg" descr="Images"/>
              <wp:cNvGraphicFramePr>
                <a:graphicFrameLocks noChangeAspect="1"/>
              </wp:cNvGraphicFramePr>
              <a:graphic>
                <a:graphicData uri="http://schemas.openxmlformats.org/drawingml/2006/picture">
                  <pic:pic>
                    <pic:nvPicPr>
                      <pic:cNvPr id="0" name="pg55_Image_166.jpg" descr="Images"/>
                      <pic:cNvPicPr/>
                    </pic:nvPicPr>
                    <pic:blipFill>
                      <a:blip r:embed="rId179"/>
                      <a:stretch>
                        <a:fillRect/>
                      </a:stretch>
                    </pic:blipFill>
                    <pic:spPr>
                      <a:xfrm>
                        <a:off x="0" y="0"/>
                        <a:ext cx="1244600" cy="431800"/>
                      </a:xfrm>
                      <a:prstGeom prst="rect">
                        <a:avLst/>
                      </a:prstGeom>
                    </pic:spPr>
                  </pic:pic>
                </a:graphicData>
              </a:graphic>
            </wp:inline>
          </w:drawing>
        </w:r>
      </w:hyperlink>
    </w:p>
    <w:p>
      <w:pPr>
        <w:pStyle w:val="Para 02"/>
      </w:pPr>
      <w:hyperlink w:anchor="Click_here_to_view_code_image_130">
        <w:r>
          <w:bookmarkStart w:id="2545" w:name="ch03pr17"/>
          <w:t/>
          <w:bookmarkEnd w:id="2545"/>
          <w:drawing>
            <wp:inline>
              <wp:extent cx="3111500" cy="101600"/>
              <wp:effectExtent l="0" r="0" t="0" b="0"/>
              <wp:docPr id="544" name="pg56_Image_169.jpg" descr="Images"/>
              <wp:cNvGraphicFramePr>
                <a:graphicFrameLocks noChangeAspect="1"/>
              </wp:cNvGraphicFramePr>
              <a:graphic>
                <a:graphicData uri="http://schemas.openxmlformats.org/drawingml/2006/picture">
                  <pic:pic>
                    <pic:nvPicPr>
                      <pic:cNvPr id="0" name="pg56_Image_169.jpg" descr="Images"/>
                      <pic:cNvPicPr/>
                    </pic:nvPicPr>
                    <pic:blipFill>
                      <a:blip r:embed="rId180"/>
                      <a:stretch>
                        <a:fillRect/>
                      </a:stretch>
                    </pic:blipFill>
                    <pic:spPr>
                      <a:xfrm>
                        <a:off x="0" y="0"/>
                        <a:ext cx="3111500" cy="101600"/>
                      </a:xfrm>
                      <a:prstGeom prst="rect">
                        <a:avLst/>
                      </a:prstGeom>
                    </pic:spPr>
                  </pic:pic>
                </a:graphicData>
              </a:graphic>
            </wp:inline>
          </w:drawing>
        </w:r>
      </w:hyperlink>
    </w:p>
    <w:p>
      <w:pPr>
        <w:pStyle w:val="Para 02"/>
      </w:pPr>
      <w:hyperlink w:anchor="Click_here_to_view_code_image_131">
        <w:r>
          <w:bookmarkStart w:id="2546" w:name="ch03pr18"/>
          <w:t/>
          <w:bookmarkEnd w:id="2546"/>
          <w:drawing>
            <wp:inline>
              <wp:extent cx="2286000" cy="101600"/>
              <wp:effectExtent l="0" r="0" t="0" b="0"/>
              <wp:docPr id="545" name="pg56_Image_170.jpg" descr="Images"/>
              <wp:cNvGraphicFramePr>
                <a:graphicFrameLocks noChangeAspect="1"/>
              </wp:cNvGraphicFramePr>
              <a:graphic>
                <a:graphicData uri="http://schemas.openxmlformats.org/drawingml/2006/picture">
                  <pic:pic>
                    <pic:nvPicPr>
                      <pic:cNvPr id="0" name="pg56_Image_170.jpg" descr="Images"/>
                      <pic:cNvPicPr/>
                    </pic:nvPicPr>
                    <pic:blipFill>
                      <a:blip r:embed="rId181"/>
                      <a:stretch>
                        <a:fillRect/>
                      </a:stretch>
                    </pic:blipFill>
                    <pic:spPr>
                      <a:xfrm>
                        <a:off x="0" y="0"/>
                        <a:ext cx="2286000" cy="101600"/>
                      </a:xfrm>
                      <a:prstGeom prst="rect">
                        <a:avLst/>
                      </a:prstGeom>
                    </pic:spPr>
                  </pic:pic>
                </a:graphicData>
              </a:graphic>
            </wp:inline>
          </w:drawing>
        </w:r>
      </w:hyperlink>
    </w:p>
    <w:p>
      <w:pPr>
        <w:pStyle w:val="Para 02"/>
      </w:pPr>
      <w:hyperlink w:anchor="Click_here_to_view_code_image_132">
        <w:r>
          <w:bookmarkStart w:id="2547" w:name="ch03pr19"/>
          <w:t/>
          <w:bookmarkEnd w:id="2547"/>
          <w:drawing>
            <wp:inline>
              <wp:extent cx="2794000" cy="203200"/>
              <wp:effectExtent l="0" r="0" t="0" b="0"/>
              <wp:docPr id="546" name="pg56_Image_171.jpg" descr="Images"/>
              <wp:cNvGraphicFramePr>
                <a:graphicFrameLocks noChangeAspect="1"/>
              </wp:cNvGraphicFramePr>
              <a:graphic>
                <a:graphicData uri="http://schemas.openxmlformats.org/drawingml/2006/picture">
                  <pic:pic>
                    <pic:nvPicPr>
                      <pic:cNvPr id="0" name="pg56_Image_171.jpg" descr="Images"/>
                      <pic:cNvPicPr/>
                    </pic:nvPicPr>
                    <pic:blipFill>
                      <a:blip r:embed="rId182"/>
                      <a:stretch>
                        <a:fillRect/>
                      </a:stretch>
                    </pic:blipFill>
                    <pic:spPr>
                      <a:xfrm>
                        <a:off x="0" y="0"/>
                        <a:ext cx="2794000" cy="203200"/>
                      </a:xfrm>
                      <a:prstGeom prst="rect">
                        <a:avLst/>
                      </a:prstGeom>
                    </pic:spPr>
                  </pic:pic>
                </a:graphicData>
              </a:graphic>
            </wp:inline>
          </w:drawing>
        </w:r>
      </w:hyperlink>
    </w:p>
    <w:p>
      <w:pPr>
        <w:pStyle w:val="Para 02"/>
      </w:pPr>
      <w:hyperlink w:anchor="Click_here_to_view_code_image_133">
        <w:r>
          <w:bookmarkStart w:id="2548" w:name="ch03pr20"/>
          <w:t/>
          <w:bookmarkEnd w:id="2548"/>
          <w:drawing>
            <wp:inline>
              <wp:extent cx="1244600" cy="317500"/>
              <wp:effectExtent l="0" r="0" t="0" b="0"/>
              <wp:docPr id="547" name="pg56_Image_167.jpg" descr="Images"/>
              <wp:cNvGraphicFramePr>
                <a:graphicFrameLocks noChangeAspect="1"/>
              </wp:cNvGraphicFramePr>
              <a:graphic>
                <a:graphicData uri="http://schemas.openxmlformats.org/drawingml/2006/picture">
                  <pic:pic>
                    <pic:nvPicPr>
                      <pic:cNvPr id="0" name="pg56_Image_167.jpg" descr="Images"/>
                      <pic:cNvPicPr/>
                    </pic:nvPicPr>
                    <pic:blipFill>
                      <a:blip r:embed="rId183"/>
                      <a:stretch>
                        <a:fillRect/>
                      </a:stretch>
                    </pic:blipFill>
                    <pic:spPr>
                      <a:xfrm>
                        <a:off x="0" y="0"/>
                        <a:ext cx="1244600" cy="317500"/>
                      </a:xfrm>
                      <a:prstGeom prst="rect">
                        <a:avLst/>
                      </a:prstGeom>
                    </pic:spPr>
                  </pic:pic>
                </a:graphicData>
              </a:graphic>
            </wp:inline>
          </w:drawing>
        </w:r>
      </w:hyperlink>
    </w:p>
    <w:p>
      <w:pPr>
        <w:pStyle w:val="Para 02"/>
      </w:pPr>
      <w:hyperlink w:anchor="Click_here_to_view_code_image_134">
        <w:r>
          <w:bookmarkStart w:id="2549" w:name="ch03pr21"/>
          <w:t/>
          <w:bookmarkEnd w:id="2549"/>
          <w:drawing>
            <wp:inline>
              <wp:extent cx="1244600" cy="546100"/>
              <wp:effectExtent l="0" r="0" t="0" b="0"/>
              <wp:docPr id="548" name="pg56_Image_168.jpg" descr="Images"/>
              <wp:cNvGraphicFramePr>
                <a:graphicFrameLocks noChangeAspect="1"/>
              </wp:cNvGraphicFramePr>
              <a:graphic>
                <a:graphicData uri="http://schemas.openxmlformats.org/drawingml/2006/picture">
                  <pic:pic>
                    <pic:nvPicPr>
                      <pic:cNvPr id="0" name="pg56_Image_168.jpg" descr="Images"/>
                      <pic:cNvPicPr/>
                    </pic:nvPicPr>
                    <pic:blipFill>
                      <a:blip r:embed="rId184"/>
                      <a:stretch>
                        <a:fillRect/>
                      </a:stretch>
                    </pic:blipFill>
                    <pic:spPr>
                      <a:xfrm>
                        <a:off x="0" y="0"/>
                        <a:ext cx="1244600" cy="546100"/>
                      </a:xfrm>
                      <a:prstGeom prst="rect">
                        <a:avLst/>
                      </a:prstGeom>
                    </pic:spPr>
                  </pic:pic>
                </a:graphicData>
              </a:graphic>
            </wp:inline>
          </w:drawing>
        </w:r>
      </w:hyperlink>
    </w:p>
    <w:p>
      <w:pPr>
        <w:pStyle w:val="Para 02"/>
      </w:pPr>
      <w:hyperlink w:anchor="Click_here_to_view_code_image_135">
        <w:r>
          <w:bookmarkStart w:id="2550" w:name="ch03pr22"/>
          <w:t/>
          <w:bookmarkEnd w:id="2550"/>
          <w:drawing>
            <wp:inline>
              <wp:extent cx="1333500" cy="673100"/>
              <wp:effectExtent l="0" r="0" t="0" b="0"/>
              <wp:docPr id="549" name="pg57_Image_169.jpg" descr="Images"/>
              <wp:cNvGraphicFramePr>
                <a:graphicFrameLocks noChangeAspect="1"/>
              </wp:cNvGraphicFramePr>
              <a:graphic>
                <a:graphicData uri="http://schemas.openxmlformats.org/drawingml/2006/picture">
                  <pic:pic>
                    <pic:nvPicPr>
                      <pic:cNvPr id="0" name="pg57_Image_169.jpg" descr="Images"/>
                      <pic:cNvPicPr/>
                    </pic:nvPicPr>
                    <pic:blipFill>
                      <a:blip r:embed="rId185"/>
                      <a:stretch>
                        <a:fillRect/>
                      </a:stretch>
                    </pic:blipFill>
                    <pic:spPr>
                      <a:xfrm>
                        <a:off x="0" y="0"/>
                        <a:ext cx="1333500" cy="673100"/>
                      </a:xfrm>
                      <a:prstGeom prst="rect">
                        <a:avLst/>
                      </a:prstGeom>
                    </pic:spPr>
                  </pic:pic>
                </a:graphicData>
              </a:graphic>
            </wp:inline>
          </w:drawing>
        </w:r>
      </w:hyperlink>
    </w:p>
    <w:p>
      <w:pPr>
        <w:pStyle w:val="Para 02"/>
      </w:pPr>
      <w:hyperlink w:anchor="Click_here_to_view_code_image_136">
        <w:r>
          <w:bookmarkStart w:id="2551" w:name="ch03pr23"/>
          <w:t/>
          <w:bookmarkEnd w:id="2551"/>
          <w:drawing>
            <wp:inline>
              <wp:extent cx="2019300" cy="88900"/>
              <wp:effectExtent l="0" r="0" t="0" b="0"/>
              <wp:docPr id="550" name="pg57_Image_170.jpg" descr="Images"/>
              <wp:cNvGraphicFramePr>
                <a:graphicFrameLocks noChangeAspect="1"/>
              </wp:cNvGraphicFramePr>
              <a:graphic>
                <a:graphicData uri="http://schemas.openxmlformats.org/drawingml/2006/picture">
                  <pic:pic>
                    <pic:nvPicPr>
                      <pic:cNvPr id="0" name="pg57_Image_170.jpg" descr="Images"/>
                      <pic:cNvPicPr/>
                    </pic:nvPicPr>
                    <pic:blipFill>
                      <a:blip r:embed="rId186"/>
                      <a:stretch>
                        <a:fillRect/>
                      </a:stretch>
                    </pic:blipFill>
                    <pic:spPr>
                      <a:xfrm>
                        <a:off x="0" y="0"/>
                        <a:ext cx="2019300" cy="88900"/>
                      </a:xfrm>
                      <a:prstGeom prst="rect">
                        <a:avLst/>
                      </a:prstGeom>
                    </pic:spPr>
                  </pic:pic>
                </a:graphicData>
              </a:graphic>
            </wp:inline>
          </w:drawing>
        </w:r>
      </w:hyperlink>
    </w:p>
    <w:p>
      <w:pPr>
        <w:pStyle w:val="Para 02"/>
      </w:pPr>
      <w:hyperlink w:anchor="Click_here_to_view_code_image_137">
        <w:r>
          <w:bookmarkStart w:id="2552" w:name="ch03pr24"/>
          <w:t/>
          <w:bookmarkEnd w:id="2552"/>
          <w:drawing>
            <wp:inline>
              <wp:extent cx="1549400" cy="431800"/>
              <wp:effectExtent l="0" r="0" t="0" b="0"/>
              <wp:docPr id="551" name="pg57_Image_171.jpg" descr="Images"/>
              <wp:cNvGraphicFramePr>
                <a:graphicFrameLocks noChangeAspect="1"/>
              </wp:cNvGraphicFramePr>
              <a:graphic>
                <a:graphicData uri="http://schemas.openxmlformats.org/drawingml/2006/picture">
                  <pic:pic>
                    <pic:nvPicPr>
                      <pic:cNvPr id="0" name="pg57_Image_171.jpg" descr="Images"/>
                      <pic:cNvPicPr/>
                    </pic:nvPicPr>
                    <pic:blipFill>
                      <a:blip r:embed="rId187"/>
                      <a:stretch>
                        <a:fillRect/>
                      </a:stretch>
                    </pic:blipFill>
                    <pic:spPr>
                      <a:xfrm>
                        <a:off x="0" y="0"/>
                        <a:ext cx="1549400" cy="431800"/>
                      </a:xfrm>
                      <a:prstGeom prst="rect">
                        <a:avLst/>
                      </a:prstGeom>
                    </pic:spPr>
                  </pic:pic>
                </a:graphicData>
              </a:graphic>
            </wp:inline>
          </w:drawing>
        </w:r>
      </w:hyperlink>
    </w:p>
    <w:p>
      <w:pPr>
        <w:pStyle w:val="Para 02"/>
      </w:pPr>
      <w:hyperlink w:anchor="Click_here_to_view_code_image_138">
        <w:r>
          <w:bookmarkStart w:id="2553" w:name="ch03pr25"/>
          <w:t/>
          <w:bookmarkEnd w:id="2553"/>
          <w:drawing>
            <wp:inline>
              <wp:extent cx="1117600" cy="203200"/>
              <wp:effectExtent l="0" r="0" t="0" b="0"/>
              <wp:docPr id="552" name="pg57_Image_172.jpg" descr="Images"/>
              <wp:cNvGraphicFramePr>
                <a:graphicFrameLocks noChangeAspect="1"/>
              </wp:cNvGraphicFramePr>
              <a:graphic>
                <a:graphicData uri="http://schemas.openxmlformats.org/drawingml/2006/picture">
                  <pic:pic>
                    <pic:nvPicPr>
                      <pic:cNvPr id="0" name="pg57_Image_172.jpg" descr="Images"/>
                      <pic:cNvPicPr/>
                    </pic:nvPicPr>
                    <pic:blipFill>
                      <a:blip r:embed="rId188"/>
                      <a:stretch>
                        <a:fillRect/>
                      </a:stretch>
                    </pic:blipFill>
                    <pic:spPr>
                      <a:xfrm>
                        <a:off x="0" y="0"/>
                        <a:ext cx="1117600" cy="203200"/>
                      </a:xfrm>
                      <a:prstGeom prst="rect">
                        <a:avLst/>
                      </a:prstGeom>
                    </pic:spPr>
                  </pic:pic>
                </a:graphicData>
              </a:graphic>
            </wp:inline>
          </w:drawing>
        </w:r>
      </w:hyperlink>
    </w:p>
    <w:p>
      <w:pPr>
        <w:pStyle w:val="Para 02"/>
      </w:pPr>
      <w:hyperlink w:anchor="Click_here_to_view_code_image_139">
        <w:r>
          <w:bookmarkStart w:id="2554" w:name="ch03pr26"/>
          <w:t/>
          <w:bookmarkEnd w:id="2554"/>
          <w:drawing>
            <wp:inline>
              <wp:extent cx="1816100" cy="292100"/>
              <wp:effectExtent l="0" r="0" t="0" b="0"/>
              <wp:docPr id="553" name="pg58_Image_173.jpg" descr="Images"/>
              <wp:cNvGraphicFramePr>
                <a:graphicFrameLocks noChangeAspect="1"/>
              </wp:cNvGraphicFramePr>
              <a:graphic>
                <a:graphicData uri="http://schemas.openxmlformats.org/drawingml/2006/picture">
                  <pic:pic>
                    <pic:nvPicPr>
                      <pic:cNvPr id="0" name="pg58_Image_173.jpg" descr="Images"/>
                      <pic:cNvPicPr/>
                    </pic:nvPicPr>
                    <pic:blipFill>
                      <a:blip r:embed="rId189"/>
                      <a:stretch>
                        <a:fillRect/>
                      </a:stretch>
                    </pic:blipFill>
                    <pic:spPr>
                      <a:xfrm>
                        <a:off x="0" y="0"/>
                        <a:ext cx="1816100" cy="292100"/>
                      </a:xfrm>
                      <a:prstGeom prst="rect">
                        <a:avLst/>
                      </a:prstGeom>
                    </pic:spPr>
                  </pic:pic>
                </a:graphicData>
              </a:graphic>
            </wp:inline>
          </w:drawing>
        </w:r>
      </w:hyperlink>
    </w:p>
    <w:p>
      <w:pPr>
        <w:pStyle w:val="Para 02"/>
      </w:pPr>
      <w:hyperlink w:anchor="Click_here_to_view_code_image_140">
        <w:r>
          <w:bookmarkStart w:id="2555" w:name="ch03pr27"/>
          <w:t/>
          <w:bookmarkEnd w:id="2555"/>
          <w:drawing>
            <wp:inline>
              <wp:extent cx="1447800" cy="876300"/>
              <wp:effectExtent l="0" r="0" t="0" b="0"/>
              <wp:docPr id="554" name="pg59_Image_174.jpg" descr="Images"/>
              <wp:cNvGraphicFramePr>
                <a:graphicFrameLocks noChangeAspect="1"/>
              </wp:cNvGraphicFramePr>
              <a:graphic>
                <a:graphicData uri="http://schemas.openxmlformats.org/drawingml/2006/picture">
                  <pic:pic>
                    <pic:nvPicPr>
                      <pic:cNvPr id="0" name="pg59_Image_174.jpg" descr="Images"/>
                      <pic:cNvPicPr/>
                    </pic:nvPicPr>
                    <pic:blipFill>
                      <a:blip r:embed="rId190"/>
                      <a:stretch>
                        <a:fillRect/>
                      </a:stretch>
                    </pic:blipFill>
                    <pic:spPr>
                      <a:xfrm>
                        <a:off x="0" y="0"/>
                        <a:ext cx="1447800" cy="876300"/>
                      </a:xfrm>
                      <a:prstGeom prst="rect">
                        <a:avLst/>
                      </a:prstGeom>
                    </pic:spPr>
                  </pic:pic>
                </a:graphicData>
              </a:graphic>
            </wp:inline>
          </w:drawing>
        </w:r>
      </w:hyperlink>
    </w:p>
    <w:p>
      <w:pPr>
        <w:pStyle w:val="Para 02"/>
      </w:pPr>
      <w:hyperlink w:anchor="Click_here_to_view_code_image_141">
        <w:r>
          <w:bookmarkStart w:id="2556" w:name="ch03pr28"/>
          <w:t/>
          <w:bookmarkEnd w:id="2556"/>
          <w:drawing>
            <wp:inline>
              <wp:extent cx="1587500" cy="317500"/>
              <wp:effectExtent l="0" r="0" t="0" b="0"/>
              <wp:docPr id="555" name="pg59_Image_175.jpg" descr="Images"/>
              <wp:cNvGraphicFramePr>
                <a:graphicFrameLocks noChangeAspect="1"/>
              </wp:cNvGraphicFramePr>
              <a:graphic>
                <a:graphicData uri="http://schemas.openxmlformats.org/drawingml/2006/picture">
                  <pic:pic>
                    <pic:nvPicPr>
                      <pic:cNvPr id="0" name="pg59_Image_175.jpg" descr="Images"/>
                      <pic:cNvPicPr/>
                    </pic:nvPicPr>
                    <pic:blipFill>
                      <a:blip r:embed="rId191"/>
                      <a:stretch>
                        <a:fillRect/>
                      </a:stretch>
                    </pic:blipFill>
                    <pic:spPr>
                      <a:xfrm>
                        <a:off x="0" y="0"/>
                        <a:ext cx="1587500" cy="317500"/>
                      </a:xfrm>
                      <a:prstGeom prst="rect">
                        <a:avLst/>
                      </a:prstGeom>
                    </pic:spPr>
                  </pic:pic>
                </a:graphicData>
              </a:graphic>
            </wp:inline>
          </w:drawing>
        </w:r>
      </w:hyperlink>
    </w:p>
    <w:p>
      <w:pPr>
        <w:pStyle w:val="Para 02"/>
      </w:pPr>
      <w:hyperlink w:anchor="Click_here_to_view_code_image_142">
        <w:r>
          <w:bookmarkStart w:id="2557" w:name="ch03pr29"/>
          <w:t/>
          <w:bookmarkEnd w:id="2557"/>
          <w:drawing>
            <wp:inline>
              <wp:extent cx="1231900" cy="647700"/>
              <wp:effectExtent l="0" r="0" t="0" b="0"/>
              <wp:docPr id="556" name="pg59_Image_176.jpg" descr="Images"/>
              <wp:cNvGraphicFramePr>
                <a:graphicFrameLocks noChangeAspect="1"/>
              </wp:cNvGraphicFramePr>
              <a:graphic>
                <a:graphicData uri="http://schemas.openxmlformats.org/drawingml/2006/picture">
                  <pic:pic>
                    <pic:nvPicPr>
                      <pic:cNvPr id="0" name="pg59_Image_176.jpg" descr="Images"/>
                      <pic:cNvPicPr/>
                    </pic:nvPicPr>
                    <pic:blipFill>
                      <a:blip r:embed="rId192"/>
                      <a:stretch>
                        <a:fillRect/>
                      </a:stretch>
                    </pic:blipFill>
                    <pic:spPr>
                      <a:xfrm>
                        <a:off x="0" y="0"/>
                        <a:ext cx="1231900" cy="647700"/>
                      </a:xfrm>
                      <a:prstGeom prst="rect">
                        <a:avLst/>
                      </a:prstGeom>
                    </pic:spPr>
                  </pic:pic>
                </a:graphicData>
              </a:graphic>
            </wp:inline>
          </w:drawing>
        </w:r>
      </w:hyperlink>
    </w:p>
    <w:p>
      <w:pPr>
        <w:pStyle w:val="Para 02"/>
      </w:pPr>
      <w:hyperlink w:anchor="Click_here_to_view_code_image_143">
        <w:r>
          <w:bookmarkStart w:id="2558" w:name="ch03pr30"/>
          <w:t/>
          <w:bookmarkEnd w:id="2558"/>
          <w:drawing>
            <wp:inline>
              <wp:extent cx="1244600" cy="1447800"/>
              <wp:effectExtent l="0" r="0" t="0" b="0"/>
              <wp:docPr id="557" name="pg59_Image_177.jpg" descr="Images"/>
              <wp:cNvGraphicFramePr>
                <a:graphicFrameLocks noChangeAspect="1"/>
              </wp:cNvGraphicFramePr>
              <a:graphic>
                <a:graphicData uri="http://schemas.openxmlformats.org/drawingml/2006/picture">
                  <pic:pic>
                    <pic:nvPicPr>
                      <pic:cNvPr id="0" name="pg59_Image_177.jpg" descr="Images"/>
                      <pic:cNvPicPr/>
                    </pic:nvPicPr>
                    <pic:blipFill>
                      <a:blip r:embed="rId193"/>
                      <a:stretch>
                        <a:fillRect/>
                      </a:stretch>
                    </pic:blipFill>
                    <pic:spPr>
                      <a:xfrm>
                        <a:off x="0" y="0"/>
                        <a:ext cx="1244600" cy="1447800"/>
                      </a:xfrm>
                      <a:prstGeom prst="rect">
                        <a:avLst/>
                      </a:prstGeom>
                    </pic:spPr>
                  </pic:pic>
                </a:graphicData>
              </a:graphic>
            </wp:inline>
          </w:drawing>
        </w:r>
      </w:hyperlink>
    </w:p>
    <w:p>
      <w:pPr>
        <w:pStyle w:val="Para 02"/>
      </w:pPr>
      <w:hyperlink w:anchor="Click_here_to_view_code_image_144">
        <w:r>
          <w:bookmarkStart w:id="2559" w:name="ch03pr31"/>
          <w:t/>
          <w:bookmarkEnd w:id="2559"/>
          <w:drawing>
            <wp:inline>
              <wp:extent cx="3124200" cy="647700"/>
              <wp:effectExtent l="0" r="0" t="0" b="0"/>
              <wp:docPr id="558" name="pg60_Image_178.jpg" descr="Images"/>
              <wp:cNvGraphicFramePr>
                <a:graphicFrameLocks noChangeAspect="1"/>
              </wp:cNvGraphicFramePr>
              <a:graphic>
                <a:graphicData uri="http://schemas.openxmlformats.org/drawingml/2006/picture">
                  <pic:pic>
                    <pic:nvPicPr>
                      <pic:cNvPr id="0" name="pg60_Image_178.jpg" descr="Images"/>
                      <pic:cNvPicPr/>
                    </pic:nvPicPr>
                    <pic:blipFill>
                      <a:blip r:embed="rId194"/>
                      <a:stretch>
                        <a:fillRect/>
                      </a:stretch>
                    </pic:blipFill>
                    <pic:spPr>
                      <a:xfrm>
                        <a:off x="0" y="0"/>
                        <a:ext cx="3124200" cy="647700"/>
                      </a:xfrm>
                      <a:prstGeom prst="rect">
                        <a:avLst/>
                      </a:prstGeom>
                    </pic:spPr>
                  </pic:pic>
                </a:graphicData>
              </a:graphic>
            </wp:inline>
          </w:drawing>
        </w:r>
      </w:hyperlink>
    </w:p>
    <w:p>
      <w:pPr>
        <w:pStyle w:val="Para 02"/>
      </w:pPr>
      <w:hyperlink w:anchor="Click_here_to_view_code_image_145">
        <w:r>
          <w:bookmarkStart w:id="2560" w:name="ch03pr32"/>
          <w:t/>
          <w:bookmarkEnd w:id="2560"/>
          <w:drawing>
            <wp:inline>
              <wp:extent cx="2260600" cy="1003300"/>
              <wp:effectExtent l="0" r="0" t="0" b="0"/>
              <wp:docPr id="559" name="pg60_Image_179.jpg" descr="Images"/>
              <wp:cNvGraphicFramePr>
                <a:graphicFrameLocks noChangeAspect="1"/>
              </wp:cNvGraphicFramePr>
              <a:graphic>
                <a:graphicData uri="http://schemas.openxmlformats.org/drawingml/2006/picture">
                  <pic:pic>
                    <pic:nvPicPr>
                      <pic:cNvPr id="0" name="pg60_Image_179.jpg" descr="Images"/>
                      <pic:cNvPicPr/>
                    </pic:nvPicPr>
                    <pic:blipFill>
                      <a:blip r:embed="rId195"/>
                      <a:stretch>
                        <a:fillRect/>
                      </a:stretch>
                    </pic:blipFill>
                    <pic:spPr>
                      <a:xfrm>
                        <a:off x="0" y="0"/>
                        <a:ext cx="2260600" cy="1003300"/>
                      </a:xfrm>
                      <a:prstGeom prst="rect">
                        <a:avLst/>
                      </a:prstGeom>
                    </pic:spPr>
                  </pic:pic>
                </a:graphicData>
              </a:graphic>
            </wp:inline>
          </w:drawing>
        </w:r>
      </w:hyperlink>
    </w:p>
    <w:p>
      <w:pPr>
        <w:pStyle w:val="Para 02"/>
      </w:pPr>
      <w:hyperlink w:anchor="Click_here_to_view_code_image_146">
        <w:r>
          <w:bookmarkStart w:id="2561" w:name="ch03pr33"/>
          <w:t/>
          <w:bookmarkEnd w:id="2561"/>
          <w:drawing>
            <wp:inline>
              <wp:extent cx="1549400" cy="876300"/>
              <wp:effectExtent l="0" r="0" t="0" b="0"/>
              <wp:docPr id="560" name="pg60_Image_180.jpg" descr="Images"/>
              <wp:cNvGraphicFramePr>
                <a:graphicFrameLocks noChangeAspect="1"/>
              </wp:cNvGraphicFramePr>
              <a:graphic>
                <a:graphicData uri="http://schemas.openxmlformats.org/drawingml/2006/picture">
                  <pic:pic>
                    <pic:nvPicPr>
                      <pic:cNvPr id="0" name="pg60_Image_180.jpg" descr="Images"/>
                      <pic:cNvPicPr/>
                    </pic:nvPicPr>
                    <pic:blipFill>
                      <a:blip r:embed="rId196"/>
                      <a:stretch>
                        <a:fillRect/>
                      </a:stretch>
                    </pic:blipFill>
                    <pic:spPr>
                      <a:xfrm>
                        <a:off x="0" y="0"/>
                        <a:ext cx="1549400" cy="876300"/>
                      </a:xfrm>
                      <a:prstGeom prst="rect">
                        <a:avLst/>
                      </a:prstGeom>
                    </pic:spPr>
                  </pic:pic>
                </a:graphicData>
              </a:graphic>
            </wp:inline>
          </w:drawing>
        </w:r>
      </w:hyperlink>
    </w:p>
    <w:p>
      <w:pPr>
        <w:pStyle w:val="Para 02"/>
      </w:pPr>
      <w:hyperlink w:anchor="Click_here_to_view_code_image_147">
        <w:r>
          <w:bookmarkStart w:id="2562" w:name="ch03pr34"/>
          <w:t/>
          <w:bookmarkEnd w:id="2562"/>
          <w:drawing>
            <wp:inline>
              <wp:extent cx="1409700" cy="431800"/>
              <wp:effectExtent l="0" r="0" t="0" b="0"/>
              <wp:docPr id="561" name="pg61_Image_181.jpg" descr="Images"/>
              <wp:cNvGraphicFramePr>
                <a:graphicFrameLocks noChangeAspect="1"/>
              </wp:cNvGraphicFramePr>
              <a:graphic>
                <a:graphicData uri="http://schemas.openxmlformats.org/drawingml/2006/picture">
                  <pic:pic>
                    <pic:nvPicPr>
                      <pic:cNvPr id="0" name="pg61_Image_181.jpg" descr="Images"/>
                      <pic:cNvPicPr/>
                    </pic:nvPicPr>
                    <pic:blipFill>
                      <a:blip r:embed="rId197"/>
                      <a:stretch>
                        <a:fillRect/>
                      </a:stretch>
                    </pic:blipFill>
                    <pic:spPr>
                      <a:xfrm>
                        <a:off x="0" y="0"/>
                        <a:ext cx="1409700" cy="431800"/>
                      </a:xfrm>
                      <a:prstGeom prst="rect">
                        <a:avLst/>
                      </a:prstGeom>
                    </pic:spPr>
                  </pic:pic>
                </a:graphicData>
              </a:graphic>
            </wp:inline>
          </w:drawing>
        </w:r>
      </w:hyperlink>
    </w:p>
    <w:p>
      <w:pPr>
        <w:pStyle w:val="Para 02"/>
      </w:pPr>
      <w:hyperlink w:anchor="Click_here_to_view_code_image_148">
        <w:r>
          <w:bookmarkStart w:id="2563" w:name="ch03pr35"/>
          <w:t/>
          <w:bookmarkEnd w:id="2563"/>
          <w:drawing>
            <wp:inline>
              <wp:extent cx="1676400" cy="88900"/>
              <wp:effectExtent l="0" r="0" t="0" b="0"/>
              <wp:docPr id="562" name="pg62_Image_184.jpg" descr="Images"/>
              <wp:cNvGraphicFramePr>
                <a:graphicFrameLocks noChangeAspect="1"/>
              </wp:cNvGraphicFramePr>
              <a:graphic>
                <a:graphicData uri="http://schemas.openxmlformats.org/drawingml/2006/picture">
                  <pic:pic>
                    <pic:nvPicPr>
                      <pic:cNvPr id="0" name="pg62_Image_184.jpg" descr="Images"/>
                      <pic:cNvPicPr/>
                    </pic:nvPicPr>
                    <pic:blipFill>
                      <a:blip r:embed="rId198"/>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149">
        <w:r>
          <w:bookmarkStart w:id="2564" w:name="ch03pr36"/>
          <w:t/>
          <w:bookmarkEnd w:id="2564"/>
          <w:drawing>
            <wp:inline>
              <wp:extent cx="2057400" cy="88900"/>
              <wp:effectExtent l="0" r="0" t="0" b="0"/>
              <wp:docPr id="563" name="pg62_Image_185.jpg" descr="Images"/>
              <wp:cNvGraphicFramePr>
                <a:graphicFrameLocks noChangeAspect="1"/>
              </wp:cNvGraphicFramePr>
              <a:graphic>
                <a:graphicData uri="http://schemas.openxmlformats.org/drawingml/2006/picture">
                  <pic:pic>
                    <pic:nvPicPr>
                      <pic:cNvPr id="0" name="pg62_Image_185.jpg" descr="Images"/>
                      <pic:cNvPicPr/>
                    </pic:nvPicPr>
                    <pic:blipFill>
                      <a:blip r:embed="rId199"/>
                      <a:stretch>
                        <a:fillRect/>
                      </a:stretch>
                    </pic:blipFill>
                    <pic:spPr>
                      <a:xfrm>
                        <a:off x="0" y="0"/>
                        <a:ext cx="2057400" cy="88900"/>
                      </a:xfrm>
                      <a:prstGeom prst="rect">
                        <a:avLst/>
                      </a:prstGeom>
                    </pic:spPr>
                  </pic:pic>
                </a:graphicData>
              </a:graphic>
            </wp:inline>
          </w:drawing>
        </w:r>
      </w:hyperlink>
    </w:p>
    <w:p>
      <w:pPr>
        <w:pStyle w:val="Para 02"/>
      </w:pPr>
      <w:hyperlink w:anchor="Click_here_to_view_code_image_150">
        <w:r>
          <w:bookmarkStart w:id="2565" w:name="ch03pr37"/>
          <w:t/>
          <w:bookmarkEnd w:id="2565"/>
          <w:drawing>
            <wp:inline>
              <wp:extent cx="2070100" cy="1663700"/>
              <wp:effectExtent l="0" r="0" t="0" b="0"/>
              <wp:docPr id="564" name="pg62_Image_182.jpg" descr="Images"/>
              <wp:cNvGraphicFramePr>
                <a:graphicFrameLocks noChangeAspect="1"/>
              </wp:cNvGraphicFramePr>
              <a:graphic>
                <a:graphicData uri="http://schemas.openxmlformats.org/drawingml/2006/picture">
                  <pic:pic>
                    <pic:nvPicPr>
                      <pic:cNvPr id="0" name="pg62_Image_182.jpg" descr="Images"/>
                      <pic:cNvPicPr/>
                    </pic:nvPicPr>
                    <pic:blipFill>
                      <a:blip r:embed="rId200"/>
                      <a:stretch>
                        <a:fillRect/>
                      </a:stretch>
                    </pic:blipFill>
                    <pic:spPr>
                      <a:xfrm>
                        <a:off x="0" y="0"/>
                        <a:ext cx="2070100" cy="1663700"/>
                      </a:xfrm>
                      <a:prstGeom prst="rect">
                        <a:avLst/>
                      </a:prstGeom>
                    </pic:spPr>
                  </pic:pic>
                </a:graphicData>
              </a:graphic>
            </wp:inline>
          </w:drawing>
        </w:r>
      </w:hyperlink>
    </w:p>
    <w:p>
      <w:pPr>
        <w:pStyle w:val="Para 02"/>
      </w:pPr>
      <w:hyperlink w:anchor="Click_here_to_view_code_image_151">
        <w:r>
          <w:bookmarkStart w:id="2566" w:name="ch03pr38"/>
          <w:t/>
          <w:bookmarkEnd w:id="2566"/>
          <w:drawing>
            <wp:inline>
              <wp:extent cx="1498600" cy="431800"/>
              <wp:effectExtent l="0" r="0" t="0" b="0"/>
              <wp:docPr id="565" name="pg62_Image_183.jpg" descr="Images"/>
              <wp:cNvGraphicFramePr>
                <a:graphicFrameLocks noChangeAspect="1"/>
              </wp:cNvGraphicFramePr>
              <a:graphic>
                <a:graphicData uri="http://schemas.openxmlformats.org/drawingml/2006/picture">
                  <pic:pic>
                    <pic:nvPicPr>
                      <pic:cNvPr id="0" name="pg62_Image_183.jpg" descr="Images"/>
                      <pic:cNvPicPr/>
                    </pic:nvPicPr>
                    <pic:blipFill>
                      <a:blip r:embed="rId201"/>
                      <a:stretch>
                        <a:fillRect/>
                      </a:stretch>
                    </pic:blipFill>
                    <pic:spPr>
                      <a:xfrm>
                        <a:off x="0" y="0"/>
                        <a:ext cx="1498600" cy="431800"/>
                      </a:xfrm>
                      <a:prstGeom prst="rect">
                        <a:avLst/>
                      </a:prstGeom>
                    </pic:spPr>
                  </pic:pic>
                </a:graphicData>
              </a:graphic>
            </wp:inline>
          </w:drawing>
        </w:r>
      </w:hyperlink>
    </w:p>
    <w:p>
      <w:pPr>
        <w:pStyle w:val="Para 02"/>
      </w:pPr>
      <w:hyperlink w:anchor="Click_here_to_view_code_image_152">
        <w:r>
          <w:bookmarkStart w:id="2567" w:name="ch03pr39"/>
          <w:t/>
          <w:bookmarkEnd w:id="2567"/>
          <w:drawing>
            <wp:inline>
              <wp:extent cx="990600" cy="215900"/>
              <wp:effectExtent l="0" r="0" t="0" b="0"/>
              <wp:docPr id="566" name="pg63_Image_184.jpg" descr="Images"/>
              <wp:cNvGraphicFramePr>
                <a:graphicFrameLocks noChangeAspect="1"/>
              </wp:cNvGraphicFramePr>
              <a:graphic>
                <a:graphicData uri="http://schemas.openxmlformats.org/drawingml/2006/picture">
                  <pic:pic>
                    <pic:nvPicPr>
                      <pic:cNvPr id="0" name="pg63_Image_184.jpg" descr="Images"/>
                      <pic:cNvPicPr/>
                    </pic:nvPicPr>
                    <pic:blipFill>
                      <a:blip r:embed="rId202"/>
                      <a:stretch>
                        <a:fillRect/>
                      </a:stretch>
                    </pic:blipFill>
                    <pic:spPr>
                      <a:xfrm>
                        <a:off x="0" y="0"/>
                        <a:ext cx="990600" cy="215900"/>
                      </a:xfrm>
                      <a:prstGeom prst="rect">
                        <a:avLst/>
                      </a:prstGeom>
                    </pic:spPr>
                  </pic:pic>
                </a:graphicData>
              </a:graphic>
            </wp:inline>
          </w:drawing>
        </w:r>
      </w:hyperlink>
    </w:p>
    <w:p>
      <w:pPr>
        <w:pStyle w:val="Para 02"/>
      </w:pPr>
      <w:hyperlink w:anchor="Click_here_to_view_code_image_153">
        <w:r>
          <w:bookmarkStart w:id="2568" w:name="ch03pr40"/>
          <w:t/>
          <w:bookmarkEnd w:id="2568"/>
          <w:drawing>
            <wp:inline>
              <wp:extent cx="977900" cy="241300"/>
              <wp:effectExtent l="0" r="0" t="0" b="0"/>
              <wp:docPr id="567" name="pg63_Image_184a.jpg" descr="Images"/>
              <wp:cNvGraphicFramePr>
                <a:graphicFrameLocks noChangeAspect="1"/>
              </wp:cNvGraphicFramePr>
              <a:graphic>
                <a:graphicData uri="http://schemas.openxmlformats.org/drawingml/2006/picture">
                  <pic:pic>
                    <pic:nvPicPr>
                      <pic:cNvPr id="0" name="pg63_Image_184a.jpg" descr="Images"/>
                      <pic:cNvPicPr/>
                    </pic:nvPicPr>
                    <pic:blipFill>
                      <a:blip r:embed="rId203"/>
                      <a:stretch>
                        <a:fillRect/>
                      </a:stretch>
                    </pic:blipFill>
                    <pic:spPr>
                      <a:xfrm>
                        <a:off x="0" y="0"/>
                        <a:ext cx="977900" cy="241300"/>
                      </a:xfrm>
                      <a:prstGeom prst="rect">
                        <a:avLst/>
                      </a:prstGeom>
                    </pic:spPr>
                  </pic:pic>
                </a:graphicData>
              </a:graphic>
            </wp:inline>
          </w:drawing>
        </w:r>
      </w:hyperlink>
    </w:p>
    <w:p>
      <w:pPr>
        <w:pStyle w:val="Para 02"/>
      </w:pPr>
      <w:hyperlink w:anchor="Click_here_to_view_code_image_154">
        <w:r>
          <w:bookmarkStart w:id="2569" w:name="ch03pr41"/>
          <w:t/>
          <w:bookmarkEnd w:id="2569"/>
          <w:drawing>
            <wp:inline>
              <wp:extent cx="1193800" cy="330200"/>
              <wp:effectExtent l="0" r="0" t="0" b="0"/>
              <wp:docPr id="568" name="pg63_Image_185.jpg" descr="Images"/>
              <wp:cNvGraphicFramePr>
                <a:graphicFrameLocks noChangeAspect="1"/>
              </wp:cNvGraphicFramePr>
              <a:graphic>
                <a:graphicData uri="http://schemas.openxmlformats.org/drawingml/2006/picture">
                  <pic:pic>
                    <pic:nvPicPr>
                      <pic:cNvPr id="0" name="pg63_Image_185.jpg" descr="Images"/>
                      <pic:cNvPicPr/>
                    </pic:nvPicPr>
                    <pic:blipFill>
                      <a:blip r:embed="rId204"/>
                      <a:stretch>
                        <a:fillRect/>
                      </a:stretch>
                    </pic:blipFill>
                    <pic:spPr>
                      <a:xfrm>
                        <a:off x="0" y="0"/>
                        <a:ext cx="1193800" cy="330200"/>
                      </a:xfrm>
                      <a:prstGeom prst="rect">
                        <a:avLst/>
                      </a:prstGeom>
                    </pic:spPr>
                  </pic:pic>
                </a:graphicData>
              </a:graphic>
            </wp:inline>
          </w:drawing>
        </w:r>
      </w:hyperlink>
    </w:p>
    <w:p>
      <w:pPr>
        <w:pStyle w:val="Para 02"/>
      </w:pPr>
      <w:hyperlink w:anchor="Click_here_to_view_code_image_155">
        <w:r>
          <w:bookmarkStart w:id="2570" w:name="ch03pr42"/>
          <w:t/>
          <w:bookmarkEnd w:id="2570"/>
          <w:drawing>
            <wp:inline>
              <wp:extent cx="1587500" cy="88900"/>
              <wp:effectExtent l="0" r="0" t="0" b="0"/>
              <wp:docPr id="569" name="pg63_Image_186.jpg" descr="Images"/>
              <wp:cNvGraphicFramePr>
                <a:graphicFrameLocks noChangeAspect="1"/>
              </wp:cNvGraphicFramePr>
              <a:graphic>
                <a:graphicData uri="http://schemas.openxmlformats.org/drawingml/2006/picture">
                  <pic:pic>
                    <pic:nvPicPr>
                      <pic:cNvPr id="0" name="pg63_Image_186.jpg" descr="Images"/>
                      <pic:cNvPicPr/>
                    </pic:nvPicPr>
                    <pic:blipFill>
                      <a:blip r:embed="rId205"/>
                      <a:stretch>
                        <a:fillRect/>
                      </a:stretch>
                    </pic:blipFill>
                    <pic:spPr>
                      <a:xfrm>
                        <a:off x="0" y="0"/>
                        <a:ext cx="1587500" cy="88900"/>
                      </a:xfrm>
                      <a:prstGeom prst="rect">
                        <a:avLst/>
                      </a:prstGeom>
                    </pic:spPr>
                  </pic:pic>
                </a:graphicData>
              </a:graphic>
            </wp:inline>
          </w:drawing>
        </w:r>
      </w:hyperlink>
    </w:p>
    <w:p>
      <w:pPr>
        <w:pStyle w:val="Para 02"/>
      </w:pPr>
      <w:hyperlink w:anchor="Click_here_to_view_code_image_156">
        <w:r>
          <w:bookmarkStart w:id="2571" w:name="ch03pr43"/>
          <w:t/>
          <w:bookmarkEnd w:id="2571"/>
          <w:drawing>
            <wp:inline>
              <wp:extent cx="2959100" cy="101600"/>
              <wp:effectExtent l="0" r="0" t="0" b="0"/>
              <wp:docPr id="570" name="pg63_Image_187.jpg" descr="Images"/>
              <wp:cNvGraphicFramePr>
                <a:graphicFrameLocks noChangeAspect="1"/>
              </wp:cNvGraphicFramePr>
              <a:graphic>
                <a:graphicData uri="http://schemas.openxmlformats.org/drawingml/2006/picture">
                  <pic:pic>
                    <pic:nvPicPr>
                      <pic:cNvPr id="0" name="pg63_Image_187.jpg" descr="Images"/>
                      <pic:cNvPicPr/>
                    </pic:nvPicPr>
                    <pic:blipFill>
                      <a:blip r:embed="rId206"/>
                      <a:stretch>
                        <a:fillRect/>
                      </a:stretch>
                    </pic:blipFill>
                    <pic:spPr>
                      <a:xfrm>
                        <a:off x="0" y="0"/>
                        <a:ext cx="2959100" cy="101600"/>
                      </a:xfrm>
                      <a:prstGeom prst="rect">
                        <a:avLst/>
                      </a:prstGeom>
                    </pic:spPr>
                  </pic:pic>
                </a:graphicData>
              </a:graphic>
            </wp:inline>
          </w:drawing>
        </w:r>
      </w:hyperlink>
    </w:p>
    <w:p>
      <w:pPr>
        <w:pStyle w:val="Para 02"/>
      </w:pPr>
      <w:hyperlink w:anchor="Click_here_to_view_code_image_157">
        <w:r>
          <w:bookmarkStart w:id="2572" w:name="ch03pr44"/>
          <w:t/>
          <w:bookmarkEnd w:id="2572"/>
          <w:drawing>
            <wp:inline>
              <wp:extent cx="2552700" cy="101600"/>
              <wp:effectExtent l="0" r="0" t="0" b="0"/>
              <wp:docPr id="571" name="pg64_Image_187.jpg" descr="Images"/>
              <wp:cNvGraphicFramePr>
                <a:graphicFrameLocks noChangeAspect="1"/>
              </wp:cNvGraphicFramePr>
              <a:graphic>
                <a:graphicData uri="http://schemas.openxmlformats.org/drawingml/2006/picture">
                  <pic:pic>
                    <pic:nvPicPr>
                      <pic:cNvPr id="0" name="pg64_Image_187.jpg" descr="Images"/>
                      <pic:cNvPicPr/>
                    </pic:nvPicPr>
                    <pic:blipFill>
                      <a:blip r:embed="rId207"/>
                      <a:stretch>
                        <a:fillRect/>
                      </a:stretch>
                    </pic:blipFill>
                    <pic:spPr>
                      <a:xfrm>
                        <a:off x="0" y="0"/>
                        <a:ext cx="2552700" cy="101600"/>
                      </a:xfrm>
                      <a:prstGeom prst="rect">
                        <a:avLst/>
                      </a:prstGeom>
                    </pic:spPr>
                  </pic:pic>
                </a:graphicData>
              </a:graphic>
            </wp:inline>
          </w:drawing>
        </w:r>
      </w:hyperlink>
    </w:p>
    <w:p>
      <w:pPr>
        <w:pStyle w:val="Para 02"/>
      </w:pPr>
      <w:hyperlink w:anchor="Click_here_to_view_code_image_158">
        <w:r>
          <w:bookmarkStart w:id="2573" w:name="ch03pr45"/>
          <w:t/>
          <w:bookmarkEnd w:id="2573"/>
          <w:drawing>
            <wp:inline>
              <wp:extent cx="1765300" cy="88900"/>
              <wp:effectExtent l="0" r="0" t="0" b="0"/>
              <wp:docPr id="572" name="pg64_Image_188.jpg" descr="Images"/>
              <wp:cNvGraphicFramePr>
                <a:graphicFrameLocks noChangeAspect="1"/>
              </wp:cNvGraphicFramePr>
              <a:graphic>
                <a:graphicData uri="http://schemas.openxmlformats.org/drawingml/2006/picture">
                  <pic:pic>
                    <pic:nvPicPr>
                      <pic:cNvPr id="0" name="pg64_Image_188.jpg" descr="Images"/>
                      <pic:cNvPicPr/>
                    </pic:nvPicPr>
                    <pic:blipFill>
                      <a:blip r:embed="rId208"/>
                      <a:stretch>
                        <a:fillRect/>
                      </a:stretch>
                    </pic:blipFill>
                    <pic:spPr>
                      <a:xfrm>
                        <a:off x="0" y="0"/>
                        <a:ext cx="1765300" cy="88900"/>
                      </a:xfrm>
                      <a:prstGeom prst="rect">
                        <a:avLst/>
                      </a:prstGeom>
                    </pic:spPr>
                  </pic:pic>
                </a:graphicData>
              </a:graphic>
            </wp:inline>
          </w:drawing>
        </w:r>
      </w:hyperlink>
    </w:p>
    <w:p>
      <w:pPr>
        <w:pStyle w:val="Para 02"/>
      </w:pPr>
      <w:hyperlink w:anchor="Click_here_to_view_code_image_159">
        <w:r>
          <w:bookmarkStart w:id="2574" w:name="ch03pr46"/>
          <w:t/>
          <w:bookmarkEnd w:id="2574"/>
          <w:drawing>
            <wp:inline>
              <wp:extent cx="1943100" cy="88900"/>
              <wp:effectExtent l="0" r="0" t="0" b="0"/>
              <wp:docPr id="573" name="pg64_Image_189.jpg" descr="Images"/>
              <wp:cNvGraphicFramePr>
                <a:graphicFrameLocks noChangeAspect="1"/>
              </wp:cNvGraphicFramePr>
              <a:graphic>
                <a:graphicData uri="http://schemas.openxmlformats.org/drawingml/2006/picture">
                  <pic:pic>
                    <pic:nvPicPr>
                      <pic:cNvPr id="0" name="pg64_Image_189.jpg" descr="Images"/>
                      <pic:cNvPicPr/>
                    </pic:nvPicPr>
                    <pic:blipFill>
                      <a:blip r:embed="rId209"/>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160">
        <w:r>
          <w:bookmarkStart w:id="2575" w:name="ch03pr47"/>
          <w:t/>
          <w:bookmarkEnd w:id="2575"/>
          <w:drawing>
            <wp:inline>
              <wp:extent cx="2717800" cy="88900"/>
              <wp:effectExtent l="0" r="0" t="0" b="0"/>
              <wp:docPr id="574" name="pg64_Image_190.jpg" descr="Images"/>
              <wp:cNvGraphicFramePr>
                <a:graphicFrameLocks noChangeAspect="1"/>
              </wp:cNvGraphicFramePr>
              <a:graphic>
                <a:graphicData uri="http://schemas.openxmlformats.org/drawingml/2006/picture">
                  <pic:pic>
                    <pic:nvPicPr>
                      <pic:cNvPr id="0" name="pg64_Image_190.jpg" descr="Images"/>
                      <pic:cNvPicPr/>
                    </pic:nvPicPr>
                    <pic:blipFill>
                      <a:blip r:embed="rId210"/>
                      <a:stretch>
                        <a:fillRect/>
                      </a:stretch>
                    </pic:blipFill>
                    <pic:spPr>
                      <a:xfrm>
                        <a:off x="0" y="0"/>
                        <a:ext cx="2717800" cy="88900"/>
                      </a:xfrm>
                      <a:prstGeom prst="rect">
                        <a:avLst/>
                      </a:prstGeom>
                    </pic:spPr>
                  </pic:pic>
                </a:graphicData>
              </a:graphic>
            </wp:inline>
          </w:drawing>
        </w:r>
      </w:hyperlink>
    </w:p>
    <w:p>
      <w:pPr>
        <w:pStyle w:val="Para 02"/>
      </w:pPr>
      <w:hyperlink w:anchor="Click_here_to_view_code_image_161">
        <w:r>
          <w:bookmarkStart w:id="2576" w:name="ch03pr48"/>
          <w:t/>
          <w:bookmarkEnd w:id="2576"/>
          <w:drawing>
            <wp:inline>
              <wp:extent cx="1638300" cy="317500"/>
              <wp:effectExtent l="0" r="0" t="0" b="0"/>
              <wp:docPr id="575" name="pg64_Image_191.jpg" descr="Images"/>
              <wp:cNvGraphicFramePr>
                <a:graphicFrameLocks noChangeAspect="1"/>
              </wp:cNvGraphicFramePr>
              <a:graphic>
                <a:graphicData uri="http://schemas.openxmlformats.org/drawingml/2006/picture">
                  <pic:pic>
                    <pic:nvPicPr>
                      <pic:cNvPr id="0" name="pg64_Image_191.jpg" descr="Images"/>
                      <pic:cNvPicPr/>
                    </pic:nvPicPr>
                    <pic:blipFill>
                      <a:blip r:embed="rId211"/>
                      <a:stretch>
                        <a:fillRect/>
                      </a:stretch>
                    </pic:blipFill>
                    <pic:spPr>
                      <a:xfrm>
                        <a:off x="0" y="0"/>
                        <a:ext cx="1638300" cy="317500"/>
                      </a:xfrm>
                      <a:prstGeom prst="rect">
                        <a:avLst/>
                      </a:prstGeom>
                    </pic:spPr>
                  </pic:pic>
                </a:graphicData>
              </a:graphic>
            </wp:inline>
          </w:drawing>
        </w:r>
      </w:hyperlink>
    </w:p>
    <w:p>
      <w:pPr>
        <w:pStyle w:val="Para 02"/>
      </w:pPr>
      <w:hyperlink w:anchor="Click_here_to_view_code_image_162">
        <w:r>
          <w:bookmarkStart w:id="2577" w:name="ch03pr49"/>
          <w:t/>
          <w:bookmarkEnd w:id="2577"/>
          <w:drawing>
            <wp:inline>
              <wp:extent cx="2108200" cy="546100"/>
              <wp:effectExtent l="0" r="0" t="0" b="0"/>
              <wp:docPr id="576" name="pg64_Image_192.jpg" descr="Images"/>
              <wp:cNvGraphicFramePr>
                <a:graphicFrameLocks noChangeAspect="1"/>
              </wp:cNvGraphicFramePr>
              <a:graphic>
                <a:graphicData uri="http://schemas.openxmlformats.org/drawingml/2006/picture">
                  <pic:pic>
                    <pic:nvPicPr>
                      <pic:cNvPr id="0" name="pg64_Image_192.jpg" descr="Images"/>
                      <pic:cNvPicPr/>
                    </pic:nvPicPr>
                    <pic:blipFill>
                      <a:blip r:embed="rId212"/>
                      <a:stretch>
                        <a:fillRect/>
                      </a:stretch>
                    </pic:blipFill>
                    <pic:spPr>
                      <a:xfrm>
                        <a:off x="0" y="0"/>
                        <a:ext cx="2108200" cy="546100"/>
                      </a:xfrm>
                      <a:prstGeom prst="rect">
                        <a:avLst/>
                      </a:prstGeom>
                    </pic:spPr>
                  </pic:pic>
                </a:graphicData>
              </a:graphic>
            </wp:inline>
          </w:drawing>
        </w:r>
      </w:hyperlink>
    </w:p>
    <w:p>
      <w:pPr>
        <w:pStyle w:val="Para 02"/>
      </w:pPr>
      <w:hyperlink w:anchor="Click_here_to_view_code_image_163">
        <w:r>
          <w:bookmarkStart w:id="2578" w:name="ch03pr50"/>
          <w:t/>
          <w:bookmarkEnd w:id="2578"/>
          <w:drawing>
            <wp:inline>
              <wp:extent cx="2806700" cy="88900"/>
              <wp:effectExtent l="0" r="0" t="0" b="0"/>
              <wp:docPr id="577" name="pg65_Image_193.jpg" descr="Images"/>
              <wp:cNvGraphicFramePr>
                <a:graphicFrameLocks noChangeAspect="1"/>
              </wp:cNvGraphicFramePr>
              <a:graphic>
                <a:graphicData uri="http://schemas.openxmlformats.org/drawingml/2006/picture">
                  <pic:pic>
                    <pic:nvPicPr>
                      <pic:cNvPr id="0" name="pg65_Image_193.jpg" descr="Images"/>
                      <pic:cNvPicPr/>
                    </pic:nvPicPr>
                    <pic:blipFill>
                      <a:blip r:embed="rId213"/>
                      <a:stretch>
                        <a:fillRect/>
                      </a:stretch>
                    </pic:blipFill>
                    <pic:spPr>
                      <a:xfrm>
                        <a:off x="0" y="0"/>
                        <a:ext cx="2806700" cy="88900"/>
                      </a:xfrm>
                      <a:prstGeom prst="rect">
                        <a:avLst/>
                      </a:prstGeom>
                    </pic:spPr>
                  </pic:pic>
                </a:graphicData>
              </a:graphic>
            </wp:inline>
          </w:drawing>
        </w:r>
      </w:hyperlink>
    </w:p>
    <w:p>
      <w:pPr>
        <w:pStyle w:val="Para 02"/>
      </w:pPr>
      <w:hyperlink w:anchor="Click_here_to_view_code_image_164">
        <w:r>
          <w:bookmarkStart w:id="2579" w:name="ch03pr51"/>
          <w:t/>
          <w:bookmarkEnd w:id="2579"/>
          <w:drawing>
            <wp:inline>
              <wp:extent cx="1739900" cy="203200"/>
              <wp:effectExtent l="0" r="0" t="0" b="0"/>
              <wp:docPr id="578" name="pg65_Image_194.jpg" descr="Images"/>
              <wp:cNvGraphicFramePr>
                <a:graphicFrameLocks noChangeAspect="1"/>
              </wp:cNvGraphicFramePr>
              <a:graphic>
                <a:graphicData uri="http://schemas.openxmlformats.org/drawingml/2006/picture">
                  <pic:pic>
                    <pic:nvPicPr>
                      <pic:cNvPr id="0" name="pg65_Image_194.jpg" descr="Images"/>
                      <pic:cNvPicPr/>
                    </pic:nvPicPr>
                    <pic:blipFill>
                      <a:blip r:embed="rId214"/>
                      <a:stretch>
                        <a:fillRect/>
                      </a:stretch>
                    </pic:blipFill>
                    <pic:spPr>
                      <a:xfrm>
                        <a:off x="0" y="0"/>
                        <a:ext cx="1739900" cy="203200"/>
                      </a:xfrm>
                      <a:prstGeom prst="rect">
                        <a:avLst/>
                      </a:prstGeom>
                    </pic:spPr>
                  </pic:pic>
                </a:graphicData>
              </a:graphic>
            </wp:inline>
          </w:drawing>
        </w:r>
      </w:hyperlink>
    </w:p>
    <w:p>
      <w:pPr>
        <w:pStyle w:val="Para 02"/>
      </w:pPr>
      <w:hyperlink w:anchor="Click_here_to_view_code_image_165">
        <w:r>
          <w:bookmarkStart w:id="2580" w:name="ch03pr52"/>
          <w:t/>
          <w:bookmarkEnd w:id="2580"/>
          <w:drawing>
            <wp:inline>
              <wp:extent cx="1778000" cy="88900"/>
              <wp:effectExtent l="0" r="0" t="0" b="0"/>
              <wp:docPr id="579" name="pg65_Image_195.jpg" descr="Images"/>
              <wp:cNvGraphicFramePr>
                <a:graphicFrameLocks noChangeAspect="1"/>
              </wp:cNvGraphicFramePr>
              <a:graphic>
                <a:graphicData uri="http://schemas.openxmlformats.org/drawingml/2006/picture">
                  <pic:pic>
                    <pic:nvPicPr>
                      <pic:cNvPr id="0" name="pg65_Image_195.jpg" descr="Images"/>
                      <pic:cNvPicPr/>
                    </pic:nvPicPr>
                    <pic:blipFill>
                      <a:blip r:embed="rId215"/>
                      <a:stretch>
                        <a:fillRect/>
                      </a:stretch>
                    </pic:blipFill>
                    <pic:spPr>
                      <a:xfrm>
                        <a:off x="0" y="0"/>
                        <a:ext cx="1778000" cy="88900"/>
                      </a:xfrm>
                      <a:prstGeom prst="rect">
                        <a:avLst/>
                      </a:prstGeom>
                    </pic:spPr>
                  </pic:pic>
                </a:graphicData>
              </a:graphic>
            </wp:inline>
          </w:drawing>
        </w:r>
      </w:hyperlink>
    </w:p>
    <w:p>
      <w:pPr>
        <w:pStyle w:val="Para 02"/>
      </w:pPr>
      <w:hyperlink w:anchor="Click_here_to_view_code_image_166">
        <w:r>
          <w:bookmarkStart w:id="2581" w:name="ch03pr53"/>
          <w:t/>
          <w:bookmarkEnd w:id="2581"/>
          <w:drawing>
            <wp:inline>
              <wp:extent cx="2908300" cy="317500"/>
              <wp:effectExtent l="0" r="0" t="0" b="0"/>
              <wp:docPr id="580" name="pg65_Image_196.jpg" descr="Images"/>
              <wp:cNvGraphicFramePr>
                <a:graphicFrameLocks noChangeAspect="1"/>
              </wp:cNvGraphicFramePr>
              <a:graphic>
                <a:graphicData uri="http://schemas.openxmlformats.org/drawingml/2006/picture">
                  <pic:pic>
                    <pic:nvPicPr>
                      <pic:cNvPr id="0" name="pg65_Image_196.jpg" descr="Images"/>
                      <pic:cNvPicPr/>
                    </pic:nvPicPr>
                    <pic:blipFill>
                      <a:blip r:embed="rId216"/>
                      <a:stretch>
                        <a:fillRect/>
                      </a:stretch>
                    </pic:blipFill>
                    <pic:spPr>
                      <a:xfrm>
                        <a:off x="0" y="0"/>
                        <a:ext cx="2908300" cy="317500"/>
                      </a:xfrm>
                      <a:prstGeom prst="rect">
                        <a:avLst/>
                      </a:prstGeom>
                    </pic:spPr>
                  </pic:pic>
                </a:graphicData>
              </a:graphic>
            </wp:inline>
          </w:drawing>
        </w:r>
      </w:hyperlink>
    </w:p>
    <w:p>
      <w:pPr>
        <w:pStyle w:val="Para 02"/>
      </w:pPr>
      <w:hyperlink w:anchor="Click_here_to_view_code_image_167">
        <w:r>
          <w:bookmarkStart w:id="2582" w:name="ch03pr54"/>
          <w:t/>
          <w:bookmarkEnd w:id="2582"/>
          <w:drawing>
            <wp:inline>
              <wp:extent cx="2565400" cy="88900"/>
              <wp:effectExtent l="0" r="0" t="0" b="0"/>
              <wp:docPr id="581" name="pg66_Image_198.jpg" descr="Images"/>
              <wp:cNvGraphicFramePr>
                <a:graphicFrameLocks noChangeAspect="1"/>
              </wp:cNvGraphicFramePr>
              <a:graphic>
                <a:graphicData uri="http://schemas.openxmlformats.org/drawingml/2006/picture">
                  <pic:pic>
                    <pic:nvPicPr>
                      <pic:cNvPr id="0" name="pg66_Image_198.jpg" descr="Images"/>
                      <pic:cNvPicPr/>
                    </pic:nvPicPr>
                    <pic:blipFill>
                      <a:blip r:embed="rId217"/>
                      <a:stretch>
                        <a:fillRect/>
                      </a:stretch>
                    </pic:blipFill>
                    <pic:spPr>
                      <a:xfrm>
                        <a:off x="0" y="0"/>
                        <a:ext cx="2565400" cy="88900"/>
                      </a:xfrm>
                      <a:prstGeom prst="rect">
                        <a:avLst/>
                      </a:prstGeom>
                    </pic:spPr>
                  </pic:pic>
                </a:graphicData>
              </a:graphic>
            </wp:inline>
          </w:drawing>
        </w:r>
      </w:hyperlink>
    </w:p>
    <w:p>
      <w:pPr>
        <w:pStyle w:val="Para 02"/>
      </w:pPr>
      <w:hyperlink w:anchor="Click_here_to_view_code_image_168">
        <w:r>
          <w:bookmarkStart w:id="2583" w:name="ch03pr55"/>
          <w:t/>
          <w:bookmarkEnd w:id="2583"/>
          <w:drawing>
            <wp:inline>
              <wp:extent cx="2387600" cy="88900"/>
              <wp:effectExtent l="0" r="0" t="0" b="0"/>
              <wp:docPr id="582" name="pg66_Image_199.jpg" descr="Images"/>
              <wp:cNvGraphicFramePr>
                <a:graphicFrameLocks noChangeAspect="1"/>
              </wp:cNvGraphicFramePr>
              <a:graphic>
                <a:graphicData uri="http://schemas.openxmlformats.org/drawingml/2006/picture">
                  <pic:pic>
                    <pic:nvPicPr>
                      <pic:cNvPr id="0" name="pg66_Image_199.jpg" descr="Images"/>
                      <pic:cNvPicPr/>
                    </pic:nvPicPr>
                    <pic:blipFill>
                      <a:blip r:embed="rId218"/>
                      <a:stretch>
                        <a:fillRect/>
                      </a:stretch>
                    </pic:blipFill>
                    <pic:spPr>
                      <a:xfrm>
                        <a:off x="0" y="0"/>
                        <a:ext cx="2387600" cy="88900"/>
                      </a:xfrm>
                      <a:prstGeom prst="rect">
                        <a:avLst/>
                      </a:prstGeom>
                    </pic:spPr>
                  </pic:pic>
                </a:graphicData>
              </a:graphic>
            </wp:inline>
          </w:drawing>
        </w:r>
      </w:hyperlink>
    </w:p>
    <w:p>
      <w:pPr>
        <w:pStyle w:val="Para 02"/>
      </w:pPr>
      <w:hyperlink w:anchor="Click_here_to_view_code_image_169">
        <w:r>
          <w:bookmarkStart w:id="2584" w:name="ch03pr56"/>
          <w:t/>
          <w:bookmarkEnd w:id="2584"/>
          <w:drawing>
            <wp:inline>
              <wp:extent cx="1282700" cy="215900"/>
              <wp:effectExtent l="0" r="0" t="0" b="0"/>
              <wp:docPr id="583" name="pg66_Image_200.jpg" descr="Images"/>
              <wp:cNvGraphicFramePr>
                <a:graphicFrameLocks noChangeAspect="1"/>
              </wp:cNvGraphicFramePr>
              <a:graphic>
                <a:graphicData uri="http://schemas.openxmlformats.org/drawingml/2006/picture">
                  <pic:pic>
                    <pic:nvPicPr>
                      <pic:cNvPr id="0" name="pg66_Image_200.jpg" descr="Images"/>
                      <pic:cNvPicPr/>
                    </pic:nvPicPr>
                    <pic:blipFill>
                      <a:blip r:embed="rId219"/>
                      <a:stretch>
                        <a:fillRect/>
                      </a:stretch>
                    </pic:blipFill>
                    <pic:spPr>
                      <a:xfrm>
                        <a:off x="0" y="0"/>
                        <a:ext cx="1282700" cy="215900"/>
                      </a:xfrm>
                      <a:prstGeom prst="rect">
                        <a:avLst/>
                      </a:prstGeom>
                    </pic:spPr>
                  </pic:pic>
                </a:graphicData>
              </a:graphic>
            </wp:inline>
          </w:drawing>
        </w:r>
      </w:hyperlink>
    </w:p>
    <w:p>
      <w:pPr>
        <w:pStyle w:val="Para 02"/>
      </w:pPr>
      <w:hyperlink w:anchor="Click_here_to_view_code_image_170">
        <w:r>
          <w:bookmarkStart w:id="2585" w:name="ch03pr57"/>
          <w:t/>
          <w:bookmarkEnd w:id="2585"/>
          <w:drawing>
            <wp:inline>
              <wp:extent cx="2197100" cy="101600"/>
              <wp:effectExtent l="0" r="0" t="0" b="0"/>
              <wp:docPr id="584" name="pg66_Image_203.jpg" descr="Images"/>
              <wp:cNvGraphicFramePr>
                <a:graphicFrameLocks noChangeAspect="1"/>
              </wp:cNvGraphicFramePr>
              <a:graphic>
                <a:graphicData uri="http://schemas.openxmlformats.org/drawingml/2006/picture">
                  <pic:pic>
                    <pic:nvPicPr>
                      <pic:cNvPr id="0" name="pg66_Image_203.jpg" descr="Images"/>
                      <pic:cNvPicPr/>
                    </pic:nvPicPr>
                    <pic:blipFill>
                      <a:blip r:embed="rId220"/>
                      <a:stretch>
                        <a:fillRect/>
                      </a:stretch>
                    </pic:blipFill>
                    <pic:spPr>
                      <a:xfrm>
                        <a:off x="0" y="0"/>
                        <a:ext cx="2197100" cy="101600"/>
                      </a:xfrm>
                      <a:prstGeom prst="rect">
                        <a:avLst/>
                      </a:prstGeom>
                    </pic:spPr>
                  </pic:pic>
                </a:graphicData>
              </a:graphic>
            </wp:inline>
          </w:drawing>
        </w:r>
      </w:hyperlink>
    </w:p>
    <w:p>
      <w:pPr>
        <w:pStyle w:val="Para 02"/>
      </w:pPr>
      <w:hyperlink w:anchor="Click_here_to_view_code_image_171">
        <w:r>
          <w:bookmarkStart w:id="2586" w:name="ch03pr58"/>
          <w:t/>
          <w:bookmarkEnd w:id="2586"/>
          <w:drawing>
            <wp:inline>
              <wp:extent cx="3289300" cy="88900"/>
              <wp:effectExtent l="0" r="0" t="0" b="0"/>
              <wp:docPr id="585" name="pg66_Image_205.jpg" descr="Images"/>
              <wp:cNvGraphicFramePr>
                <a:graphicFrameLocks noChangeAspect="1"/>
              </wp:cNvGraphicFramePr>
              <a:graphic>
                <a:graphicData uri="http://schemas.openxmlformats.org/drawingml/2006/picture">
                  <pic:pic>
                    <pic:nvPicPr>
                      <pic:cNvPr id="0" name="pg66_Image_205.jpg" descr="Images"/>
                      <pic:cNvPicPr/>
                    </pic:nvPicPr>
                    <pic:blipFill>
                      <a:blip r:embed="rId221"/>
                      <a:stretch>
                        <a:fillRect/>
                      </a:stretch>
                    </pic:blipFill>
                    <pic:spPr>
                      <a:xfrm>
                        <a:off x="0" y="0"/>
                        <a:ext cx="3289300" cy="88900"/>
                      </a:xfrm>
                      <a:prstGeom prst="rect">
                        <a:avLst/>
                      </a:prstGeom>
                    </pic:spPr>
                  </pic:pic>
                </a:graphicData>
              </a:graphic>
            </wp:inline>
          </w:drawing>
        </w:r>
      </w:hyperlink>
    </w:p>
    <w:p>
      <w:pPr>
        <w:pStyle w:val="Para 02"/>
      </w:pPr>
      <w:hyperlink w:anchor="Click_here_to_view_code_image_172">
        <w:r>
          <w:bookmarkStart w:id="2587" w:name="ch03pr59"/>
          <w:t/>
          <w:bookmarkEnd w:id="2587"/>
          <w:drawing>
            <wp:inline>
              <wp:extent cx="3162300" cy="431800"/>
              <wp:effectExtent l="0" r="0" t="0" b="0"/>
              <wp:docPr id="586" name="pg66_Image_206.jpg" descr="Images"/>
              <wp:cNvGraphicFramePr>
                <a:graphicFrameLocks noChangeAspect="1"/>
              </wp:cNvGraphicFramePr>
              <a:graphic>
                <a:graphicData uri="http://schemas.openxmlformats.org/drawingml/2006/picture">
                  <pic:pic>
                    <pic:nvPicPr>
                      <pic:cNvPr id="0" name="pg66_Image_206.jpg" descr="Images"/>
                      <pic:cNvPicPr/>
                    </pic:nvPicPr>
                    <pic:blipFill>
                      <a:blip r:embed="rId222"/>
                      <a:stretch>
                        <a:fillRect/>
                      </a:stretch>
                    </pic:blipFill>
                    <pic:spPr>
                      <a:xfrm>
                        <a:off x="0" y="0"/>
                        <a:ext cx="3162300" cy="431800"/>
                      </a:xfrm>
                      <a:prstGeom prst="rect">
                        <a:avLst/>
                      </a:prstGeom>
                    </pic:spPr>
                  </pic:pic>
                </a:graphicData>
              </a:graphic>
            </wp:inline>
          </w:drawing>
        </w:r>
      </w:hyperlink>
    </w:p>
    <w:p>
      <w:pPr>
        <w:pStyle w:val="Para 02"/>
      </w:pPr>
      <w:hyperlink w:anchor="Click_here_to_view_code_image_173">
        <w:r>
          <w:bookmarkStart w:id="2588" w:name="ch03pr60"/>
          <w:t/>
          <w:bookmarkEnd w:id="2588"/>
          <w:drawing>
            <wp:inline>
              <wp:extent cx="1117600" cy="774700"/>
              <wp:effectExtent l="0" r="0" t="0" b="0"/>
              <wp:docPr id="587" name="pg67_Image_207.jpg" descr="Images"/>
              <wp:cNvGraphicFramePr>
                <a:graphicFrameLocks noChangeAspect="1"/>
              </wp:cNvGraphicFramePr>
              <a:graphic>
                <a:graphicData uri="http://schemas.openxmlformats.org/drawingml/2006/picture">
                  <pic:pic>
                    <pic:nvPicPr>
                      <pic:cNvPr id="0" name="pg67_Image_207.jpg" descr="Images"/>
                      <pic:cNvPicPr/>
                    </pic:nvPicPr>
                    <pic:blipFill>
                      <a:blip r:embed="rId223"/>
                      <a:stretch>
                        <a:fillRect/>
                      </a:stretch>
                    </pic:blipFill>
                    <pic:spPr>
                      <a:xfrm>
                        <a:off x="0" y="0"/>
                        <a:ext cx="1117600" cy="774700"/>
                      </a:xfrm>
                      <a:prstGeom prst="rect">
                        <a:avLst/>
                      </a:prstGeom>
                    </pic:spPr>
                  </pic:pic>
                </a:graphicData>
              </a:graphic>
            </wp:inline>
          </w:drawing>
        </w:r>
      </w:hyperlink>
    </w:p>
    <w:p>
      <w:pPr>
        <w:pStyle w:val="Para 02"/>
      </w:pPr>
      <w:hyperlink w:anchor="Click_here_to_view_code_image_174">
        <w:r>
          <w:bookmarkStart w:id="2589" w:name="ch03pr61"/>
          <w:t/>
          <w:bookmarkEnd w:id="2589"/>
          <w:drawing>
            <wp:inline>
              <wp:extent cx="1104900" cy="762000"/>
              <wp:effectExtent l="0" r="0" t="0" b="0"/>
              <wp:docPr id="588" name="pg67_Image_209.jpg" descr="Images"/>
              <wp:cNvGraphicFramePr>
                <a:graphicFrameLocks noChangeAspect="1"/>
              </wp:cNvGraphicFramePr>
              <a:graphic>
                <a:graphicData uri="http://schemas.openxmlformats.org/drawingml/2006/picture">
                  <pic:pic>
                    <pic:nvPicPr>
                      <pic:cNvPr id="0" name="pg67_Image_209.jpg" descr="Images"/>
                      <pic:cNvPicPr/>
                    </pic:nvPicPr>
                    <pic:blipFill>
                      <a:blip r:embed="rId224"/>
                      <a:stretch>
                        <a:fillRect/>
                      </a:stretch>
                    </pic:blipFill>
                    <pic:spPr>
                      <a:xfrm>
                        <a:off x="0" y="0"/>
                        <a:ext cx="1104900" cy="762000"/>
                      </a:xfrm>
                      <a:prstGeom prst="rect">
                        <a:avLst/>
                      </a:prstGeom>
                    </pic:spPr>
                  </pic:pic>
                </a:graphicData>
              </a:graphic>
            </wp:inline>
          </w:drawing>
        </w:r>
      </w:hyperlink>
    </w:p>
    <w:p>
      <w:pPr>
        <w:pStyle w:val="Para 02"/>
      </w:pPr>
      <w:hyperlink w:anchor="Click_here_to_view_code_image_175">
        <w:r>
          <w:bookmarkStart w:id="2590" w:name="ch03pr62"/>
          <w:t/>
          <w:bookmarkEnd w:id="2590"/>
          <w:drawing>
            <wp:inline>
              <wp:extent cx="3162300" cy="101600"/>
              <wp:effectExtent l="0" r="0" t="0" b="0"/>
              <wp:docPr id="589" name="pg67_Image_210.jpg" descr="Images"/>
              <wp:cNvGraphicFramePr>
                <a:graphicFrameLocks noChangeAspect="1"/>
              </wp:cNvGraphicFramePr>
              <a:graphic>
                <a:graphicData uri="http://schemas.openxmlformats.org/drawingml/2006/picture">
                  <pic:pic>
                    <pic:nvPicPr>
                      <pic:cNvPr id="0" name="pg67_Image_210.jpg" descr="Images"/>
                      <pic:cNvPicPr/>
                    </pic:nvPicPr>
                    <pic:blipFill>
                      <a:blip r:embed="rId225"/>
                      <a:stretch>
                        <a:fillRect/>
                      </a:stretch>
                    </pic:blipFill>
                    <pic:spPr>
                      <a:xfrm>
                        <a:off x="0" y="0"/>
                        <a:ext cx="3162300" cy="101600"/>
                      </a:xfrm>
                      <a:prstGeom prst="rect">
                        <a:avLst/>
                      </a:prstGeom>
                    </pic:spPr>
                  </pic:pic>
                </a:graphicData>
              </a:graphic>
            </wp:inline>
          </w:drawing>
        </w:r>
      </w:hyperlink>
    </w:p>
    <w:p>
      <w:pPr>
        <w:pStyle w:val="Para 02"/>
      </w:pPr>
      <w:hyperlink w:anchor="Click_here_to_view_code_image_176">
        <w:r>
          <w:bookmarkStart w:id="2591" w:name="ch03pr63"/>
          <w:t/>
          <w:bookmarkEnd w:id="2591"/>
          <w:drawing>
            <wp:inline>
              <wp:extent cx="3086100" cy="787400"/>
              <wp:effectExtent l="0" r="0" t="0" b="0"/>
              <wp:docPr id="590" name="pg68_Image_212.jpg" descr="Images"/>
              <wp:cNvGraphicFramePr>
                <a:graphicFrameLocks noChangeAspect="1"/>
              </wp:cNvGraphicFramePr>
              <a:graphic>
                <a:graphicData uri="http://schemas.openxmlformats.org/drawingml/2006/picture">
                  <pic:pic>
                    <pic:nvPicPr>
                      <pic:cNvPr id="0" name="pg68_Image_212.jpg" descr="Images"/>
                      <pic:cNvPicPr/>
                    </pic:nvPicPr>
                    <pic:blipFill>
                      <a:blip r:embed="rId226"/>
                      <a:stretch>
                        <a:fillRect/>
                      </a:stretch>
                    </pic:blipFill>
                    <pic:spPr>
                      <a:xfrm>
                        <a:off x="0" y="0"/>
                        <a:ext cx="3086100" cy="787400"/>
                      </a:xfrm>
                      <a:prstGeom prst="rect">
                        <a:avLst/>
                      </a:prstGeom>
                    </pic:spPr>
                  </pic:pic>
                </a:graphicData>
              </a:graphic>
            </wp:inline>
          </w:drawing>
        </w:r>
      </w:hyperlink>
    </w:p>
    <w:p>
      <w:pPr>
        <w:pStyle w:val="Para 02"/>
      </w:pPr>
      <w:hyperlink w:anchor="Click_here_to_view_code_image_177">
        <w:r>
          <w:bookmarkStart w:id="2592" w:name="ch03pr64"/>
          <w:t/>
          <w:bookmarkEnd w:id="2592"/>
          <w:drawing>
            <wp:inline>
              <wp:extent cx="1371600" cy="990600"/>
              <wp:effectExtent l="0" r="0" t="0" b="0"/>
              <wp:docPr id="591" name="pg68_Image_213.jpg" descr="Images"/>
              <wp:cNvGraphicFramePr>
                <a:graphicFrameLocks noChangeAspect="1"/>
              </wp:cNvGraphicFramePr>
              <a:graphic>
                <a:graphicData uri="http://schemas.openxmlformats.org/drawingml/2006/picture">
                  <pic:pic>
                    <pic:nvPicPr>
                      <pic:cNvPr id="0" name="pg68_Image_213.jpg" descr="Images"/>
                      <pic:cNvPicPr/>
                    </pic:nvPicPr>
                    <pic:blipFill>
                      <a:blip r:embed="rId227"/>
                      <a:stretch>
                        <a:fillRect/>
                      </a:stretch>
                    </pic:blipFill>
                    <pic:spPr>
                      <a:xfrm>
                        <a:off x="0" y="0"/>
                        <a:ext cx="1371600" cy="990600"/>
                      </a:xfrm>
                      <a:prstGeom prst="rect">
                        <a:avLst/>
                      </a:prstGeom>
                    </pic:spPr>
                  </pic:pic>
                </a:graphicData>
              </a:graphic>
            </wp:inline>
          </w:drawing>
        </w:r>
      </w:hyperlink>
    </w:p>
    <w:p>
      <w:pPr>
        <w:pStyle w:val="Para 02"/>
      </w:pPr>
      <w:hyperlink w:anchor="Click_here_to_view_code_image_178">
        <w:r>
          <w:bookmarkStart w:id="2593" w:name="ch03pr65"/>
          <w:t/>
          <w:bookmarkEnd w:id="2593"/>
          <w:drawing>
            <wp:inline>
              <wp:extent cx="2019300" cy="889000"/>
              <wp:effectExtent l="0" r="0" t="0" b="0"/>
              <wp:docPr id="592" name="pg68_Image_214.jpg" descr="Images"/>
              <wp:cNvGraphicFramePr>
                <a:graphicFrameLocks noChangeAspect="1"/>
              </wp:cNvGraphicFramePr>
              <a:graphic>
                <a:graphicData uri="http://schemas.openxmlformats.org/drawingml/2006/picture">
                  <pic:pic>
                    <pic:nvPicPr>
                      <pic:cNvPr id="0" name="pg68_Image_214.jpg" descr="Images"/>
                      <pic:cNvPicPr/>
                    </pic:nvPicPr>
                    <pic:blipFill>
                      <a:blip r:embed="rId228"/>
                      <a:stretch>
                        <a:fillRect/>
                      </a:stretch>
                    </pic:blipFill>
                    <pic:spPr>
                      <a:xfrm>
                        <a:off x="0" y="0"/>
                        <a:ext cx="2019300" cy="889000"/>
                      </a:xfrm>
                      <a:prstGeom prst="rect">
                        <a:avLst/>
                      </a:prstGeom>
                    </pic:spPr>
                  </pic:pic>
                </a:graphicData>
              </a:graphic>
            </wp:inline>
          </w:drawing>
        </w:r>
      </w:hyperlink>
    </w:p>
    <w:p>
      <w:pPr>
        <w:pStyle w:val="Para 02"/>
      </w:pPr>
      <w:hyperlink w:anchor="Click_here_to_view_code_image_179">
        <w:r>
          <w:bookmarkStart w:id="2594" w:name="ch03pr66"/>
          <w:t/>
          <w:bookmarkEnd w:id="2594"/>
          <w:drawing>
            <wp:inline>
              <wp:extent cx="2552700" cy="203200"/>
              <wp:effectExtent l="0" r="0" t="0" b="0"/>
              <wp:docPr id="593" name="pg69_Image_215.jpg" descr="Images"/>
              <wp:cNvGraphicFramePr>
                <a:graphicFrameLocks noChangeAspect="1"/>
              </wp:cNvGraphicFramePr>
              <a:graphic>
                <a:graphicData uri="http://schemas.openxmlformats.org/drawingml/2006/picture">
                  <pic:pic>
                    <pic:nvPicPr>
                      <pic:cNvPr id="0" name="pg69_Image_215.jpg" descr="Images"/>
                      <pic:cNvPicPr/>
                    </pic:nvPicPr>
                    <pic:blipFill>
                      <a:blip r:embed="rId229"/>
                      <a:stretch>
                        <a:fillRect/>
                      </a:stretch>
                    </pic:blipFill>
                    <pic:spPr>
                      <a:xfrm>
                        <a:off x="0" y="0"/>
                        <a:ext cx="2552700" cy="203200"/>
                      </a:xfrm>
                      <a:prstGeom prst="rect">
                        <a:avLst/>
                      </a:prstGeom>
                    </pic:spPr>
                  </pic:pic>
                </a:graphicData>
              </a:graphic>
            </wp:inline>
          </w:drawing>
        </w:r>
      </w:hyperlink>
    </w:p>
    <w:p>
      <w:pPr>
        <w:pStyle w:val="Para 02"/>
      </w:pPr>
      <w:hyperlink w:anchor="Click_here_to_view_code_image_180">
        <w:r>
          <w:bookmarkStart w:id="2595" w:name="ch03pr67"/>
          <w:t/>
          <w:bookmarkEnd w:id="2595"/>
          <w:drawing>
            <wp:inline>
              <wp:extent cx="2095500" cy="673100"/>
              <wp:effectExtent l="0" r="0" t="0" b="0"/>
              <wp:docPr id="594" name="pg69_Image_216.jpg" descr="Images"/>
              <wp:cNvGraphicFramePr>
                <a:graphicFrameLocks noChangeAspect="1"/>
              </wp:cNvGraphicFramePr>
              <a:graphic>
                <a:graphicData uri="http://schemas.openxmlformats.org/drawingml/2006/picture">
                  <pic:pic>
                    <pic:nvPicPr>
                      <pic:cNvPr id="0" name="pg69_Image_216.jpg" descr="Images"/>
                      <pic:cNvPicPr/>
                    </pic:nvPicPr>
                    <pic:blipFill>
                      <a:blip r:embed="rId230"/>
                      <a:stretch>
                        <a:fillRect/>
                      </a:stretch>
                    </pic:blipFill>
                    <pic:spPr>
                      <a:xfrm>
                        <a:off x="0" y="0"/>
                        <a:ext cx="2095500" cy="673100"/>
                      </a:xfrm>
                      <a:prstGeom prst="rect">
                        <a:avLst/>
                      </a:prstGeom>
                    </pic:spPr>
                  </pic:pic>
                </a:graphicData>
              </a:graphic>
            </wp:inline>
          </w:drawing>
        </w:r>
      </w:hyperlink>
    </w:p>
    <w:p>
      <w:pPr>
        <w:pStyle w:val="Para 02"/>
      </w:pPr>
      <w:hyperlink w:anchor="Click_here_to_view_code_image_181">
        <w:r>
          <w:bookmarkStart w:id="2596" w:name="ch03pr68"/>
          <w:t/>
          <w:bookmarkEnd w:id="2596"/>
          <w:drawing>
            <wp:inline>
              <wp:extent cx="1854200" cy="533400"/>
              <wp:effectExtent l="0" r="0" t="0" b="0"/>
              <wp:docPr id="595" name="pg69_Image_217.jpg" descr="Images"/>
              <wp:cNvGraphicFramePr>
                <a:graphicFrameLocks noChangeAspect="1"/>
              </wp:cNvGraphicFramePr>
              <a:graphic>
                <a:graphicData uri="http://schemas.openxmlformats.org/drawingml/2006/picture">
                  <pic:pic>
                    <pic:nvPicPr>
                      <pic:cNvPr id="0" name="pg69_Image_217.jpg" descr="Images"/>
                      <pic:cNvPicPr/>
                    </pic:nvPicPr>
                    <pic:blipFill>
                      <a:blip r:embed="rId231"/>
                      <a:stretch>
                        <a:fillRect/>
                      </a:stretch>
                    </pic:blipFill>
                    <pic:spPr>
                      <a:xfrm>
                        <a:off x="0" y="0"/>
                        <a:ext cx="1854200" cy="533400"/>
                      </a:xfrm>
                      <a:prstGeom prst="rect">
                        <a:avLst/>
                      </a:prstGeom>
                    </pic:spPr>
                  </pic:pic>
                </a:graphicData>
              </a:graphic>
            </wp:inline>
          </w:drawing>
        </w:r>
      </w:hyperlink>
    </w:p>
    <w:p>
      <w:pPr>
        <w:pStyle w:val="Para 02"/>
      </w:pPr>
      <w:hyperlink w:anchor="Click_here_to_view_code_image_182">
        <w:r>
          <w:bookmarkStart w:id="2597" w:name="ch03pr69"/>
          <w:t/>
          <w:bookmarkEnd w:id="2597"/>
          <w:drawing>
            <wp:inline>
              <wp:extent cx="1714500" cy="203200"/>
              <wp:effectExtent l="0" r="0" t="0" b="0"/>
              <wp:docPr id="596" name="pg70_Image_218.jpg" descr="Images"/>
              <wp:cNvGraphicFramePr>
                <a:graphicFrameLocks noChangeAspect="1"/>
              </wp:cNvGraphicFramePr>
              <a:graphic>
                <a:graphicData uri="http://schemas.openxmlformats.org/drawingml/2006/picture">
                  <pic:pic>
                    <pic:nvPicPr>
                      <pic:cNvPr id="0" name="pg70_Image_218.jpg" descr="Images"/>
                      <pic:cNvPicPr/>
                    </pic:nvPicPr>
                    <pic:blipFill>
                      <a:blip r:embed="rId232"/>
                      <a:stretch>
                        <a:fillRect/>
                      </a:stretch>
                    </pic:blipFill>
                    <pic:spPr>
                      <a:xfrm>
                        <a:off x="0" y="0"/>
                        <a:ext cx="1714500" cy="203200"/>
                      </a:xfrm>
                      <a:prstGeom prst="rect">
                        <a:avLst/>
                      </a:prstGeom>
                    </pic:spPr>
                  </pic:pic>
                </a:graphicData>
              </a:graphic>
            </wp:inline>
          </w:drawing>
        </w:r>
      </w:hyperlink>
    </w:p>
    <w:p>
      <w:pPr>
        <w:pStyle w:val="Para 02"/>
      </w:pPr>
      <w:hyperlink w:anchor="Click_here_to_view_code_image_183">
        <w:r>
          <w:bookmarkStart w:id="2598" w:name="ch03pr70"/>
          <w:t/>
          <w:bookmarkEnd w:id="2598"/>
          <w:drawing>
            <wp:inline>
              <wp:extent cx="1066800" cy="762000"/>
              <wp:effectExtent l="0" r="0" t="0" b="0"/>
              <wp:docPr id="597" name="pg70_Image_220.jpg" descr="Images"/>
              <wp:cNvGraphicFramePr>
                <a:graphicFrameLocks noChangeAspect="1"/>
              </wp:cNvGraphicFramePr>
              <a:graphic>
                <a:graphicData uri="http://schemas.openxmlformats.org/drawingml/2006/picture">
                  <pic:pic>
                    <pic:nvPicPr>
                      <pic:cNvPr id="0" name="pg70_Image_220.jpg" descr="Images"/>
                      <pic:cNvPicPr/>
                    </pic:nvPicPr>
                    <pic:blipFill>
                      <a:blip r:embed="rId233"/>
                      <a:stretch>
                        <a:fillRect/>
                      </a:stretch>
                    </pic:blipFill>
                    <pic:spPr>
                      <a:xfrm>
                        <a:off x="0" y="0"/>
                        <a:ext cx="1066800" cy="762000"/>
                      </a:xfrm>
                      <a:prstGeom prst="rect">
                        <a:avLst/>
                      </a:prstGeom>
                    </pic:spPr>
                  </pic:pic>
                </a:graphicData>
              </a:graphic>
            </wp:inline>
          </w:drawing>
        </w:r>
      </w:hyperlink>
    </w:p>
    <w:p>
      <w:pPr>
        <w:pStyle w:val="Para 02"/>
      </w:pPr>
      <w:hyperlink w:anchor="Click_here_to_view_code_image_184">
        <w:r>
          <w:bookmarkStart w:id="2599" w:name="ch03pr71"/>
          <w:t/>
          <w:bookmarkEnd w:id="2599"/>
          <w:drawing>
            <wp:inline>
              <wp:extent cx="2794000" cy="762000"/>
              <wp:effectExtent l="0" r="0" t="0" b="0"/>
              <wp:docPr id="598" name="pg72_Image_223.jpg" descr="Images"/>
              <wp:cNvGraphicFramePr>
                <a:graphicFrameLocks noChangeAspect="1"/>
              </wp:cNvGraphicFramePr>
              <a:graphic>
                <a:graphicData uri="http://schemas.openxmlformats.org/drawingml/2006/picture">
                  <pic:pic>
                    <pic:nvPicPr>
                      <pic:cNvPr id="0" name="pg72_Image_223.jpg" descr="Images"/>
                      <pic:cNvPicPr/>
                    </pic:nvPicPr>
                    <pic:blipFill>
                      <a:blip r:embed="rId234"/>
                      <a:stretch>
                        <a:fillRect/>
                      </a:stretch>
                    </pic:blipFill>
                    <pic:spPr>
                      <a:xfrm>
                        <a:off x="0" y="0"/>
                        <a:ext cx="2794000" cy="762000"/>
                      </a:xfrm>
                      <a:prstGeom prst="rect">
                        <a:avLst/>
                      </a:prstGeom>
                    </pic:spPr>
                  </pic:pic>
                </a:graphicData>
              </a:graphic>
            </wp:inline>
          </w:drawing>
        </w:r>
      </w:hyperlink>
    </w:p>
    <w:p>
      <w:pPr>
        <w:pStyle w:val="Para 02"/>
      </w:pPr>
      <w:hyperlink w:anchor="Click_here_to_view_code_image_185">
        <w:r>
          <w:bookmarkStart w:id="2600" w:name="ch03pr72"/>
          <w:t/>
          <w:bookmarkEnd w:id="2600"/>
          <w:drawing>
            <wp:inline>
              <wp:extent cx="1155700" cy="990600"/>
              <wp:effectExtent l="0" r="0" t="0" b="0"/>
              <wp:docPr id="599" name="pg72_Image_224.jpg" descr="Images"/>
              <wp:cNvGraphicFramePr>
                <a:graphicFrameLocks noChangeAspect="1"/>
              </wp:cNvGraphicFramePr>
              <a:graphic>
                <a:graphicData uri="http://schemas.openxmlformats.org/drawingml/2006/picture">
                  <pic:pic>
                    <pic:nvPicPr>
                      <pic:cNvPr id="0" name="pg72_Image_224.jpg" descr="Images"/>
                      <pic:cNvPicPr/>
                    </pic:nvPicPr>
                    <pic:blipFill>
                      <a:blip r:embed="rId235"/>
                      <a:stretch>
                        <a:fillRect/>
                      </a:stretch>
                    </pic:blipFill>
                    <pic:spPr>
                      <a:xfrm>
                        <a:off x="0" y="0"/>
                        <a:ext cx="1155700" cy="990600"/>
                      </a:xfrm>
                      <a:prstGeom prst="rect">
                        <a:avLst/>
                      </a:prstGeom>
                    </pic:spPr>
                  </pic:pic>
                </a:graphicData>
              </a:graphic>
            </wp:inline>
          </w:drawing>
        </w:r>
      </w:hyperlink>
    </w:p>
    <w:p>
      <w:pPr>
        <w:pStyle w:val="Para 02"/>
      </w:pPr>
      <w:hyperlink w:anchor="Click_here_to_view_code_image_186">
        <w:r>
          <w:bookmarkStart w:id="2601" w:name="ch03pr73"/>
          <w:t/>
          <w:bookmarkEnd w:id="2601"/>
          <w:drawing>
            <wp:inline>
              <wp:extent cx="546100" cy="762000"/>
              <wp:effectExtent l="0" r="0" t="0" b="0"/>
              <wp:docPr id="600" name="pg72_Image_225.jpg" descr="Images"/>
              <wp:cNvGraphicFramePr>
                <a:graphicFrameLocks noChangeAspect="1"/>
              </wp:cNvGraphicFramePr>
              <a:graphic>
                <a:graphicData uri="http://schemas.openxmlformats.org/drawingml/2006/picture">
                  <pic:pic>
                    <pic:nvPicPr>
                      <pic:cNvPr id="0" name="pg72_Image_225.jpg" descr="Images"/>
                      <pic:cNvPicPr/>
                    </pic:nvPicPr>
                    <pic:blipFill>
                      <a:blip r:embed="rId236"/>
                      <a:stretch>
                        <a:fillRect/>
                      </a:stretch>
                    </pic:blipFill>
                    <pic:spPr>
                      <a:xfrm>
                        <a:off x="0" y="0"/>
                        <a:ext cx="546100" cy="762000"/>
                      </a:xfrm>
                      <a:prstGeom prst="rect">
                        <a:avLst/>
                      </a:prstGeom>
                    </pic:spPr>
                  </pic:pic>
                </a:graphicData>
              </a:graphic>
            </wp:inline>
          </w:drawing>
        </w:r>
      </w:hyperlink>
    </w:p>
    <w:p>
      <w:pPr>
        <w:pStyle w:val="Para 02"/>
      </w:pPr>
      <w:hyperlink w:anchor="Click_here_to_view_code_image_187">
        <w:r>
          <w:bookmarkStart w:id="2602" w:name="ch03pr74"/>
          <w:t/>
          <w:bookmarkEnd w:id="2602"/>
          <w:drawing>
            <wp:inline>
              <wp:extent cx="596900" cy="876300"/>
              <wp:effectExtent l="0" r="0" t="0" b="0"/>
              <wp:docPr id="601" name="pg73_Image_226.jpg" descr="Images"/>
              <wp:cNvGraphicFramePr>
                <a:graphicFrameLocks noChangeAspect="1"/>
              </wp:cNvGraphicFramePr>
              <a:graphic>
                <a:graphicData uri="http://schemas.openxmlformats.org/drawingml/2006/picture">
                  <pic:pic>
                    <pic:nvPicPr>
                      <pic:cNvPr id="0" name="pg73_Image_226.jpg" descr="Images"/>
                      <pic:cNvPicPr/>
                    </pic:nvPicPr>
                    <pic:blipFill>
                      <a:blip r:embed="rId237"/>
                      <a:stretch>
                        <a:fillRect/>
                      </a:stretch>
                    </pic:blipFill>
                    <pic:spPr>
                      <a:xfrm>
                        <a:off x="0" y="0"/>
                        <a:ext cx="596900" cy="876300"/>
                      </a:xfrm>
                      <a:prstGeom prst="rect">
                        <a:avLst/>
                      </a:prstGeom>
                    </pic:spPr>
                  </pic:pic>
                </a:graphicData>
              </a:graphic>
            </wp:inline>
          </w:drawing>
        </w:r>
      </w:hyperlink>
    </w:p>
    <w:p>
      <w:pPr>
        <w:pStyle w:val="Para 02"/>
      </w:pPr>
      <w:hyperlink w:anchor="Click_here_to_view_code_image_188">
        <w:r>
          <w:bookmarkStart w:id="2603" w:name="ch03pr75"/>
          <w:t/>
          <w:bookmarkEnd w:id="2603"/>
          <w:drawing>
            <wp:inline>
              <wp:extent cx="1943100" cy="330200"/>
              <wp:effectExtent l="0" r="0" t="0" b="0"/>
              <wp:docPr id="602" name="pg73_Image_227.jpg" descr="Images"/>
              <wp:cNvGraphicFramePr>
                <a:graphicFrameLocks noChangeAspect="1"/>
              </wp:cNvGraphicFramePr>
              <a:graphic>
                <a:graphicData uri="http://schemas.openxmlformats.org/drawingml/2006/picture">
                  <pic:pic>
                    <pic:nvPicPr>
                      <pic:cNvPr id="0" name="pg73_Image_227.jpg" descr="Images"/>
                      <pic:cNvPicPr/>
                    </pic:nvPicPr>
                    <pic:blipFill>
                      <a:blip r:embed="rId238"/>
                      <a:stretch>
                        <a:fillRect/>
                      </a:stretch>
                    </pic:blipFill>
                    <pic:spPr>
                      <a:xfrm>
                        <a:off x="0" y="0"/>
                        <a:ext cx="1943100" cy="330200"/>
                      </a:xfrm>
                      <a:prstGeom prst="rect">
                        <a:avLst/>
                      </a:prstGeom>
                    </pic:spPr>
                  </pic:pic>
                </a:graphicData>
              </a:graphic>
            </wp:inline>
          </w:drawing>
        </w:r>
      </w:hyperlink>
    </w:p>
    <w:p>
      <w:pPr>
        <w:pStyle w:val="Para 02"/>
      </w:pPr>
      <w:hyperlink w:anchor="Click_here_to_view_code_image_189">
        <w:r>
          <w:bookmarkStart w:id="2604" w:name="ch03pr76"/>
          <w:t/>
          <w:bookmarkEnd w:id="2604"/>
          <w:drawing>
            <wp:inline>
              <wp:extent cx="2286000" cy="558800"/>
              <wp:effectExtent l="0" r="0" t="0" b="0"/>
              <wp:docPr id="603" name="pg74_Image_228.jpg" descr="Images"/>
              <wp:cNvGraphicFramePr>
                <a:graphicFrameLocks noChangeAspect="1"/>
              </wp:cNvGraphicFramePr>
              <a:graphic>
                <a:graphicData uri="http://schemas.openxmlformats.org/drawingml/2006/picture">
                  <pic:pic>
                    <pic:nvPicPr>
                      <pic:cNvPr id="0" name="pg74_Image_228.jpg" descr="Images"/>
                      <pic:cNvPicPr/>
                    </pic:nvPicPr>
                    <pic:blipFill>
                      <a:blip r:embed="rId239"/>
                      <a:stretch>
                        <a:fillRect/>
                      </a:stretch>
                    </pic:blipFill>
                    <pic:spPr>
                      <a:xfrm>
                        <a:off x="0" y="0"/>
                        <a:ext cx="2286000" cy="558800"/>
                      </a:xfrm>
                      <a:prstGeom prst="rect">
                        <a:avLst/>
                      </a:prstGeom>
                    </pic:spPr>
                  </pic:pic>
                </a:graphicData>
              </a:graphic>
            </wp:inline>
          </w:drawing>
        </w:r>
      </w:hyperlink>
    </w:p>
    <w:p>
      <w:pPr>
        <w:pStyle w:val="Para 02"/>
      </w:pPr>
      <w:hyperlink w:anchor="Click_here_to_view_code_image_190">
        <w:r>
          <w:bookmarkStart w:id="2605" w:name="ch03pr77"/>
          <w:t/>
          <w:bookmarkEnd w:id="2605"/>
          <w:drawing>
            <wp:inline>
              <wp:extent cx="1892300" cy="304800"/>
              <wp:effectExtent l="0" r="0" t="0" b="0"/>
              <wp:docPr id="604" name="pg74_Image_229.jpg" descr="Images"/>
              <wp:cNvGraphicFramePr>
                <a:graphicFrameLocks noChangeAspect="1"/>
              </wp:cNvGraphicFramePr>
              <a:graphic>
                <a:graphicData uri="http://schemas.openxmlformats.org/drawingml/2006/picture">
                  <pic:pic>
                    <pic:nvPicPr>
                      <pic:cNvPr id="0" name="pg74_Image_229.jpg" descr="Images"/>
                      <pic:cNvPicPr/>
                    </pic:nvPicPr>
                    <pic:blipFill>
                      <a:blip r:embed="rId240"/>
                      <a:stretch>
                        <a:fillRect/>
                      </a:stretch>
                    </pic:blipFill>
                    <pic:spPr>
                      <a:xfrm>
                        <a:off x="0" y="0"/>
                        <a:ext cx="1892300" cy="304800"/>
                      </a:xfrm>
                      <a:prstGeom prst="rect">
                        <a:avLst/>
                      </a:prstGeom>
                    </pic:spPr>
                  </pic:pic>
                </a:graphicData>
              </a:graphic>
            </wp:inline>
          </w:drawing>
        </w:r>
      </w:hyperlink>
    </w:p>
    <w:p>
      <w:pPr>
        <w:pStyle w:val="Para 02"/>
      </w:pPr>
      <w:hyperlink w:anchor="Click_here_to_view_code_image_191">
        <w:r>
          <w:bookmarkStart w:id="2606" w:name="ch03pr78"/>
          <w:t/>
          <w:bookmarkEnd w:id="2606"/>
          <w:drawing>
            <wp:inline>
              <wp:extent cx="1854200" cy="88900"/>
              <wp:effectExtent l="0" r="0" t="0" b="0"/>
              <wp:docPr id="605" name="pg74_Image_230.jpg" descr="Images"/>
              <wp:cNvGraphicFramePr>
                <a:graphicFrameLocks noChangeAspect="1"/>
              </wp:cNvGraphicFramePr>
              <a:graphic>
                <a:graphicData uri="http://schemas.openxmlformats.org/drawingml/2006/picture">
                  <pic:pic>
                    <pic:nvPicPr>
                      <pic:cNvPr id="0" name="pg74_Image_230.jpg" descr="Images"/>
                      <pic:cNvPicPr/>
                    </pic:nvPicPr>
                    <pic:blipFill>
                      <a:blip r:embed="rId241"/>
                      <a:stretch>
                        <a:fillRect/>
                      </a:stretch>
                    </pic:blipFill>
                    <pic:spPr>
                      <a:xfrm>
                        <a:off x="0" y="0"/>
                        <a:ext cx="1854200" cy="88900"/>
                      </a:xfrm>
                      <a:prstGeom prst="rect">
                        <a:avLst/>
                      </a:prstGeom>
                    </pic:spPr>
                  </pic:pic>
                </a:graphicData>
              </a:graphic>
            </wp:inline>
          </w:drawing>
        </w:r>
      </w:hyperlink>
    </w:p>
    <w:p>
      <w:pPr>
        <w:pStyle w:val="Para 02"/>
      </w:pPr>
      <w:hyperlink w:anchor="Click_here_to_view_code_image_192">
        <w:r>
          <w:bookmarkStart w:id="2607" w:name="ch03pr79"/>
          <w:t/>
          <w:bookmarkEnd w:id="2607"/>
          <w:drawing>
            <wp:inline>
              <wp:extent cx="2425700" cy="546100"/>
              <wp:effectExtent l="0" r="0" t="0" b="0"/>
              <wp:docPr id="606" name="pg74_Image_231.jpg" descr="Images"/>
              <wp:cNvGraphicFramePr>
                <a:graphicFrameLocks noChangeAspect="1"/>
              </wp:cNvGraphicFramePr>
              <a:graphic>
                <a:graphicData uri="http://schemas.openxmlformats.org/drawingml/2006/picture">
                  <pic:pic>
                    <pic:nvPicPr>
                      <pic:cNvPr id="0" name="pg74_Image_231.jpg" descr="Images"/>
                      <pic:cNvPicPr/>
                    </pic:nvPicPr>
                    <pic:blipFill>
                      <a:blip r:embed="rId242"/>
                      <a:stretch>
                        <a:fillRect/>
                      </a:stretch>
                    </pic:blipFill>
                    <pic:spPr>
                      <a:xfrm>
                        <a:off x="0" y="0"/>
                        <a:ext cx="2425700" cy="546100"/>
                      </a:xfrm>
                      <a:prstGeom prst="rect">
                        <a:avLst/>
                      </a:prstGeom>
                    </pic:spPr>
                  </pic:pic>
                </a:graphicData>
              </a:graphic>
            </wp:inline>
          </w:drawing>
        </w:r>
      </w:hyperlink>
    </w:p>
    <w:p>
      <w:bookmarkStart w:id="2608" w:name="_4"/>
      <w:bookmarkStart w:id="2609" w:name="_5"/>
      <w:bookmarkStart w:id="2610" w:name="Top_of_ch04_images_xhtml"/>
      <w:pPr>
        <w:pStyle w:val="Para 02"/>
        <w:pageBreakBefore w:val="on"/>
      </w:pPr>
      <w:hyperlink w:anchor="Click_here_to_view_code_image_193">
        <w:r>
          <w:bookmarkStart w:id="2611" w:name="ch04pr01"/>
          <w:t/>
          <w:bookmarkEnd w:id="2611"/>
          <w:drawing>
            <wp:inline>
              <wp:extent cx="2159000" cy="88900"/>
              <wp:effectExtent l="0" r="0" t="0" b="0"/>
              <wp:docPr id="607" name="pg77_Image_232.jpg" descr="Images"/>
              <wp:cNvGraphicFramePr>
                <a:graphicFrameLocks noChangeAspect="1"/>
              </wp:cNvGraphicFramePr>
              <a:graphic>
                <a:graphicData uri="http://schemas.openxmlformats.org/drawingml/2006/picture">
                  <pic:pic>
                    <pic:nvPicPr>
                      <pic:cNvPr id="0" name="pg77_Image_232.jpg" descr="Images"/>
                      <pic:cNvPicPr/>
                    </pic:nvPicPr>
                    <pic:blipFill>
                      <a:blip r:embed="rId243"/>
                      <a:stretch>
                        <a:fillRect/>
                      </a:stretch>
                    </pic:blipFill>
                    <pic:spPr>
                      <a:xfrm>
                        <a:off x="0" y="0"/>
                        <a:ext cx="2159000" cy="88900"/>
                      </a:xfrm>
                      <a:prstGeom prst="rect">
                        <a:avLst/>
                      </a:prstGeom>
                    </pic:spPr>
                  </pic:pic>
                </a:graphicData>
              </a:graphic>
            </wp:inline>
          </w:drawing>
        </w:r>
      </w:hyperlink>
      <w:bookmarkEnd w:id="2608"/>
      <w:bookmarkEnd w:id="2609"/>
      <w:bookmarkEnd w:id="2610"/>
    </w:p>
    <w:p>
      <w:pPr>
        <w:pStyle w:val="Para 02"/>
      </w:pPr>
      <w:hyperlink w:anchor="Click_here_to_view_code_image_194">
        <w:r>
          <w:bookmarkStart w:id="2612" w:name="ch04pr02"/>
          <w:t/>
          <w:bookmarkEnd w:id="2612"/>
          <w:drawing>
            <wp:inline>
              <wp:extent cx="1549400" cy="762000"/>
              <wp:effectExtent l="0" r="0" t="0" b="0"/>
              <wp:docPr id="608" name="pg78_Image_232.jpg" descr="Images"/>
              <wp:cNvGraphicFramePr>
                <a:graphicFrameLocks noChangeAspect="1"/>
              </wp:cNvGraphicFramePr>
              <a:graphic>
                <a:graphicData uri="http://schemas.openxmlformats.org/drawingml/2006/picture">
                  <pic:pic>
                    <pic:nvPicPr>
                      <pic:cNvPr id="0" name="pg78_Image_232.jpg" descr="Images"/>
                      <pic:cNvPicPr/>
                    </pic:nvPicPr>
                    <pic:blipFill>
                      <a:blip r:embed="rId244"/>
                      <a:stretch>
                        <a:fillRect/>
                      </a:stretch>
                    </pic:blipFill>
                    <pic:spPr>
                      <a:xfrm>
                        <a:off x="0" y="0"/>
                        <a:ext cx="1549400" cy="762000"/>
                      </a:xfrm>
                      <a:prstGeom prst="rect">
                        <a:avLst/>
                      </a:prstGeom>
                    </pic:spPr>
                  </pic:pic>
                </a:graphicData>
              </a:graphic>
            </wp:inline>
          </w:drawing>
        </w:r>
      </w:hyperlink>
    </w:p>
    <w:p>
      <w:pPr>
        <w:pStyle w:val="Para 02"/>
      </w:pPr>
      <w:hyperlink w:anchor="Click_here_to_view_code_image_195">
        <w:r>
          <w:bookmarkStart w:id="2613" w:name="ch04pr03"/>
          <w:t/>
          <w:bookmarkEnd w:id="2613"/>
          <w:drawing>
            <wp:inline>
              <wp:extent cx="1549400" cy="762000"/>
              <wp:effectExtent l="0" r="0" t="0" b="0"/>
              <wp:docPr id="609" name="pg78_Image_233.jpg" descr="Images"/>
              <wp:cNvGraphicFramePr>
                <a:graphicFrameLocks noChangeAspect="1"/>
              </wp:cNvGraphicFramePr>
              <a:graphic>
                <a:graphicData uri="http://schemas.openxmlformats.org/drawingml/2006/picture">
                  <pic:pic>
                    <pic:nvPicPr>
                      <pic:cNvPr id="0" name="pg78_Image_233.jpg" descr="Images"/>
                      <pic:cNvPicPr/>
                    </pic:nvPicPr>
                    <pic:blipFill>
                      <a:blip r:embed="rId245"/>
                      <a:stretch>
                        <a:fillRect/>
                      </a:stretch>
                    </pic:blipFill>
                    <pic:spPr>
                      <a:xfrm>
                        <a:off x="0" y="0"/>
                        <a:ext cx="1549400" cy="762000"/>
                      </a:xfrm>
                      <a:prstGeom prst="rect">
                        <a:avLst/>
                      </a:prstGeom>
                    </pic:spPr>
                  </pic:pic>
                </a:graphicData>
              </a:graphic>
            </wp:inline>
          </w:drawing>
        </w:r>
      </w:hyperlink>
    </w:p>
    <w:p>
      <w:pPr>
        <w:pStyle w:val="Para 02"/>
      </w:pPr>
      <w:hyperlink w:anchor="Click_here_to_view_code_image_196">
        <w:r>
          <w:bookmarkStart w:id="2614" w:name="ch04pr04"/>
          <w:t/>
          <w:bookmarkEnd w:id="2614"/>
          <w:drawing>
            <wp:inline>
              <wp:extent cx="1676400" cy="990600"/>
              <wp:effectExtent l="0" r="0" t="0" b="0"/>
              <wp:docPr id="610" name="pg79_Image_234.jpg" descr="Images"/>
              <wp:cNvGraphicFramePr>
                <a:graphicFrameLocks noChangeAspect="1"/>
              </wp:cNvGraphicFramePr>
              <a:graphic>
                <a:graphicData uri="http://schemas.openxmlformats.org/drawingml/2006/picture">
                  <pic:pic>
                    <pic:nvPicPr>
                      <pic:cNvPr id="0" name="pg79_Image_234.jpg" descr="Images"/>
                      <pic:cNvPicPr/>
                    </pic:nvPicPr>
                    <pic:blipFill>
                      <a:blip r:embed="rId246"/>
                      <a:stretch>
                        <a:fillRect/>
                      </a:stretch>
                    </pic:blipFill>
                    <pic:spPr>
                      <a:xfrm>
                        <a:off x="0" y="0"/>
                        <a:ext cx="1676400" cy="990600"/>
                      </a:xfrm>
                      <a:prstGeom prst="rect">
                        <a:avLst/>
                      </a:prstGeom>
                    </pic:spPr>
                  </pic:pic>
                </a:graphicData>
              </a:graphic>
            </wp:inline>
          </w:drawing>
        </w:r>
      </w:hyperlink>
    </w:p>
    <w:p>
      <w:pPr>
        <w:pStyle w:val="Para 02"/>
      </w:pPr>
      <w:hyperlink w:anchor="Click_here_to_view_code_image_197">
        <w:r>
          <w:bookmarkStart w:id="2615" w:name="ch04pr05"/>
          <w:t/>
          <w:bookmarkEnd w:id="2615"/>
          <w:drawing>
            <wp:inline>
              <wp:extent cx="1549400" cy="546100"/>
              <wp:effectExtent l="0" r="0" t="0" b="0"/>
              <wp:docPr id="611" name="pg79_Image_236.jpg" descr="Images"/>
              <wp:cNvGraphicFramePr>
                <a:graphicFrameLocks noChangeAspect="1"/>
              </wp:cNvGraphicFramePr>
              <a:graphic>
                <a:graphicData uri="http://schemas.openxmlformats.org/drawingml/2006/picture">
                  <pic:pic>
                    <pic:nvPicPr>
                      <pic:cNvPr id="0" name="pg79_Image_236.jpg" descr="Images"/>
                      <pic:cNvPicPr/>
                    </pic:nvPicPr>
                    <pic:blipFill>
                      <a:blip r:embed="rId247"/>
                      <a:stretch>
                        <a:fillRect/>
                      </a:stretch>
                    </pic:blipFill>
                    <pic:spPr>
                      <a:xfrm>
                        <a:off x="0" y="0"/>
                        <a:ext cx="1549400" cy="546100"/>
                      </a:xfrm>
                      <a:prstGeom prst="rect">
                        <a:avLst/>
                      </a:prstGeom>
                    </pic:spPr>
                  </pic:pic>
                </a:graphicData>
              </a:graphic>
            </wp:inline>
          </w:drawing>
        </w:r>
      </w:hyperlink>
    </w:p>
    <w:p>
      <w:pPr>
        <w:pStyle w:val="Para 02"/>
      </w:pPr>
      <w:hyperlink w:anchor="Click_here_to_view_code_image_198">
        <w:r>
          <w:bookmarkStart w:id="2616" w:name="ch04pr06"/>
          <w:t/>
          <w:bookmarkEnd w:id="2616"/>
          <w:drawing>
            <wp:inline>
              <wp:extent cx="2146300" cy="546100"/>
              <wp:effectExtent l="0" r="0" t="0" b="0"/>
              <wp:docPr id="612" name="pg80_Image_237.jpg" descr="Images"/>
              <wp:cNvGraphicFramePr>
                <a:graphicFrameLocks noChangeAspect="1"/>
              </wp:cNvGraphicFramePr>
              <a:graphic>
                <a:graphicData uri="http://schemas.openxmlformats.org/drawingml/2006/picture">
                  <pic:pic>
                    <pic:nvPicPr>
                      <pic:cNvPr id="0" name="pg80_Image_237.jpg" descr="Images"/>
                      <pic:cNvPicPr/>
                    </pic:nvPicPr>
                    <pic:blipFill>
                      <a:blip r:embed="rId248"/>
                      <a:stretch>
                        <a:fillRect/>
                      </a:stretch>
                    </pic:blipFill>
                    <pic:spPr>
                      <a:xfrm>
                        <a:off x="0" y="0"/>
                        <a:ext cx="2146300" cy="546100"/>
                      </a:xfrm>
                      <a:prstGeom prst="rect">
                        <a:avLst/>
                      </a:prstGeom>
                    </pic:spPr>
                  </pic:pic>
                </a:graphicData>
              </a:graphic>
            </wp:inline>
          </w:drawing>
        </w:r>
      </w:hyperlink>
    </w:p>
    <w:p>
      <w:pPr>
        <w:pStyle w:val="Para 02"/>
      </w:pPr>
      <w:hyperlink w:anchor="Click_here_to_view_code_image_199">
        <w:r>
          <w:bookmarkStart w:id="2617" w:name="ch04pr07"/>
          <w:t/>
          <w:bookmarkEnd w:id="2617"/>
          <w:drawing>
            <wp:inline>
              <wp:extent cx="2984500" cy="88900"/>
              <wp:effectExtent l="0" r="0" t="0" b="0"/>
              <wp:docPr id="613" name="pg81_Image_239a.jpg" descr="Images"/>
              <wp:cNvGraphicFramePr>
                <a:graphicFrameLocks noChangeAspect="1"/>
              </wp:cNvGraphicFramePr>
              <a:graphic>
                <a:graphicData uri="http://schemas.openxmlformats.org/drawingml/2006/picture">
                  <pic:pic>
                    <pic:nvPicPr>
                      <pic:cNvPr id="0" name="pg81_Image_239a.jpg" descr="Images"/>
                      <pic:cNvPicPr/>
                    </pic:nvPicPr>
                    <pic:blipFill>
                      <a:blip r:embed="rId249"/>
                      <a:stretch>
                        <a:fillRect/>
                      </a:stretch>
                    </pic:blipFill>
                    <pic:spPr>
                      <a:xfrm>
                        <a:off x="0" y="0"/>
                        <a:ext cx="2984500" cy="88900"/>
                      </a:xfrm>
                      <a:prstGeom prst="rect">
                        <a:avLst/>
                      </a:prstGeom>
                    </pic:spPr>
                  </pic:pic>
                </a:graphicData>
              </a:graphic>
            </wp:inline>
          </w:drawing>
        </w:r>
      </w:hyperlink>
    </w:p>
    <w:p>
      <w:pPr>
        <w:pStyle w:val="Para 02"/>
      </w:pPr>
      <w:hyperlink w:anchor="Click_here_to_view_code_image_200">
        <w:r>
          <w:bookmarkStart w:id="2618" w:name="ch04pr08"/>
          <w:t/>
          <w:bookmarkEnd w:id="2618"/>
          <w:drawing>
            <wp:inline>
              <wp:extent cx="1409700" cy="431800"/>
              <wp:effectExtent l="0" r="0" t="0" b="0"/>
              <wp:docPr id="614" name="pg81_Image_239.jpg" descr="Images"/>
              <wp:cNvGraphicFramePr>
                <a:graphicFrameLocks noChangeAspect="1"/>
              </wp:cNvGraphicFramePr>
              <a:graphic>
                <a:graphicData uri="http://schemas.openxmlformats.org/drawingml/2006/picture">
                  <pic:pic>
                    <pic:nvPicPr>
                      <pic:cNvPr id="0" name="pg81_Image_239.jpg" descr="Images"/>
                      <pic:cNvPicPr/>
                    </pic:nvPicPr>
                    <pic:blipFill>
                      <a:blip r:embed="rId250"/>
                      <a:stretch>
                        <a:fillRect/>
                      </a:stretch>
                    </pic:blipFill>
                    <pic:spPr>
                      <a:xfrm>
                        <a:off x="0" y="0"/>
                        <a:ext cx="1409700" cy="431800"/>
                      </a:xfrm>
                      <a:prstGeom prst="rect">
                        <a:avLst/>
                      </a:prstGeom>
                    </pic:spPr>
                  </pic:pic>
                </a:graphicData>
              </a:graphic>
            </wp:inline>
          </w:drawing>
        </w:r>
      </w:hyperlink>
    </w:p>
    <w:p>
      <w:pPr>
        <w:pStyle w:val="Para 02"/>
      </w:pPr>
      <w:hyperlink w:anchor="Click_here_to_view_code_image_201">
        <w:r>
          <w:bookmarkStart w:id="2619" w:name="ch04pr09"/>
          <w:t/>
          <w:bookmarkEnd w:id="2619"/>
          <w:drawing>
            <wp:inline>
              <wp:extent cx="1460500" cy="101600"/>
              <wp:effectExtent l="0" r="0" t="0" b="0"/>
              <wp:docPr id="615" name="pg81_Image_240.jpg" descr="Images"/>
              <wp:cNvGraphicFramePr>
                <a:graphicFrameLocks noChangeAspect="1"/>
              </wp:cNvGraphicFramePr>
              <a:graphic>
                <a:graphicData uri="http://schemas.openxmlformats.org/drawingml/2006/picture">
                  <pic:pic>
                    <pic:nvPicPr>
                      <pic:cNvPr id="0" name="pg81_Image_240.jpg" descr="Images"/>
                      <pic:cNvPicPr/>
                    </pic:nvPicPr>
                    <pic:blipFill>
                      <a:blip r:embed="rId251"/>
                      <a:stretch>
                        <a:fillRect/>
                      </a:stretch>
                    </pic:blipFill>
                    <pic:spPr>
                      <a:xfrm>
                        <a:off x="0" y="0"/>
                        <a:ext cx="1460500" cy="101600"/>
                      </a:xfrm>
                      <a:prstGeom prst="rect">
                        <a:avLst/>
                      </a:prstGeom>
                    </pic:spPr>
                  </pic:pic>
                </a:graphicData>
              </a:graphic>
            </wp:inline>
          </w:drawing>
        </w:r>
      </w:hyperlink>
    </w:p>
    <w:p>
      <w:pPr>
        <w:pStyle w:val="Para 02"/>
      </w:pPr>
      <w:hyperlink w:anchor="Click_here_to_view_code_image_202">
        <w:r>
          <w:bookmarkStart w:id="2620" w:name="ch04pr10"/>
          <w:t/>
          <w:bookmarkEnd w:id="2620"/>
          <w:drawing>
            <wp:inline>
              <wp:extent cx="2235200" cy="317500"/>
              <wp:effectExtent l="0" r="0" t="0" b="0"/>
              <wp:docPr id="616" name="pg82_Image_241.jpg" descr="Images"/>
              <wp:cNvGraphicFramePr>
                <a:graphicFrameLocks noChangeAspect="1"/>
              </wp:cNvGraphicFramePr>
              <a:graphic>
                <a:graphicData uri="http://schemas.openxmlformats.org/drawingml/2006/picture">
                  <pic:pic>
                    <pic:nvPicPr>
                      <pic:cNvPr id="0" name="pg82_Image_241.jpg" descr="Images"/>
                      <pic:cNvPicPr/>
                    </pic:nvPicPr>
                    <pic:blipFill>
                      <a:blip r:embed="rId252"/>
                      <a:stretch>
                        <a:fillRect/>
                      </a:stretch>
                    </pic:blipFill>
                    <pic:spPr>
                      <a:xfrm>
                        <a:off x="0" y="0"/>
                        <a:ext cx="2235200" cy="317500"/>
                      </a:xfrm>
                      <a:prstGeom prst="rect">
                        <a:avLst/>
                      </a:prstGeom>
                    </pic:spPr>
                  </pic:pic>
                </a:graphicData>
              </a:graphic>
            </wp:inline>
          </w:drawing>
        </w:r>
      </w:hyperlink>
    </w:p>
    <w:p>
      <w:pPr>
        <w:pStyle w:val="Para 02"/>
      </w:pPr>
      <w:hyperlink w:anchor="Click_here_to_view_code_image_203">
        <w:r>
          <w:bookmarkStart w:id="2621" w:name="ch04pr11"/>
          <w:t/>
          <w:bookmarkEnd w:id="2621"/>
          <w:drawing>
            <wp:inline>
              <wp:extent cx="2057400" cy="101600"/>
              <wp:effectExtent l="0" r="0" t="0" b="0"/>
              <wp:docPr id="617" name="pg82_Image_242.jpg" descr="Images"/>
              <wp:cNvGraphicFramePr>
                <a:graphicFrameLocks noChangeAspect="1"/>
              </wp:cNvGraphicFramePr>
              <a:graphic>
                <a:graphicData uri="http://schemas.openxmlformats.org/drawingml/2006/picture">
                  <pic:pic>
                    <pic:nvPicPr>
                      <pic:cNvPr id="0" name="pg82_Image_242.jpg" descr="Images"/>
                      <pic:cNvPicPr/>
                    </pic:nvPicPr>
                    <pic:blipFill>
                      <a:blip r:embed="rId253"/>
                      <a:stretch>
                        <a:fillRect/>
                      </a:stretch>
                    </pic:blipFill>
                    <pic:spPr>
                      <a:xfrm>
                        <a:off x="0" y="0"/>
                        <a:ext cx="2057400" cy="101600"/>
                      </a:xfrm>
                      <a:prstGeom prst="rect">
                        <a:avLst/>
                      </a:prstGeom>
                    </pic:spPr>
                  </pic:pic>
                </a:graphicData>
              </a:graphic>
            </wp:inline>
          </w:drawing>
        </w:r>
      </w:hyperlink>
    </w:p>
    <w:p>
      <w:pPr>
        <w:pStyle w:val="Para 02"/>
      </w:pPr>
      <w:hyperlink w:anchor="Click_here_to_view_code_image_204">
        <w:r>
          <w:bookmarkStart w:id="2622" w:name="ch04pr12"/>
          <w:t/>
          <w:bookmarkEnd w:id="2622"/>
          <w:drawing>
            <wp:inline>
              <wp:extent cx="1549400" cy="990600"/>
              <wp:effectExtent l="0" r="0" t="0" b="0"/>
              <wp:docPr id="618" name="pg83_Image_244.jpg" descr="Images"/>
              <wp:cNvGraphicFramePr>
                <a:graphicFrameLocks noChangeAspect="1"/>
              </wp:cNvGraphicFramePr>
              <a:graphic>
                <a:graphicData uri="http://schemas.openxmlformats.org/drawingml/2006/picture">
                  <pic:pic>
                    <pic:nvPicPr>
                      <pic:cNvPr id="0" name="pg83_Image_244.jpg" descr="Images"/>
                      <pic:cNvPicPr/>
                    </pic:nvPicPr>
                    <pic:blipFill>
                      <a:blip r:embed="rId254"/>
                      <a:stretch>
                        <a:fillRect/>
                      </a:stretch>
                    </pic:blipFill>
                    <pic:spPr>
                      <a:xfrm>
                        <a:off x="0" y="0"/>
                        <a:ext cx="1549400" cy="990600"/>
                      </a:xfrm>
                      <a:prstGeom prst="rect">
                        <a:avLst/>
                      </a:prstGeom>
                    </pic:spPr>
                  </pic:pic>
                </a:graphicData>
              </a:graphic>
            </wp:inline>
          </w:drawing>
        </w:r>
      </w:hyperlink>
    </w:p>
    <w:p>
      <w:pPr>
        <w:pStyle w:val="Para 02"/>
      </w:pPr>
      <w:hyperlink w:anchor="Click_here_to_view_code_image_205">
        <w:r>
          <w:bookmarkStart w:id="2623" w:name="ch04pr13"/>
          <w:t/>
          <w:bookmarkEnd w:id="2623"/>
          <w:drawing>
            <wp:inline>
              <wp:extent cx="2070100" cy="101600"/>
              <wp:effectExtent l="0" r="0" t="0" b="0"/>
              <wp:docPr id="619" name="pg84_Image_245.jpg" descr="Images"/>
              <wp:cNvGraphicFramePr>
                <a:graphicFrameLocks noChangeAspect="1"/>
              </wp:cNvGraphicFramePr>
              <a:graphic>
                <a:graphicData uri="http://schemas.openxmlformats.org/drawingml/2006/picture">
                  <pic:pic>
                    <pic:nvPicPr>
                      <pic:cNvPr id="0" name="pg84_Image_245.jpg" descr="Images"/>
                      <pic:cNvPicPr/>
                    </pic:nvPicPr>
                    <pic:blipFill>
                      <a:blip r:embed="rId255"/>
                      <a:stretch>
                        <a:fillRect/>
                      </a:stretch>
                    </pic:blipFill>
                    <pic:spPr>
                      <a:xfrm>
                        <a:off x="0" y="0"/>
                        <a:ext cx="2070100" cy="101600"/>
                      </a:xfrm>
                      <a:prstGeom prst="rect">
                        <a:avLst/>
                      </a:prstGeom>
                    </pic:spPr>
                  </pic:pic>
                </a:graphicData>
              </a:graphic>
            </wp:inline>
          </w:drawing>
        </w:r>
      </w:hyperlink>
    </w:p>
    <w:p>
      <w:pPr>
        <w:pStyle w:val="Para 02"/>
      </w:pPr>
      <w:hyperlink w:anchor="Click_here_to_view_code_image_206">
        <w:r>
          <w:bookmarkStart w:id="2624" w:name="ch04pr14"/>
          <w:t/>
          <w:bookmarkEnd w:id="2624"/>
          <w:drawing>
            <wp:inline>
              <wp:extent cx="2463800" cy="762000"/>
              <wp:effectExtent l="0" r="0" t="0" b="0"/>
              <wp:docPr id="620" name="pg85_Image_246.jpg" descr="Images"/>
              <wp:cNvGraphicFramePr>
                <a:graphicFrameLocks noChangeAspect="1"/>
              </wp:cNvGraphicFramePr>
              <a:graphic>
                <a:graphicData uri="http://schemas.openxmlformats.org/drawingml/2006/picture">
                  <pic:pic>
                    <pic:nvPicPr>
                      <pic:cNvPr id="0" name="pg85_Image_246.jpg" descr="Images"/>
                      <pic:cNvPicPr/>
                    </pic:nvPicPr>
                    <pic:blipFill>
                      <a:blip r:embed="rId256"/>
                      <a:stretch>
                        <a:fillRect/>
                      </a:stretch>
                    </pic:blipFill>
                    <pic:spPr>
                      <a:xfrm>
                        <a:off x="0" y="0"/>
                        <a:ext cx="2463800" cy="762000"/>
                      </a:xfrm>
                      <a:prstGeom prst="rect">
                        <a:avLst/>
                      </a:prstGeom>
                    </pic:spPr>
                  </pic:pic>
                </a:graphicData>
              </a:graphic>
            </wp:inline>
          </w:drawing>
        </w:r>
      </w:hyperlink>
    </w:p>
    <w:p>
      <w:pPr>
        <w:pStyle w:val="Para 02"/>
      </w:pPr>
      <w:hyperlink w:anchor="Click_here_to_view_code_image_207">
        <w:r>
          <w:bookmarkStart w:id="2625" w:name="ch04pr15"/>
          <w:t/>
          <w:bookmarkEnd w:id="2625"/>
          <w:drawing>
            <wp:inline>
              <wp:extent cx="2184400" cy="215900"/>
              <wp:effectExtent l="0" r="0" t="0" b="0"/>
              <wp:docPr id="621" name="pg85_Image_247.jpg" descr="Images"/>
              <wp:cNvGraphicFramePr>
                <a:graphicFrameLocks noChangeAspect="1"/>
              </wp:cNvGraphicFramePr>
              <a:graphic>
                <a:graphicData uri="http://schemas.openxmlformats.org/drawingml/2006/picture">
                  <pic:pic>
                    <pic:nvPicPr>
                      <pic:cNvPr id="0" name="pg85_Image_247.jpg" descr="Images"/>
                      <pic:cNvPicPr/>
                    </pic:nvPicPr>
                    <pic:blipFill>
                      <a:blip r:embed="rId257"/>
                      <a:stretch>
                        <a:fillRect/>
                      </a:stretch>
                    </pic:blipFill>
                    <pic:spPr>
                      <a:xfrm>
                        <a:off x="0" y="0"/>
                        <a:ext cx="2184400" cy="215900"/>
                      </a:xfrm>
                      <a:prstGeom prst="rect">
                        <a:avLst/>
                      </a:prstGeom>
                    </pic:spPr>
                  </pic:pic>
                </a:graphicData>
              </a:graphic>
            </wp:inline>
          </w:drawing>
        </w:r>
      </w:hyperlink>
    </w:p>
    <w:p>
      <w:pPr>
        <w:pStyle w:val="Para 02"/>
      </w:pPr>
      <w:hyperlink w:anchor="Click_here_to_view_code_image_208">
        <w:r>
          <w:bookmarkStart w:id="2626" w:name="ch04pr16"/>
          <w:t/>
          <w:bookmarkEnd w:id="2626"/>
          <w:drawing>
            <wp:inline>
              <wp:extent cx="1587500" cy="876300"/>
              <wp:effectExtent l="0" r="0" t="0" b="0"/>
              <wp:docPr id="622" name="pg85_Image_248.jpg" descr="Images"/>
              <wp:cNvGraphicFramePr>
                <a:graphicFrameLocks noChangeAspect="1"/>
              </wp:cNvGraphicFramePr>
              <a:graphic>
                <a:graphicData uri="http://schemas.openxmlformats.org/drawingml/2006/picture">
                  <pic:pic>
                    <pic:nvPicPr>
                      <pic:cNvPr id="0" name="pg85_Image_248.jpg" descr="Images"/>
                      <pic:cNvPicPr/>
                    </pic:nvPicPr>
                    <pic:blipFill>
                      <a:blip r:embed="rId258"/>
                      <a:stretch>
                        <a:fillRect/>
                      </a:stretch>
                    </pic:blipFill>
                    <pic:spPr>
                      <a:xfrm>
                        <a:off x="0" y="0"/>
                        <a:ext cx="1587500" cy="876300"/>
                      </a:xfrm>
                      <a:prstGeom prst="rect">
                        <a:avLst/>
                      </a:prstGeom>
                    </pic:spPr>
                  </pic:pic>
                </a:graphicData>
              </a:graphic>
            </wp:inline>
          </w:drawing>
        </w:r>
      </w:hyperlink>
    </w:p>
    <w:p>
      <w:pPr>
        <w:pStyle w:val="Para 02"/>
      </w:pPr>
      <w:hyperlink w:anchor="Click_here_to_view_code_image_209">
        <w:r>
          <w:bookmarkStart w:id="2627" w:name="ch04pr17"/>
          <w:t/>
          <w:bookmarkEnd w:id="2627"/>
          <w:drawing>
            <wp:inline>
              <wp:extent cx="1892300" cy="533400"/>
              <wp:effectExtent l="0" r="0" t="0" b="0"/>
              <wp:docPr id="623" name="pg85_Image_250.jpg" descr="Images"/>
              <wp:cNvGraphicFramePr>
                <a:graphicFrameLocks noChangeAspect="1"/>
              </wp:cNvGraphicFramePr>
              <a:graphic>
                <a:graphicData uri="http://schemas.openxmlformats.org/drawingml/2006/picture">
                  <pic:pic>
                    <pic:nvPicPr>
                      <pic:cNvPr id="0" name="pg85_Image_250.jpg" descr="Images"/>
                      <pic:cNvPicPr/>
                    </pic:nvPicPr>
                    <pic:blipFill>
                      <a:blip r:embed="rId259"/>
                      <a:stretch>
                        <a:fillRect/>
                      </a:stretch>
                    </pic:blipFill>
                    <pic:spPr>
                      <a:xfrm>
                        <a:off x="0" y="0"/>
                        <a:ext cx="1892300" cy="533400"/>
                      </a:xfrm>
                      <a:prstGeom prst="rect">
                        <a:avLst/>
                      </a:prstGeom>
                    </pic:spPr>
                  </pic:pic>
                </a:graphicData>
              </a:graphic>
            </wp:inline>
          </w:drawing>
        </w:r>
      </w:hyperlink>
    </w:p>
    <w:p>
      <w:pPr>
        <w:pStyle w:val="Para 02"/>
      </w:pPr>
      <w:hyperlink w:anchor="Click_here_to_view_code_image_210">
        <w:r>
          <w:bookmarkStart w:id="2628" w:name="ch04pr18"/>
          <w:t/>
          <w:bookmarkEnd w:id="2628"/>
          <w:drawing>
            <wp:inline>
              <wp:extent cx="1905000" cy="546100"/>
              <wp:effectExtent l="0" r="0" t="0" b="0"/>
              <wp:docPr id="624" name="pg86_Image_251.jpg" descr="Images"/>
              <wp:cNvGraphicFramePr>
                <a:graphicFrameLocks noChangeAspect="1"/>
              </wp:cNvGraphicFramePr>
              <a:graphic>
                <a:graphicData uri="http://schemas.openxmlformats.org/drawingml/2006/picture">
                  <pic:pic>
                    <pic:nvPicPr>
                      <pic:cNvPr id="0" name="pg86_Image_251.jpg" descr="Images"/>
                      <pic:cNvPicPr/>
                    </pic:nvPicPr>
                    <pic:blipFill>
                      <a:blip r:embed="rId260"/>
                      <a:stretch>
                        <a:fillRect/>
                      </a:stretch>
                    </pic:blipFill>
                    <pic:spPr>
                      <a:xfrm>
                        <a:off x="0" y="0"/>
                        <a:ext cx="1905000" cy="546100"/>
                      </a:xfrm>
                      <a:prstGeom prst="rect">
                        <a:avLst/>
                      </a:prstGeom>
                    </pic:spPr>
                  </pic:pic>
                </a:graphicData>
              </a:graphic>
            </wp:inline>
          </w:drawing>
        </w:r>
      </w:hyperlink>
    </w:p>
    <w:p>
      <w:pPr>
        <w:pStyle w:val="Para 02"/>
      </w:pPr>
      <w:hyperlink w:anchor="Click_here_to_view_code_image_211">
        <w:r>
          <w:bookmarkStart w:id="2629" w:name="ch04pr19"/>
          <w:t/>
          <w:bookmarkEnd w:id="2629"/>
          <w:drawing>
            <wp:inline>
              <wp:extent cx="1943100" cy="533400"/>
              <wp:effectExtent l="0" r="0" t="0" b="0"/>
              <wp:docPr id="625" name="pg86_Image_252.jpg" descr="Images"/>
              <wp:cNvGraphicFramePr>
                <a:graphicFrameLocks noChangeAspect="1"/>
              </wp:cNvGraphicFramePr>
              <a:graphic>
                <a:graphicData uri="http://schemas.openxmlformats.org/drawingml/2006/picture">
                  <pic:pic>
                    <pic:nvPicPr>
                      <pic:cNvPr id="0" name="pg86_Image_252.jpg" descr="Images"/>
                      <pic:cNvPicPr/>
                    </pic:nvPicPr>
                    <pic:blipFill>
                      <a:blip r:embed="rId261"/>
                      <a:stretch>
                        <a:fillRect/>
                      </a:stretch>
                    </pic:blipFill>
                    <pic:spPr>
                      <a:xfrm>
                        <a:off x="0" y="0"/>
                        <a:ext cx="1943100" cy="533400"/>
                      </a:xfrm>
                      <a:prstGeom prst="rect">
                        <a:avLst/>
                      </a:prstGeom>
                    </pic:spPr>
                  </pic:pic>
                </a:graphicData>
              </a:graphic>
            </wp:inline>
          </w:drawing>
        </w:r>
      </w:hyperlink>
    </w:p>
    <w:p>
      <w:pPr>
        <w:pStyle w:val="Para 02"/>
      </w:pPr>
      <w:hyperlink w:anchor="Click_here_to_view_code_image_212">
        <w:r>
          <w:bookmarkStart w:id="2630" w:name="ch04pr20"/>
          <w:t/>
          <w:bookmarkEnd w:id="2630"/>
          <w:drawing>
            <wp:inline>
              <wp:extent cx="2717800" cy="876300"/>
              <wp:effectExtent l="0" r="0" t="0" b="0"/>
              <wp:docPr id="626" name="pg86_Image_253.jpg" descr="Images"/>
              <wp:cNvGraphicFramePr>
                <a:graphicFrameLocks noChangeAspect="1"/>
              </wp:cNvGraphicFramePr>
              <a:graphic>
                <a:graphicData uri="http://schemas.openxmlformats.org/drawingml/2006/picture">
                  <pic:pic>
                    <pic:nvPicPr>
                      <pic:cNvPr id="0" name="pg86_Image_253.jpg" descr="Images"/>
                      <pic:cNvPicPr/>
                    </pic:nvPicPr>
                    <pic:blipFill>
                      <a:blip r:embed="rId262"/>
                      <a:stretch>
                        <a:fillRect/>
                      </a:stretch>
                    </pic:blipFill>
                    <pic:spPr>
                      <a:xfrm>
                        <a:off x="0" y="0"/>
                        <a:ext cx="2717800" cy="876300"/>
                      </a:xfrm>
                      <a:prstGeom prst="rect">
                        <a:avLst/>
                      </a:prstGeom>
                    </pic:spPr>
                  </pic:pic>
                </a:graphicData>
              </a:graphic>
            </wp:inline>
          </w:drawing>
        </w:r>
      </w:hyperlink>
    </w:p>
    <w:p>
      <w:pPr>
        <w:pStyle w:val="Para 02"/>
      </w:pPr>
      <w:hyperlink w:anchor="Click_here_to_view_code_image_213">
        <w:r>
          <w:bookmarkStart w:id="2631" w:name="ch04pr21"/>
          <w:t/>
          <w:bookmarkEnd w:id="2631"/>
          <w:drawing>
            <wp:inline>
              <wp:extent cx="2070100" cy="317500"/>
              <wp:effectExtent l="0" r="0" t="0" b="0"/>
              <wp:docPr id="627" name="pg86_Image_254.jpg" descr="Images"/>
              <wp:cNvGraphicFramePr>
                <a:graphicFrameLocks noChangeAspect="1"/>
              </wp:cNvGraphicFramePr>
              <a:graphic>
                <a:graphicData uri="http://schemas.openxmlformats.org/drawingml/2006/picture">
                  <pic:pic>
                    <pic:nvPicPr>
                      <pic:cNvPr id="0" name="pg86_Image_254.jpg" descr="Images"/>
                      <pic:cNvPicPr/>
                    </pic:nvPicPr>
                    <pic:blipFill>
                      <a:blip r:embed="rId263"/>
                      <a:stretch>
                        <a:fillRect/>
                      </a:stretch>
                    </pic:blipFill>
                    <pic:spPr>
                      <a:xfrm>
                        <a:off x="0" y="0"/>
                        <a:ext cx="2070100" cy="317500"/>
                      </a:xfrm>
                      <a:prstGeom prst="rect">
                        <a:avLst/>
                      </a:prstGeom>
                    </pic:spPr>
                  </pic:pic>
                </a:graphicData>
              </a:graphic>
            </wp:inline>
          </w:drawing>
        </w:r>
      </w:hyperlink>
    </w:p>
    <w:p>
      <w:pPr>
        <w:pStyle w:val="Para 02"/>
      </w:pPr>
      <w:hyperlink w:anchor="Click_here_to_view_code_image_214">
        <w:r>
          <w:bookmarkStart w:id="2632" w:name="ch04pr22"/>
          <w:t/>
          <w:bookmarkEnd w:id="2632"/>
          <w:drawing>
            <wp:inline>
              <wp:extent cx="1295400" cy="76200"/>
              <wp:effectExtent l="0" r="0" t="0" b="0"/>
              <wp:docPr id="628" name="pg86_Image_255.jpg" descr="Images"/>
              <wp:cNvGraphicFramePr>
                <a:graphicFrameLocks noChangeAspect="1"/>
              </wp:cNvGraphicFramePr>
              <a:graphic>
                <a:graphicData uri="http://schemas.openxmlformats.org/drawingml/2006/picture">
                  <pic:pic>
                    <pic:nvPicPr>
                      <pic:cNvPr id="0" name="pg86_Image_255.jpg" descr="Images"/>
                      <pic:cNvPicPr/>
                    </pic:nvPicPr>
                    <pic:blipFill>
                      <a:blip r:embed="rId264"/>
                      <a:stretch>
                        <a:fillRect/>
                      </a:stretch>
                    </pic:blipFill>
                    <pic:spPr>
                      <a:xfrm>
                        <a:off x="0" y="0"/>
                        <a:ext cx="1295400" cy="76200"/>
                      </a:xfrm>
                      <a:prstGeom prst="rect">
                        <a:avLst/>
                      </a:prstGeom>
                    </pic:spPr>
                  </pic:pic>
                </a:graphicData>
              </a:graphic>
            </wp:inline>
          </w:drawing>
        </w:r>
      </w:hyperlink>
    </w:p>
    <w:p>
      <w:pPr>
        <w:pStyle w:val="Para 02"/>
      </w:pPr>
      <w:hyperlink w:anchor="Click_here_to_view_code_image_215">
        <w:r>
          <w:bookmarkStart w:id="2633" w:name="ch04pr23"/>
          <w:t/>
          <w:bookmarkEnd w:id="2633"/>
          <w:drawing>
            <wp:inline>
              <wp:extent cx="2032000" cy="1104900"/>
              <wp:effectExtent l="0" r="0" t="0" b="0"/>
              <wp:docPr id="629" name="pg87_Image_256.jpg" descr="Images"/>
              <wp:cNvGraphicFramePr>
                <a:graphicFrameLocks noChangeAspect="1"/>
              </wp:cNvGraphicFramePr>
              <a:graphic>
                <a:graphicData uri="http://schemas.openxmlformats.org/drawingml/2006/picture">
                  <pic:pic>
                    <pic:nvPicPr>
                      <pic:cNvPr id="0" name="pg87_Image_256.jpg" descr="Images"/>
                      <pic:cNvPicPr/>
                    </pic:nvPicPr>
                    <pic:blipFill>
                      <a:blip r:embed="rId265"/>
                      <a:stretch>
                        <a:fillRect/>
                      </a:stretch>
                    </pic:blipFill>
                    <pic:spPr>
                      <a:xfrm>
                        <a:off x="0" y="0"/>
                        <a:ext cx="2032000" cy="1104900"/>
                      </a:xfrm>
                      <a:prstGeom prst="rect">
                        <a:avLst/>
                      </a:prstGeom>
                    </pic:spPr>
                  </pic:pic>
                </a:graphicData>
              </a:graphic>
            </wp:inline>
          </w:drawing>
        </w:r>
      </w:hyperlink>
    </w:p>
    <w:p>
      <w:pPr>
        <w:pStyle w:val="Para 02"/>
      </w:pPr>
      <w:hyperlink w:anchor="Click_here_to_view_code_image_216">
        <w:r>
          <w:bookmarkStart w:id="2634" w:name="ch04pr24"/>
          <w:t/>
          <w:bookmarkEnd w:id="2634"/>
          <w:drawing>
            <wp:inline>
              <wp:extent cx="3810000" cy="1219200"/>
              <wp:effectExtent l="0" r="0" t="0" b="0"/>
              <wp:docPr id="630" name="pg87_Image_257.jpg" descr="Images"/>
              <wp:cNvGraphicFramePr>
                <a:graphicFrameLocks noChangeAspect="1"/>
              </wp:cNvGraphicFramePr>
              <a:graphic>
                <a:graphicData uri="http://schemas.openxmlformats.org/drawingml/2006/picture">
                  <pic:pic>
                    <pic:nvPicPr>
                      <pic:cNvPr id="0" name="pg87_Image_257.jpg" descr="Images"/>
                      <pic:cNvPicPr/>
                    </pic:nvPicPr>
                    <pic:blipFill>
                      <a:blip r:embed="rId266"/>
                      <a:stretch>
                        <a:fillRect/>
                      </a:stretch>
                    </pic:blipFill>
                    <pic:spPr>
                      <a:xfrm>
                        <a:off x="0" y="0"/>
                        <a:ext cx="3810000" cy="1219200"/>
                      </a:xfrm>
                      <a:prstGeom prst="rect">
                        <a:avLst/>
                      </a:prstGeom>
                    </pic:spPr>
                  </pic:pic>
                </a:graphicData>
              </a:graphic>
            </wp:inline>
          </w:drawing>
        </w:r>
      </w:hyperlink>
    </w:p>
    <w:p>
      <w:pPr>
        <w:pStyle w:val="Para 02"/>
      </w:pPr>
      <w:hyperlink w:anchor="Click_here_to_view_code_image_217">
        <w:r>
          <w:bookmarkStart w:id="2635" w:name="ch04pr25"/>
          <w:t/>
          <w:bookmarkEnd w:id="2635"/>
          <w:drawing>
            <wp:inline>
              <wp:extent cx="2108200" cy="1104900"/>
              <wp:effectExtent l="0" r="0" t="0" b="0"/>
              <wp:docPr id="631" name="pg88_Image_258.jpg" descr="Images"/>
              <wp:cNvGraphicFramePr>
                <a:graphicFrameLocks noChangeAspect="1"/>
              </wp:cNvGraphicFramePr>
              <a:graphic>
                <a:graphicData uri="http://schemas.openxmlformats.org/drawingml/2006/picture">
                  <pic:pic>
                    <pic:nvPicPr>
                      <pic:cNvPr id="0" name="pg88_Image_258.jpg" descr="Images"/>
                      <pic:cNvPicPr/>
                    </pic:nvPicPr>
                    <pic:blipFill>
                      <a:blip r:embed="rId267"/>
                      <a:stretch>
                        <a:fillRect/>
                      </a:stretch>
                    </pic:blipFill>
                    <pic:spPr>
                      <a:xfrm>
                        <a:off x="0" y="0"/>
                        <a:ext cx="2108200" cy="1104900"/>
                      </a:xfrm>
                      <a:prstGeom prst="rect">
                        <a:avLst/>
                      </a:prstGeom>
                    </pic:spPr>
                  </pic:pic>
                </a:graphicData>
              </a:graphic>
            </wp:inline>
          </w:drawing>
        </w:r>
      </w:hyperlink>
    </w:p>
    <w:p>
      <w:pPr>
        <w:pStyle w:val="Para 02"/>
      </w:pPr>
      <w:hyperlink w:anchor="Click_here_to_view_code_image_218">
        <w:r>
          <w:bookmarkStart w:id="2636" w:name="ch04pr26"/>
          <w:t/>
          <w:bookmarkEnd w:id="2636"/>
          <w:drawing>
            <wp:inline>
              <wp:extent cx="2603500" cy="203200"/>
              <wp:effectExtent l="0" r="0" t="0" b="0"/>
              <wp:docPr id="632" name="pg88_Image_259.jpg" descr="Images"/>
              <wp:cNvGraphicFramePr>
                <a:graphicFrameLocks noChangeAspect="1"/>
              </wp:cNvGraphicFramePr>
              <a:graphic>
                <a:graphicData uri="http://schemas.openxmlformats.org/drawingml/2006/picture">
                  <pic:pic>
                    <pic:nvPicPr>
                      <pic:cNvPr id="0" name="pg88_Image_259.jpg" descr="Images"/>
                      <pic:cNvPicPr/>
                    </pic:nvPicPr>
                    <pic:blipFill>
                      <a:blip r:embed="rId268"/>
                      <a:stretch>
                        <a:fillRect/>
                      </a:stretch>
                    </pic:blipFill>
                    <pic:spPr>
                      <a:xfrm>
                        <a:off x="0" y="0"/>
                        <a:ext cx="2603500" cy="203200"/>
                      </a:xfrm>
                      <a:prstGeom prst="rect">
                        <a:avLst/>
                      </a:prstGeom>
                    </pic:spPr>
                  </pic:pic>
                </a:graphicData>
              </a:graphic>
            </wp:inline>
          </w:drawing>
        </w:r>
      </w:hyperlink>
    </w:p>
    <w:p>
      <w:pPr>
        <w:pStyle w:val="Para 02"/>
      </w:pPr>
      <w:hyperlink w:anchor="Click_here_to_view_code_image_219">
        <w:r>
          <w:bookmarkStart w:id="2637" w:name="ch04pr27"/>
          <w:t/>
          <w:bookmarkEnd w:id="2637"/>
          <w:drawing>
            <wp:inline>
              <wp:extent cx="2146300" cy="990600"/>
              <wp:effectExtent l="0" r="0" t="0" b="0"/>
              <wp:docPr id="633" name="pg89_Image_261.jpg" descr="Images"/>
              <wp:cNvGraphicFramePr>
                <a:graphicFrameLocks noChangeAspect="1"/>
              </wp:cNvGraphicFramePr>
              <a:graphic>
                <a:graphicData uri="http://schemas.openxmlformats.org/drawingml/2006/picture">
                  <pic:pic>
                    <pic:nvPicPr>
                      <pic:cNvPr id="0" name="pg89_Image_261.jpg" descr="Images"/>
                      <pic:cNvPicPr/>
                    </pic:nvPicPr>
                    <pic:blipFill>
                      <a:blip r:embed="rId269"/>
                      <a:stretch>
                        <a:fillRect/>
                      </a:stretch>
                    </pic:blipFill>
                    <pic:spPr>
                      <a:xfrm>
                        <a:off x="0" y="0"/>
                        <a:ext cx="2146300" cy="990600"/>
                      </a:xfrm>
                      <a:prstGeom prst="rect">
                        <a:avLst/>
                      </a:prstGeom>
                    </pic:spPr>
                  </pic:pic>
                </a:graphicData>
              </a:graphic>
            </wp:inline>
          </w:drawing>
        </w:r>
      </w:hyperlink>
    </w:p>
    <w:p>
      <w:pPr>
        <w:pStyle w:val="Para 02"/>
      </w:pPr>
      <w:hyperlink w:anchor="Click_here_to_view_code_image_220">
        <w:r>
          <w:bookmarkStart w:id="2638" w:name="ch04pr28"/>
          <w:t/>
          <w:bookmarkEnd w:id="2638"/>
          <w:drawing>
            <wp:inline>
              <wp:extent cx="1384300" cy="215900"/>
              <wp:effectExtent l="0" r="0" t="0" b="0"/>
              <wp:docPr id="634" name="pg89_Image_261a.jpg" descr="Images"/>
              <wp:cNvGraphicFramePr>
                <a:graphicFrameLocks noChangeAspect="1"/>
              </wp:cNvGraphicFramePr>
              <a:graphic>
                <a:graphicData uri="http://schemas.openxmlformats.org/drawingml/2006/picture">
                  <pic:pic>
                    <pic:nvPicPr>
                      <pic:cNvPr id="0" name="pg89_Image_261a.jpg" descr="Images"/>
                      <pic:cNvPicPr/>
                    </pic:nvPicPr>
                    <pic:blipFill>
                      <a:blip r:embed="rId270"/>
                      <a:stretch>
                        <a:fillRect/>
                      </a:stretch>
                    </pic:blipFill>
                    <pic:spPr>
                      <a:xfrm>
                        <a:off x="0" y="0"/>
                        <a:ext cx="1384300" cy="215900"/>
                      </a:xfrm>
                      <a:prstGeom prst="rect">
                        <a:avLst/>
                      </a:prstGeom>
                    </pic:spPr>
                  </pic:pic>
                </a:graphicData>
              </a:graphic>
            </wp:inline>
          </w:drawing>
        </w:r>
      </w:hyperlink>
    </w:p>
    <w:p>
      <w:pPr>
        <w:pStyle w:val="Para 02"/>
      </w:pPr>
      <w:hyperlink w:anchor="Click_here_to_view_code_image_221">
        <w:r>
          <w:bookmarkStart w:id="2639" w:name="ch04pr29"/>
          <w:t/>
          <w:bookmarkEnd w:id="2639"/>
          <w:drawing>
            <wp:inline>
              <wp:extent cx="2374900" cy="431800"/>
              <wp:effectExtent l="0" r="0" t="0" b="0"/>
              <wp:docPr id="635" name="pg90_Image_262.jpg" descr="Images"/>
              <wp:cNvGraphicFramePr>
                <a:graphicFrameLocks noChangeAspect="1"/>
              </wp:cNvGraphicFramePr>
              <a:graphic>
                <a:graphicData uri="http://schemas.openxmlformats.org/drawingml/2006/picture">
                  <pic:pic>
                    <pic:nvPicPr>
                      <pic:cNvPr id="0" name="pg90_Image_262.jpg" descr="Images"/>
                      <pic:cNvPicPr/>
                    </pic:nvPicPr>
                    <pic:blipFill>
                      <a:blip r:embed="rId271"/>
                      <a:stretch>
                        <a:fillRect/>
                      </a:stretch>
                    </pic:blipFill>
                    <pic:spPr>
                      <a:xfrm>
                        <a:off x="0" y="0"/>
                        <a:ext cx="2374900" cy="431800"/>
                      </a:xfrm>
                      <a:prstGeom prst="rect">
                        <a:avLst/>
                      </a:prstGeom>
                    </pic:spPr>
                  </pic:pic>
                </a:graphicData>
              </a:graphic>
            </wp:inline>
          </w:drawing>
        </w:r>
      </w:hyperlink>
    </w:p>
    <w:p>
      <w:pPr>
        <w:pStyle w:val="Para 02"/>
      </w:pPr>
      <w:hyperlink w:anchor="Click_here_to_view_code_image_222">
        <w:r>
          <w:bookmarkStart w:id="2640" w:name="ch04pr30"/>
          <w:t/>
          <w:bookmarkEnd w:id="2640"/>
          <w:drawing>
            <wp:inline>
              <wp:extent cx="2197100" cy="419100"/>
              <wp:effectExtent l="0" r="0" t="0" b="0"/>
              <wp:docPr id="636" name="pg90_Image_263.jpg" descr="Images"/>
              <wp:cNvGraphicFramePr>
                <a:graphicFrameLocks noChangeAspect="1"/>
              </wp:cNvGraphicFramePr>
              <a:graphic>
                <a:graphicData uri="http://schemas.openxmlformats.org/drawingml/2006/picture">
                  <pic:pic>
                    <pic:nvPicPr>
                      <pic:cNvPr id="0" name="pg90_Image_263.jpg" descr="Images"/>
                      <pic:cNvPicPr/>
                    </pic:nvPicPr>
                    <pic:blipFill>
                      <a:blip r:embed="rId272"/>
                      <a:stretch>
                        <a:fillRect/>
                      </a:stretch>
                    </pic:blipFill>
                    <pic:spPr>
                      <a:xfrm>
                        <a:off x="0" y="0"/>
                        <a:ext cx="2197100" cy="419100"/>
                      </a:xfrm>
                      <a:prstGeom prst="rect">
                        <a:avLst/>
                      </a:prstGeom>
                    </pic:spPr>
                  </pic:pic>
                </a:graphicData>
              </a:graphic>
            </wp:inline>
          </w:drawing>
        </w:r>
      </w:hyperlink>
    </w:p>
    <w:p>
      <w:pPr>
        <w:pStyle w:val="Para 02"/>
      </w:pPr>
      <w:hyperlink w:anchor="Click_here_to_view_code_image_223">
        <w:r>
          <w:bookmarkStart w:id="2641" w:name="ch04pr31"/>
          <w:t/>
          <w:bookmarkEnd w:id="2641"/>
          <w:drawing>
            <wp:inline>
              <wp:extent cx="2641600" cy="762000"/>
              <wp:effectExtent l="0" r="0" t="0" b="0"/>
              <wp:docPr id="637" name="pg90_Image_264.jpg" descr="Images"/>
              <wp:cNvGraphicFramePr>
                <a:graphicFrameLocks noChangeAspect="1"/>
              </wp:cNvGraphicFramePr>
              <a:graphic>
                <a:graphicData uri="http://schemas.openxmlformats.org/drawingml/2006/picture">
                  <pic:pic>
                    <pic:nvPicPr>
                      <pic:cNvPr id="0" name="pg90_Image_264.jpg" descr="Images"/>
                      <pic:cNvPicPr/>
                    </pic:nvPicPr>
                    <pic:blipFill>
                      <a:blip r:embed="rId273"/>
                      <a:stretch>
                        <a:fillRect/>
                      </a:stretch>
                    </pic:blipFill>
                    <pic:spPr>
                      <a:xfrm>
                        <a:off x="0" y="0"/>
                        <a:ext cx="2641600" cy="762000"/>
                      </a:xfrm>
                      <a:prstGeom prst="rect">
                        <a:avLst/>
                      </a:prstGeom>
                    </pic:spPr>
                  </pic:pic>
                </a:graphicData>
              </a:graphic>
            </wp:inline>
          </w:drawing>
        </w:r>
      </w:hyperlink>
    </w:p>
    <w:p>
      <w:pPr>
        <w:pStyle w:val="Para 02"/>
      </w:pPr>
      <w:hyperlink w:anchor="Click_here_to_view_code_image_224">
        <w:r>
          <w:bookmarkStart w:id="2642" w:name="ch04pr32"/>
          <w:t/>
          <w:bookmarkEnd w:id="2642"/>
          <w:drawing>
            <wp:inline>
              <wp:extent cx="3543300" cy="660400"/>
              <wp:effectExtent l="0" r="0" t="0" b="0"/>
              <wp:docPr id="638" name="pg91_Image_265.jpg" descr="Images"/>
              <wp:cNvGraphicFramePr>
                <a:graphicFrameLocks noChangeAspect="1"/>
              </wp:cNvGraphicFramePr>
              <a:graphic>
                <a:graphicData uri="http://schemas.openxmlformats.org/drawingml/2006/picture">
                  <pic:pic>
                    <pic:nvPicPr>
                      <pic:cNvPr id="0" name="pg91_Image_265.jpg" descr="Images"/>
                      <pic:cNvPicPr/>
                    </pic:nvPicPr>
                    <pic:blipFill>
                      <a:blip r:embed="rId274"/>
                      <a:stretch>
                        <a:fillRect/>
                      </a:stretch>
                    </pic:blipFill>
                    <pic:spPr>
                      <a:xfrm>
                        <a:off x="0" y="0"/>
                        <a:ext cx="3543300" cy="660400"/>
                      </a:xfrm>
                      <a:prstGeom prst="rect">
                        <a:avLst/>
                      </a:prstGeom>
                    </pic:spPr>
                  </pic:pic>
                </a:graphicData>
              </a:graphic>
            </wp:inline>
          </w:drawing>
        </w:r>
      </w:hyperlink>
    </w:p>
    <w:p>
      <w:pPr>
        <w:pStyle w:val="Para 02"/>
      </w:pPr>
      <w:hyperlink w:anchor="Click_here_to_view_code_image_225">
        <w:r>
          <w:bookmarkStart w:id="2643" w:name="ch04pr33"/>
          <w:t/>
          <w:bookmarkEnd w:id="2643"/>
          <w:drawing>
            <wp:inline>
              <wp:extent cx="1549400" cy="990600"/>
              <wp:effectExtent l="0" r="0" t="0" b="0"/>
              <wp:docPr id="639" name="pg91_Image_266.jpg" descr="Images"/>
              <wp:cNvGraphicFramePr>
                <a:graphicFrameLocks noChangeAspect="1"/>
              </wp:cNvGraphicFramePr>
              <a:graphic>
                <a:graphicData uri="http://schemas.openxmlformats.org/drawingml/2006/picture">
                  <pic:pic>
                    <pic:nvPicPr>
                      <pic:cNvPr id="0" name="pg91_Image_266.jpg" descr="Images"/>
                      <pic:cNvPicPr/>
                    </pic:nvPicPr>
                    <pic:blipFill>
                      <a:blip r:embed="rId275"/>
                      <a:stretch>
                        <a:fillRect/>
                      </a:stretch>
                    </pic:blipFill>
                    <pic:spPr>
                      <a:xfrm>
                        <a:off x="0" y="0"/>
                        <a:ext cx="1549400" cy="990600"/>
                      </a:xfrm>
                      <a:prstGeom prst="rect">
                        <a:avLst/>
                      </a:prstGeom>
                    </pic:spPr>
                  </pic:pic>
                </a:graphicData>
              </a:graphic>
            </wp:inline>
          </w:drawing>
        </w:r>
      </w:hyperlink>
    </w:p>
    <w:p>
      <w:pPr>
        <w:pStyle w:val="Para 02"/>
      </w:pPr>
      <w:hyperlink w:anchor="Click_here_to_view_code_image_226">
        <w:r>
          <w:bookmarkStart w:id="2644" w:name="ch04pr34"/>
          <w:t/>
          <w:bookmarkEnd w:id="2644"/>
          <w:drawing>
            <wp:inline>
              <wp:extent cx="1790700" cy="1219200"/>
              <wp:effectExtent l="0" r="0" t="0" b="0"/>
              <wp:docPr id="640" name="pg91_Image_267.jpg" descr="Images"/>
              <wp:cNvGraphicFramePr>
                <a:graphicFrameLocks noChangeAspect="1"/>
              </wp:cNvGraphicFramePr>
              <a:graphic>
                <a:graphicData uri="http://schemas.openxmlformats.org/drawingml/2006/picture">
                  <pic:pic>
                    <pic:nvPicPr>
                      <pic:cNvPr id="0" name="pg91_Image_267.jpg" descr="Images"/>
                      <pic:cNvPicPr/>
                    </pic:nvPicPr>
                    <pic:blipFill>
                      <a:blip r:embed="rId276"/>
                      <a:stretch>
                        <a:fillRect/>
                      </a:stretch>
                    </pic:blipFill>
                    <pic:spPr>
                      <a:xfrm>
                        <a:off x="0" y="0"/>
                        <a:ext cx="1790700" cy="1219200"/>
                      </a:xfrm>
                      <a:prstGeom prst="rect">
                        <a:avLst/>
                      </a:prstGeom>
                    </pic:spPr>
                  </pic:pic>
                </a:graphicData>
              </a:graphic>
            </wp:inline>
          </w:drawing>
        </w:r>
      </w:hyperlink>
    </w:p>
    <w:p>
      <w:pPr>
        <w:pStyle w:val="Para 02"/>
      </w:pPr>
      <w:hyperlink w:anchor="Click_here_to_view_code_image_227">
        <w:r>
          <w:bookmarkStart w:id="2645" w:name="ch04pr35"/>
          <w:t/>
          <w:bookmarkEnd w:id="2645"/>
          <w:drawing>
            <wp:inline>
              <wp:extent cx="3810000" cy="457200"/>
              <wp:effectExtent l="0" r="0" t="0" b="0"/>
              <wp:docPr id="641" name="pg92_Image_268.jpg" descr="Images"/>
              <wp:cNvGraphicFramePr>
                <a:graphicFrameLocks noChangeAspect="1"/>
              </wp:cNvGraphicFramePr>
              <a:graphic>
                <a:graphicData uri="http://schemas.openxmlformats.org/drawingml/2006/picture">
                  <pic:pic>
                    <pic:nvPicPr>
                      <pic:cNvPr id="0" name="pg92_Image_268.jpg" descr="Images"/>
                      <pic:cNvPicPr/>
                    </pic:nvPicPr>
                    <pic:blipFill>
                      <a:blip r:embed="rId277"/>
                      <a:stretch>
                        <a:fillRect/>
                      </a:stretch>
                    </pic:blipFill>
                    <pic:spPr>
                      <a:xfrm>
                        <a:off x="0" y="0"/>
                        <a:ext cx="3810000" cy="457200"/>
                      </a:xfrm>
                      <a:prstGeom prst="rect">
                        <a:avLst/>
                      </a:prstGeom>
                    </pic:spPr>
                  </pic:pic>
                </a:graphicData>
              </a:graphic>
            </wp:inline>
          </w:drawing>
        </w:r>
      </w:hyperlink>
    </w:p>
    <w:p>
      <w:pPr>
        <w:pStyle w:val="Para 02"/>
      </w:pPr>
      <w:hyperlink w:anchor="Click_here_to_view_code_image_228">
        <w:r>
          <w:bookmarkStart w:id="2646" w:name="ch04pr36"/>
          <w:t/>
          <w:bookmarkEnd w:id="2646"/>
          <w:drawing>
            <wp:inline>
              <wp:extent cx="2273300" cy="101600"/>
              <wp:effectExtent l="0" r="0" t="0" b="0"/>
              <wp:docPr id="642" name="pg92_Image_269.jpg" descr="Images"/>
              <wp:cNvGraphicFramePr>
                <a:graphicFrameLocks noChangeAspect="1"/>
              </wp:cNvGraphicFramePr>
              <a:graphic>
                <a:graphicData uri="http://schemas.openxmlformats.org/drawingml/2006/picture">
                  <pic:pic>
                    <pic:nvPicPr>
                      <pic:cNvPr id="0" name="pg92_Image_269.jpg" descr="Images"/>
                      <pic:cNvPicPr/>
                    </pic:nvPicPr>
                    <pic:blipFill>
                      <a:blip r:embed="rId278"/>
                      <a:stretch>
                        <a:fillRect/>
                      </a:stretch>
                    </pic:blipFill>
                    <pic:spPr>
                      <a:xfrm>
                        <a:off x="0" y="0"/>
                        <a:ext cx="2273300" cy="101600"/>
                      </a:xfrm>
                      <a:prstGeom prst="rect">
                        <a:avLst/>
                      </a:prstGeom>
                    </pic:spPr>
                  </pic:pic>
                </a:graphicData>
              </a:graphic>
            </wp:inline>
          </w:drawing>
        </w:r>
      </w:hyperlink>
    </w:p>
    <w:p>
      <w:pPr>
        <w:pStyle w:val="Para 02"/>
      </w:pPr>
      <w:hyperlink w:anchor="Click_here_to_view_code_image_229">
        <w:r>
          <w:bookmarkStart w:id="2647" w:name="ch04pr37"/>
          <w:t/>
          <w:bookmarkEnd w:id="2647"/>
          <w:drawing>
            <wp:inline>
              <wp:extent cx="2971800" cy="444500"/>
              <wp:effectExtent l="0" r="0" t="0" b="0"/>
              <wp:docPr id="643" name="pg92_Image_270.jpg" descr="Images"/>
              <wp:cNvGraphicFramePr>
                <a:graphicFrameLocks noChangeAspect="1"/>
              </wp:cNvGraphicFramePr>
              <a:graphic>
                <a:graphicData uri="http://schemas.openxmlformats.org/drawingml/2006/picture">
                  <pic:pic>
                    <pic:nvPicPr>
                      <pic:cNvPr id="0" name="pg92_Image_270.jpg" descr="Images"/>
                      <pic:cNvPicPr/>
                    </pic:nvPicPr>
                    <pic:blipFill>
                      <a:blip r:embed="rId279"/>
                      <a:stretch>
                        <a:fillRect/>
                      </a:stretch>
                    </pic:blipFill>
                    <pic:spPr>
                      <a:xfrm>
                        <a:off x="0" y="0"/>
                        <a:ext cx="2971800" cy="444500"/>
                      </a:xfrm>
                      <a:prstGeom prst="rect">
                        <a:avLst/>
                      </a:prstGeom>
                    </pic:spPr>
                  </pic:pic>
                </a:graphicData>
              </a:graphic>
            </wp:inline>
          </w:drawing>
        </w:r>
      </w:hyperlink>
    </w:p>
    <w:p>
      <w:pPr>
        <w:pStyle w:val="Para 02"/>
      </w:pPr>
      <w:hyperlink w:anchor="Click_here_to_view_code_image_230">
        <w:r>
          <w:bookmarkStart w:id="2648" w:name="ch04pr38"/>
          <w:t/>
          <w:bookmarkEnd w:id="2648"/>
          <w:drawing>
            <wp:inline>
              <wp:extent cx="2933700" cy="203200"/>
              <wp:effectExtent l="0" r="0" t="0" b="0"/>
              <wp:docPr id="644" name="pg92_Image_271.jpg" descr="Images"/>
              <wp:cNvGraphicFramePr>
                <a:graphicFrameLocks noChangeAspect="1"/>
              </wp:cNvGraphicFramePr>
              <a:graphic>
                <a:graphicData uri="http://schemas.openxmlformats.org/drawingml/2006/picture">
                  <pic:pic>
                    <pic:nvPicPr>
                      <pic:cNvPr id="0" name="pg92_Image_271.jpg" descr="Images"/>
                      <pic:cNvPicPr/>
                    </pic:nvPicPr>
                    <pic:blipFill>
                      <a:blip r:embed="rId280"/>
                      <a:stretch>
                        <a:fillRect/>
                      </a:stretch>
                    </pic:blipFill>
                    <pic:spPr>
                      <a:xfrm>
                        <a:off x="0" y="0"/>
                        <a:ext cx="2933700" cy="203200"/>
                      </a:xfrm>
                      <a:prstGeom prst="rect">
                        <a:avLst/>
                      </a:prstGeom>
                    </pic:spPr>
                  </pic:pic>
                </a:graphicData>
              </a:graphic>
            </wp:inline>
          </w:drawing>
        </w:r>
      </w:hyperlink>
    </w:p>
    <w:p>
      <w:pPr>
        <w:pStyle w:val="Para 02"/>
      </w:pPr>
      <w:hyperlink w:anchor="Click_here_to_view_code_image_231">
        <w:r>
          <w:bookmarkStart w:id="2649" w:name="ch04pr39"/>
          <w:t/>
          <w:bookmarkEnd w:id="2649"/>
          <w:drawing>
            <wp:inline>
              <wp:extent cx="2286000" cy="88900"/>
              <wp:effectExtent l="0" r="0" t="0" b="0"/>
              <wp:docPr id="645" name="pg93_Image_272a.jpg" descr="Images"/>
              <wp:cNvGraphicFramePr>
                <a:graphicFrameLocks noChangeAspect="1"/>
              </wp:cNvGraphicFramePr>
              <a:graphic>
                <a:graphicData uri="http://schemas.openxmlformats.org/drawingml/2006/picture">
                  <pic:pic>
                    <pic:nvPicPr>
                      <pic:cNvPr id="0" name="pg93_Image_272a.jpg" descr="Images"/>
                      <pic:cNvPicPr/>
                    </pic:nvPicPr>
                    <pic:blipFill>
                      <a:blip r:embed="rId281"/>
                      <a:stretch>
                        <a:fillRect/>
                      </a:stretch>
                    </pic:blipFill>
                    <pic:spPr>
                      <a:xfrm>
                        <a:off x="0" y="0"/>
                        <a:ext cx="2286000" cy="88900"/>
                      </a:xfrm>
                      <a:prstGeom prst="rect">
                        <a:avLst/>
                      </a:prstGeom>
                    </pic:spPr>
                  </pic:pic>
                </a:graphicData>
              </a:graphic>
            </wp:inline>
          </w:drawing>
        </w:r>
      </w:hyperlink>
    </w:p>
    <w:p>
      <w:pPr>
        <w:pStyle w:val="Para 02"/>
      </w:pPr>
      <w:hyperlink w:anchor="Click_here_to_view_code_image_232">
        <w:r>
          <w:bookmarkStart w:id="2650" w:name="ch04pr40"/>
          <w:t/>
          <w:bookmarkEnd w:id="2650"/>
          <w:drawing>
            <wp:inline>
              <wp:extent cx="2717800" cy="1104900"/>
              <wp:effectExtent l="0" r="0" t="0" b="0"/>
              <wp:docPr id="646" name="pg93_Image_272.jpg" descr="Images"/>
              <wp:cNvGraphicFramePr>
                <a:graphicFrameLocks noChangeAspect="1"/>
              </wp:cNvGraphicFramePr>
              <a:graphic>
                <a:graphicData uri="http://schemas.openxmlformats.org/drawingml/2006/picture">
                  <pic:pic>
                    <pic:nvPicPr>
                      <pic:cNvPr id="0" name="pg93_Image_272.jpg" descr="Images"/>
                      <pic:cNvPicPr/>
                    </pic:nvPicPr>
                    <pic:blipFill>
                      <a:blip r:embed="rId282"/>
                      <a:stretch>
                        <a:fillRect/>
                      </a:stretch>
                    </pic:blipFill>
                    <pic:spPr>
                      <a:xfrm>
                        <a:off x="0" y="0"/>
                        <a:ext cx="2717800" cy="1104900"/>
                      </a:xfrm>
                      <a:prstGeom prst="rect">
                        <a:avLst/>
                      </a:prstGeom>
                    </pic:spPr>
                  </pic:pic>
                </a:graphicData>
              </a:graphic>
            </wp:inline>
          </w:drawing>
        </w:r>
      </w:hyperlink>
    </w:p>
    <w:p>
      <w:pPr>
        <w:pStyle w:val="Para 02"/>
      </w:pPr>
      <w:hyperlink w:anchor="Click_here_to_view_code_image_233">
        <w:r>
          <w:bookmarkStart w:id="2651" w:name="ch04pr41"/>
          <w:t/>
          <w:bookmarkEnd w:id="2651"/>
          <w:drawing>
            <wp:inline>
              <wp:extent cx="3403600" cy="990600"/>
              <wp:effectExtent l="0" r="0" t="0" b="0"/>
              <wp:docPr id="647" name="pg93_Image_273.jpg" descr="Images"/>
              <wp:cNvGraphicFramePr>
                <a:graphicFrameLocks noChangeAspect="1"/>
              </wp:cNvGraphicFramePr>
              <a:graphic>
                <a:graphicData uri="http://schemas.openxmlformats.org/drawingml/2006/picture">
                  <pic:pic>
                    <pic:nvPicPr>
                      <pic:cNvPr id="0" name="pg93_Image_273.jpg" descr="Images"/>
                      <pic:cNvPicPr/>
                    </pic:nvPicPr>
                    <pic:blipFill>
                      <a:blip r:embed="rId283"/>
                      <a:stretch>
                        <a:fillRect/>
                      </a:stretch>
                    </pic:blipFill>
                    <pic:spPr>
                      <a:xfrm>
                        <a:off x="0" y="0"/>
                        <a:ext cx="3403600" cy="990600"/>
                      </a:xfrm>
                      <a:prstGeom prst="rect">
                        <a:avLst/>
                      </a:prstGeom>
                    </pic:spPr>
                  </pic:pic>
                </a:graphicData>
              </a:graphic>
            </wp:inline>
          </w:drawing>
        </w:r>
      </w:hyperlink>
    </w:p>
    <w:p>
      <w:pPr>
        <w:pStyle w:val="Para 02"/>
      </w:pPr>
      <w:hyperlink w:anchor="Click_here_to_view_code_image_234">
        <w:r>
          <w:bookmarkStart w:id="2652" w:name="ch04pr42"/>
          <w:t/>
          <w:bookmarkEnd w:id="2652"/>
          <w:drawing>
            <wp:inline>
              <wp:extent cx="2235200" cy="762000"/>
              <wp:effectExtent l="0" r="0" t="0" b="0"/>
              <wp:docPr id="648" name="pg93_Image_274.jpg" descr="Images"/>
              <wp:cNvGraphicFramePr>
                <a:graphicFrameLocks noChangeAspect="1"/>
              </wp:cNvGraphicFramePr>
              <a:graphic>
                <a:graphicData uri="http://schemas.openxmlformats.org/drawingml/2006/picture">
                  <pic:pic>
                    <pic:nvPicPr>
                      <pic:cNvPr id="0" name="pg93_Image_274.jpg" descr="Images"/>
                      <pic:cNvPicPr/>
                    </pic:nvPicPr>
                    <pic:blipFill>
                      <a:blip r:embed="rId284"/>
                      <a:stretch>
                        <a:fillRect/>
                      </a:stretch>
                    </pic:blipFill>
                    <pic:spPr>
                      <a:xfrm>
                        <a:off x="0" y="0"/>
                        <a:ext cx="2235200" cy="762000"/>
                      </a:xfrm>
                      <a:prstGeom prst="rect">
                        <a:avLst/>
                      </a:prstGeom>
                    </pic:spPr>
                  </pic:pic>
                </a:graphicData>
              </a:graphic>
            </wp:inline>
          </w:drawing>
        </w:r>
      </w:hyperlink>
    </w:p>
    <w:p>
      <w:pPr>
        <w:pStyle w:val="Para 02"/>
      </w:pPr>
      <w:hyperlink w:anchor="Click_here_to_view_code_image_235">
        <w:r>
          <w:bookmarkStart w:id="2653" w:name="ch04pr43"/>
          <w:t/>
          <w:bookmarkEnd w:id="2653"/>
          <w:drawing>
            <wp:inline>
              <wp:extent cx="2286000" cy="2120900"/>
              <wp:effectExtent l="0" r="0" t="0" b="0"/>
              <wp:docPr id="649" name="pg94_Image_275.jpg" descr="Images"/>
              <wp:cNvGraphicFramePr>
                <a:graphicFrameLocks noChangeAspect="1"/>
              </wp:cNvGraphicFramePr>
              <a:graphic>
                <a:graphicData uri="http://schemas.openxmlformats.org/drawingml/2006/picture">
                  <pic:pic>
                    <pic:nvPicPr>
                      <pic:cNvPr id="0" name="pg94_Image_275.jpg" descr="Images"/>
                      <pic:cNvPicPr/>
                    </pic:nvPicPr>
                    <pic:blipFill>
                      <a:blip r:embed="rId285"/>
                      <a:stretch>
                        <a:fillRect/>
                      </a:stretch>
                    </pic:blipFill>
                    <pic:spPr>
                      <a:xfrm>
                        <a:off x="0" y="0"/>
                        <a:ext cx="2286000" cy="2120900"/>
                      </a:xfrm>
                      <a:prstGeom prst="rect">
                        <a:avLst/>
                      </a:prstGeom>
                    </pic:spPr>
                  </pic:pic>
                </a:graphicData>
              </a:graphic>
            </wp:inline>
          </w:drawing>
        </w:r>
      </w:hyperlink>
    </w:p>
    <w:p>
      <w:pPr>
        <w:pStyle w:val="Para 02"/>
      </w:pPr>
      <w:hyperlink w:anchor="Click_here_to_view_code_image_236">
        <w:r>
          <w:bookmarkStart w:id="2654" w:name="ch04pr44"/>
          <w:t/>
          <w:bookmarkEnd w:id="2654"/>
          <w:drawing>
            <wp:inline>
              <wp:extent cx="2616200" cy="1003300"/>
              <wp:effectExtent l="0" r="0" t="0" b="0"/>
              <wp:docPr id="650" name="pg94_Image_276.jpg" descr="Images"/>
              <wp:cNvGraphicFramePr>
                <a:graphicFrameLocks noChangeAspect="1"/>
              </wp:cNvGraphicFramePr>
              <a:graphic>
                <a:graphicData uri="http://schemas.openxmlformats.org/drawingml/2006/picture">
                  <pic:pic>
                    <pic:nvPicPr>
                      <pic:cNvPr id="0" name="pg94_Image_276.jpg" descr="Images"/>
                      <pic:cNvPicPr/>
                    </pic:nvPicPr>
                    <pic:blipFill>
                      <a:blip r:embed="rId286"/>
                      <a:stretch>
                        <a:fillRect/>
                      </a:stretch>
                    </pic:blipFill>
                    <pic:spPr>
                      <a:xfrm>
                        <a:off x="0" y="0"/>
                        <a:ext cx="2616200" cy="1003300"/>
                      </a:xfrm>
                      <a:prstGeom prst="rect">
                        <a:avLst/>
                      </a:prstGeom>
                    </pic:spPr>
                  </pic:pic>
                </a:graphicData>
              </a:graphic>
            </wp:inline>
          </w:drawing>
        </w:r>
      </w:hyperlink>
    </w:p>
    <w:p>
      <w:pPr>
        <w:pStyle w:val="Para 02"/>
      </w:pPr>
      <w:hyperlink w:anchor="Click_here_to_view_code_image_237">
        <w:r>
          <w:bookmarkStart w:id="2655" w:name="ch04pr45"/>
          <w:t/>
          <w:bookmarkEnd w:id="2655"/>
          <w:drawing>
            <wp:inline>
              <wp:extent cx="2197100" cy="88900"/>
              <wp:effectExtent l="0" r="0" t="0" b="0"/>
              <wp:docPr id="651" name="pg94_Image_277.jpg" descr="Images"/>
              <wp:cNvGraphicFramePr>
                <a:graphicFrameLocks noChangeAspect="1"/>
              </wp:cNvGraphicFramePr>
              <a:graphic>
                <a:graphicData uri="http://schemas.openxmlformats.org/drawingml/2006/picture">
                  <pic:pic>
                    <pic:nvPicPr>
                      <pic:cNvPr id="0" name="pg94_Image_277.jpg" descr="Images"/>
                      <pic:cNvPicPr/>
                    </pic:nvPicPr>
                    <pic:blipFill>
                      <a:blip r:embed="rId287"/>
                      <a:stretch>
                        <a:fillRect/>
                      </a:stretch>
                    </pic:blipFill>
                    <pic:spPr>
                      <a:xfrm>
                        <a:off x="0" y="0"/>
                        <a:ext cx="2197100" cy="88900"/>
                      </a:xfrm>
                      <a:prstGeom prst="rect">
                        <a:avLst/>
                      </a:prstGeom>
                    </pic:spPr>
                  </pic:pic>
                </a:graphicData>
              </a:graphic>
            </wp:inline>
          </w:drawing>
        </w:r>
      </w:hyperlink>
    </w:p>
    <w:p>
      <w:pPr>
        <w:pStyle w:val="Para 02"/>
      </w:pPr>
      <w:hyperlink w:anchor="Click_here_to_view_code_image_238">
        <w:r>
          <w:bookmarkStart w:id="2656" w:name="ch04pr46"/>
          <w:t/>
          <w:bookmarkEnd w:id="2656"/>
          <w:drawing>
            <wp:inline>
              <wp:extent cx="3022600" cy="546100"/>
              <wp:effectExtent l="0" r="0" t="0" b="0"/>
              <wp:docPr id="652" name="pg95_Image_278.jpg" descr="Images"/>
              <wp:cNvGraphicFramePr>
                <a:graphicFrameLocks noChangeAspect="1"/>
              </wp:cNvGraphicFramePr>
              <a:graphic>
                <a:graphicData uri="http://schemas.openxmlformats.org/drawingml/2006/picture">
                  <pic:pic>
                    <pic:nvPicPr>
                      <pic:cNvPr id="0" name="pg95_Image_278.jpg" descr="Images"/>
                      <pic:cNvPicPr/>
                    </pic:nvPicPr>
                    <pic:blipFill>
                      <a:blip r:embed="rId288"/>
                      <a:stretch>
                        <a:fillRect/>
                      </a:stretch>
                    </pic:blipFill>
                    <pic:spPr>
                      <a:xfrm>
                        <a:off x="0" y="0"/>
                        <a:ext cx="3022600" cy="546100"/>
                      </a:xfrm>
                      <a:prstGeom prst="rect">
                        <a:avLst/>
                      </a:prstGeom>
                    </pic:spPr>
                  </pic:pic>
                </a:graphicData>
              </a:graphic>
            </wp:inline>
          </w:drawing>
        </w:r>
      </w:hyperlink>
    </w:p>
    <w:p>
      <w:pPr>
        <w:pStyle w:val="Para 02"/>
      </w:pPr>
      <w:hyperlink w:anchor="Click_here_to_view_code_image_239">
        <w:r>
          <w:bookmarkStart w:id="2657" w:name="ch04pr47"/>
          <w:t/>
          <w:bookmarkEnd w:id="2657"/>
          <w:drawing>
            <wp:inline>
              <wp:extent cx="1460500" cy="203200"/>
              <wp:effectExtent l="0" r="0" t="0" b="0"/>
              <wp:docPr id="653" name="pg95_Image_279.jpg" descr="Images"/>
              <wp:cNvGraphicFramePr>
                <a:graphicFrameLocks noChangeAspect="1"/>
              </wp:cNvGraphicFramePr>
              <a:graphic>
                <a:graphicData uri="http://schemas.openxmlformats.org/drawingml/2006/picture">
                  <pic:pic>
                    <pic:nvPicPr>
                      <pic:cNvPr id="0" name="pg95_Image_279.jpg" descr="Images"/>
                      <pic:cNvPicPr/>
                    </pic:nvPicPr>
                    <pic:blipFill>
                      <a:blip r:embed="rId289"/>
                      <a:stretch>
                        <a:fillRect/>
                      </a:stretch>
                    </pic:blipFill>
                    <pic:spPr>
                      <a:xfrm>
                        <a:off x="0" y="0"/>
                        <a:ext cx="1460500" cy="203200"/>
                      </a:xfrm>
                      <a:prstGeom prst="rect">
                        <a:avLst/>
                      </a:prstGeom>
                    </pic:spPr>
                  </pic:pic>
                </a:graphicData>
              </a:graphic>
            </wp:inline>
          </w:drawing>
        </w:r>
      </w:hyperlink>
    </w:p>
    <w:p>
      <w:pPr>
        <w:pStyle w:val="Para 02"/>
      </w:pPr>
      <w:hyperlink w:anchor="Click_here_to_view_code_image_240">
        <w:r>
          <w:bookmarkStart w:id="2658" w:name="ch04pr48"/>
          <w:t/>
          <w:bookmarkEnd w:id="2658"/>
          <w:drawing>
            <wp:inline>
              <wp:extent cx="2286000" cy="317500"/>
              <wp:effectExtent l="0" r="0" t="0" b="0"/>
              <wp:docPr id="654" name="pg95_Image_280.jpg" descr="Images"/>
              <wp:cNvGraphicFramePr>
                <a:graphicFrameLocks noChangeAspect="1"/>
              </wp:cNvGraphicFramePr>
              <a:graphic>
                <a:graphicData uri="http://schemas.openxmlformats.org/drawingml/2006/picture">
                  <pic:pic>
                    <pic:nvPicPr>
                      <pic:cNvPr id="0" name="pg95_Image_280.jpg" descr="Images"/>
                      <pic:cNvPicPr/>
                    </pic:nvPicPr>
                    <pic:blipFill>
                      <a:blip r:embed="rId290"/>
                      <a:stretch>
                        <a:fillRect/>
                      </a:stretch>
                    </pic:blipFill>
                    <pic:spPr>
                      <a:xfrm>
                        <a:off x="0" y="0"/>
                        <a:ext cx="2286000" cy="317500"/>
                      </a:xfrm>
                      <a:prstGeom prst="rect">
                        <a:avLst/>
                      </a:prstGeom>
                    </pic:spPr>
                  </pic:pic>
                </a:graphicData>
              </a:graphic>
            </wp:inline>
          </w:drawing>
        </w:r>
      </w:hyperlink>
    </w:p>
    <w:p>
      <w:pPr>
        <w:pStyle w:val="Para 02"/>
      </w:pPr>
      <w:hyperlink w:anchor="Click_here_to_view_code_image_241">
        <w:r>
          <w:bookmarkStart w:id="2659" w:name="ch04pr49"/>
          <w:t/>
          <w:bookmarkEnd w:id="2659"/>
          <w:drawing>
            <wp:inline>
              <wp:extent cx="2844800" cy="1219200"/>
              <wp:effectExtent l="0" r="0" t="0" b="0"/>
              <wp:docPr id="655" name="pg96_Image_281.jpg" descr="Images"/>
              <wp:cNvGraphicFramePr>
                <a:graphicFrameLocks noChangeAspect="1"/>
              </wp:cNvGraphicFramePr>
              <a:graphic>
                <a:graphicData uri="http://schemas.openxmlformats.org/drawingml/2006/picture">
                  <pic:pic>
                    <pic:nvPicPr>
                      <pic:cNvPr id="0" name="pg96_Image_281.jpg" descr="Images"/>
                      <pic:cNvPicPr/>
                    </pic:nvPicPr>
                    <pic:blipFill>
                      <a:blip r:embed="rId291"/>
                      <a:stretch>
                        <a:fillRect/>
                      </a:stretch>
                    </pic:blipFill>
                    <pic:spPr>
                      <a:xfrm>
                        <a:off x="0" y="0"/>
                        <a:ext cx="2844800" cy="1219200"/>
                      </a:xfrm>
                      <a:prstGeom prst="rect">
                        <a:avLst/>
                      </a:prstGeom>
                    </pic:spPr>
                  </pic:pic>
                </a:graphicData>
              </a:graphic>
            </wp:inline>
          </w:drawing>
        </w:r>
      </w:hyperlink>
    </w:p>
    <w:p>
      <w:pPr>
        <w:pStyle w:val="Para 02"/>
      </w:pPr>
      <w:hyperlink w:anchor="Click_here_to_view_code_image_242">
        <w:r>
          <w:bookmarkStart w:id="2660" w:name="ch04pr50"/>
          <w:t/>
          <w:bookmarkEnd w:id="2660"/>
          <w:drawing>
            <wp:inline>
              <wp:extent cx="1193800" cy="317500"/>
              <wp:effectExtent l="0" r="0" t="0" b="0"/>
              <wp:docPr id="656" name="pg96_Image_282.jpg" descr="Images"/>
              <wp:cNvGraphicFramePr>
                <a:graphicFrameLocks noChangeAspect="1"/>
              </wp:cNvGraphicFramePr>
              <a:graphic>
                <a:graphicData uri="http://schemas.openxmlformats.org/drawingml/2006/picture">
                  <pic:pic>
                    <pic:nvPicPr>
                      <pic:cNvPr id="0" name="pg96_Image_282.jpg" descr="Images"/>
                      <pic:cNvPicPr/>
                    </pic:nvPicPr>
                    <pic:blipFill>
                      <a:blip r:embed="rId292"/>
                      <a:stretch>
                        <a:fillRect/>
                      </a:stretch>
                    </pic:blipFill>
                    <pic:spPr>
                      <a:xfrm>
                        <a:off x="0" y="0"/>
                        <a:ext cx="1193800" cy="317500"/>
                      </a:xfrm>
                      <a:prstGeom prst="rect">
                        <a:avLst/>
                      </a:prstGeom>
                    </pic:spPr>
                  </pic:pic>
                </a:graphicData>
              </a:graphic>
            </wp:inline>
          </w:drawing>
        </w:r>
      </w:hyperlink>
    </w:p>
    <w:p>
      <w:pPr>
        <w:pStyle w:val="Para 02"/>
      </w:pPr>
      <w:hyperlink w:anchor="Click_here_to_view_code_image_243">
        <w:r>
          <w:bookmarkStart w:id="2661" w:name="ch04pr51"/>
          <w:t/>
          <w:bookmarkEnd w:id="2661"/>
          <w:drawing>
            <wp:inline>
              <wp:extent cx="2108200" cy="431800"/>
              <wp:effectExtent l="0" r="0" t="0" b="0"/>
              <wp:docPr id="657" name="pg96_Image_283.jpg" descr="Images"/>
              <wp:cNvGraphicFramePr>
                <a:graphicFrameLocks noChangeAspect="1"/>
              </wp:cNvGraphicFramePr>
              <a:graphic>
                <a:graphicData uri="http://schemas.openxmlformats.org/drawingml/2006/picture">
                  <pic:pic>
                    <pic:nvPicPr>
                      <pic:cNvPr id="0" name="pg96_Image_283.jpg" descr="Images"/>
                      <pic:cNvPicPr/>
                    </pic:nvPicPr>
                    <pic:blipFill>
                      <a:blip r:embed="rId293"/>
                      <a:stretch>
                        <a:fillRect/>
                      </a:stretch>
                    </pic:blipFill>
                    <pic:spPr>
                      <a:xfrm>
                        <a:off x="0" y="0"/>
                        <a:ext cx="2108200" cy="431800"/>
                      </a:xfrm>
                      <a:prstGeom prst="rect">
                        <a:avLst/>
                      </a:prstGeom>
                    </pic:spPr>
                  </pic:pic>
                </a:graphicData>
              </a:graphic>
            </wp:inline>
          </w:drawing>
        </w:r>
      </w:hyperlink>
    </w:p>
    <w:p>
      <w:pPr>
        <w:pStyle w:val="Para 02"/>
      </w:pPr>
      <w:hyperlink w:anchor="Click_here_to_view_code_image_244">
        <w:r>
          <w:bookmarkStart w:id="2662" w:name="ch04pr52"/>
          <w:t/>
          <w:bookmarkEnd w:id="2662"/>
          <w:drawing>
            <wp:inline>
              <wp:extent cx="1854200" cy="317500"/>
              <wp:effectExtent l="0" r="0" t="0" b="0"/>
              <wp:docPr id="658" name="pg97_Image_284.jpg" descr="Images"/>
              <wp:cNvGraphicFramePr>
                <a:graphicFrameLocks noChangeAspect="1"/>
              </wp:cNvGraphicFramePr>
              <a:graphic>
                <a:graphicData uri="http://schemas.openxmlformats.org/drawingml/2006/picture">
                  <pic:pic>
                    <pic:nvPicPr>
                      <pic:cNvPr id="0" name="pg97_Image_284.jpg" descr="Images"/>
                      <pic:cNvPicPr/>
                    </pic:nvPicPr>
                    <pic:blipFill>
                      <a:blip r:embed="rId294"/>
                      <a:stretch>
                        <a:fillRect/>
                      </a:stretch>
                    </pic:blipFill>
                    <pic:spPr>
                      <a:xfrm>
                        <a:off x="0" y="0"/>
                        <a:ext cx="1854200" cy="317500"/>
                      </a:xfrm>
                      <a:prstGeom prst="rect">
                        <a:avLst/>
                      </a:prstGeom>
                    </pic:spPr>
                  </pic:pic>
                </a:graphicData>
              </a:graphic>
            </wp:inline>
          </w:drawing>
        </w:r>
      </w:hyperlink>
    </w:p>
    <w:p>
      <w:pPr>
        <w:pStyle w:val="Para 02"/>
      </w:pPr>
      <w:hyperlink w:anchor="Click_here_to_view_code_image_245">
        <w:r>
          <w:bookmarkStart w:id="2663" w:name="ch04pr53"/>
          <w:t/>
          <w:bookmarkEnd w:id="2663"/>
          <w:drawing>
            <wp:inline>
              <wp:extent cx="1892300" cy="190500"/>
              <wp:effectExtent l="0" r="0" t="0" b="0"/>
              <wp:docPr id="659" name="pg97_Image_285.jpg" descr="Images"/>
              <wp:cNvGraphicFramePr>
                <a:graphicFrameLocks noChangeAspect="1"/>
              </wp:cNvGraphicFramePr>
              <a:graphic>
                <a:graphicData uri="http://schemas.openxmlformats.org/drawingml/2006/picture">
                  <pic:pic>
                    <pic:nvPicPr>
                      <pic:cNvPr id="0" name="pg97_Image_285.jpg" descr="Images"/>
                      <pic:cNvPicPr/>
                    </pic:nvPicPr>
                    <pic:blipFill>
                      <a:blip r:embed="rId295"/>
                      <a:stretch>
                        <a:fillRect/>
                      </a:stretch>
                    </pic:blipFill>
                    <pic:spPr>
                      <a:xfrm>
                        <a:off x="0" y="0"/>
                        <a:ext cx="1892300" cy="190500"/>
                      </a:xfrm>
                      <a:prstGeom prst="rect">
                        <a:avLst/>
                      </a:prstGeom>
                    </pic:spPr>
                  </pic:pic>
                </a:graphicData>
              </a:graphic>
            </wp:inline>
          </w:drawing>
        </w:r>
      </w:hyperlink>
    </w:p>
    <w:p>
      <w:pPr>
        <w:pStyle w:val="Para 02"/>
      </w:pPr>
      <w:hyperlink w:anchor="Click_here_to_view_code_image_246">
        <w:r>
          <w:bookmarkStart w:id="2664" w:name="ch04pr54"/>
          <w:t/>
          <w:bookmarkEnd w:id="2664"/>
          <w:drawing>
            <wp:inline>
              <wp:extent cx="1676400" cy="317500"/>
              <wp:effectExtent l="0" r="0" t="0" b="0"/>
              <wp:docPr id="660" name="pg97_Image_286.jpg" descr="Images"/>
              <wp:cNvGraphicFramePr>
                <a:graphicFrameLocks noChangeAspect="1"/>
              </wp:cNvGraphicFramePr>
              <a:graphic>
                <a:graphicData uri="http://schemas.openxmlformats.org/drawingml/2006/picture">
                  <pic:pic>
                    <pic:nvPicPr>
                      <pic:cNvPr id="0" name="pg97_Image_286.jpg" descr="Images"/>
                      <pic:cNvPicPr/>
                    </pic:nvPicPr>
                    <pic:blipFill>
                      <a:blip r:embed="rId296"/>
                      <a:stretch>
                        <a:fillRect/>
                      </a:stretch>
                    </pic:blipFill>
                    <pic:spPr>
                      <a:xfrm>
                        <a:off x="0" y="0"/>
                        <a:ext cx="1676400" cy="317500"/>
                      </a:xfrm>
                      <a:prstGeom prst="rect">
                        <a:avLst/>
                      </a:prstGeom>
                    </pic:spPr>
                  </pic:pic>
                </a:graphicData>
              </a:graphic>
            </wp:inline>
          </w:drawing>
        </w:r>
      </w:hyperlink>
    </w:p>
    <w:p>
      <w:pPr>
        <w:pStyle w:val="Para 02"/>
      </w:pPr>
      <w:hyperlink w:anchor="Click_here_to_view_code_image_247">
        <w:r>
          <w:bookmarkStart w:id="2665" w:name="ch04pr55"/>
          <w:t/>
          <w:bookmarkEnd w:id="2665"/>
          <w:drawing>
            <wp:inline>
              <wp:extent cx="1498600" cy="330200"/>
              <wp:effectExtent l="0" r="0" t="0" b="0"/>
              <wp:docPr id="661" name="pg97_Image_287.jpg" descr="Images"/>
              <wp:cNvGraphicFramePr>
                <a:graphicFrameLocks noChangeAspect="1"/>
              </wp:cNvGraphicFramePr>
              <a:graphic>
                <a:graphicData uri="http://schemas.openxmlformats.org/drawingml/2006/picture">
                  <pic:pic>
                    <pic:nvPicPr>
                      <pic:cNvPr id="0" name="pg97_Image_287.jpg" descr="Images"/>
                      <pic:cNvPicPr/>
                    </pic:nvPicPr>
                    <pic:blipFill>
                      <a:blip r:embed="rId297"/>
                      <a:stretch>
                        <a:fillRect/>
                      </a:stretch>
                    </pic:blipFill>
                    <pic:spPr>
                      <a:xfrm>
                        <a:off x="0" y="0"/>
                        <a:ext cx="1498600" cy="330200"/>
                      </a:xfrm>
                      <a:prstGeom prst="rect">
                        <a:avLst/>
                      </a:prstGeom>
                    </pic:spPr>
                  </pic:pic>
                </a:graphicData>
              </a:graphic>
            </wp:inline>
          </w:drawing>
        </w:r>
      </w:hyperlink>
    </w:p>
    <w:p>
      <w:pPr>
        <w:pStyle w:val="Para 02"/>
      </w:pPr>
      <w:hyperlink w:anchor="Click_here_to_view_code_image_248">
        <w:r>
          <w:bookmarkStart w:id="2666" w:name="ch04pr56"/>
          <w:t/>
          <w:bookmarkEnd w:id="2666"/>
          <w:drawing>
            <wp:inline>
              <wp:extent cx="2501900" cy="88900"/>
              <wp:effectExtent l="0" r="0" t="0" b="0"/>
              <wp:docPr id="662" name="pg97_Image_288a.jpg" descr="Images"/>
              <wp:cNvGraphicFramePr>
                <a:graphicFrameLocks noChangeAspect="1"/>
              </wp:cNvGraphicFramePr>
              <a:graphic>
                <a:graphicData uri="http://schemas.openxmlformats.org/drawingml/2006/picture">
                  <pic:pic>
                    <pic:nvPicPr>
                      <pic:cNvPr id="0" name="pg97_Image_288a.jpg" descr="Images"/>
                      <pic:cNvPicPr/>
                    </pic:nvPicPr>
                    <pic:blipFill>
                      <a:blip r:embed="rId298"/>
                      <a:stretch>
                        <a:fillRect/>
                      </a:stretch>
                    </pic:blipFill>
                    <pic:spPr>
                      <a:xfrm>
                        <a:off x="0" y="0"/>
                        <a:ext cx="2501900" cy="88900"/>
                      </a:xfrm>
                      <a:prstGeom prst="rect">
                        <a:avLst/>
                      </a:prstGeom>
                    </pic:spPr>
                  </pic:pic>
                </a:graphicData>
              </a:graphic>
            </wp:inline>
          </w:drawing>
        </w:r>
      </w:hyperlink>
    </w:p>
    <w:p>
      <w:pPr>
        <w:pStyle w:val="Para 02"/>
      </w:pPr>
      <w:hyperlink w:anchor="Click_here_to_view_code_image_249">
        <w:r>
          <w:bookmarkStart w:id="2667" w:name="ch04pr57"/>
          <w:t/>
          <w:bookmarkEnd w:id="2667"/>
          <w:drawing>
            <wp:inline>
              <wp:extent cx="1943100" cy="88900"/>
              <wp:effectExtent l="0" r="0" t="0" b="0"/>
              <wp:docPr id="663" name="pg97_Image_288.jpg" descr="Images"/>
              <wp:cNvGraphicFramePr>
                <a:graphicFrameLocks noChangeAspect="1"/>
              </wp:cNvGraphicFramePr>
              <a:graphic>
                <a:graphicData uri="http://schemas.openxmlformats.org/drawingml/2006/picture">
                  <pic:pic>
                    <pic:nvPicPr>
                      <pic:cNvPr id="0" name="pg97_Image_288.jpg" descr="Images"/>
                      <pic:cNvPicPr/>
                    </pic:nvPicPr>
                    <pic:blipFill>
                      <a:blip r:embed="rId299"/>
                      <a:stretch>
                        <a:fillRect/>
                      </a:stretch>
                    </pic:blipFill>
                    <pic:spPr>
                      <a:xfrm>
                        <a:off x="0" y="0"/>
                        <a:ext cx="1943100" cy="88900"/>
                      </a:xfrm>
                      <a:prstGeom prst="rect">
                        <a:avLst/>
                      </a:prstGeom>
                    </pic:spPr>
                  </pic:pic>
                </a:graphicData>
              </a:graphic>
            </wp:inline>
          </w:drawing>
        </w:r>
      </w:hyperlink>
    </w:p>
    <w:p>
      <w:bookmarkStart w:id="2668" w:name="sbo_rt_content_5"/>
      <w:bookmarkStart w:id="2669" w:name="book_content_5"/>
      <w:bookmarkStart w:id="2670" w:name="Top_of_ch05_images_xhtml"/>
      <w:pPr>
        <w:pStyle w:val="Para 02"/>
        <w:pageBreakBefore w:val="on"/>
      </w:pPr>
      <w:hyperlink w:anchor="Click_here_to_view_code_image_250">
        <w:r>
          <w:bookmarkStart w:id="2671" w:name="ch05pr01"/>
          <w:t/>
          <w:bookmarkEnd w:id="2671"/>
          <w:drawing>
            <wp:inline>
              <wp:extent cx="2349500" cy="88900"/>
              <wp:effectExtent l="0" r="0" t="0" b="0"/>
              <wp:docPr id="664" name="pg100_Image_291a.jpg" descr="Images"/>
              <wp:cNvGraphicFramePr>
                <a:graphicFrameLocks noChangeAspect="1"/>
              </wp:cNvGraphicFramePr>
              <a:graphic>
                <a:graphicData uri="http://schemas.openxmlformats.org/drawingml/2006/picture">
                  <pic:pic>
                    <pic:nvPicPr>
                      <pic:cNvPr id="0" name="pg100_Image_291a.jpg" descr="Images"/>
                      <pic:cNvPicPr/>
                    </pic:nvPicPr>
                    <pic:blipFill>
                      <a:blip r:embed="rId300"/>
                      <a:stretch>
                        <a:fillRect/>
                      </a:stretch>
                    </pic:blipFill>
                    <pic:spPr>
                      <a:xfrm>
                        <a:off x="0" y="0"/>
                        <a:ext cx="2349500" cy="88900"/>
                      </a:xfrm>
                      <a:prstGeom prst="rect">
                        <a:avLst/>
                      </a:prstGeom>
                    </pic:spPr>
                  </pic:pic>
                </a:graphicData>
              </a:graphic>
            </wp:inline>
          </w:drawing>
        </w:r>
      </w:hyperlink>
      <w:bookmarkEnd w:id="2668"/>
      <w:bookmarkEnd w:id="2669"/>
      <w:bookmarkEnd w:id="2670"/>
    </w:p>
    <w:p>
      <w:pPr>
        <w:pStyle w:val="Para 02"/>
      </w:pPr>
      <w:hyperlink w:anchor="Click_here_to_view_code_image_251">
        <w:r>
          <w:bookmarkStart w:id="2672" w:name="ch05pr02"/>
          <w:t/>
          <w:bookmarkEnd w:id="2672"/>
          <w:drawing>
            <wp:inline>
              <wp:extent cx="2184400" cy="419100"/>
              <wp:effectExtent l="0" r="0" t="0" b="0"/>
              <wp:docPr id="665" name="pg100_Image_291.jpg" descr="Images"/>
              <wp:cNvGraphicFramePr>
                <a:graphicFrameLocks noChangeAspect="1"/>
              </wp:cNvGraphicFramePr>
              <a:graphic>
                <a:graphicData uri="http://schemas.openxmlformats.org/drawingml/2006/picture">
                  <pic:pic>
                    <pic:nvPicPr>
                      <pic:cNvPr id="0" name="pg100_Image_291.jpg" descr="Images"/>
                      <pic:cNvPicPr/>
                    </pic:nvPicPr>
                    <pic:blipFill>
                      <a:blip r:embed="rId301"/>
                      <a:stretch>
                        <a:fillRect/>
                      </a:stretch>
                    </pic:blipFill>
                    <pic:spPr>
                      <a:xfrm>
                        <a:off x="0" y="0"/>
                        <a:ext cx="2184400" cy="419100"/>
                      </a:xfrm>
                      <a:prstGeom prst="rect">
                        <a:avLst/>
                      </a:prstGeom>
                    </pic:spPr>
                  </pic:pic>
                </a:graphicData>
              </a:graphic>
            </wp:inline>
          </w:drawing>
        </w:r>
      </w:hyperlink>
    </w:p>
    <w:p>
      <w:pPr>
        <w:pStyle w:val="Para 02"/>
      </w:pPr>
      <w:hyperlink w:anchor="Click_here_to_view_code_image_252">
        <w:r>
          <w:bookmarkStart w:id="2673" w:name="ch05pr03"/>
          <w:t/>
          <w:bookmarkEnd w:id="2673"/>
          <w:drawing>
            <wp:inline>
              <wp:extent cx="1714500" cy="203200"/>
              <wp:effectExtent l="0" r="0" t="0" b="0"/>
              <wp:docPr id="666" name="pg100_Image_292.jpg" descr="Images"/>
              <wp:cNvGraphicFramePr>
                <a:graphicFrameLocks noChangeAspect="1"/>
              </wp:cNvGraphicFramePr>
              <a:graphic>
                <a:graphicData uri="http://schemas.openxmlformats.org/drawingml/2006/picture">
                  <pic:pic>
                    <pic:nvPicPr>
                      <pic:cNvPr id="0" name="pg100_Image_292.jpg" descr="Images"/>
                      <pic:cNvPicPr/>
                    </pic:nvPicPr>
                    <pic:blipFill>
                      <a:blip r:embed="rId302"/>
                      <a:stretch>
                        <a:fillRect/>
                      </a:stretch>
                    </pic:blipFill>
                    <pic:spPr>
                      <a:xfrm>
                        <a:off x="0" y="0"/>
                        <a:ext cx="1714500" cy="203200"/>
                      </a:xfrm>
                      <a:prstGeom prst="rect">
                        <a:avLst/>
                      </a:prstGeom>
                    </pic:spPr>
                  </pic:pic>
                </a:graphicData>
              </a:graphic>
            </wp:inline>
          </w:drawing>
        </w:r>
      </w:hyperlink>
    </w:p>
    <w:p>
      <w:pPr>
        <w:pStyle w:val="Para 02"/>
      </w:pPr>
      <w:hyperlink w:anchor="Click_here_to_view_code_image_253">
        <w:r>
          <w:bookmarkStart w:id="2674" w:name="ch05pr04"/>
          <w:t/>
          <w:bookmarkEnd w:id="2674"/>
          <w:drawing>
            <wp:inline>
              <wp:extent cx="1816100" cy="431800"/>
              <wp:effectExtent l="0" r="0" t="0" b="0"/>
              <wp:docPr id="667" name="pg100_Image_293.jpg" descr="Images"/>
              <wp:cNvGraphicFramePr>
                <a:graphicFrameLocks noChangeAspect="1"/>
              </wp:cNvGraphicFramePr>
              <a:graphic>
                <a:graphicData uri="http://schemas.openxmlformats.org/drawingml/2006/picture">
                  <pic:pic>
                    <pic:nvPicPr>
                      <pic:cNvPr id="0" name="pg100_Image_293.jpg" descr="Images"/>
                      <pic:cNvPicPr/>
                    </pic:nvPicPr>
                    <pic:blipFill>
                      <a:blip r:embed="rId303"/>
                      <a:stretch>
                        <a:fillRect/>
                      </a:stretch>
                    </pic:blipFill>
                    <pic:spPr>
                      <a:xfrm>
                        <a:off x="0" y="0"/>
                        <a:ext cx="1816100" cy="431800"/>
                      </a:xfrm>
                      <a:prstGeom prst="rect">
                        <a:avLst/>
                      </a:prstGeom>
                    </pic:spPr>
                  </pic:pic>
                </a:graphicData>
              </a:graphic>
            </wp:inline>
          </w:drawing>
        </w:r>
      </w:hyperlink>
    </w:p>
    <w:p>
      <w:pPr>
        <w:pStyle w:val="Para 02"/>
      </w:pPr>
      <w:hyperlink w:anchor="Click_here_to_view_code_image_254">
        <w:r>
          <w:bookmarkStart w:id="2675" w:name="ch05pr05"/>
          <w:t/>
          <w:bookmarkEnd w:id="2675"/>
          <w:drawing>
            <wp:inline>
              <wp:extent cx="2552700" cy="215900"/>
              <wp:effectExtent l="0" r="0" t="0" b="0"/>
              <wp:docPr id="668" name="pg101_Image_294.jpg" descr="Images"/>
              <wp:cNvGraphicFramePr>
                <a:graphicFrameLocks noChangeAspect="1"/>
              </wp:cNvGraphicFramePr>
              <a:graphic>
                <a:graphicData uri="http://schemas.openxmlformats.org/drawingml/2006/picture">
                  <pic:pic>
                    <pic:nvPicPr>
                      <pic:cNvPr id="0" name="pg101_Image_294.jpg" descr="Images"/>
                      <pic:cNvPicPr/>
                    </pic:nvPicPr>
                    <pic:blipFill>
                      <a:blip r:embed="rId304"/>
                      <a:stretch>
                        <a:fillRect/>
                      </a:stretch>
                    </pic:blipFill>
                    <pic:spPr>
                      <a:xfrm>
                        <a:off x="0" y="0"/>
                        <a:ext cx="2552700" cy="215900"/>
                      </a:xfrm>
                      <a:prstGeom prst="rect">
                        <a:avLst/>
                      </a:prstGeom>
                    </pic:spPr>
                  </pic:pic>
                </a:graphicData>
              </a:graphic>
            </wp:inline>
          </w:drawing>
        </w:r>
      </w:hyperlink>
    </w:p>
    <w:p>
      <w:pPr>
        <w:pStyle w:val="Para 02"/>
      </w:pPr>
      <w:hyperlink w:anchor="Click_here_to_view_code_image_255">
        <w:r>
          <w:bookmarkStart w:id="2676" w:name="ch05pr06"/>
          <w:t/>
          <w:bookmarkEnd w:id="2676"/>
          <w:drawing>
            <wp:inline>
              <wp:extent cx="1943100" cy="203200"/>
              <wp:effectExtent l="0" r="0" t="0" b="0"/>
              <wp:docPr id="669" name="pg101_Image_295.jpg" descr="Images"/>
              <wp:cNvGraphicFramePr>
                <a:graphicFrameLocks noChangeAspect="1"/>
              </wp:cNvGraphicFramePr>
              <a:graphic>
                <a:graphicData uri="http://schemas.openxmlformats.org/drawingml/2006/picture">
                  <pic:pic>
                    <pic:nvPicPr>
                      <pic:cNvPr id="0" name="pg101_Image_295.jpg" descr="Images"/>
                      <pic:cNvPicPr/>
                    </pic:nvPicPr>
                    <pic:blipFill>
                      <a:blip r:embed="rId305"/>
                      <a:stretch>
                        <a:fillRect/>
                      </a:stretch>
                    </pic:blipFill>
                    <pic:spPr>
                      <a:xfrm>
                        <a:off x="0" y="0"/>
                        <a:ext cx="1943100" cy="203200"/>
                      </a:xfrm>
                      <a:prstGeom prst="rect">
                        <a:avLst/>
                      </a:prstGeom>
                    </pic:spPr>
                  </pic:pic>
                </a:graphicData>
              </a:graphic>
            </wp:inline>
          </w:drawing>
        </w:r>
      </w:hyperlink>
    </w:p>
    <w:p>
      <w:pPr>
        <w:pStyle w:val="Para 02"/>
      </w:pPr>
      <w:hyperlink w:anchor="Click_here_to_view_code_image_256">
        <w:r>
          <w:bookmarkStart w:id="2677" w:name="ch05pr07"/>
          <w:t/>
          <w:bookmarkEnd w:id="2677"/>
          <w:drawing>
            <wp:inline>
              <wp:extent cx="3581400" cy="215900"/>
              <wp:effectExtent l="0" r="0" t="0" b="0"/>
              <wp:docPr id="670" name="pg101_Image_296.jpg" descr="Images"/>
              <wp:cNvGraphicFramePr>
                <a:graphicFrameLocks noChangeAspect="1"/>
              </wp:cNvGraphicFramePr>
              <a:graphic>
                <a:graphicData uri="http://schemas.openxmlformats.org/drawingml/2006/picture">
                  <pic:pic>
                    <pic:nvPicPr>
                      <pic:cNvPr id="0" name="pg101_Image_296.jpg" descr="Images"/>
                      <pic:cNvPicPr/>
                    </pic:nvPicPr>
                    <pic:blipFill>
                      <a:blip r:embed="rId306"/>
                      <a:stretch>
                        <a:fillRect/>
                      </a:stretch>
                    </pic:blipFill>
                    <pic:spPr>
                      <a:xfrm>
                        <a:off x="0" y="0"/>
                        <a:ext cx="3581400" cy="215900"/>
                      </a:xfrm>
                      <a:prstGeom prst="rect">
                        <a:avLst/>
                      </a:prstGeom>
                    </pic:spPr>
                  </pic:pic>
                </a:graphicData>
              </a:graphic>
            </wp:inline>
          </w:drawing>
        </w:r>
      </w:hyperlink>
    </w:p>
    <w:p>
      <w:pPr>
        <w:pStyle w:val="Para 02"/>
      </w:pPr>
      <w:hyperlink w:anchor="Click_here_to_view_code_image_257">
        <w:r>
          <w:bookmarkStart w:id="2678" w:name="ch05pr08"/>
          <w:t/>
          <w:bookmarkEnd w:id="2678"/>
          <w:drawing>
            <wp:inline>
              <wp:extent cx="1638300" cy="101600"/>
              <wp:effectExtent l="0" r="0" t="0" b="0"/>
              <wp:docPr id="671" name="pg102_Image_297.jpg" descr="Images"/>
              <wp:cNvGraphicFramePr>
                <a:graphicFrameLocks noChangeAspect="1"/>
              </wp:cNvGraphicFramePr>
              <a:graphic>
                <a:graphicData uri="http://schemas.openxmlformats.org/drawingml/2006/picture">
                  <pic:pic>
                    <pic:nvPicPr>
                      <pic:cNvPr id="0" name="pg102_Image_297.jpg" descr="Images"/>
                      <pic:cNvPicPr/>
                    </pic:nvPicPr>
                    <pic:blipFill>
                      <a:blip r:embed="rId307"/>
                      <a:stretch>
                        <a:fillRect/>
                      </a:stretch>
                    </pic:blipFill>
                    <pic:spPr>
                      <a:xfrm>
                        <a:off x="0" y="0"/>
                        <a:ext cx="1638300" cy="101600"/>
                      </a:xfrm>
                      <a:prstGeom prst="rect">
                        <a:avLst/>
                      </a:prstGeom>
                    </pic:spPr>
                  </pic:pic>
                </a:graphicData>
              </a:graphic>
            </wp:inline>
          </w:drawing>
        </w:r>
      </w:hyperlink>
    </w:p>
    <w:p>
      <w:pPr>
        <w:pStyle w:val="Para 02"/>
      </w:pPr>
      <w:hyperlink w:anchor="Click_here_to_view_code_image_258">
        <w:r>
          <w:bookmarkStart w:id="2679" w:name="ch05pr09"/>
          <w:t/>
          <w:bookmarkEnd w:id="2679"/>
          <w:drawing>
            <wp:inline>
              <wp:extent cx="939800" cy="203200"/>
              <wp:effectExtent l="0" r="0" t="0" b="0"/>
              <wp:docPr id="672" name="pg102_Image_298.jpg" descr="Images"/>
              <wp:cNvGraphicFramePr>
                <a:graphicFrameLocks noChangeAspect="1"/>
              </wp:cNvGraphicFramePr>
              <a:graphic>
                <a:graphicData uri="http://schemas.openxmlformats.org/drawingml/2006/picture">
                  <pic:pic>
                    <pic:nvPicPr>
                      <pic:cNvPr id="0" name="pg102_Image_298.jpg" descr="Images"/>
                      <pic:cNvPicPr/>
                    </pic:nvPicPr>
                    <pic:blipFill>
                      <a:blip r:embed="rId308"/>
                      <a:stretch>
                        <a:fillRect/>
                      </a:stretch>
                    </pic:blipFill>
                    <pic:spPr>
                      <a:xfrm>
                        <a:off x="0" y="0"/>
                        <a:ext cx="939800" cy="203200"/>
                      </a:xfrm>
                      <a:prstGeom prst="rect">
                        <a:avLst/>
                      </a:prstGeom>
                    </pic:spPr>
                  </pic:pic>
                </a:graphicData>
              </a:graphic>
            </wp:inline>
          </w:drawing>
        </w:r>
      </w:hyperlink>
    </w:p>
    <w:p>
      <w:pPr>
        <w:pStyle w:val="Para 02"/>
      </w:pPr>
      <w:hyperlink w:anchor="Click_here_to_view_code_image_259">
        <w:r>
          <w:bookmarkStart w:id="2680" w:name="ch05pr10"/>
          <w:t/>
          <w:bookmarkEnd w:id="2680"/>
          <w:drawing>
            <wp:inline>
              <wp:extent cx="2870200" cy="215900"/>
              <wp:effectExtent l="0" r="0" t="0" b="0"/>
              <wp:docPr id="673" name="pg103_Image_301.jpg" descr="Images"/>
              <wp:cNvGraphicFramePr>
                <a:graphicFrameLocks noChangeAspect="1"/>
              </wp:cNvGraphicFramePr>
              <a:graphic>
                <a:graphicData uri="http://schemas.openxmlformats.org/drawingml/2006/picture">
                  <pic:pic>
                    <pic:nvPicPr>
                      <pic:cNvPr id="0" name="pg103_Image_301.jpg" descr="Images"/>
                      <pic:cNvPicPr/>
                    </pic:nvPicPr>
                    <pic:blipFill>
                      <a:blip r:embed="rId309"/>
                      <a:stretch>
                        <a:fillRect/>
                      </a:stretch>
                    </pic:blipFill>
                    <pic:spPr>
                      <a:xfrm>
                        <a:off x="0" y="0"/>
                        <a:ext cx="2870200" cy="215900"/>
                      </a:xfrm>
                      <a:prstGeom prst="rect">
                        <a:avLst/>
                      </a:prstGeom>
                    </pic:spPr>
                  </pic:pic>
                </a:graphicData>
              </a:graphic>
            </wp:inline>
          </w:drawing>
        </w:r>
      </w:hyperlink>
    </w:p>
    <w:p>
      <w:pPr>
        <w:pStyle w:val="Para 02"/>
      </w:pPr>
      <w:hyperlink w:anchor="Click_here_to_view_code_image_260">
        <w:r>
          <w:bookmarkStart w:id="2681" w:name="ch05pr11"/>
          <w:t/>
          <w:bookmarkEnd w:id="2681"/>
          <w:drawing>
            <wp:inline>
              <wp:extent cx="952500" cy="317500"/>
              <wp:effectExtent l="0" r="0" t="0" b="0"/>
              <wp:docPr id="674" name="pg104_Image_302.jpg" descr="Images"/>
              <wp:cNvGraphicFramePr>
                <a:graphicFrameLocks noChangeAspect="1"/>
              </wp:cNvGraphicFramePr>
              <a:graphic>
                <a:graphicData uri="http://schemas.openxmlformats.org/drawingml/2006/picture">
                  <pic:pic>
                    <pic:nvPicPr>
                      <pic:cNvPr id="0" name="pg104_Image_302.jpg" descr="Images"/>
                      <pic:cNvPicPr/>
                    </pic:nvPicPr>
                    <pic:blipFill>
                      <a:blip r:embed="rId310"/>
                      <a:stretch>
                        <a:fillRect/>
                      </a:stretch>
                    </pic:blipFill>
                    <pic:spPr>
                      <a:xfrm>
                        <a:off x="0" y="0"/>
                        <a:ext cx="952500" cy="317500"/>
                      </a:xfrm>
                      <a:prstGeom prst="rect">
                        <a:avLst/>
                      </a:prstGeom>
                    </pic:spPr>
                  </pic:pic>
                </a:graphicData>
              </a:graphic>
            </wp:inline>
          </w:drawing>
        </w:r>
      </w:hyperlink>
    </w:p>
    <w:p>
      <w:pPr>
        <w:pStyle w:val="Para 02"/>
      </w:pPr>
      <w:hyperlink w:anchor="Click_here_to_view_code_image_261">
        <w:r>
          <w:bookmarkStart w:id="2682" w:name="ch05pr12"/>
          <w:t/>
          <w:bookmarkEnd w:id="2682"/>
          <w:drawing>
            <wp:inline>
              <wp:extent cx="3695700" cy="215900"/>
              <wp:effectExtent l="0" r="0" t="0" b="0"/>
              <wp:docPr id="675" name="pg104_Image_303.jpg" descr="Images"/>
              <wp:cNvGraphicFramePr>
                <a:graphicFrameLocks noChangeAspect="1"/>
              </wp:cNvGraphicFramePr>
              <a:graphic>
                <a:graphicData uri="http://schemas.openxmlformats.org/drawingml/2006/picture">
                  <pic:pic>
                    <pic:nvPicPr>
                      <pic:cNvPr id="0" name="pg104_Image_303.jpg" descr="Images"/>
                      <pic:cNvPicPr/>
                    </pic:nvPicPr>
                    <pic:blipFill>
                      <a:blip r:embed="rId311"/>
                      <a:stretch>
                        <a:fillRect/>
                      </a:stretch>
                    </pic:blipFill>
                    <pic:spPr>
                      <a:xfrm>
                        <a:off x="0" y="0"/>
                        <a:ext cx="3695700" cy="215900"/>
                      </a:xfrm>
                      <a:prstGeom prst="rect">
                        <a:avLst/>
                      </a:prstGeom>
                    </pic:spPr>
                  </pic:pic>
                </a:graphicData>
              </a:graphic>
            </wp:inline>
          </w:drawing>
        </w:r>
      </w:hyperlink>
    </w:p>
    <w:p>
      <w:pPr>
        <w:pStyle w:val="Para 02"/>
      </w:pPr>
      <w:hyperlink w:anchor="Click_here_to_view_code_image_262">
        <w:r>
          <w:bookmarkStart w:id="2683" w:name="ch05pr13"/>
          <w:t/>
          <w:bookmarkEnd w:id="2683"/>
          <w:drawing>
            <wp:inline>
              <wp:extent cx="3251200" cy="190500"/>
              <wp:effectExtent l="0" r="0" t="0" b="0"/>
              <wp:docPr id="676" name="pg105_Image_305.jpg" descr="Images"/>
              <wp:cNvGraphicFramePr>
                <a:graphicFrameLocks noChangeAspect="1"/>
              </wp:cNvGraphicFramePr>
              <a:graphic>
                <a:graphicData uri="http://schemas.openxmlformats.org/drawingml/2006/picture">
                  <pic:pic>
                    <pic:nvPicPr>
                      <pic:cNvPr id="0" name="pg105_Image_305.jpg" descr="Images"/>
                      <pic:cNvPicPr/>
                    </pic:nvPicPr>
                    <pic:blipFill>
                      <a:blip r:embed="rId312"/>
                      <a:stretch>
                        <a:fillRect/>
                      </a:stretch>
                    </pic:blipFill>
                    <pic:spPr>
                      <a:xfrm>
                        <a:off x="0" y="0"/>
                        <a:ext cx="3251200" cy="190500"/>
                      </a:xfrm>
                      <a:prstGeom prst="rect">
                        <a:avLst/>
                      </a:prstGeom>
                    </pic:spPr>
                  </pic:pic>
                </a:graphicData>
              </a:graphic>
            </wp:inline>
          </w:drawing>
        </w:r>
      </w:hyperlink>
    </w:p>
    <w:p>
      <w:pPr>
        <w:pStyle w:val="Para 02"/>
      </w:pPr>
      <w:hyperlink w:anchor="Click_here_to_view_code_image_263">
        <w:r>
          <w:bookmarkStart w:id="2684" w:name="ch05pr14"/>
          <w:t/>
          <w:bookmarkEnd w:id="2684"/>
          <w:drawing>
            <wp:inline>
              <wp:extent cx="3327400" cy="203200"/>
              <wp:effectExtent l="0" r="0" t="0" b="0"/>
              <wp:docPr id="677" name="pg107_Image_307.jpg" descr="Images"/>
              <wp:cNvGraphicFramePr>
                <a:graphicFrameLocks noChangeAspect="1"/>
              </wp:cNvGraphicFramePr>
              <a:graphic>
                <a:graphicData uri="http://schemas.openxmlformats.org/drawingml/2006/picture">
                  <pic:pic>
                    <pic:nvPicPr>
                      <pic:cNvPr id="0" name="pg107_Image_307.jpg" descr="Images"/>
                      <pic:cNvPicPr/>
                    </pic:nvPicPr>
                    <pic:blipFill>
                      <a:blip r:embed="rId313"/>
                      <a:stretch>
                        <a:fillRect/>
                      </a:stretch>
                    </pic:blipFill>
                    <pic:spPr>
                      <a:xfrm>
                        <a:off x="0" y="0"/>
                        <a:ext cx="3327400" cy="203200"/>
                      </a:xfrm>
                      <a:prstGeom prst="rect">
                        <a:avLst/>
                      </a:prstGeom>
                    </pic:spPr>
                  </pic:pic>
                </a:graphicData>
              </a:graphic>
            </wp:inline>
          </w:drawing>
        </w:r>
      </w:hyperlink>
    </w:p>
    <w:p>
      <w:pPr>
        <w:pStyle w:val="Para 02"/>
      </w:pPr>
      <w:hyperlink w:anchor="Click_here_to_view_code_image_264">
        <w:r>
          <w:bookmarkStart w:id="2685" w:name="ch05pr15"/>
          <w:t/>
          <w:bookmarkEnd w:id="2685"/>
          <w:drawing>
            <wp:inline>
              <wp:extent cx="3022600" cy="330200"/>
              <wp:effectExtent l="0" r="0" t="0" b="0"/>
              <wp:docPr id="678" name="pg108_Image_308.jpg" descr="Images"/>
              <wp:cNvGraphicFramePr>
                <a:graphicFrameLocks noChangeAspect="1"/>
              </wp:cNvGraphicFramePr>
              <a:graphic>
                <a:graphicData uri="http://schemas.openxmlformats.org/drawingml/2006/picture">
                  <pic:pic>
                    <pic:nvPicPr>
                      <pic:cNvPr id="0" name="pg108_Image_308.jpg" descr="Images"/>
                      <pic:cNvPicPr/>
                    </pic:nvPicPr>
                    <pic:blipFill>
                      <a:blip r:embed="rId314"/>
                      <a:stretch>
                        <a:fillRect/>
                      </a:stretch>
                    </pic:blipFill>
                    <pic:spPr>
                      <a:xfrm>
                        <a:off x="0" y="0"/>
                        <a:ext cx="3022600" cy="330200"/>
                      </a:xfrm>
                      <a:prstGeom prst="rect">
                        <a:avLst/>
                      </a:prstGeom>
                    </pic:spPr>
                  </pic:pic>
                </a:graphicData>
              </a:graphic>
            </wp:inline>
          </w:drawing>
        </w:r>
      </w:hyperlink>
    </w:p>
    <w:p>
      <w:pPr>
        <w:pStyle w:val="Para 02"/>
      </w:pPr>
      <w:hyperlink w:anchor="Click_here_to_view_code_image_265">
        <w:r>
          <w:bookmarkStart w:id="2686" w:name="ch05pr16"/>
          <w:t/>
          <w:bookmarkEnd w:id="2686"/>
          <w:drawing>
            <wp:inline>
              <wp:extent cx="3136900" cy="292100"/>
              <wp:effectExtent l="0" r="0" t="0" b="0"/>
              <wp:docPr id="679" name="pg108_Image_309.jpg" descr="Images"/>
              <wp:cNvGraphicFramePr>
                <a:graphicFrameLocks noChangeAspect="1"/>
              </wp:cNvGraphicFramePr>
              <a:graphic>
                <a:graphicData uri="http://schemas.openxmlformats.org/drawingml/2006/picture">
                  <pic:pic>
                    <pic:nvPicPr>
                      <pic:cNvPr id="0" name="pg108_Image_309.jpg" descr="Images"/>
                      <pic:cNvPicPr/>
                    </pic:nvPicPr>
                    <pic:blipFill>
                      <a:blip r:embed="rId315"/>
                      <a:stretch>
                        <a:fillRect/>
                      </a:stretch>
                    </pic:blipFill>
                    <pic:spPr>
                      <a:xfrm>
                        <a:off x="0" y="0"/>
                        <a:ext cx="3136900" cy="292100"/>
                      </a:xfrm>
                      <a:prstGeom prst="rect">
                        <a:avLst/>
                      </a:prstGeom>
                    </pic:spPr>
                  </pic:pic>
                </a:graphicData>
              </a:graphic>
            </wp:inline>
          </w:drawing>
        </w:r>
      </w:hyperlink>
    </w:p>
    <w:p>
      <w:pPr>
        <w:pStyle w:val="Para 02"/>
      </w:pPr>
      <w:hyperlink w:anchor="Click_here_to_view_code_image_266">
        <w:r>
          <w:bookmarkStart w:id="2687" w:name="ch05pr17"/>
          <w:t/>
          <w:bookmarkEnd w:id="2687"/>
          <w:drawing>
            <wp:inline>
              <wp:extent cx="1866900" cy="444500"/>
              <wp:effectExtent l="0" r="0" t="0" b="0"/>
              <wp:docPr id="680" name="pg108_Image_309a.jpg" descr="Images"/>
              <wp:cNvGraphicFramePr>
                <a:graphicFrameLocks noChangeAspect="1"/>
              </wp:cNvGraphicFramePr>
              <a:graphic>
                <a:graphicData uri="http://schemas.openxmlformats.org/drawingml/2006/picture">
                  <pic:pic>
                    <pic:nvPicPr>
                      <pic:cNvPr id="0" name="pg108_Image_309a.jpg" descr="Images"/>
                      <pic:cNvPicPr/>
                    </pic:nvPicPr>
                    <pic:blipFill>
                      <a:blip r:embed="rId316"/>
                      <a:stretch>
                        <a:fillRect/>
                      </a:stretch>
                    </pic:blipFill>
                    <pic:spPr>
                      <a:xfrm>
                        <a:off x="0" y="0"/>
                        <a:ext cx="1866900" cy="444500"/>
                      </a:xfrm>
                      <a:prstGeom prst="rect">
                        <a:avLst/>
                      </a:prstGeom>
                    </pic:spPr>
                  </pic:pic>
                </a:graphicData>
              </a:graphic>
            </wp:inline>
          </w:drawing>
        </w:r>
      </w:hyperlink>
    </w:p>
    <w:p>
      <w:pPr>
        <w:pStyle w:val="Para 02"/>
      </w:pPr>
      <w:hyperlink w:anchor="Click_here_to_view_code_image_267">
        <w:r>
          <w:bookmarkStart w:id="2688" w:name="ch05pr18"/>
          <w:t/>
          <w:bookmarkEnd w:id="2688"/>
          <w:drawing>
            <wp:inline>
              <wp:extent cx="3187700" cy="88900"/>
              <wp:effectExtent l="0" r="0" t="0" b="0"/>
              <wp:docPr id="681" name="pg108_Image_309b.jpg" descr="Images"/>
              <wp:cNvGraphicFramePr>
                <a:graphicFrameLocks noChangeAspect="1"/>
              </wp:cNvGraphicFramePr>
              <a:graphic>
                <a:graphicData uri="http://schemas.openxmlformats.org/drawingml/2006/picture">
                  <pic:pic>
                    <pic:nvPicPr>
                      <pic:cNvPr id="0" name="pg108_Image_309b.jpg" descr="Images"/>
                      <pic:cNvPicPr/>
                    </pic:nvPicPr>
                    <pic:blipFill>
                      <a:blip r:embed="rId317"/>
                      <a:stretch>
                        <a:fillRect/>
                      </a:stretch>
                    </pic:blipFill>
                    <pic:spPr>
                      <a:xfrm>
                        <a:off x="0" y="0"/>
                        <a:ext cx="3187700" cy="88900"/>
                      </a:xfrm>
                      <a:prstGeom prst="rect">
                        <a:avLst/>
                      </a:prstGeom>
                    </pic:spPr>
                  </pic:pic>
                </a:graphicData>
              </a:graphic>
            </wp:inline>
          </w:drawing>
        </w:r>
      </w:hyperlink>
    </w:p>
    <w:p>
      <w:pPr>
        <w:pStyle w:val="Para 02"/>
      </w:pPr>
      <w:hyperlink w:anchor="Click_here_to_view_code_image_268">
        <w:r>
          <w:bookmarkStart w:id="2689" w:name="ch05pr19"/>
          <w:t/>
          <w:bookmarkEnd w:id="2689"/>
          <w:drawing>
            <wp:inline>
              <wp:extent cx="3441700" cy="88900"/>
              <wp:effectExtent l="0" r="0" t="0" b="0"/>
              <wp:docPr id="682" name="pg108_Image_309c.jpg" descr="Images"/>
              <wp:cNvGraphicFramePr>
                <a:graphicFrameLocks noChangeAspect="1"/>
              </wp:cNvGraphicFramePr>
              <a:graphic>
                <a:graphicData uri="http://schemas.openxmlformats.org/drawingml/2006/picture">
                  <pic:pic>
                    <pic:nvPicPr>
                      <pic:cNvPr id="0" name="pg108_Image_309c.jpg" descr="Images"/>
                      <pic:cNvPicPr/>
                    </pic:nvPicPr>
                    <pic:blipFill>
                      <a:blip r:embed="rId318"/>
                      <a:stretch>
                        <a:fillRect/>
                      </a:stretch>
                    </pic:blipFill>
                    <pic:spPr>
                      <a:xfrm>
                        <a:off x="0" y="0"/>
                        <a:ext cx="3441700" cy="88900"/>
                      </a:xfrm>
                      <a:prstGeom prst="rect">
                        <a:avLst/>
                      </a:prstGeom>
                    </pic:spPr>
                  </pic:pic>
                </a:graphicData>
              </a:graphic>
            </wp:inline>
          </w:drawing>
        </w:r>
      </w:hyperlink>
    </w:p>
    <w:p>
      <w:pPr>
        <w:pStyle w:val="Para 02"/>
      </w:pPr>
      <w:hyperlink w:anchor="Click_here_to_view_code_image_269">
        <w:r>
          <w:bookmarkStart w:id="2690" w:name="ch05pr20"/>
          <w:t/>
          <w:bookmarkEnd w:id="2690"/>
          <w:drawing>
            <wp:inline>
              <wp:extent cx="2679700" cy="88900"/>
              <wp:effectExtent l="0" r="0" t="0" b="0"/>
              <wp:docPr id="683" name="pg109_Image_310a.jpg" descr="Images"/>
              <wp:cNvGraphicFramePr>
                <a:graphicFrameLocks noChangeAspect="1"/>
              </wp:cNvGraphicFramePr>
              <a:graphic>
                <a:graphicData uri="http://schemas.openxmlformats.org/drawingml/2006/picture">
                  <pic:pic>
                    <pic:nvPicPr>
                      <pic:cNvPr id="0" name="pg109_Image_310a.jpg" descr="Images"/>
                      <pic:cNvPicPr/>
                    </pic:nvPicPr>
                    <pic:blipFill>
                      <a:blip r:embed="rId319"/>
                      <a:stretch>
                        <a:fillRect/>
                      </a:stretch>
                    </pic:blipFill>
                    <pic:spPr>
                      <a:xfrm>
                        <a:off x="0" y="0"/>
                        <a:ext cx="2679700" cy="88900"/>
                      </a:xfrm>
                      <a:prstGeom prst="rect">
                        <a:avLst/>
                      </a:prstGeom>
                    </pic:spPr>
                  </pic:pic>
                </a:graphicData>
              </a:graphic>
            </wp:inline>
          </w:drawing>
        </w:r>
      </w:hyperlink>
    </w:p>
    <w:p>
      <w:pPr>
        <w:pStyle w:val="Para 02"/>
      </w:pPr>
      <w:hyperlink w:anchor="Click_here_to_view_code_image_270">
        <w:r>
          <w:bookmarkStart w:id="2691" w:name="ch05pr21"/>
          <w:t/>
          <w:bookmarkEnd w:id="2691"/>
          <w:drawing>
            <wp:inline>
              <wp:extent cx="3479800" cy="330200"/>
              <wp:effectExtent l="0" r="0" t="0" b="0"/>
              <wp:docPr id="684" name="pg109_Image_310.jpg" descr="Images"/>
              <wp:cNvGraphicFramePr>
                <a:graphicFrameLocks noChangeAspect="1"/>
              </wp:cNvGraphicFramePr>
              <a:graphic>
                <a:graphicData uri="http://schemas.openxmlformats.org/drawingml/2006/picture">
                  <pic:pic>
                    <pic:nvPicPr>
                      <pic:cNvPr id="0" name="pg109_Image_310.jpg" descr="Images"/>
                      <pic:cNvPicPr/>
                    </pic:nvPicPr>
                    <pic:blipFill>
                      <a:blip r:embed="rId320"/>
                      <a:stretch>
                        <a:fillRect/>
                      </a:stretch>
                    </pic:blipFill>
                    <pic:spPr>
                      <a:xfrm>
                        <a:off x="0" y="0"/>
                        <a:ext cx="3479800" cy="330200"/>
                      </a:xfrm>
                      <a:prstGeom prst="rect">
                        <a:avLst/>
                      </a:prstGeom>
                    </pic:spPr>
                  </pic:pic>
                </a:graphicData>
              </a:graphic>
            </wp:inline>
          </w:drawing>
        </w:r>
      </w:hyperlink>
    </w:p>
    <w:p>
      <w:pPr>
        <w:pStyle w:val="Para 02"/>
      </w:pPr>
      <w:hyperlink w:anchor="Click_here_to_view_code_image_271">
        <w:r>
          <w:bookmarkStart w:id="2692" w:name="ch05pr22"/>
          <w:t/>
          <w:bookmarkEnd w:id="2692"/>
          <w:drawing>
            <wp:inline>
              <wp:extent cx="2895600" cy="215900"/>
              <wp:effectExtent l="0" r="0" t="0" b="0"/>
              <wp:docPr id="685" name="pg110_Image_311.jpg" descr="Images"/>
              <wp:cNvGraphicFramePr>
                <a:graphicFrameLocks noChangeAspect="1"/>
              </wp:cNvGraphicFramePr>
              <a:graphic>
                <a:graphicData uri="http://schemas.openxmlformats.org/drawingml/2006/picture">
                  <pic:pic>
                    <pic:nvPicPr>
                      <pic:cNvPr id="0" name="pg110_Image_311.jpg" descr="Images"/>
                      <pic:cNvPicPr/>
                    </pic:nvPicPr>
                    <pic:blipFill>
                      <a:blip r:embed="rId321"/>
                      <a:stretch>
                        <a:fillRect/>
                      </a:stretch>
                    </pic:blipFill>
                    <pic:spPr>
                      <a:xfrm>
                        <a:off x="0" y="0"/>
                        <a:ext cx="2895600" cy="215900"/>
                      </a:xfrm>
                      <a:prstGeom prst="rect">
                        <a:avLst/>
                      </a:prstGeom>
                    </pic:spPr>
                  </pic:pic>
                </a:graphicData>
              </a:graphic>
            </wp:inline>
          </w:drawing>
        </w:r>
      </w:hyperlink>
    </w:p>
    <w:p>
      <w:pPr>
        <w:pStyle w:val="Para 02"/>
      </w:pPr>
      <w:hyperlink w:anchor="Click_here_to_view_code_image_272">
        <w:r>
          <w:bookmarkStart w:id="2693" w:name="ch05pr23"/>
          <w:t/>
          <w:bookmarkEnd w:id="2693"/>
          <w:drawing>
            <wp:inline>
              <wp:extent cx="2819400" cy="431800"/>
              <wp:effectExtent l="0" r="0" t="0" b="0"/>
              <wp:docPr id="686" name="pg110_Image_312.jpg" descr="Images"/>
              <wp:cNvGraphicFramePr>
                <a:graphicFrameLocks noChangeAspect="1"/>
              </wp:cNvGraphicFramePr>
              <a:graphic>
                <a:graphicData uri="http://schemas.openxmlformats.org/drawingml/2006/picture">
                  <pic:pic>
                    <pic:nvPicPr>
                      <pic:cNvPr id="0" name="pg110_Image_312.jpg" descr="Images"/>
                      <pic:cNvPicPr/>
                    </pic:nvPicPr>
                    <pic:blipFill>
                      <a:blip r:embed="rId322"/>
                      <a:stretch>
                        <a:fillRect/>
                      </a:stretch>
                    </pic:blipFill>
                    <pic:spPr>
                      <a:xfrm>
                        <a:off x="0" y="0"/>
                        <a:ext cx="2819400" cy="431800"/>
                      </a:xfrm>
                      <a:prstGeom prst="rect">
                        <a:avLst/>
                      </a:prstGeom>
                    </pic:spPr>
                  </pic:pic>
                </a:graphicData>
              </a:graphic>
            </wp:inline>
          </w:drawing>
        </w:r>
      </w:hyperlink>
    </w:p>
    <w:p>
      <w:pPr>
        <w:pStyle w:val="Para 02"/>
      </w:pPr>
      <w:hyperlink w:anchor="Click_here_to_view_code_image_273">
        <w:r>
          <w:bookmarkStart w:id="2694" w:name="ch05pr24"/>
          <w:t/>
          <w:bookmarkEnd w:id="2694"/>
          <w:drawing>
            <wp:inline>
              <wp:extent cx="3136900" cy="203200"/>
              <wp:effectExtent l="0" r="0" t="0" b="0"/>
              <wp:docPr id="687" name="pg110_Image_313.jpg" descr="Images"/>
              <wp:cNvGraphicFramePr>
                <a:graphicFrameLocks noChangeAspect="1"/>
              </wp:cNvGraphicFramePr>
              <a:graphic>
                <a:graphicData uri="http://schemas.openxmlformats.org/drawingml/2006/picture">
                  <pic:pic>
                    <pic:nvPicPr>
                      <pic:cNvPr id="0" name="pg110_Image_313.jpg" descr="Images"/>
                      <pic:cNvPicPr/>
                    </pic:nvPicPr>
                    <pic:blipFill>
                      <a:blip r:embed="rId323"/>
                      <a:stretch>
                        <a:fillRect/>
                      </a:stretch>
                    </pic:blipFill>
                    <pic:spPr>
                      <a:xfrm>
                        <a:off x="0" y="0"/>
                        <a:ext cx="3136900" cy="203200"/>
                      </a:xfrm>
                      <a:prstGeom prst="rect">
                        <a:avLst/>
                      </a:prstGeom>
                    </pic:spPr>
                  </pic:pic>
                </a:graphicData>
              </a:graphic>
            </wp:inline>
          </w:drawing>
        </w:r>
      </w:hyperlink>
    </w:p>
    <w:p>
      <w:pPr>
        <w:pStyle w:val="Para 02"/>
      </w:pPr>
      <w:hyperlink w:anchor="Click_here_to_view_code_image_274">
        <w:r>
          <w:bookmarkStart w:id="2695" w:name="ch05pr25"/>
          <w:t/>
          <w:bookmarkEnd w:id="2695"/>
          <w:drawing>
            <wp:inline>
              <wp:extent cx="2679700" cy="330200"/>
              <wp:effectExtent l="0" r="0" t="0" b="0"/>
              <wp:docPr id="688" name="pg110_Image_314.jpg" descr="Images"/>
              <wp:cNvGraphicFramePr>
                <a:graphicFrameLocks noChangeAspect="1"/>
              </wp:cNvGraphicFramePr>
              <a:graphic>
                <a:graphicData uri="http://schemas.openxmlformats.org/drawingml/2006/picture">
                  <pic:pic>
                    <pic:nvPicPr>
                      <pic:cNvPr id="0" name="pg110_Image_314.jpg" descr="Images"/>
                      <pic:cNvPicPr/>
                    </pic:nvPicPr>
                    <pic:blipFill>
                      <a:blip r:embed="rId324"/>
                      <a:stretch>
                        <a:fillRect/>
                      </a:stretch>
                    </pic:blipFill>
                    <pic:spPr>
                      <a:xfrm>
                        <a:off x="0" y="0"/>
                        <a:ext cx="2679700" cy="330200"/>
                      </a:xfrm>
                      <a:prstGeom prst="rect">
                        <a:avLst/>
                      </a:prstGeom>
                    </pic:spPr>
                  </pic:pic>
                </a:graphicData>
              </a:graphic>
            </wp:inline>
          </w:drawing>
        </w:r>
      </w:hyperlink>
    </w:p>
    <w:p>
      <w:pPr>
        <w:pStyle w:val="Para 02"/>
      </w:pPr>
      <w:hyperlink w:anchor="Click_here_to_view_code_image_275">
        <w:r>
          <w:bookmarkStart w:id="2696" w:name="ch05pr26"/>
          <w:t/>
          <w:bookmarkEnd w:id="2696"/>
          <w:drawing>
            <wp:inline>
              <wp:extent cx="2362200" cy="88900"/>
              <wp:effectExtent l="0" r="0" t="0" b="0"/>
              <wp:docPr id="689" name="pg110_Image_315.jpg" descr="Images"/>
              <wp:cNvGraphicFramePr>
                <a:graphicFrameLocks noChangeAspect="1"/>
              </wp:cNvGraphicFramePr>
              <a:graphic>
                <a:graphicData uri="http://schemas.openxmlformats.org/drawingml/2006/picture">
                  <pic:pic>
                    <pic:nvPicPr>
                      <pic:cNvPr id="0" name="pg110_Image_315.jpg" descr="Images"/>
                      <pic:cNvPicPr/>
                    </pic:nvPicPr>
                    <pic:blipFill>
                      <a:blip r:embed="rId325"/>
                      <a:stretch>
                        <a:fillRect/>
                      </a:stretch>
                    </pic:blipFill>
                    <pic:spPr>
                      <a:xfrm>
                        <a:off x="0" y="0"/>
                        <a:ext cx="2362200" cy="88900"/>
                      </a:xfrm>
                      <a:prstGeom prst="rect">
                        <a:avLst/>
                      </a:prstGeom>
                    </pic:spPr>
                  </pic:pic>
                </a:graphicData>
              </a:graphic>
            </wp:inline>
          </w:drawing>
        </w:r>
      </w:hyperlink>
    </w:p>
    <w:p>
      <w:pPr>
        <w:pStyle w:val="Para 02"/>
      </w:pPr>
      <w:hyperlink w:anchor="Click_here_to_view_code_image_276">
        <w:r>
          <w:bookmarkStart w:id="2697" w:name="ch05pr27"/>
          <w:t/>
          <w:bookmarkEnd w:id="2697"/>
          <w:drawing>
            <wp:inline>
              <wp:extent cx="850900" cy="520700"/>
              <wp:effectExtent l="0" r="0" t="0" b="0"/>
              <wp:docPr id="690" name="pg111_Image_316.jpg" descr="Images"/>
              <wp:cNvGraphicFramePr>
                <a:graphicFrameLocks noChangeAspect="1"/>
              </wp:cNvGraphicFramePr>
              <a:graphic>
                <a:graphicData uri="http://schemas.openxmlformats.org/drawingml/2006/picture">
                  <pic:pic>
                    <pic:nvPicPr>
                      <pic:cNvPr id="0" name="pg111_Image_316.jpg" descr="Images"/>
                      <pic:cNvPicPr/>
                    </pic:nvPicPr>
                    <pic:blipFill>
                      <a:blip r:embed="rId326"/>
                      <a:stretch>
                        <a:fillRect/>
                      </a:stretch>
                    </pic:blipFill>
                    <pic:spPr>
                      <a:xfrm>
                        <a:off x="0" y="0"/>
                        <a:ext cx="850900" cy="520700"/>
                      </a:xfrm>
                      <a:prstGeom prst="rect">
                        <a:avLst/>
                      </a:prstGeom>
                    </pic:spPr>
                  </pic:pic>
                </a:graphicData>
              </a:graphic>
            </wp:inline>
          </w:drawing>
        </w:r>
      </w:hyperlink>
    </w:p>
    <w:p>
      <w:pPr>
        <w:pStyle w:val="Para 02"/>
      </w:pPr>
      <w:hyperlink w:anchor="Click_here_to_view_code_image_277">
        <w:r>
          <w:bookmarkStart w:id="2698" w:name="ch05pr28"/>
          <w:t/>
          <w:bookmarkEnd w:id="2698"/>
          <w:drawing>
            <wp:inline>
              <wp:extent cx="2679700" cy="88900"/>
              <wp:effectExtent l="0" r="0" t="0" b="0"/>
              <wp:docPr id="691" name="pg111_Image_317.jpg" descr="Images"/>
              <wp:cNvGraphicFramePr>
                <a:graphicFrameLocks noChangeAspect="1"/>
              </wp:cNvGraphicFramePr>
              <a:graphic>
                <a:graphicData uri="http://schemas.openxmlformats.org/drawingml/2006/picture">
                  <pic:pic>
                    <pic:nvPicPr>
                      <pic:cNvPr id="0" name="pg111_Image_317.jpg" descr="Images"/>
                      <pic:cNvPicPr/>
                    </pic:nvPicPr>
                    <pic:blipFill>
                      <a:blip r:embed="rId327"/>
                      <a:stretch>
                        <a:fillRect/>
                      </a:stretch>
                    </pic:blipFill>
                    <pic:spPr>
                      <a:xfrm>
                        <a:off x="0" y="0"/>
                        <a:ext cx="2679700" cy="88900"/>
                      </a:xfrm>
                      <a:prstGeom prst="rect">
                        <a:avLst/>
                      </a:prstGeom>
                    </pic:spPr>
                  </pic:pic>
                </a:graphicData>
              </a:graphic>
            </wp:inline>
          </w:drawing>
        </w:r>
      </w:hyperlink>
    </w:p>
    <w:p>
      <w:pPr>
        <w:pStyle w:val="Para 02"/>
      </w:pPr>
      <w:hyperlink w:anchor="Click_here_to_view_code_image_278">
        <w:r>
          <w:bookmarkStart w:id="2699" w:name="ch05pr29"/>
          <w:t/>
          <w:bookmarkEnd w:id="2699"/>
          <w:drawing>
            <wp:inline>
              <wp:extent cx="1638300" cy="203200"/>
              <wp:effectExtent l="0" r="0" t="0" b="0"/>
              <wp:docPr id="692" name="pg111_Image_318.jpg" descr="Images"/>
              <wp:cNvGraphicFramePr>
                <a:graphicFrameLocks noChangeAspect="1"/>
              </wp:cNvGraphicFramePr>
              <a:graphic>
                <a:graphicData uri="http://schemas.openxmlformats.org/drawingml/2006/picture">
                  <pic:pic>
                    <pic:nvPicPr>
                      <pic:cNvPr id="0" name="pg111_Image_318.jpg" descr="Images"/>
                      <pic:cNvPicPr/>
                    </pic:nvPicPr>
                    <pic:blipFill>
                      <a:blip r:embed="rId328"/>
                      <a:stretch>
                        <a:fillRect/>
                      </a:stretch>
                    </pic:blipFill>
                    <pic:spPr>
                      <a:xfrm>
                        <a:off x="0" y="0"/>
                        <a:ext cx="1638300" cy="203200"/>
                      </a:xfrm>
                      <a:prstGeom prst="rect">
                        <a:avLst/>
                      </a:prstGeom>
                    </pic:spPr>
                  </pic:pic>
                </a:graphicData>
              </a:graphic>
            </wp:inline>
          </w:drawing>
        </w:r>
      </w:hyperlink>
    </w:p>
    <w:p>
      <w:pPr>
        <w:pStyle w:val="Para 02"/>
      </w:pPr>
      <w:hyperlink w:anchor="Click_here_to_view_code_image_279">
        <w:r>
          <w:bookmarkStart w:id="2700" w:name="ch05pr30"/>
          <w:t/>
          <w:bookmarkEnd w:id="2700"/>
          <w:drawing>
            <wp:inline>
              <wp:extent cx="1346200" cy="635000"/>
              <wp:effectExtent l="0" r="0" t="0" b="0"/>
              <wp:docPr id="693" name="pg111_Image_319.jpg" descr="Images"/>
              <wp:cNvGraphicFramePr>
                <a:graphicFrameLocks noChangeAspect="1"/>
              </wp:cNvGraphicFramePr>
              <a:graphic>
                <a:graphicData uri="http://schemas.openxmlformats.org/drawingml/2006/picture">
                  <pic:pic>
                    <pic:nvPicPr>
                      <pic:cNvPr id="0" name="pg111_Image_319.jpg" descr="Images"/>
                      <pic:cNvPicPr/>
                    </pic:nvPicPr>
                    <pic:blipFill>
                      <a:blip r:embed="rId329"/>
                      <a:stretch>
                        <a:fillRect/>
                      </a:stretch>
                    </pic:blipFill>
                    <pic:spPr>
                      <a:xfrm>
                        <a:off x="0" y="0"/>
                        <a:ext cx="1346200" cy="635000"/>
                      </a:xfrm>
                      <a:prstGeom prst="rect">
                        <a:avLst/>
                      </a:prstGeom>
                    </pic:spPr>
                  </pic:pic>
                </a:graphicData>
              </a:graphic>
            </wp:inline>
          </w:drawing>
        </w:r>
      </w:hyperlink>
    </w:p>
    <w:p>
      <w:bookmarkStart w:id="2701" w:name="_7"/>
      <w:bookmarkStart w:id="2702" w:name="Top_of_ch06_images_xhtml"/>
      <w:bookmarkStart w:id="2703" w:name="_6"/>
      <w:pPr>
        <w:pStyle w:val="Para 02"/>
        <w:pageBreakBefore w:val="on"/>
      </w:pPr>
      <w:hyperlink w:anchor="Click_here_to_view_code_image_280">
        <w:r>
          <w:bookmarkStart w:id="2704" w:name="ch06pr01"/>
          <w:t/>
          <w:bookmarkEnd w:id="2704"/>
          <w:drawing>
            <wp:inline>
              <wp:extent cx="3225800" cy="101600"/>
              <wp:effectExtent l="0" r="0" t="0" b="0"/>
              <wp:docPr id="694" name="pg115_Image_316.jpg" descr="Images"/>
              <wp:cNvGraphicFramePr>
                <a:graphicFrameLocks noChangeAspect="1"/>
              </wp:cNvGraphicFramePr>
              <a:graphic>
                <a:graphicData uri="http://schemas.openxmlformats.org/drawingml/2006/picture">
                  <pic:pic>
                    <pic:nvPicPr>
                      <pic:cNvPr id="0" name="pg115_Image_316.jpg" descr="Images"/>
                      <pic:cNvPicPr/>
                    </pic:nvPicPr>
                    <pic:blipFill>
                      <a:blip r:embed="rId330"/>
                      <a:stretch>
                        <a:fillRect/>
                      </a:stretch>
                    </pic:blipFill>
                    <pic:spPr>
                      <a:xfrm>
                        <a:off x="0" y="0"/>
                        <a:ext cx="3225800" cy="101600"/>
                      </a:xfrm>
                      <a:prstGeom prst="rect">
                        <a:avLst/>
                      </a:prstGeom>
                    </pic:spPr>
                  </pic:pic>
                </a:graphicData>
              </a:graphic>
            </wp:inline>
          </w:drawing>
        </w:r>
      </w:hyperlink>
      <w:bookmarkEnd w:id="2701"/>
      <w:bookmarkEnd w:id="2702"/>
      <w:bookmarkEnd w:id="2703"/>
    </w:p>
    <w:p>
      <w:pPr>
        <w:pStyle w:val="Para 02"/>
      </w:pPr>
      <w:hyperlink w:anchor="Click_here_to_view_code_image_281">
        <w:r>
          <w:bookmarkStart w:id="2705" w:name="ch06pr02"/>
          <w:t/>
          <w:bookmarkEnd w:id="2705"/>
          <w:drawing>
            <wp:inline>
              <wp:extent cx="2159000" cy="203200"/>
              <wp:effectExtent l="0" r="0" t="0" b="0"/>
              <wp:docPr id="695" name="pg115_Image_317.jpg" descr="Images"/>
              <wp:cNvGraphicFramePr>
                <a:graphicFrameLocks noChangeAspect="1"/>
              </wp:cNvGraphicFramePr>
              <a:graphic>
                <a:graphicData uri="http://schemas.openxmlformats.org/drawingml/2006/picture">
                  <pic:pic>
                    <pic:nvPicPr>
                      <pic:cNvPr id="0" name="pg115_Image_317.jpg" descr="Images"/>
                      <pic:cNvPicPr/>
                    </pic:nvPicPr>
                    <pic:blipFill>
                      <a:blip r:embed="rId331"/>
                      <a:stretch>
                        <a:fillRect/>
                      </a:stretch>
                    </pic:blipFill>
                    <pic:spPr>
                      <a:xfrm>
                        <a:off x="0" y="0"/>
                        <a:ext cx="2159000" cy="203200"/>
                      </a:xfrm>
                      <a:prstGeom prst="rect">
                        <a:avLst/>
                      </a:prstGeom>
                    </pic:spPr>
                  </pic:pic>
                </a:graphicData>
              </a:graphic>
            </wp:inline>
          </w:drawing>
        </w:r>
      </w:hyperlink>
    </w:p>
    <w:p>
      <w:pPr>
        <w:pStyle w:val="Para 02"/>
      </w:pPr>
      <w:hyperlink w:anchor="Click_here_to_view_code_image_282">
        <w:r>
          <w:bookmarkStart w:id="2706" w:name="ch06pr03"/>
          <w:t/>
          <w:bookmarkEnd w:id="2706"/>
          <w:drawing>
            <wp:inline>
              <wp:extent cx="2451100" cy="88900"/>
              <wp:effectExtent l="0" r="0" t="0" b="0"/>
              <wp:docPr id="696" name="pg115_Image_318.jpg" descr="Images"/>
              <wp:cNvGraphicFramePr>
                <a:graphicFrameLocks noChangeAspect="1"/>
              </wp:cNvGraphicFramePr>
              <a:graphic>
                <a:graphicData uri="http://schemas.openxmlformats.org/drawingml/2006/picture">
                  <pic:pic>
                    <pic:nvPicPr>
                      <pic:cNvPr id="0" name="pg115_Image_318.jpg" descr="Images"/>
                      <pic:cNvPicPr/>
                    </pic:nvPicPr>
                    <pic:blipFill>
                      <a:blip r:embed="rId332"/>
                      <a:stretch>
                        <a:fillRect/>
                      </a:stretch>
                    </pic:blipFill>
                    <pic:spPr>
                      <a:xfrm>
                        <a:off x="0" y="0"/>
                        <a:ext cx="2451100" cy="88900"/>
                      </a:xfrm>
                      <a:prstGeom prst="rect">
                        <a:avLst/>
                      </a:prstGeom>
                    </pic:spPr>
                  </pic:pic>
                </a:graphicData>
              </a:graphic>
            </wp:inline>
          </w:drawing>
        </w:r>
      </w:hyperlink>
    </w:p>
    <w:p>
      <w:pPr>
        <w:pStyle w:val="Para 02"/>
      </w:pPr>
      <w:hyperlink w:anchor="Click_here_to_view_code_image_283">
        <w:r>
          <w:bookmarkStart w:id="2707" w:name="ch06pr04"/>
          <w:t/>
          <w:bookmarkEnd w:id="2707"/>
          <w:drawing>
            <wp:inline>
              <wp:extent cx="2070100" cy="88900"/>
              <wp:effectExtent l="0" r="0" t="0" b="0"/>
              <wp:docPr id="697" name="pg115_Image_319.jpg" descr="Images"/>
              <wp:cNvGraphicFramePr>
                <a:graphicFrameLocks noChangeAspect="1"/>
              </wp:cNvGraphicFramePr>
              <a:graphic>
                <a:graphicData uri="http://schemas.openxmlformats.org/drawingml/2006/picture">
                  <pic:pic>
                    <pic:nvPicPr>
                      <pic:cNvPr id="0" name="pg115_Image_319.jpg" descr="Images"/>
                      <pic:cNvPicPr/>
                    </pic:nvPicPr>
                    <pic:blipFill>
                      <a:blip r:embed="rId333"/>
                      <a:stretch>
                        <a:fillRect/>
                      </a:stretch>
                    </pic:blipFill>
                    <pic:spPr>
                      <a:xfrm>
                        <a:off x="0" y="0"/>
                        <a:ext cx="2070100" cy="88900"/>
                      </a:xfrm>
                      <a:prstGeom prst="rect">
                        <a:avLst/>
                      </a:prstGeom>
                    </pic:spPr>
                  </pic:pic>
                </a:graphicData>
              </a:graphic>
            </wp:inline>
          </w:drawing>
        </w:r>
      </w:hyperlink>
    </w:p>
    <w:p>
      <w:pPr>
        <w:pStyle w:val="Para 02"/>
      </w:pPr>
      <w:hyperlink w:anchor="Click_here_to_view_code_image_284">
        <w:r>
          <w:bookmarkStart w:id="2708" w:name="ch06pr05"/>
          <w:t/>
          <w:bookmarkEnd w:id="2708"/>
          <w:drawing>
            <wp:inline>
              <wp:extent cx="1651000" cy="533400"/>
              <wp:effectExtent l="0" r="0" t="0" b="0"/>
              <wp:docPr id="698" name="pg116_Image_316.jpg" descr="Images"/>
              <wp:cNvGraphicFramePr>
                <a:graphicFrameLocks noChangeAspect="1"/>
              </wp:cNvGraphicFramePr>
              <a:graphic>
                <a:graphicData uri="http://schemas.openxmlformats.org/drawingml/2006/picture">
                  <pic:pic>
                    <pic:nvPicPr>
                      <pic:cNvPr id="0" name="pg116_Image_316.jpg" descr="Images"/>
                      <pic:cNvPicPr/>
                    </pic:nvPicPr>
                    <pic:blipFill>
                      <a:blip r:embed="rId334"/>
                      <a:stretch>
                        <a:fillRect/>
                      </a:stretch>
                    </pic:blipFill>
                    <pic:spPr>
                      <a:xfrm>
                        <a:off x="0" y="0"/>
                        <a:ext cx="1651000" cy="533400"/>
                      </a:xfrm>
                      <a:prstGeom prst="rect">
                        <a:avLst/>
                      </a:prstGeom>
                    </pic:spPr>
                  </pic:pic>
                </a:graphicData>
              </a:graphic>
            </wp:inline>
          </w:drawing>
        </w:r>
      </w:hyperlink>
    </w:p>
    <w:p>
      <w:pPr>
        <w:pStyle w:val="Para 02"/>
      </w:pPr>
      <w:hyperlink w:anchor="Click_here_to_view_code_image_285">
        <w:r>
          <w:bookmarkStart w:id="2709" w:name="ch06pr06"/>
          <w:t/>
          <w:bookmarkEnd w:id="2709"/>
          <w:drawing>
            <wp:inline>
              <wp:extent cx="1943100" cy="88900"/>
              <wp:effectExtent l="0" r="0" t="0" b="0"/>
              <wp:docPr id="699" name="pg116_Image_317.jpg" descr="Images"/>
              <wp:cNvGraphicFramePr>
                <a:graphicFrameLocks noChangeAspect="1"/>
              </wp:cNvGraphicFramePr>
              <a:graphic>
                <a:graphicData uri="http://schemas.openxmlformats.org/drawingml/2006/picture">
                  <pic:pic>
                    <pic:nvPicPr>
                      <pic:cNvPr id="0" name="pg116_Image_317.jpg" descr="Images"/>
                      <pic:cNvPicPr/>
                    </pic:nvPicPr>
                    <pic:blipFill>
                      <a:blip r:embed="rId335"/>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286">
        <w:r>
          <w:bookmarkStart w:id="2710" w:name="ch06pr07"/>
          <w:t/>
          <w:bookmarkEnd w:id="2710"/>
          <w:drawing>
            <wp:inline>
              <wp:extent cx="1943100" cy="88900"/>
              <wp:effectExtent l="0" r="0" t="0" b="0"/>
              <wp:docPr id="700" name="pg116_Image_318.jpg" descr="Images"/>
              <wp:cNvGraphicFramePr>
                <a:graphicFrameLocks noChangeAspect="1"/>
              </wp:cNvGraphicFramePr>
              <a:graphic>
                <a:graphicData uri="http://schemas.openxmlformats.org/drawingml/2006/picture">
                  <pic:pic>
                    <pic:nvPicPr>
                      <pic:cNvPr id="0" name="pg116_Image_318.jpg" descr="Images"/>
                      <pic:cNvPicPr/>
                    </pic:nvPicPr>
                    <pic:blipFill>
                      <a:blip r:embed="rId336"/>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287">
        <w:r>
          <w:bookmarkStart w:id="2711" w:name="ch06pr08"/>
          <w:t/>
          <w:bookmarkEnd w:id="2711"/>
          <w:drawing>
            <wp:inline>
              <wp:extent cx="1625600" cy="88900"/>
              <wp:effectExtent l="0" r="0" t="0" b="0"/>
              <wp:docPr id="701" name="pg116_Image_319.jpg" descr="Images"/>
              <wp:cNvGraphicFramePr>
                <a:graphicFrameLocks noChangeAspect="1"/>
              </wp:cNvGraphicFramePr>
              <a:graphic>
                <a:graphicData uri="http://schemas.openxmlformats.org/drawingml/2006/picture">
                  <pic:pic>
                    <pic:nvPicPr>
                      <pic:cNvPr id="0" name="pg116_Image_319.jpg" descr="Images"/>
                      <pic:cNvPicPr/>
                    </pic:nvPicPr>
                    <pic:blipFill>
                      <a:blip r:embed="rId337"/>
                      <a:stretch>
                        <a:fillRect/>
                      </a:stretch>
                    </pic:blipFill>
                    <pic:spPr>
                      <a:xfrm>
                        <a:off x="0" y="0"/>
                        <a:ext cx="1625600" cy="88900"/>
                      </a:xfrm>
                      <a:prstGeom prst="rect">
                        <a:avLst/>
                      </a:prstGeom>
                    </pic:spPr>
                  </pic:pic>
                </a:graphicData>
              </a:graphic>
            </wp:inline>
          </w:drawing>
        </w:r>
      </w:hyperlink>
    </w:p>
    <w:p>
      <w:pPr>
        <w:pStyle w:val="Para 02"/>
      </w:pPr>
      <w:hyperlink w:anchor="Click_here_to_view_code_image_288">
        <w:r>
          <w:bookmarkStart w:id="2712" w:name="ch06pr09"/>
          <w:t/>
          <w:bookmarkEnd w:id="2712"/>
          <w:drawing>
            <wp:inline>
              <wp:extent cx="1727200" cy="317500"/>
              <wp:effectExtent l="0" r="0" t="0" b="0"/>
              <wp:docPr id="702" name="pg116_Image_320.jpg" descr="Images"/>
              <wp:cNvGraphicFramePr>
                <a:graphicFrameLocks noChangeAspect="1"/>
              </wp:cNvGraphicFramePr>
              <a:graphic>
                <a:graphicData uri="http://schemas.openxmlformats.org/drawingml/2006/picture">
                  <pic:pic>
                    <pic:nvPicPr>
                      <pic:cNvPr id="0" name="pg116_Image_320.jpg" descr="Images"/>
                      <pic:cNvPicPr/>
                    </pic:nvPicPr>
                    <pic:blipFill>
                      <a:blip r:embed="rId338"/>
                      <a:stretch>
                        <a:fillRect/>
                      </a:stretch>
                    </pic:blipFill>
                    <pic:spPr>
                      <a:xfrm>
                        <a:off x="0" y="0"/>
                        <a:ext cx="1727200" cy="317500"/>
                      </a:xfrm>
                      <a:prstGeom prst="rect">
                        <a:avLst/>
                      </a:prstGeom>
                    </pic:spPr>
                  </pic:pic>
                </a:graphicData>
              </a:graphic>
            </wp:inline>
          </w:drawing>
        </w:r>
      </w:hyperlink>
    </w:p>
    <w:p>
      <w:pPr>
        <w:pStyle w:val="Para 02"/>
      </w:pPr>
      <w:hyperlink w:anchor="Click_here_to_view_code_image_289">
        <w:r>
          <w:bookmarkStart w:id="2713" w:name="ch06pr10"/>
          <w:t/>
          <w:bookmarkEnd w:id="2713"/>
          <w:drawing>
            <wp:inline>
              <wp:extent cx="2273300" cy="101600"/>
              <wp:effectExtent l="0" r="0" t="0" b="0"/>
              <wp:docPr id="703" name="pg116_Image_321.jpg" descr="Images"/>
              <wp:cNvGraphicFramePr>
                <a:graphicFrameLocks noChangeAspect="1"/>
              </wp:cNvGraphicFramePr>
              <a:graphic>
                <a:graphicData uri="http://schemas.openxmlformats.org/drawingml/2006/picture">
                  <pic:pic>
                    <pic:nvPicPr>
                      <pic:cNvPr id="0" name="pg116_Image_321.jpg" descr="Images"/>
                      <pic:cNvPicPr/>
                    </pic:nvPicPr>
                    <pic:blipFill>
                      <a:blip r:embed="rId339"/>
                      <a:stretch>
                        <a:fillRect/>
                      </a:stretch>
                    </pic:blipFill>
                    <pic:spPr>
                      <a:xfrm>
                        <a:off x="0" y="0"/>
                        <a:ext cx="2273300" cy="101600"/>
                      </a:xfrm>
                      <a:prstGeom prst="rect">
                        <a:avLst/>
                      </a:prstGeom>
                    </pic:spPr>
                  </pic:pic>
                </a:graphicData>
              </a:graphic>
            </wp:inline>
          </w:drawing>
        </w:r>
      </w:hyperlink>
    </w:p>
    <w:p>
      <w:pPr>
        <w:pStyle w:val="Para 02"/>
      </w:pPr>
      <w:hyperlink w:anchor="Click_here_to_view_code_image_290">
        <w:r>
          <w:bookmarkStart w:id="2714" w:name="ch06pr11"/>
          <w:t/>
          <w:bookmarkEnd w:id="2714"/>
          <w:drawing>
            <wp:inline>
              <wp:extent cx="2044700" cy="88900"/>
              <wp:effectExtent l="0" r="0" t="0" b="0"/>
              <wp:docPr id="704" name="pg116_Image_322.jpg" descr="Images"/>
              <wp:cNvGraphicFramePr>
                <a:graphicFrameLocks noChangeAspect="1"/>
              </wp:cNvGraphicFramePr>
              <a:graphic>
                <a:graphicData uri="http://schemas.openxmlformats.org/drawingml/2006/picture">
                  <pic:pic>
                    <pic:nvPicPr>
                      <pic:cNvPr id="0" name="pg116_Image_322.jpg" descr="Images"/>
                      <pic:cNvPicPr/>
                    </pic:nvPicPr>
                    <pic:blipFill>
                      <a:blip r:embed="rId340"/>
                      <a:stretch>
                        <a:fillRect/>
                      </a:stretch>
                    </pic:blipFill>
                    <pic:spPr>
                      <a:xfrm>
                        <a:off x="0" y="0"/>
                        <a:ext cx="2044700" cy="88900"/>
                      </a:xfrm>
                      <a:prstGeom prst="rect">
                        <a:avLst/>
                      </a:prstGeom>
                    </pic:spPr>
                  </pic:pic>
                </a:graphicData>
              </a:graphic>
            </wp:inline>
          </w:drawing>
        </w:r>
      </w:hyperlink>
    </w:p>
    <w:p>
      <w:pPr>
        <w:pStyle w:val="Para 02"/>
      </w:pPr>
      <w:hyperlink w:anchor="Click_here_to_view_code_image_291">
        <w:r>
          <w:bookmarkStart w:id="2715" w:name="ch06pr12"/>
          <w:t/>
          <w:bookmarkEnd w:id="2715"/>
          <w:drawing>
            <wp:inline>
              <wp:extent cx="2425700" cy="88900"/>
              <wp:effectExtent l="0" r="0" t="0" b="0"/>
              <wp:docPr id="705" name="pg117_Image_323.jpg" descr="Images"/>
              <wp:cNvGraphicFramePr>
                <a:graphicFrameLocks noChangeAspect="1"/>
              </wp:cNvGraphicFramePr>
              <a:graphic>
                <a:graphicData uri="http://schemas.openxmlformats.org/drawingml/2006/picture">
                  <pic:pic>
                    <pic:nvPicPr>
                      <pic:cNvPr id="0" name="pg117_Image_323.jpg" descr="Images"/>
                      <pic:cNvPicPr/>
                    </pic:nvPicPr>
                    <pic:blipFill>
                      <a:blip r:embed="rId341"/>
                      <a:stretch>
                        <a:fillRect/>
                      </a:stretch>
                    </pic:blipFill>
                    <pic:spPr>
                      <a:xfrm>
                        <a:off x="0" y="0"/>
                        <a:ext cx="2425700" cy="88900"/>
                      </a:xfrm>
                      <a:prstGeom prst="rect">
                        <a:avLst/>
                      </a:prstGeom>
                    </pic:spPr>
                  </pic:pic>
                </a:graphicData>
              </a:graphic>
            </wp:inline>
          </w:drawing>
        </w:r>
      </w:hyperlink>
    </w:p>
    <w:p>
      <w:pPr>
        <w:pStyle w:val="Para 02"/>
      </w:pPr>
      <w:hyperlink w:anchor="Click_here_to_view_code_image_292">
        <w:r>
          <w:bookmarkStart w:id="2716" w:name="ch06pr13"/>
          <w:t/>
          <w:bookmarkEnd w:id="2716"/>
          <w:drawing>
            <wp:inline>
              <wp:extent cx="3251200" cy="114300"/>
              <wp:effectExtent l="0" r="0" t="0" b="0"/>
              <wp:docPr id="706" name="pg117_Image_324.jpg" descr="Images"/>
              <wp:cNvGraphicFramePr>
                <a:graphicFrameLocks noChangeAspect="1"/>
              </wp:cNvGraphicFramePr>
              <a:graphic>
                <a:graphicData uri="http://schemas.openxmlformats.org/drawingml/2006/picture">
                  <pic:pic>
                    <pic:nvPicPr>
                      <pic:cNvPr id="0" name="pg117_Image_324.jpg" descr="Images"/>
                      <pic:cNvPicPr/>
                    </pic:nvPicPr>
                    <pic:blipFill>
                      <a:blip r:embed="rId342"/>
                      <a:stretch>
                        <a:fillRect/>
                      </a:stretch>
                    </pic:blipFill>
                    <pic:spPr>
                      <a:xfrm>
                        <a:off x="0" y="0"/>
                        <a:ext cx="3251200" cy="114300"/>
                      </a:xfrm>
                      <a:prstGeom prst="rect">
                        <a:avLst/>
                      </a:prstGeom>
                    </pic:spPr>
                  </pic:pic>
                </a:graphicData>
              </a:graphic>
            </wp:inline>
          </w:drawing>
        </w:r>
      </w:hyperlink>
    </w:p>
    <w:p>
      <w:pPr>
        <w:pStyle w:val="Para 02"/>
      </w:pPr>
      <w:hyperlink w:anchor="Click_here_to_view_code_image_293">
        <w:r>
          <w:bookmarkStart w:id="2717" w:name="ch06pr14"/>
          <w:t/>
          <w:bookmarkEnd w:id="2717"/>
          <w:drawing>
            <wp:inline>
              <wp:extent cx="2019300" cy="203200"/>
              <wp:effectExtent l="0" r="0" t="0" b="0"/>
              <wp:docPr id="707" name="pg117_Image_325.jpg" descr="Images"/>
              <wp:cNvGraphicFramePr>
                <a:graphicFrameLocks noChangeAspect="1"/>
              </wp:cNvGraphicFramePr>
              <a:graphic>
                <a:graphicData uri="http://schemas.openxmlformats.org/drawingml/2006/picture">
                  <pic:pic>
                    <pic:nvPicPr>
                      <pic:cNvPr id="0" name="pg117_Image_325.jpg" descr="Images"/>
                      <pic:cNvPicPr/>
                    </pic:nvPicPr>
                    <pic:blipFill>
                      <a:blip r:embed="rId343"/>
                      <a:stretch>
                        <a:fillRect/>
                      </a:stretch>
                    </pic:blipFill>
                    <pic:spPr>
                      <a:xfrm>
                        <a:off x="0" y="0"/>
                        <a:ext cx="2019300" cy="203200"/>
                      </a:xfrm>
                      <a:prstGeom prst="rect">
                        <a:avLst/>
                      </a:prstGeom>
                    </pic:spPr>
                  </pic:pic>
                </a:graphicData>
              </a:graphic>
            </wp:inline>
          </w:drawing>
        </w:r>
      </w:hyperlink>
    </w:p>
    <w:p>
      <w:pPr>
        <w:pStyle w:val="Para 02"/>
      </w:pPr>
      <w:hyperlink w:anchor="Click_here_to_view_code_image_294">
        <w:r>
          <w:bookmarkStart w:id="2718" w:name="ch06pr15"/>
          <w:t/>
          <w:bookmarkEnd w:id="2718"/>
          <w:drawing>
            <wp:inline>
              <wp:extent cx="1981200" cy="203200"/>
              <wp:effectExtent l="0" r="0" t="0" b="0"/>
              <wp:docPr id="708" name="pg117_Image_326.jpg" descr="Images"/>
              <wp:cNvGraphicFramePr>
                <a:graphicFrameLocks noChangeAspect="1"/>
              </wp:cNvGraphicFramePr>
              <a:graphic>
                <a:graphicData uri="http://schemas.openxmlformats.org/drawingml/2006/picture">
                  <pic:pic>
                    <pic:nvPicPr>
                      <pic:cNvPr id="0" name="pg117_Image_326.jpg" descr="Images"/>
                      <pic:cNvPicPr/>
                    </pic:nvPicPr>
                    <pic:blipFill>
                      <a:blip r:embed="rId344"/>
                      <a:stretch>
                        <a:fillRect/>
                      </a:stretch>
                    </pic:blipFill>
                    <pic:spPr>
                      <a:xfrm>
                        <a:off x="0" y="0"/>
                        <a:ext cx="1981200" cy="203200"/>
                      </a:xfrm>
                      <a:prstGeom prst="rect">
                        <a:avLst/>
                      </a:prstGeom>
                    </pic:spPr>
                  </pic:pic>
                </a:graphicData>
              </a:graphic>
            </wp:inline>
          </w:drawing>
        </w:r>
      </w:hyperlink>
    </w:p>
    <w:p>
      <w:pPr>
        <w:pStyle w:val="Para 02"/>
      </w:pPr>
      <w:hyperlink w:anchor="Click_here_to_view_code_image_295">
        <w:r>
          <w:bookmarkStart w:id="2719" w:name="ch06pr16"/>
          <w:t/>
          <w:bookmarkEnd w:id="2719"/>
          <w:drawing>
            <wp:inline>
              <wp:extent cx="2006600" cy="88900"/>
              <wp:effectExtent l="0" r="0" t="0" b="0"/>
              <wp:docPr id="709" name="pg118_Image_326.jpg" descr="Images"/>
              <wp:cNvGraphicFramePr>
                <a:graphicFrameLocks noChangeAspect="1"/>
              </wp:cNvGraphicFramePr>
              <a:graphic>
                <a:graphicData uri="http://schemas.openxmlformats.org/drawingml/2006/picture">
                  <pic:pic>
                    <pic:nvPicPr>
                      <pic:cNvPr id="0" name="pg118_Image_326.jpg" descr="Images"/>
                      <pic:cNvPicPr/>
                    </pic:nvPicPr>
                    <pic:blipFill>
                      <a:blip r:embed="rId345"/>
                      <a:stretch>
                        <a:fillRect/>
                      </a:stretch>
                    </pic:blipFill>
                    <pic:spPr>
                      <a:xfrm>
                        <a:off x="0" y="0"/>
                        <a:ext cx="2006600" cy="88900"/>
                      </a:xfrm>
                      <a:prstGeom prst="rect">
                        <a:avLst/>
                      </a:prstGeom>
                    </pic:spPr>
                  </pic:pic>
                </a:graphicData>
              </a:graphic>
            </wp:inline>
          </w:drawing>
        </w:r>
      </w:hyperlink>
    </w:p>
    <w:p>
      <w:pPr>
        <w:pStyle w:val="Para 02"/>
      </w:pPr>
      <w:hyperlink w:anchor="Click_here_to_view_code_image_296">
        <w:r>
          <w:bookmarkStart w:id="2720" w:name="ch06pr17"/>
          <w:t/>
          <w:bookmarkEnd w:id="2720"/>
          <w:drawing>
            <wp:inline>
              <wp:extent cx="3213100" cy="114300"/>
              <wp:effectExtent l="0" r="0" t="0" b="0"/>
              <wp:docPr id="710" name="pg118_Image_327.jpg" descr="Images"/>
              <wp:cNvGraphicFramePr>
                <a:graphicFrameLocks noChangeAspect="1"/>
              </wp:cNvGraphicFramePr>
              <a:graphic>
                <a:graphicData uri="http://schemas.openxmlformats.org/drawingml/2006/picture">
                  <pic:pic>
                    <pic:nvPicPr>
                      <pic:cNvPr id="0" name="pg118_Image_327.jpg" descr="Images"/>
                      <pic:cNvPicPr/>
                    </pic:nvPicPr>
                    <pic:blipFill>
                      <a:blip r:embed="rId346"/>
                      <a:stretch>
                        <a:fillRect/>
                      </a:stretch>
                    </pic:blipFill>
                    <pic:spPr>
                      <a:xfrm>
                        <a:off x="0" y="0"/>
                        <a:ext cx="3213100" cy="114300"/>
                      </a:xfrm>
                      <a:prstGeom prst="rect">
                        <a:avLst/>
                      </a:prstGeom>
                    </pic:spPr>
                  </pic:pic>
                </a:graphicData>
              </a:graphic>
            </wp:inline>
          </w:drawing>
        </w:r>
      </w:hyperlink>
    </w:p>
    <w:p>
      <w:pPr>
        <w:pStyle w:val="Para 02"/>
      </w:pPr>
      <w:hyperlink w:anchor="Click_here_to_view_code_image_297">
        <w:r>
          <w:bookmarkStart w:id="2721" w:name="ch06pr18"/>
          <w:t/>
          <w:bookmarkEnd w:id="2721"/>
          <w:drawing>
            <wp:inline>
              <wp:extent cx="2159000" cy="101600"/>
              <wp:effectExtent l="0" r="0" t="0" b="0"/>
              <wp:docPr id="711" name="pg118_Image_327a.jpg" descr="Images"/>
              <wp:cNvGraphicFramePr>
                <a:graphicFrameLocks noChangeAspect="1"/>
              </wp:cNvGraphicFramePr>
              <a:graphic>
                <a:graphicData uri="http://schemas.openxmlformats.org/drawingml/2006/picture">
                  <pic:pic>
                    <pic:nvPicPr>
                      <pic:cNvPr id="0" name="pg118_Image_327a.jpg" descr="Images"/>
                      <pic:cNvPicPr/>
                    </pic:nvPicPr>
                    <pic:blipFill>
                      <a:blip r:embed="rId347"/>
                      <a:stretch>
                        <a:fillRect/>
                      </a:stretch>
                    </pic:blipFill>
                    <pic:spPr>
                      <a:xfrm>
                        <a:off x="0" y="0"/>
                        <a:ext cx="2159000" cy="101600"/>
                      </a:xfrm>
                      <a:prstGeom prst="rect">
                        <a:avLst/>
                      </a:prstGeom>
                    </pic:spPr>
                  </pic:pic>
                </a:graphicData>
              </a:graphic>
            </wp:inline>
          </w:drawing>
        </w:r>
      </w:hyperlink>
    </w:p>
    <w:p>
      <w:pPr>
        <w:pStyle w:val="Para 02"/>
      </w:pPr>
      <w:hyperlink w:anchor="Click_here_to_view_code_image_298">
        <w:r>
          <w:bookmarkStart w:id="2722" w:name="ch06pr19"/>
          <w:t/>
          <w:bookmarkEnd w:id="2722"/>
          <w:drawing>
            <wp:inline>
              <wp:extent cx="2552700" cy="190500"/>
              <wp:effectExtent l="0" r="0" t="0" b="0"/>
              <wp:docPr id="712" name="pg118_Image_328.jpg" descr="Images"/>
              <wp:cNvGraphicFramePr>
                <a:graphicFrameLocks noChangeAspect="1"/>
              </wp:cNvGraphicFramePr>
              <a:graphic>
                <a:graphicData uri="http://schemas.openxmlformats.org/drawingml/2006/picture">
                  <pic:pic>
                    <pic:nvPicPr>
                      <pic:cNvPr id="0" name="pg118_Image_328.jpg" descr="Images"/>
                      <pic:cNvPicPr/>
                    </pic:nvPicPr>
                    <pic:blipFill>
                      <a:blip r:embed="rId348"/>
                      <a:stretch>
                        <a:fillRect/>
                      </a:stretch>
                    </pic:blipFill>
                    <pic:spPr>
                      <a:xfrm>
                        <a:off x="0" y="0"/>
                        <a:ext cx="2552700" cy="190500"/>
                      </a:xfrm>
                      <a:prstGeom prst="rect">
                        <a:avLst/>
                      </a:prstGeom>
                    </pic:spPr>
                  </pic:pic>
                </a:graphicData>
              </a:graphic>
            </wp:inline>
          </w:drawing>
        </w:r>
      </w:hyperlink>
    </w:p>
    <w:p>
      <w:pPr>
        <w:pStyle w:val="Para 02"/>
      </w:pPr>
      <w:hyperlink w:anchor="Click_here_to_view_code_image_299">
        <w:r>
          <w:bookmarkStart w:id="2723" w:name="ch06pr20"/>
          <w:t/>
          <w:bookmarkEnd w:id="2723"/>
          <w:drawing>
            <wp:inline>
              <wp:extent cx="2235200" cy="88900"/>
              <wp:effectExtent l="0" r="0" t="0" b="0"/>
              <wp:docPr id="713" name="pg118_Image_329.jpg" descr="Images"/>
              <wp:cNvGraphicFramePr>
                <a:graphicFrameLocks noChangeAspect="1"/>
              </wp:cNvGraphicFramePr>
              <a:graphic>
                <a:graphicData uri="http://schemas.openxmlformats.org/drawingml/2006/picture">
                  <pic:pic>
                    <pic:nvPicPr>
                      <pic:cNvPr id="0" name="pg118_Image_329.jpg" descr="Images"/>
                      <pic:cNvPicPr/>
                    </pic:nvPicPr>
                    <pic:blipFill>
                      <a:blip r:embed="rId349"/>
                      <a:stretch>
                        <a:fillRect/>
                      </a:stretch>
                    </pic:blipFill>
                    <pic:spPr>
                      <a:xfrm>
                        <a:off x="0" y="0"/>
                        <a:ext cx="2235200" cy="88900"/>
                      </a:xfrm>
                      <a:prstGeom prst="rect">
                        <a:avLst/>
                      </a:prstGeom>
                    </pic:spPr>
                  </pic:pic>
                </a:graphicData>
              </a:graphic>
            </wp:inline>
          </w:drawing>
        </w:r>
      </w:hyperlink>
    </w:p>
    <w:p>
      <w:pPr>
        <w:pStyle w:val="Para 02"/>
      </w:pPr>
      <w:hyperlink w:anchor="Click_here_to_view_code_image_300">
        <w:r>
          <w:bookmarkStart w:id="2724" w:name="ch06pr21"/>
          <w:t/>
          <w:bookmarkEnd w:id="2724"/>
          <w:drawing>
            <wp:inline>
              <wp:extent cx="2324100" cy="88900"/>
              <wp:effectExtent l="0" r="0" t="0" b="0"/>
              <wp:docPr id="714" name="pg118_Image_330.jpg" descr="Images"/>
              <wp:cNvGraphicFramePr>
                <a:graphicFrameLocks noChangeAspect="1"/>
              </wp:cNvGraphicFramePr>
              <a:graphic>
                <a:graphicData uri="http://schemas.openxmlformats.org/drawingml/2006/picture">
                  <pic:pic>
                    <pic:nvPicPr>
                      <pic:cNvPr id="0" name="pg118_Image_330.jpg" descr="Images"/>
                      <pic:cNvPicPr/>
                    </pic:nvPicPr>
                    <pic:blipFill>
                      <a:blip r:embed="rId350"/>
                      <a:stretch>
                        <a:fillRect/>
                      </a:stretch>
                    </pic:blipFill>
                    <pic:spPr>
                      <a:xfrm>
                        <a:off x="0" y="0"/>
                        <a:ext cx="2324100" cy="88900"/>
                      </a:xfrm>
                      <a:prstGeom prst="rect">
                        <a:avLst/>
                      </a:prstGeom>
                    </pic:spPr>
                  </pic:pic>
                </a:graphicData>
              </a:graphic>
            </wp:inline>
          </w:drawing>
        </w:r>
      </w:hyperlink>
    </w:p>
    <w:p>
      <w:pPr>
        <w:pStyle w:val="Para 02"/>
      </w:pPr>
      <w:hyperlink w:anchor="Click_here_to_view_code_image_301">
        <w:r>
          <w:bookmarkStart w:id="2725" w:name="ch06pr22"/>
          <w:t/>
          <w:bookmarkEnd w:id="2725"/>
          <w:drawing>
            <wp:inline>
              <wp:extent cx="2324100" cy="190500"/>
              <wp:effectExtent l="0" r="0" t="0" b="0"/>
              <wp:docPr id="715" name="pg119_Image_331.jpg" descr="Images"/>
              <wp:cNvGraphicFramePr>
                <a:graphicFrameLocks noChangeAspect="1"/>
              </wp:cNvGraphicFramePr>
              <a:graphic>
                <a:graphicData uri="http://schemas.openxmlformats.org/drawingml/2006/picture">
                  <pic:pic>
                    <pic:nvPicPr>
                      <pic:cNvPr id="0" name="pg119_Image_331.jpg" descr="Images"/>
                      <pic:cNvPicPr/>
                    </pic:nvPicPr>
                    <pic:blipFill>
                      <a:blip r:embed="rId351"/>
                      <a:stretch>
                        <a:fillRect/>
                      </a:stretch>
                    </pic:blipFill>
                    <pic:spPr>
                      <a:xfrm>
                        <a:off x="0" y="0"/>
                        <a:ext cx="2324100" cy="190500"/>
                      </a:xfrm>
                      <a:prstGeom prst="rect">
                        <a:avLst/>
                      </a:prstGeom>
                    </pic:spPr>
                  </pic:pic>
                </a:graphicData>
              </a:graphic>
            </wp:inline>
          </w:drawing>
        </w:r>
      </w:hyperlink>
    </w:p>
    <w:p>
      <w:pPr>
        <w:pStyle w:val="Para 02"/>
      </w:pPr>
      <w:hyperlink w:anchor="Click_here_to_view_code_image_302">
        <w:r>
          <w:bookmarkStart w:id="2726" w:name="ch06pr23"/>
          <w:t/>
          <w:bookmarkEnd w:id="2726"/>
          <w:drawing>
            <wp:inline>
              <wp:extent cx="1765300" cy="215900"/>
              <wp:effectExtent l="0" r="0" t="0" b="0"/>
              <wp:docPr id="716" name="pg119_Image_332.jpg" descr="Images"/>
              <wp:cNvGraphicFramePr>
                <a:graphicFrameLocks noChangeAspect="1"/>
              </wp:cNvGraphicFramePr>
              <a:graphic>
                <a:graphicData uri="http://schemas.openxmlformats.org/drawingml/2006/picture">
                  <pic:pic>
                    <pic:nvPicPr>
                      <pic:cNvPr id="0" name="pg119_Image_332.jpg" descr="Images"/>
                      <pic:cNvPicPr/>
                    </pic:nvPicPr>
                    <pic:blipFill>
                      <a:blip r:embed="rId352"/>
                      <a:stretch>
                        <a:fillRect/>
                      </a:stretch>
                    </pic:blipFill>
                    <pic:spPr>
                      <a:xfrm>
                        <a:off x="0" y="0"/>
                        <a:ext cx="1765300" cy="215900"/>
                      </a:xfrm>
                      <a:prstGeom prst="rect">
                        <a:avLst/>
                      </a:prstGeom>
                    </pic:spPr>
                  </pic:pic>
                </a:graphicData>
              </a:graphic>
            </wp:inline>
          </w:drawing>
        </w:r>
      </w:hyperlink>
    </w:p>
    <w:p>
      <w:pPr>
        <w:pStyle w:val="Para 02"/>
      </w:pPr>
      <w:hyperlink w:anchor="Click_here_to_view_code_image_303">
        <w:r>
          <w:bookmarkStart w:id="2727" w:name="ch06pr24"/>
          <w:t/>
          <w:bookmarkEnd w:id="2727"/>
          <w:drawing>
            <wp:inline>
              <wp:extent cx="2882900" cy="431800"/>
              <wp:effectExtent l="0" r="0" t="0" b="0"/>
              <wp:docPr id="717" name="pg120_Image_335.jpg" descr="Images"/>
              <wp:cNvGraphicFramePr>
                <a:graphicFrameLocks noChangeAspect="1"/>
              </wp:cNvGraphicFramePr>
              <a:graphic>
                <a:graphicData uri="http://schemas.openxmlformats.org/drawingml/2006/picture">
                  <pic:pic>
                    <pic:nvPicPr>
                      <pic:cNvPr id="0" name="pg120_Image_335.jpg" descr="Images"/>
                      <pic:cNvPicPr/>
                    </pic:nvPicPr>
                    <pic:blipFill>
                      <a:blip r:embed="rId353"/>
                      <a:stretch>
                        <a:fillRect/>
                      </a:stretch>
                    </pic:blipFill>
                    <pic:spPr>
                      <a:xfrm>
                        <a:off x="0" y="0"/>
                        <a:ext cx="2882900" cy="431800"/>
                      </a:xfrm>
                      <a:prstGeom prst="rect">
                        <a:avLst/>
                      </a:prstGeom>
                    </pic:spPr>
                  </pic:pic>
                </a:graphicData>
              </a:graphic>
            </wp:inline>
          </w:drawing>
        </w:r>
      </w:hyperlink>
    </w:p>
    <w:p>
      <w:pPr>
        <w:pStyle w:val="Para 02"/>
      </w:pPr>
      <w:hyperlink w:anchor="Click_here_to_view_code_image_304">
        <w:r>
          <w:bookmarkStart w:id="2728" w:name="ch06pr25"/>
          <w:t/>
          <w:bookmarkEnd w:id="2728"/>
          <w:drawing>
            <wp:inline>
              <wp:extent cx="2755900" cy="203200"/>
              <wp:effectExtent l="0" r="0" t="0" b="0"/>
              <wp:docPr id="718" name="pg121_Image_335.jpg" descr="Images"/>
              <wp:cNvGraphicFramePr>
                <a:graphicFrameLocks noChangeAspect="1"/>
              </wp:cNvGraphicFramePr>
              <a:graphic>
                <a:graphicData uri="http://schemas.openxmlformats.org/drawingml/2006/picture">
                  <pic:pic>
                    <pic:nvPicPr>
                      <pic:cNvPr id="0" name="pg121_Image_335.jpg" descr="Images"/>
                      <pic:cNvPicPr/>
                    </pic:nvPicPr>
                    <pic:blipFill>
                      <a:blip r:embed="rId354"/>
                      <a:stretch>
                        <a:fillRect/>
                      </a:stretch>
                    </pic:blipFill>
                    <pic:spPr>
                      <a:xfrm>
                        <a:off x="0" y="0"/>
                        <a:ext cx="2755900" cy="203200"/>
                      </a:xfrm>
                      <a:prstGeom prst="rect">
                        <a:avLst/>
                      </a:prstGeom>
                    </pic:spPr>
                  </pic:pic>
                </a:graphicData>
              </a:graphic>
            </wp:inline>
          </w:drawing>
        </w:r>
      </w:hyperlink>
    </w:p>
    <w:p>
      <w:pPr>
        <w:pStyle w:val="Para 02"/>
      </w:pPr>
      <w:hyperlink w:anchor="Click_here_to_view_code_image_305">
        <w:r>
          <w:bookmarkStart w:id="2729" w:name="ch06pr26"/>
          <w:t/>
          <w:bookmarkEnd w:id="2729"/>
          <w:drawing>
            <wp:inline>
              <wp:extent cx="2590800" cy="101600"/>
              <wp:effectExtent l="0" r="0" t="0" b="0"/>
              <wp:docPr id="719" name="pg121_Image_335a.jpg" descr="Images"/>
              <wp:cNvGraphicFramePr>
                <a:graphicFrameLocks noChangeAspect="1"/>
              </wp:cNvGraphicFramePr>
              <a:graphic>
                <a:graphicData uri="http://schemas.openxmlformats.org/drawingml/2006/picture">
                  <pic:pic>
                    <pic:nvPicPr>
                      <pic:cNvPr id="0" name="pg121_Image_335a.jpg" descr="Images"/>
                      <pic:cNvPicPr/>
                    </pic:nvPicPr>
                    <pic:blipFill>
                      <a:blip r:embed="rId355"/>
                      <a:stretch>
                        <a:fillRect/>
                      </a:stretch>
                    </pic:blipFill>
                    <pic:spPr>
                      <a:xfrm>
                        <a:off x="0" y="0"/>
                        <a:ext cx="2590800" cy="101600"/>
                      </a:xfrm>
                      <a:prstGeom prst="rect">
                        <a:avLst/>
                      </a:prstGeom>
                    </pic:spPr>
                  </pic:pic>
                </a:graphicData>
              </a:graphic>
            </wp:inline>
          </w:drawing>
        </w:r>
      </w:hyperlink>
    </w:p>
    <w:p>
      <w:pPr>
        <w:pStyle w:val="Para 02"/>
      </w:pPr>
      <w:hyperlink w:anchor="Click_here_to_view_code_image_306">
        <w:r>
          <w:bookmarkStart w:id="2730" w:name="ch06pr27"/>
          <w:t/>
          <w:bookmarkEnd w:id="2730"/>
          <w:drawing>
            <wp:inline>
              <wp:extent cx="2743200" cy="88900"/>
              <wp:effectExtent l="0" r="0" t="0" b="0"/>
              <wp:docPr id="720" name="pg121_Image_335b.jpg" descr="Images"/>
              <wp:cNvGraphicFramePr>
                <a:graphicFrameLocks noChangeAspect="1"/>
              </wp:cNvGraphicFramePr>
              <a:graphic>
                <a:graphicData uri="http://schemas.openxmlformats.org/drawingml/2006/picture">
                  <pic:pic>
                    <pic:nvPicPr>
                      <pic:cNvPr id="0" name="pg121_Image_335b.jpg" descr="Images"/>
                      <pic:cNvPicPr/>
                    </pic:nvPicPr>
                    <pic:blipFill>
                      <a:blip r:embed="rId356"/>
                      <a:stretch>
                        <a:fillRect/>
                      </a:stretch>
                    </pic:blipFill>
                    <pic:spPr>
                      <a:xfrm>
                        <a:off x="0" y="0"/>
                        <a:ext cx="2743200" cy="88900"/>
                      </a:xfrm>
                      <a:prstGeom prst="rect">
                        <a:avLst/>
                      </a:prstGeom>
                    </pic:spPr>
                  </pic:pic>
                </a:graphicData>
              </a:graphic>
            </wp:inline>
          </w:drawing>
        </w:r>
      </w:hyperlink>
    </w:p>
    <w:p>
      <w:pPr>
        <w:pStyle w:val="Para 02"/>
      </w:pPr>
      <w:hyperlink w:anchor="Click_here_to_view_code_image_307">
        <w:r>
          <w:bookmarkStart w:id="2731" w:name="ch06pr28"/>
          <w:t/>
          <w:bookmarkEnd w:id="2731"/>
          <w:drawing>
            <wp:inline>
              <wp:extent cx="2755900" cy="647700"/>
              <wp:effectExtent l="0" r="0" t="0" b="0"/>
              <wp:docPr id="721" name="pg121_Image_336.jpg" descr="Images"/>
              <wp:cNvGraphicFramePr>
                <a:graphicFrameLocks noChangeAspect="1"/>
              </wp:cNvGraphicFramePr>
              <a:graphic>
                <a:graphicData uri="http://schemas.openxmlformats.org/drawingml/2006/picture">
                  <pic:pic>
                    <pic:nvPicPr>
                      <pic:cNvPr id="0" name="pg121_Image_336.jpg" descr="Images"/>
                      <pic:cNvPicPr/>
                    </pic:nvPicPr>
                    <pic:blipFill>
                      <a:blip r:embed="rId357"/>
                      <a:stretch>
                        <a:fillRect/>
                      </a:stretch>
                    </pic:blipFill>
                    <pic:spPr>
                      <a:xfrm>
                        <a:off x="0" y="0"/>
                        <a:ext cx="2755900" cy="647700"/>
                      </a:xfrm>
                      <a:prstGeom prst="rect">
                        <a:avLst/>
                      </a:prstGeom>
                    </pic:spPr>
                  </pic:pic>
                </a:graphicData>
              </a:graphic>
            </wp:inline>
          </w:drawing>
        </w:r>
      </w:hyperlink>
    </w:p>
    <w:p>
      <w:pPr>
        <w:pStyle w:val="Para 02"/>
      </w:pPr>
      <w:hyperlink w:anchor="Click_here_to_view_code_image_308">
        <w:r>
          <w:bookmarkStart w:id="2732" w:name="ch06pr29"/>
          <w:t/>
          <w:bookmarkEnd w:id="2732"/>
          <w:drawing>
            <wp:inline>
              <wp:extent cx="2578100" cy="101600"/>
              <wp:effectExtent l="0" r="0" t="0" b="0"/>
              <wp:docPr id="722" name="pg121_Image_337.jpg" descr="Images"/>
              <wp:cNvGraphicFramePr>
                <a:graphicFrameLocks noChangeAspect="1"/>
              </wp:cNvGraphicFramePr>
              <a:graphic>
                <a:graphicData uri="http://schemas.openxmlformats.org/drawingml/2006/picture">
                  <pic:pic>
                    <pic:nvPicPr>
                      <pic:cNvPr id="0" name="pg121_Image_337.jpg" descr="Images"/>
                      <pic:cNvPicPr/>
                    </pic:nvPicPr>
                    <pic:blipFill>
                      <a:blip r:embed="rId358"/>
                      <a:stretch>
                        <a:fillRect/>
                      </a:stretch>
                    </pic:blipFill>
                    <pic:spPr>
                      <a:xfrm>
                        <a:off x="0" y="0"/>
                        <a:ext cx="2578100" cy="101600"/>
                      </a:xfrm>
                      <a:prstGeom prst="rect">
                        <a:avLst/>
                      </a:prstGeom>
                    </pic:spPr>
                  </pic:pic>
                </a:graphicData>
              </a:graphic>
            </wp:inline>
          </w:drawing>
        </w:r>
      </w:hyperlink>
    </w:p>
    <w:p>
      <w:pPr>
        <w:pStyle w:val="Para 02"/>
      </w:pPr>
      <w:hyperlink w:anchor="Click_here_to_view_code_image_309">
        <w:r>
          <w:bookmarkStart w:id="2733" w:name="ch06pr30"/>
          <w:t/>
          <w:bookmarkEnd w:id="2733"/>
          <w:drawing>
            <wp:inline>
              <wp:extent cx="2324100" cy="88900"/>
              <wp:effectExtent l="0" r="0" t="0" b="0"/>
              <wp:docPr id="723" name="pg121_Image_338.jpg" descr="Images"/>
              <wp:cNvGraphicFramePr>
                <a:graphicFrameLocks noChangeAspect="1"/>
              </wp:cNvGraphicFramePr>
              <a:graphic>
                <a:graphicData uri="http://schemas.openxmlformats.org/drawingml/2006/picture">
                  <pic:pic>
                    <pic:nvPicPr>
                      <pic:cNvPr id="0" name="pg121_Image_338.jpg" descr="Images"/>
                      <pic:cNvPicPr/>
                    </pic:nvPicPr>
                    <pic:blipFill>
                      <a:blip r:embed="rId359"/>
                      <a:stretch>
                        <a:fillRect/>
                      </a:stretch>
                    </pic:blipFill>
                    <pic:spPr>
                      <a:xfrm>
                        <a:off x="0" y="0"/>
                        <a:ext cx="2324100" cy="88900"/>
                      </a:xfrm>
                      <a:prstGeom prst="rect">
                        <a:avLst/>
                      </a:prstGeom>
                    </pic:spPr>
                  </pic:pic>
                </a:graphicData>
              </a:graphic>
            </wp:inline>
          </w:drawing>
        </w:r>
      </w:hyperlink>
    </w:p>
    <w:p>
      <w:pPr>
        <w:pStyle w:val="Para 02"/>
      </w:pPr>
      <w:hyperlink w:anchor="Click_here_to_view_code_image_310">
        <w:r>
          <w:bookmarkStart w:id="2734" w:name="ch06pr31"/>
          <w:t/>
          <w:bookmarkEnd w:id="2734"/>
          <w:drawing>
            <wp:inline>
              <wp:extent cx="2679700" cy="1104900"/>
              <wp:effectExtent l="0" r="0" t="0" b="0"/>
              <wp:docPr id="724" name="pg122_Image_339.jpg" descr="Images"/>
              <wp:cNvGraphicFramePr>
                <a:graphicFrameLocks noChangeAspect="1"/>
              </wp:cNvGraphicFramePr>
              <a:graphic>
                <a:graphicData uri="http://schemas.openxmlformats.org/drawingml/2006/picture">
                  <pic:pic>
                    <pic:nvPicPr>
                      <pic:cNvPr id="0" name="pg122_Image_339.jpg" descr="Images"/>
                      <pic:cNvPicPr/>
                    </pic:nvPicPr>
                    <pic:blipFill>
                      <a:blip r:embed="rId360"/>
                      <a:stretch>
                        <a:fillRect/>
                      </a:stretch>
                    </pic:blipFill>
                    <pic:spPr>
                      <a:xfrm>
                        <a:off x="0" y="0"/>
                        <a:ext cx="2679700" cy="1104900"/>
                      </a:xfrm>
                      <a:prstGeom prst="rect">
                        <a:avLst/>
                      </a:prstGeom>
                    </pic:spPr>
                  </pic:pic>
                </a:graphicData>
              </a:graphic>
            </wp:inline>
          </w:drawing>
        </w:r>
      </w:hyperlink>
    </w:p>
    <w:p>
      <w:pPr>
        <w:pStyle w:val="Para 02"/>
      </w:pPr>
      <w:hyperlink w:anchor="Click_here_to_view_code_image_311">
        <w:r>
          <w:bookmarkStart w:id="2735" w:name="ch06pr32"/>
          <w:t/>
          <w:bookmarkEnd w:id="2735"/>
          <w:drawing>
            <wp:inline>
              <wp:extent cx="2197100" cy="101600"/>
              <wp:effectExtent l="0" r="0" t="0" b="0"/>
              <wp:docPr id="725" name="pg127_Image_342.jpg" descr="Images"/>
              <wp:cNvGraphicFramePr>
                <a:graphicFrameLocks noChangeAspect="1"/>
              </wp:cNvGraphicFramePr>
              <a:graphic>
                <a:graphicData uri="http://schemas.openxmlformats.org/drawingml/2006/picture">
                  <pic:pic>
                    <pic:nvPicPr>
                      <pic:cNvPr id="0" name="pg127_Image_342.jpg" descr="Images"/>
                      <pic:cNvPicPr/>
                    </pic:nvPicPr>
                    <pic:blipFill>
                      <a:blip r:embed="rId361"/>
                      <a:stretch>
                        <a:fillRect/>
                      </a:stretch>
                    </pic:blipFill>
                    <pic:spPr>
                      <a:xfrm>
                        <a:off x="0" y="0"/>
                        <a:ext cx="2197100" cy="101600"/>
                      </a:xfrm>
                      <a:prstGeom prst="rect">
                        <a:avLst/>
                      </a:prstGeom>
                    </pic:spPr>
                  </pic:pic>
                </a:graphicData>
              </a:graphic>
            </wp:inline>
          </w:drawing>
        </w:r>
      </w:hyperlink>
    </w:p>
    <w:p>
      <w:pPr>
        <w:pStyle w:val="Para 02"/>
      </w:pPr>
      <w:hyperlink w:anchor="Click_here_to_view_code_image_312">
        <w:r>
          <w:bookmarkStart w:id="2736" w:name="ch06pr33"/>
          <w:t/>
          <w:bookmarkEnd w:id="2736"/>
          <w:drawing>
            <wp:inline>
              <wp:extent cx="1981200" cy="88900"/>
              <wp:effectExtent l="0" r="0" t="0" b="0"/>
              <wp:docPr id="726" name="pg127_Image_343.jpg" descr="Images"/>
              <wp:cNvGraphicFramePr>
                <a:graphicFrameLocks noChangeAspect="1"/>
              </wp:cNvGraphicFramePr>
              <a:graphic>
                <a:graphicData uri="http://schemas.openxmlformats.org/drawingml/2006/picture">
                  <pic:pic>
                    <pic:nvPicPr>
                      <pic:cNvPr id="0" name="pg127_Image_343.jpg" descr="Images"/>
                      <pic:cNvPicPr/>
                    </pic:nvPicPr>
                    <pic:blipFill>
                      <a:blip r:embed="rId362"/>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313">
        <w:r>
          <w:bookmarkStart w:id="2737" w:name="ch06pr34"/>
          <w:t/>
          <w:bookmarkEnd w:id="2737"/>
          <w:drawing>
            <wp:inline>
              <wp:extent cx="2540000" cy="88900"/>
              <wp:effectExtent l="0" r="0" t="0" b="0"/>
              <wp:docPr id="727" name="pg127_Image_344.jpg" descr="Images"/>
              <wp:cNvGraphicFramePr>
                <a:graphicFrameLocks noChangeAspect="1"/>
              </wp:cNvGraphicFramePr>
              <a:graphic>
                <a:graphicData uri="http://schemas.openxmlformats.org/drawingml/2006/picture">
                  <pic:pic>
                    <pic:nvPicPr>
                      <pic:cNvPr id="0" name="pg127_Image_344.jpg" descr="Images"/>
                      <pic:cNvPicPr/>
                    </pic:nvPicPr>
                    <pic:blipFill>
                      <a:blip r:embed="rId363"/>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314">
        <w:r>
          <w:bookmarkStart w:id="2738" w:name="ch06pr35"/>
          <w:t/>
          <w:bookmarkEnd w:id="2738"/>
          <w:drawing>
            <wp:inline>
              <wp:extent cx="1028700" cy="203200"/>
              <wp:effectExtent l="0" r="0" t="0" b="0"/>
              <wp:docPr id="728" name="pg128_Image_344.jpg" descr="Images"/>
              <wp:cNvGraphicFramePr>
                <a:graphicFrameLocks noChangeAspect="1"/>
              </wp:cNvGraphicFramePr>
              <a:graphic>
                <a:graphicData uri="http://schemas.openxmlformats.org/drawingml/2006/picture">
                  <pic:pic>
                    <pic:nvPicPr>
                      <pic:cNvPr id="0" name="pg128_Image_344.jpg" descr="Images"/>
                      <pic:cNvPicPr/>
                    </pic:nvPicPr>
                    <pic:blipFill>
                      <a:blip r:embed="rId364"/>
                      <a:stretch>
                        <a:fillRect/>
                      </a:stretch>
                    </pic:blipFill>
                    <pic:spPr>
                      <a:xfrm>
                        <a:off x="0" y="0"/>
                        <a:ext cx="1028700" cy="203200"/>
                      </a:xfrm>
                      <a:prstGeom prst="rect">
                        <a:avLst/>
                      </a:prstGeom>
                    </pic:spPr>
                  </pic:pic>
                </a:graphicData>
              </a:graphic>
            </wp:inline>
          </w:drawing>
        </w:r>
      </w:hyperlink>
    </w:p>
    <w:p>
      <w:pPr>
        <w:pStyle w:val="Para 02"/>
      </w:pPr>
      <w:hyperlink w:anchor="Click_here_to_view_code_image_315">
        <w:r>
          <w:bookmarkStart w:id="2739" w:name="ch06pr36"/>
          <w:t/>
          <w:bookmarkEnd w:id="2739"/>
          <w:drawing>
            <wp:inline>
              <wp:extent cx="1968500" cy="88900"/>
              <wp:effectExtent l="0" r="0" t="0" b="0"/>
              <wp:docPr id="729" name="pg130_Image_353a.jpg" descr="Images"/>
              <wp:cNvGraphicFramePr>
                <a:graphicFrameLocks noChangeAspect="1"/>
              </wp:cNvGraphicFramePr>
              <a:graphic>
                <a:graphicData uri="http://schemas.openxmlformats.org/drawingml/2006/picture">
                  <pic:pic>
                    <pic:nvPicPr>
                      <pic:cNvPr id="0" name="pg130_Image_353a.jpg" descr="Images"/>
                      <pic:cNvPicPr/>
                    </pic:nvPicPr>
                    <pic:blipFill>
                      <a:blip r:embed="rId365"/>
                      <a:stretch>
                        <a:fillRect/>
                      </a:stretch>
                    </pic:blipFill>
                    <pic:spPr>
                      <a:xfrm>
                        <a:off x="0" y="0"/>
                        <a:ext cx="1968500" cy="88900"/>
                      </a:xfrm>
                      <a:prstGeom prst="rect">
                        <a:avLst/>
                      </a:prstGeom>
                    </pic:spPr>
                  </pic:pic>
                </a:graphicData>
              </a:graphic>
            </wp:inline>
          </w:drawing>
        </w:r>
      </w:hyperlink>
    </w:p>
    <w:p>
      <w:pPr>
        <w:pStyle w:val="Para 02"/>
      </w:pPr>
      <w:hyperlink w:anchor="Click_here_to_view_code_image_316">
        <w:r>
          <w:bookmarkStart w:id="2740" w:name="ch06pr37"/>
          <w:t/>
          <w:bookmarkEnd w:id="2740"/>
          <w:drawing>
            <wp:inline>
              <wp:extent cx="3060700" cy="317500"/>
              <wp:effectExtent l="0" r="0" t="0" b="0"/>
              <wp:docPr id="730" name="pg131_Image_354.jpg" descr="Images"/>
              <wp:cNvGraphicFramePr>
                <a:graphicFrameLocks noChangeAspect="1"/>
              </wp:cNvGraphicFramePr>
              <a:graphic>
                <a:graphicData uri="http://schemas.openxmlformats.org/drawingml/2006/picture">
                  <pic:pic>
                    <pic:nvPicPr>
                      <pic:cNvPr id="0" name="pg131_Image_354.jpg" descr="Images"/>
                      <pic:cNvPicPr/>
                    </pic:nvPicPr>
                    <pic:blipFill>
                      <a:blip r:embed="rId366"/>
                      <a:stretch>
                        <a:fillRect/>
                      </a:stretch>
                    </pic:blipFill>
                    <pic:spPr>
                      <a:xfrm>
                        <a:off x="0" y="0"/>
                        <a:ext cx="3060700" cy="317500"/>
                      </a:xfrm>
                      <a:prstGeom prst="rect">
                        <a:avLst/>
                      </a:prstGeom>
                    </pic:spPr>
                  </pic:pic>
                </a:graphicData>
              </a:graphic>
            </wp:inline>
          </w:drawing>
        </w:r>
      </w:hyperlink>
    </w:p>
    <w:p>
      <w:pPr>
        <w:pStyle w:val="Para 02"/>
      </w:pPr>
      <w:hyperlink w:anchor="Click_here_to_view_code_image_317">
        <w:r>
          <w:bookmarkStart w:id="2741" w:name="ch06pr38"/>
          <w:t/>
          <w:bookmarkEnd w:id="2741"/>
          <w:drawing>
            <wp:inline>
              <wp:extent cx="2971800" cy="546100"/>
              <wp:effectExtent l="0" r="0" t="0" b="0"/>
              <wp:docPr id="731" name="pg131_Image_355.jpg" descr="Images"/>
              <wp:cNvGraphicFramePr>
                <a:graphicFrameLocks noChangeAspect="1"/>
              </wp:cNvGraphicFramePr>
              <a:graphic>
                <a:graphicData uri="http://schemas.openxmlformats.org/drawingml/2006/picture">
                  <pic:pic>
                    <pic:nvPicPr>
                      <pic:cNvPr id="0" name="pg131_Image_355.jpg" descr="Images"/>
                      <pic:cNvPicPr/>
                    </pic:nvPicPr>
                    <pic:blipFill>
                      <a:blip r:embed="rId367"/>
                      <a:stretch>
                        <a:fillRect/>
                      </a:stretch>
                    </pic:blipFill>
                    <pic:spPr>
                      <a:xfrm>
                        <a:off x="0" y="0"/>
                        <a:ext cx="2971800" cy="546100"/>
                      </a:xfrm>
                      <a:prstGeom prst="rect">
                        <a:avLst/>
                      </a:prstGeom>
                    </pic:spPr>
                  </pic:pic>
                </a:graphicData>
              </a:graphic>
            </wp:inline>
          </w:drawing>
        </w:r>
      </w:hyperlink>
    </w:p>
    <w:p>
      <w:pPr>
        <w:pStyle w:val="Para 02"/>
      </w:pPr>
      <w:hyperlink w:anchor="Click_here_to_view_code_image_318">
        <w:r>
          <w:bookmarkStart w:id="2742" w:name="ch06pr39"/>
          <w:t/>
          <w:bookmarkEnd w:id="2742"/>
          <w:drawing>
            <wp:inline>
              <wp:extent cx="2984500" cy="88900"/>
              <wp:effectExtent l="0" r="0" t="0" b="0"/>
              <wp:docPr id="732" name="pg131_Image_356.jpg" descr="Images"/>
              <wp:cNvGraphicFramePr>
                <a:graphicFrameLocks noChangeAspect="1"/>
              </wp:cNvGraphicFramePr>
              <a:graphic>
                <a:graphicData uri="http://schemas.openxmlformats.org/drawingml/2006/picture">
                  <pic:pic>
                    <pic:nvPicPr>
                      <pic:cNvPr id="0" name="pg131_Image_356.jpg" descr="Images"/>
                      <pic:cNvPicPr/>
                    </pic:nvPicPr>
                    <pic:blipFill>
                      <a:blip r:embed="rId368"/>
                      <a:stretch>
                        <a:fillRect/>
                      </a:stretch>
                    </pic:blipFill>
                    <pic:spPr>
                      <a:xfrm>
                        <a:off x="0" y="0"/>
                        <a:ext cx="2984500" cy="88900"/>
                      </a:xfrm>
                      <a:prstGeom prst="rect">
                        <a:avLst/>
                      </a:prstGeom>
                    </pic:spPr>
                  </pic:pic>
                </a:graphicData>
              </a:graphic>
            </wp:inline>
          </w:drawing>
        </w:r>
      </w:hyperlink>
    </w:p>
    <w:p>
      <w:pPr>
        <w:pStyle w:val="Para 02"/>
      </w:pPr>
      <w:hyperlink w:anchor="Click_here_to_view_code_image_319">
        <w:r>
          <w:bookmarkStart w:id="2743" w:name="ch06pr40"/>
          <w:t/>
          <w:bookmarkEnd w:id="2743"/>
          <w:drawing>
            <wp:inline>
              <wp:extent cx="2032000" cy="88900"/>
              <wp:effectExtent l="0" r="0" t="0" b="0"/>
              <wp:docPr id="733" name="pg131_Image_357.jpg" descr="Images"/>
              <wp:cNvGraphicFramePr>
                <a:graphicFrameLocks noChangeAspect="1"/>
              </wp:cNvGraphicFramePr>
              <a:graphic>
                <a:graphicData uri="http://schemas.openxmlformats.org/drawingml/2006/picture">
                  <pic:pic>
                    <pic:nvPicPr>
                      <pic:cNvPr id="0" name="pg131_Image_357.jpg" descr="Images"/>
                      <pic:cNvPicPr/>
                    </pic:nvPicPr>
                    <pic:blipFill>
                      <a:blip r:embed="rId369"/>
                      <a:stretch>
                        <a:fillRect/>
                      </a:stretch>
                    </pic:blipFill>
                    <pic:spPr>
                      <a:xfrm>
                        <a:off x="0" y="0"/>
                        <a:ext cx="2032000" cy="88900"/>
                      </a:xfrm>
                      <a:prstGeom prst="rect">
                        <a:avLst/>
                      </a:prstGeom>
                    </pic:spPr>
                  </pic:pic>
                </a:graphicData>
              </a:graphic>
            </wp:inline>
          </w:drawing>
        </w:r>
      </w:hyperlink>
    </w:p>
    <w:p>
      <w:pPr>
        <w:pStyle w:val="Para 02"/>
      </w:pPr>
      <w:hyperlink w:anchor="Click_here_to_view_code_image_320">
        <w:r>
          <w:bookmarkStart w:id="2744" w:name="ch06pr41"/>
          <w:t/>
          <w:bookmarkEnd w:id="2744"/>
          <w:drawing>
            <wp:inline>
              <wp:extent cx="2197100" cy="203200"/>
              <wp:effectExtent l="0" r="0" t="0" b="0"/>
              <wp:docPr id="734" name="pg131_Image_358.jpg" descr="Images"/>
              <wp:cNvGraphicFramePr>
                <a:graphicFrameLocks noChangeAspect="1"/>
              </wp:cNvGraphicFramePr>
              <a:graphic>
                <a:graphicData uri="http://schemas.openxmlformats.org/drawingml/2006/picture">
                  <pic:pic>
                    <pic:nvPicPr>
                      <pic:cNvPr id="0" name="pg131_Image_358.jpg" descr="Images"/>
                      <pic:cNvPicPr/>
                    </pic:nvPicPr>
                    <pic:blipFill>
                      <a:blip r:embed="rId370"/>
                      <a:stretch>
                        <a:fillRect/>
                      </a:stretch>
                    </pic:blipFill>
                    <pic:spPr>
                      <a:xfrm>
                        <a:off x="0" y="0"/>
                        <a:ext cx="2197100" cy="203200"/>
                      </a:xfrm>
                      <a:prstGeom prst="rect">
                        <a:avLst/>
                      </a:prstGeom>
                    </pic:spPr>
                  </pic:pic>
                </a:graphicData>
              </a:graphic>
            </wp:inline>
          </w:drawing>
        </w:r>
      </w:hyperlink>
    </w:p>
    <w:p>
      <w:pPr>
        <w:pStyle w:val="Para 02"/>
      </w:pPr>
      <w:hyperlink w:anchor="Click_here_to_view_code_image_321">
        <w:r>
          <w:bookmarkStart w:id="2745" w:name="ch06pr42"/>
          <w:t/>
          <w:bookmarkEnd w:id="2745"/>
          <w:drawing>
            <wp:inline>
              <wp:extent cx="1943100" cy="88900"/>
              <wp:effectExtent l="0" r="0" t="0" b="0"/>
              <wp:docPr id="735" name="pg132_Image_359a.jpg" descr="Images"/>
              <wp:cNvGraphicFramePr>
                <a:graphicFrameLocks noChangeAspect="1"/>
              </wp:cNvGraphicFramePr>
              <a:graphic>
                <a:graphicData uri="http://schemas.openxmlformats.org/drawingml/2006/picture">
                  <pic:pic>
                    <pic:nvPicPr>
                      <pic:cNvPr id="0" name="pg132_Image_359a.jpg" descr="Images"/>
                      <pic:cNvPicPr/>
                    </pic:nvPicPr>
                    <pic:blipFill>
                      <a:blip r:embed="rId371"/>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322">
        <w:r>
          <w:bookmarkStart w:id="2746" w:name="ch06pr43"/>
          <w:t/>
          <w:bookmarkEnd w:id="2746"/>
          <w:drawing>
            <wp:inline>
              <wp:extent cx="2032000" cy="88900"/>
              <wp:effectExtent l="0" r="0" t="0" b="0"/>
              <wp:docPr id="736" name="pg132_Image_359.jpg" descr="Images"/>
              <wp:cNvGraphicFramePr>
                <a:graphicFrameLocks noChangeAspect="1"/>
              </wp:cNvGraphicFramePr>
              <a:graphic>
                <a:graphicData uri="http://schemas.openxmlformats.org/drawingml/2006/picture">
                  <pic:pic>
                    <pic:nvPicPr>
                      <pic:cNvPr id="0" name="pg132_Image_359.jpg" descr="Images"/>
                      <pic:cNvPicPr/>
                    </pic:nvPicPr>
                    <pic:blipFill>
                      <a:blip r:embed="rId372"/>
                      <a:stretch>
                        <a:fillRect/>
                      </a:stretch>
                    </pic:blipFill>
                    <pic:spPr>
                      <a:xfrm>
                        <a:off x="0" y="0"/>
                        <a:ext cx="2032000" cy="88900"/>
                      </a:xfrm>
                      <a:prstGeom prst="rect">
                        <a:avLst/>
                      </a:prstGeom>
                    </pic:spPr>
                  </pic:pic>
                </a:graphicData>
              </a:graphic>
            </wp:inline>
          </w:drawing>
        </w:r>
      </w:hyperlink>
    </w:p>
    <w:p>
      <w:pPr>
        <w:pStyle w:val="Para 02"/>
      </w:pPr>
      <w:hyperlink w:anchor="Click_here_to_view_code_image_323">
        <w:r>
          <w:bookmarkStart w:id="2747" w:name="ch06pr44"/>
          <w:t/>
          <w:bookmarkEnd w:id="2747"/>
          <w:drawing>
            <wp:inline>
              <wp:extent cx="3721100" cy="88900"/>
              <wp:effectExtent l="0" r="0" t="0" b="0"/>
              <wp:docPr id="737" name="pg132_Image_360.jpg" descr="Images"/>
              <wp:cNvGraphicFramePr>
                <a:graphicFrameLocks noChangeAspect="1"/>
              </wp:cNvGraphicFramePr>
              <a:graphic>
                <a:graphicData uri="http://schemas.openxmlformats.org/drawingml/2006/picture">
                  <pic:pic>
                    <pic:nvPicPr>
                      <pic:cNvPr id="0" name="pg132_Image_360.jpg" descr="Images"/>
                      <pic:cNvPicPr/>
                    </pic:nvPicPr>
                    <pic:blipFill>
                      <a:blip r:embed="rId373"/>
                      <a:stretch>
                        <a:fillRect/>
                      </a:stretch>
                    </pic:blipFill>
                    <pic:spPr>
                      <a:xfrm>
                        <a:off x="0" y="0"/>
                        <a:ext cx="3721100" cy="88900"/>
                      </a:xfrm>
                      <a:prstGeom prst="rect">
                        <a:avLst/>
                      </a:prstGeom>
                    </pic:spPr>
                  </pic:pic>
                </a:graphicData>
              </a:graphic>
            </wp:inline>
          </w:drawing>
        </w:r>
      </w:hyperlink>
    </w:p>
    <w:p>
      <w:pPr>
        <w:pStyle w:val="Para 02"/>
      </w:pPr>
      <w:hyperlink w:anchor="Click_here_to_view_code_image_324">
        <w:r>
          <w:bookmarkStart w:id="2748" w:name="ch06pr45"/>
          <w:t/>
          <w:bookmarkEnd w:id="2748"/>
          <w:drawing>
            <wp:inline>
              <wp:extent cx="2895600" cy="317500"/>
              <wp:effectExtent l="0" r="0" t="0" b="0"/>
              <wp:docPr id="738" name="pg133_Image_361.jpg" descr="Images"/>
              <wp:cNvGraphicFramePr>
                <a:graphicFrameLocks noChangeAspect="1"/>
              </wp:cNvGraphicFramePr>
              <a:graphic>
                <a:graphicData uri="http://schemas.openxmlformats.org/drawingml/2006/picture">
                  <pic:pic>
                    <pic:nvPicPr>
                      <pic:cNvPr id="0" name="pg133_Image_361.jpg" descr="Images"/>
                      <pic:cNvPicPr/>
                    </pic:nvPicPr>
                    <pic:blipFill>
                      <a:blip r:embed="rId374"/>
                      <a:stretch>
                        <a:fillRect/>
                      </a:stretch>
                    </pic:blipFill>
                    <pic:spPr>
                      <a:xfrm>
                        <a:off x="0" y="0"/>
                        <a:ext cx="2895600" cy="317500"/>
                      </a:xfrm>
                      <a:prstGeom prst="rect">
                        <a:avLst/>
                      </a:prstGeom>
                    </pic:spPr>
                  </pic:pic>
                </a:graphicData>
              </a:graphic>
            </wp:inline>
          </w:drawing>
        </w:r>
      </w:hyperlink>
    </w:p>
    <w:p>
      <w:pPr>
        <w:pStyle w:val="Para 02"/>
      </w:pPr>
      <w:hyperlink w:anchor="Click_here_to_view_code_image_325">
        <w:r>
          <w:bookmarkStart w:id="2749" w:name="ch06pr46"/>
          <w:t/>
          <w:bookmarkEnd w:id="2749"/>
          <w:drawing>
            <wp:inline>
              <wp:extent cx="1168400" cy="88900"/>
              <wp:effectExtent l="0" r="0" t="0" b="0"/>
              <wp:docPr id="739" name="pg133_Image_362.jpg" descr="Images"/>
              <wp:cNvGraphicFramePr>
                <a:graphicFrameLocks noChangeAspect="1"/>
              </wp:cNvGraphicFramePr>
              <a:graphic>
                <a:graphicData uri="http://schemas.openxmlformats.org/drawingml/2006/picture">
                  <pic:pic>
                    <pic:nvPicPr>
                      <pic:cNvPr id="0" name="pg133_Image_362.jpg" descr="Images"/>
                      <pic:cNvPicPr/>
                    </pic:nvPicPr>
                    <pic:blipFill>
                      <a:blip r:embed="rId375"/>
                      <a:stretch>
                        <a:fillRect/>
                      </a:stretch>
                    </pic:blipFill>
                    <pic:spPr>
                      <a:xfrm>
                        <a:off x="0" y="0"/>
                        <a:ext cx="1168400" cy="88900"/>
                      </a:xfrm>
                      <a:prstGeom prst="rect">
                        <a:avLst/>
                      </a:prstGeom>
                    </pic:spPr>
                  </pic:pic>
                </a:graphicData>
              </a:graphic>
            </wp:inline>
          </w:drawing>
        </w:r>
      </w:hyperlink>
    </w:p>
    <w:p>
      <w:pPr>
        <w:pStyle w:val="Para 02"/>
      </w:pPr>
      <w:hyperlink w:anchor="Click_here_to_view_code_image_326">
        <w:r>
          <w:bookmarkStart w:id="2750" w:name="ch06pr47"/>
          <w:t/>
          <w:bookmarkEnd w:id="2750"/>
          <w:drawing>
            <wp:inline>
              <wp:extent cx="2743200" cy="101600"/>
              <wp:effectExtent l="0" r="0" t="0" b="0"/>
              <wp:docPr id="740" name="pg134_Image_364.jpg" descr="Images"/>
              <wp:cNvGraphicFramePr>
                <a:graphicFrameLocks noChangeAspect="1"/>
              </wp:cNvGraphicFramePr>
              <a:graphic>
                <a:graphicData uri="http://schemas.openxmlformats.org/drawingml/2006/picture">
                  <pic:pic>
                    <pic:nvPicPr>
                      <pic:cNvPr id="0" name="pg134_Image_364.jpg" descr="Images"/>
                      <pic:cNvPicPr/>
                    </pic:nvPicPr>
                    <pic:blipFill>
                      <a:blip r:embed="rId376"/>
                      <a:stretch>
                        <a:fillRect/>
                      </a:stretch>
                    </pic:blipFill>
                    <pic:spPr>
                      <a:xfrm>
                        <a:off x="0" y="0"/>
                        <a:ext cx="2743200" cy="101600"/>
                      </a:xfrm>
                      <a:prstGeom prst="rect">
                        <a:avLst/>
                      </a:prstGeom>
                    </pic:spPr>
                  </pic:pic>
                </a:graphicData>
              </a:graphic>
            </wp:inline>
          </w:drawing>
        </w:r>
      </w:hyperlink>
    </w:p>
    <w:p>
      <w:pPr>
        <w:pStyle w:val="Para 02"/>
      </w:pPr>
      <w:hyperlink w:anchor="Click_here_to_view_code_image_327">
        <w:r>
          <w:bookmarkStart w:id="2751" w:name="ch06pr48"/>
          <w:t/>
          <w:bookmarkEnd w:id="2751"/>
          <w:drawing>
            <wp:inline>
              <wp:extent cx="2349500" cy="88900"/>
              <wp:effectExtent l="0" r="0" t="0" b="0"/>
              <wp:docPr id="741" name="pg134_Image_365.jpg" descr="Images"/>
              <wp:cNvGraphicFramePr>
                <a:graphicFrameLocks noChangeAspect="1"/>
              </wp:cNvGraphicFramePr>
              <a:graphic>
                <a:graphicData uri="http://schemas.openxmlformats.org/drawingml/2006/picture">
                  <pic:pic>
                    <pic:nvPicPr>
                      <pic:cNvPr id="0" name="pg134_Image_365.jpg" descr="Images"/>
                      <pic:cNvPicPr/>
                    </pic:nvPicPr>
                    <pic:blipFill>
                      <a:blip r:embed="rId377"/>
                      <a:stretch>
                        <a:fillRect/>
                      </a:stretch>
                    </pic:blipFill>
                    <pic:spPr>
                      <a:xfrm>
                        <a:off x="0" y="0"/>
                        <a:ext cx="2349500" cy="88900"/>
                      </a:xfrm>
                      <a:prstGeom prst="rect">
                        <a:avLst/>
                      </a:prstGeom>
                    </pic:spPr>
                  </pic:pic>
                </a:graphicData>
              </a:graphic>
            </wp:inline>
          </w:drawing>
        </w:r>
      </w:hyperlink>
    </w:p>
    <w:p>
      <w:pPr>
        <w:pStyle w:val="Para 02"/>
      </w:pPr>
      <w:hyperlink w:anchor="Click_here_to_view_code_image_328">
        <w:r>
          <w:bookmarkStart w:id="2752" w:name="ch06pr49"/>
          <w:t/>
          <w:bookmarkEnd w:id="2752"/>
          <w:drawing>
            <wp:inline>
              <wp:extent cx="2082800" cy="88900"/>
              <wp:effectExtent l="0" r="0" t="0" b="0"/>
              <wp:docPr id="742" name="pg134_Image_366.jpg" descr="Images"/>
              <wp:cNvGraphicFramePr>
                <a:graphicFrameLocks noChangeAspect="1"/>
              </wp:cNvGraphicFramePr>
              <a:graphic>
                <a:graphicData uri="http://schemas.openxmlformats.org/drawingml/2006/picture">
                  <pic:pic>
                    <pic:nvPicPr>
                      <pic:cNvPr id="0" name="pg134_Image_366.jpg" descr="Images"/>
                      <pic:cNvPicPr/>
                    </pic:nvPicPr>
                    <pic:blipFill>
                      <a:blip r:embed="rId378"/>
                      <a:stretch>
                        <a:fillRect/>
                      </a:stretch>
                    </pic:blipFill>
                    <pic:spPr>
                      <a:xfrm>
                        <a:off x="0" y="0"/>
                        <a:ext cx="2082800" cy="88900"/>
                      </a:xfrm>
                      <a:prstGeom prst="rect">
                        <a:avLst/>
                      </a:prstGeom>
                    </pic:spPr>
                  </pic:pic>
                </a:graphicData>
              </a:graphic>
            </wp:inline>
          </w:drawing>
        </w:r>
      </w:hyperlink>
    </w:p>
    <w:p>
      <w:pPr>
        <w:pStyle w:val="Para 02"/>
      </w:pPr>
      <w:hyperlink w:anchor="Click_here_to_view_code_image_329">
        <w:r>
          <w:bookmarkStart w:id="2753" w:name="ch06pr50"/>
          <w:t/>
          <w:bookmarkEnd w:id="2753"/>
          <w:drawing>
            <wp:inline>
              <wp:extent cx="2755900" cy="317500"/>
              <wp:effectExtent l="0" r="0" t="0" b="0"/>
              <wp:docPr id="743" name="pg134_Image_367.jpg" descr="Images"/>
              <wp:cNvGraphicFramePr>
                <a:graphicFrameLocks noChangeAspect="1"/>
              </wp:cNvGraphicFramePr>
              <a:graphic>
                <a:graphicData uri="http://schemas.openxmlformats.org/drawingml/2006/picture">
                  <pic:pic>
                    <pic:nvPicPr>
                      <pic:cNvPr id="0" name="pg134_Image_367.jpg" descr="Images"/>
                      <pic:cNvPicPr/>
                    </pic:nvPicPr>
                    <pic:blipFill>
                      <a:blip r:embed="rId379"/>
                      <a:stretch>
                        <a:fillRect/>
                      </a:stretch>
                    </pic:blipFill>
                    <pic:spPr>
                      <a:xfrm>
                        <a:off x="0" y="0"/>
                        <a:ext cx="2755900" cy="317500"/>
                      </a:xfrm>
                      <a:prstGeom prst="rect">
                        <a:avLst/>
                      </a:prstGeom>
                    </pic:spPr>
                  </pic:pic>
                </a:graphicData>
              </a:graphic>
            </wp:inline>
          </w:drawing>
        </w:r>
      </w:hyperlink>
    </w:p>
    <w:p>
      <w:pPr>
        <w:pStyle w:val="Para 02"/>
      </w:pPr>
      <w:hyperlink w:anchor="Click_here_to_view_code_image_330">
        <w:r>
          <w:bookmarkStart w:id="2754" w:name="ch06pr51"/>
          <w:t/>
          <w:bookmarkEnd w:id="2754"/>
          <w:drawing>
            <wp:inline>
              <wp:extent cx="2959100" cy="88900"/>
              <wp:effectExtent l="0" r="0" t="0" b="0"/>
              <wp:docPr id="744" name="pg134_Image_368.jpg" descr="Images"/>
              <wp:cNvGraphicFramePr>
                <a:graphicFrameLocks noChangeAspect="1"/>
              </wp:cNvGraphicFramePr>
              <a:graphic>
                <a:graphicData uri="http://schemas.openxmlformats.org/drawingml/2006/picture">
                  <pic:pic>
                    <pic:nvPicPr>
                      <pic:cNvPr id="0" name="pg134_Image_368.jpg" descr="Images"/>
                      <pic:cNvPicPr/>
                    </pic:nvPicPr>
                    <pic:blipFill>
                      <a:blip r:embed="rId380"/>
                      <a:stretch>
                        <a:fillRect/>
                      </a:stretch>
                    </pic:blipFill>
                    <pic:spPr>
                      <a:xfrm>
                        <a:off x="0" y="0"/>
                        <a:ext cx="2959100" cy="88900"/>
                      </a:xfrm>
                      <a:prstGeom prst="rect">
                        <a:avLst/>
                      </a:prstGeom>
                    </pic:spPr>
                  </pic:pic>
                </a:graphicData>
              </a:graphic>
            </wp:inline>
          </w:drawing>
        </w:r>
      </w:hyperlink>
    </w:p>
    <w:p>
      <w:pPr>
        <w:pStyle w:val="Para 02"/>
      </w:pPr>
      <w:hyperlink w:anchor="Click_here_to_view_code_image_331">
        <w:r>
          <w:bookmarkStart w:id="2755" w:name="ch06pr52"/>
          <w:t/>
          <w:bookmarkEnd w:id="2755"/>
          <w:drawing>
            <wp:inline>
              <wp:extent cx="2641600" cy="215900"/>
              <wp:effectExtent l="0" r="0" t="0" b="0"/>
              <wp:docPr id="745" name="pg134_Image_369.jpg" descr="Images"/>
              <wp:cNvGraphicFramePr>
                <a:graphicFrameLocks noChangeAspect="1"/>
              </wp:cNvGraphicFramePr>
              <a:graphic>
                <a:graphicData uri="http://schemas.openxmlformats.org/drawingml/2006/picture">
                  <pic:pic>
                    <pic:nvPicPr>
                      <pic:cNvPr id="0" name="pg134_Image_369.jpg" descr="Images"/>
                      <pic:cNvPicPr/>
                    </pic:nvPicPr>
                    <pic:blipFill>
                      <a:blip r:embed="rId381"/>
                      <a:stretch>
                        <a:fillRect/>
                      </a:stretch>
                    </pic:blipFill>
                    <pic:spPr>
                      <a:xfrm>
                        <a:off x="0" y="0"/>
                        <a:ext cx="2641600" cy="215900"/>
                      </a:xfrm>
                      <a:prstGeom prst="rect">
                        <a:avLst/>
                      </a:prstGeom>
                    </pic:spPr>
                  </pic:pic>
                </a:graphicData>
              </a:graphic>
            </wp:inline>
          </w:drawing>
        </w:r>
      </w:hyperlink>
    </w:p>
    <w:p>
      <w:pPr>
        <w:pStyle w:val="Para 02"/>
      </w:pPr>
      <w:hyperlink w:anchor="Click_here_to_view_code_image_332">
        <w:r>
          <w:bookmarkStart w:id="2756" w:name="ch06pr53"/>
          <w:t/>
          <w:bookmarkEnd w:id="2756"/>
          <w:drawing>
            <wp:inline>
              <wp:extent cx="2222500" cy="101600"/>
              <wp:effectExtent l="0" r="0" t="0" b="0"/>
              <wp:docPr id="746" name="pg135_Image_371.jpg" descr="Images"/>
              <wp:cNvGraphicFramePr>
                <a:graphicFrameLocks noChangeAspect="1"/>
              </wp:cNvGraphicFramePr>
              <a:graphic>
                <a:graphicData uri="http://schemas.openxmlformats.org/drawingml/2006/picture">
                  <pic:pic>
                    <pic:nvPicPr>
                      <pic:cNvPr id="0" name="pg135_Image_371.jpg" descr="Images"/>
                      <pic:cNvPicPr/>
                    </pic:nvPicPr>
                    <pic:blipFill>
                      <a:blip r:embed="rId382"/>
                      <a:stretch>
                        <a:fillRect/>
                      </a:stretch>
                    </pic:blipFill>
                    <pic:spPr>
                      <a:xfrm>
                        <a:off x="0" y="0"/>
                        <a:ext cx="2222500" cy="101600"/>
                      </a:xfrm>
                      <a:prstGeom prst="rect">
                        <a:avLst/>
                      </a:prstGeom>
                    </pic:spPr>
                  </pic:pic>
                </a:graphicData>
              </a:graphic>
            </wp:inline>
          </w:drawing>
        </w:r>
      </w:hyperlink>
    </w:p>
    <w:p>
      <w:pPr>
        <w:pStyle w:val="Para 02"/>
      </w:pPr>
      <w:hyperlink w:anchor="Click_here_to_view_code_image_333">
        <w:r>
          <w:bookmarkStart w:id="2757" w:name="ch06pr54"/>
          <w:t/>
          <w:bookmarkEnd w:id="2757"/>
          <w:drawing>
            <wp:inline>
              <wp:extent cx="1943100" cy="431800"/>
              <wp:effectExtent l="0" r="0" t="0" b="0"/>
              <wp:docPr id="747" name="pg135_Image_372.jpg" descr="Images"/>
              <wp:cNvGraphicFramePr>
                <a:graphicFrameLocks noChangeAspect="1"/>
              </wp:cNvGraphicFramePr>
              <a:graphic>
                <a:graphicData uri="http://schemas.openxmlformats.org/drawingml/2006/picture">
                  <pic:pic>
                    <pic:nvPicPr>
                      <pic:cNvPr id="0" name="pg135_Image_372.jpg" descr="Images"/>
                      <pic:cNvPicPr/>
                    </pic:nvPicPr>
                    <pic:blipFill>
                      <a:blip r:embed="rId383"/>
                      <a:stretch>
                        <a:fillRect/>
                      </a:stretch>
                    </pic:blipFill>
                    <pic:spPr>
                      <a:xfrm>
                        <a:off x="0" y="0"/>
                        <a:ext cx="1943100" cy="431800"/>
                      </a:xfrm>
                      <a:prstGeom prst="rect">
                        <a:avLst/>
                      </a:prstGeom>
                    </pic:spPr>
                  </pic:pic>
                </a:graphicData>
              </a:graphic>
            </wp:inline>
          </w:drawing>
        </w:r>
      </w:hyperlink>
    </w:p>
    <w:p>
      <w:pPr>
        <w:pStyle w:val="Para 02"/>
      </w:pPr>
      <w:hyperlink w:anchor="Click_here_to_view_code_image_334">
        <w:r>
          <w:bookmarkStart w:id="2758" w:name="ch06pr55"/>
          <w:t/>
          <w:bookmarkEnd w:id="2758"/>
          <w:drawing>
            <wp:inline>
              <wp:extent cx="2895600" cy="215900"/>
              <wp:effectExtent l="0" r="0" t="0" b="0"/>
              <wp:docPr id="748" name="pg135_Image_373.jpg" descr="Images"/>
              <wp:cNvGraphicFramePr>
                <a:graphicFrameLocks noChangeAspect="1"/>
              </wp:cNvGraphicFramePr>
              <a:graphic>
                <a:graphicData uri="http://schemas.openxmlformats.org/drawingml/2006/picture">
                  <pic:pic>
                    <pic:nvPicPr>
                      <pic:cNvPr id="0" name="pg135_Image_373.jpg" descr="Images"/>
                      <pic:cNvPicPr/>
                    </pic:nvPicPr>
                    <pic:blipFill>
                      <a:blip r:embed="rId384"/>
                      <a:stretch>
                        <a:fillRect/>
                      </a:stretch>
                    </pic:blipFill>
                    <pic:spPr>
                      <a:xfrm>
                        <a:off x="0" y="0"/>
                        <a:ext cx="2895600" cy="215900"/>
                      </a:xfrm>
                      <a:prstGeom prst="rect">
                        <a:avLst/>
                      </a:prstGeom>
                    </pic:spPr>
                  </pic:pic>
                </a:graphicData>
              </a:graphic>
            </wp:inline>
          </w:drawing>
        </w:r>
      </w:hyperlink>
    </w:p>
    <w:p>
      <w:pPr>
        <w:pStyle w:val="Para 02"/>
      </w:pPr>
      <w:hyperlink w:anchor="Click_here_to_view_code_image_335">
        <w:r>
          <w:bookmarkStart w:id="2759" w:name="ch06pr56"/>
          <w:t/>
          <w:bookmarkEnd w:id="2759"/>
          <w:drawing>
            <wp:inline>
              <wp:extent cx="3149600" cy="203200"/>
              <wp:effectExtent l="0" r="0" t="0" b="0"/>
              <wp:docPr id="749" name="pg135_Image_374.jpg" descr="Images"/>
              <wp:cNvGraphicFramePr>
                <a:graphicFrameLocks noChangeAspect="1"/>
              </wp:cNvGraphicFramePr>
              <a:graphic>
                <a:graphicData uri="http://schemas.openxmlformats.org/drawingml/2006/picture">
                  <pic:pic>
                    <pic:nvPicPr>
                      <pic:cNvPr id="0" name="pg135_Image_374.jpg" descr="Images"/>
                      <pic:cNvPicPr/>
                    </pic:nvPicPr>
                    <pic:blipFill>
                      <a:blip r:embed="rId385"/>
                      <a:stretch>
                        <a:fillRect/>
                      </a:stretch>
                    </pic:blipFill>
                    <pic:spPr>
                      <a:xfrm>
                        <a:off x="0" y="0"/>
                        <a:ext cx="3149600" cy="203200"/>
                      </a:xfrm>
                      <a:prstGeom prst="rect">
                        <a:avLst/>
                      </a:prstGeom>
                    </pic:spPr>
                  </pic:pic>
                </a:graphicData>
              </a:graphic>
            </wp:inline>
          </w:drawing>
        </w:r>
      </w:hyperlink>
    </w:p>
    <w:p>
      <w:pPr>
        <w:pStyle w:val="Para 02"/>
      </w:pPr>
      <w:hyperlink w:anchor="Click_here_to_view_code_image_336">
        <w:r>
          <w:bookmarkStart w:id="2760" w:name="ch06pr57"/>
          <w:t/>
          <w:bookmarkEnd w:id="2760"/>
          <w:drawing>
            <wp:inline>
              <wp:extent cx="2451100" cy="317500"/>
              <wp:effectExtent l="0" r="0" t="0" b="0"/>
              <wp:docPr id="750" name="pg136_Image_375.jpg" descr="Images"/>
              <wp:cNvGraphicFramePr>
                <a:graphicFrameLocks noChangeAspect="1"/>
              </wp:cNvGraphicFramePr>
              <a:graphic>
                <a:graphicData uri="http://schemas.openxmlformats.org/drawingml/2006/picture">
                  <pic:pic>
                    <pic:nvPicPr>
                      <pic:cNvPr id="0" name="pg136_Image_375.jpg" descr="Images"/>
                      <pic:cNvPicPr/>
                    </pic:nvPicPr>
                    <pic:blipFill>
                      <a:blip r:embed="rId386"/>
                      <a:stretch>
                        <a:fillRect/>
                      </a:stretch>
                    </pic:blipFill>
                    <pic:spPr>
                      <a:xfrm>
                        <a:off x="0" y="0"/>
                        <a:ext cx="2451100" cy="317500"/>
                      </a:xfrm>
                      <a:prstGeom prst="rect">
                        <a:avLst/>
                      </a:prstGeom>
                    </pic:spPr>
                  </pic:pic>
                </a:graphicData>
              </a:graphic>
            </wp:inline>
          </w:drawing>
        </w:r>
      </w:hyperlink>
    </w:p>
    <w:p>
      <w:pPr>
        <w:pStyle w:val="Para 02"/>
      </w:pPr>
      <w:hyperlink w:anchor="Click_here_to_view_code_image_337">
        <w:r>
          <w:bookmarkStart w:id="2761" w:name="ch06pr58"/>
          <w:t/>
          <w:bookmarkEnd w:id="2761"/>
          <w:drawing>
            <wp:inline>
              <wp:extent cx="2755900" cy="215900"/>
              <wp:effectExtent l="0" r="0" t="0" b="0"/>
              <wp:docPr id="751" name="pg136_Image_376.jpg" descr="Images"/>
              <wp:cNvGraphicFramePr>
                <a:graphicFrameLocks noChangeAspect="1"/>
              </wp:cNvGraphicFramePr>
              <a:graphic>
                <a:graphicData uri="http://schemas.openxmlformats.org/drawingml/2006/picture">
                  <pic:pic>
                    <pic:nvPicPr>
                      <pic:cNvPr id="0" name="pg136_Image_376.jpg" descr="Images"/>
                      <pic:cNvPicPr/>
                    </pic:nvPicPr>
                    <pic:blipFill>
                      <a:blip r:embed="rId387"/>
                      <a:stretch>
                        <a:fillRect/>
                      </a:stretch>
                    </pic:blipFill>
                    <pic:spPr>
                      <a:xfrm>
                        <a:off x="0" y="0"/>
                        <a:ext cx="2755900" cy="215900"/>
                      </a:xfrm>
                      <a:prstGeom prst="rect">
                        <a:avLst/>
                      </a:prstGeom>
                    </pic:spPr>
                  </pic:pic>
                </a:graphicData>
              </a:graphic>
            </wp:inline>
          </w:drawing>
        </w:r>
      </w:hyperlink>
    </w:p>
    <w:p>
      <w:pPr>
        <w:pStyle w:val="Para 02"/>
      </w:pPr>
      <w:hyperlink w:anchor="Click_here_to_view_code_image_338">
        <w:r>
          <w:bookmarkStart w:id="2762" w:name="ch06pr59"/>
          <w:t/>
          <w:bookmarkEnd w:id="2762"/>
          <w:drawing>
            <wp:inline>
              <wp:extent cx="2400300" cy="215900"/>
              <wp:effectExtent l="0" r="0" t="0" b="0"/>
              <wp:docPr id="752" name="pg136_Image_377.jpg" descr="Images"/>
              <wp:cNvGraphicFramePr>
                <a:graphicFrameLocks noChangeAspect="1"/>
              </wp:cNvGraphicFramePr>
              <a:graphic>
                <a:graphicData uri="http://schemas.openxmlformats.org/drawingml/2006/picture">
                  <pic:pic>
                    <pic:nvPicPr>
                      <pic:cNvPr id="0" name="pg136_Image_377.jpg" descr="Images"/>
                      <pic:cNvPicPr/>
                    </pic:nvPicPr>
                    <pic:blipFill>
                      <a:blip r:embed="rId388"/>
                      <a:stretch>
                        <a:fillRect/>
                      </a:stretch>
                    </pic:blipFill>
                    <pic:spPr>
                      <a:xfrm>
                        <a:off x="0" y="0"/>
                        <a:ext cx="2400300" cy="215900"/>
                      </a:xfrm>
                      <a:prstGeom prst="rect">
                        <a:avLst/>
                      </a:prstGeom>
                    </pic:spPr>
                  </pic:pic>
                </a:graphicData>
              </a:graphic>
            </wp:inline>
          </w:drawing>
        </w:r>
      </w:hyperlink>
    </w:p>
    <w:p>
      <w:pPr>
        <w:pStyle w:val="Para 02"/>
      </w:pPr>
      <w:hyperlink w:anchor="Click_here_to_view_code_image_339">
        <w:r>
          <w:bookmarkStart w:id="2763" w:name="ch06pr60"/>
          <w:t/>
          <w:bookmarkEnd w:id="2763"/>
          <w:drawing>
            <wp:inline>
              <wp:extent cx="2717800" cy="88900"/>
              <wp:effectExtent l="0" r="0" t="0" b="0"/>
              <wp:docPr id="753" name="pg137_Image_378.jpg" descr="Images"/>
              <wp:cNvGraphicFramePr>
                <a:graphicFrameLocks noChangeAspect="1"/>
              </wp:cNvGraphicFramePr>
              <a:graphic>
                <a:graphicData uri="http://schemas.openxmlformats.org/drawingml/2006/picture">
                  <pic:pic>
                    <pic:nvPicPr>
                      <pic:cNvPr id="0" name="pg137_Image_378.jpg" descr="Images"/>
                      <pic:cNvPicPr/>
                    </pic:nvPicPr>
                    <pic:blipFill>
                      <a:blip r:embed="rId389"/>
                      <a:stretch>
                        <a:fillRect/>
                      </a:stretch>
                    </pic:blipFill>
                    <pic:spPr>
                      <a:xfrm>
                        <a:off x="0" y="0"/>
                        <a:ext cx="2717800" cy="88900"/>
                      </a:xfrm>
                      <a:prstGeom prst="rect">
                        <a:avLst/>
                      </a:prstGeom>
                    </pic:spPr>
                  </pic:pic>
                </a:graphicData>
              </a:graphic>
            </wp:inline>
          </w:drawing>
        </w:r>
      </w:hyperlink>
    </w:p>
    <w:p>
      <w:pPr>
        <w:pStyle w:val="Para 02"/>
      </w:pPr>
      <w:hyperlink w:anchor="Click_here_to_view_code_image_340">
        <w:r>
          <w:bookmarkStart w:id="2764" w:name="ch06pr61"/>
          <w:t/>
          <w:bookmarkEnd w:id="2764"/>
          <w:drawing>
            <wp:inline>
              <wp:extent cx="2984500" cy="88900"/>
              <wp:effectExtent l="0" r="0" t="0" b="0"/>
              <wp:docPr id="754" name="pg137_Image_379.jpg" descr="Images"/>
              <wp:cNvGraphicFramePr>
                <a:graphicFrameLocks noChangeAspect="1"/>
              </wp:cNvGraphicFramePr>
              <a:graphic>
                <a:graphicData uri="http://schemas.openxmlformats.org/drawingml/2006/picture">
                  <pic:pic>
                    <pic:nvPicPr>
                      <pic:cNvPr id="0" name="pg137_Image_379.jpg" descr="Images"/>
                      <pic:cNvPicPr/>
                    </pic:nvPicPr>
                    <pic:blipFill>
                      <a:blip r:embed="rId390"/>
                      <a:stretch>
                        <a:fillRect/>
                      </a:stretch>
                    </pic:blipFill>
                    <pic:spPr>
                      <a:xfrm>
                        <a:off x="0" y="0"/>
                        <a:ext cx="2984500" cy="88900"/>
                      </a:xfrm>
                      <a:prstGeom prst="rect">
                        <a:avLst/>
                      </a:prstGeom>
                    </pic:spPr>
                  </pic:pic>
                </a:graphicData>
              </a:graphic>
            </wp:inline>
          </w:drawing>
        </w:r>
      </w:hyperlink>
    </w:p>
    <w:p>
      <w:pPr>
        <w:pStyle w:val="Para 02"/>
      </w:pPr>
      <w:hyperlink w:anchor="Click_here_to_view_code_image_341">
        <w:r>
          <w:bookmarkStart w:id="2765" w:name="ch06pr62"/>
          <w:t/>
          <w:bookmarkEnd w:id="2765"/>
          <w:drawing>
            <wp:inline>
              <wp:extent cx="3022600" cy="88900"/>
              <wp:effectExtent l="0" r="0" t="0" b="0"/>
              <wp:docPr id="755" name="pg137_Image_380.jpg" descr="Images"/>
              <wp:cNvGraphicFramePr>
                <a:graphicFrameLocks noChangeAspect="1"/>
              </wp:cNvGraphicFramePr>
              <a:graphic>
                <a:graphicData uri="http://schemas.openxmlformats.org/drawingml/2006/picture">
                  <pic:pic>
                    <pic:nvPicPr>
                      <pic:cNvPr id="0" name="pg137_Image_380.jpg" descr="Images"/>
                      <pic:cNvPicPr/>
                    </pic:nvPicPr>
                    <pic:blipFill>
                      <a:blip r:embed="rId391"/>
                      <a:stretch>
                        <a:fillRect/>
                      </a:stretch>
                    </pic:blipFill>
                    <pic:spPr>
                      <a:xfrm>
                        <a:off x="0" y="0"/>
                        <a:ext cx="3022600" cy="88900"/>
                      </a:xfrm>
                      <a:prstGeom prst="rect">
                        <a:avLst/>
                      </a:prstGeom>
                    </pic:spPr>
                  </pic:pic>
                </a:graphicData>
              </a:graphic>
            </wp:inline>
          </w:drawing>
        </w:r>
      </w:hyperlink>
    </w:p>
    <w:p>
      <w:pPr>
        <w:pStyle w:val="Para 02"/>
      </w:pPr>
      <w:hyperlink w:anchor="Click_here_to_view_code_image_342">
        <w:r>
          <w:bookmarkStart w:id="2766" w:name="ch06pr63"/>
          <w:t/>
          <w:bookmarkEnd w:id="2766"/>
          <w:drawing>
            <wp:inline>
              <wp:extent cx="2197100" cy="88900"/>
              <wp:effectExtent l="0" r="0" t="0" b="0"/>
              <wp:docPr id="756" name="pg137_Image_381.jpg" descr="Images"/>
              <wp:cNvGraphicFramePr>
                <a:graphicFrameLocks noChangeAspect="1"/>
              </wp:cNvGraphicFramePr>
              <a:graphic>
                <a:graphicData uri="http://schemas.openxmlformats.org/drawingml/2006/picture">
                  <pic:pic>
                    <pic:nvPicPr>
                      <pic:cNvPr id="0" name="pg137_Image_381.jpg" descr="Images"/>
                      <pic:cNvPicPr/>
                    </pic:nvPicPr>
                    <pic:blipFill>
                      <a:blip r:embed="rId392"/>
                      <a:stretch>
                        <a:fillRect/>
                      </a:stretch>
                    </pic:blipFill>
                    <pic:spPr>
                      <a:xfrm>
                        <a:off x="0" y="0"/>
                        <a:ext cx="2197100" cy="88900"/>
                      </a:xfrm>
                      <a:prstGeom prst="rect">
                        <a:avLst/>
                      </a:prstGeom>
                    </pic:spPr>
                  </pic:pic>
                </a:graphicData>
              </a:graphic>
            </wp:inline>
          </w:drawing>
        </w:r>
      </w:hyperlink>
    </w:p>
    <w:p>
      <w:pPr>
        <w:pStyle w:val="Para 02"/>
      </w:pPr>
      <w:hyperlink w:anchor="Click_here_to_view_code_image_343">
        <w:r>
          <w:bookmarkStart w:id="2767" w:name="ch06pr64"/>
          <w:t/>
          <w:bookmarkEnd w:id="2767"/>
          <w:drawing>
            <wp:inline>
              <wp:extent cx="3098800" cy="101600"/>
              <wp:effectExtent l="0" r="0" t="0" b="0"/>
              <wp:docPr id="757" name="pg138_Image_382.jpg" descr="Images"/>
              <wp:cNvGraphicFramePr>
                <a:graphicFrameLocks noChangeAspect="1"/>
              </wp:cNvGraphicFramePr>
              <a:graphic>
                <a:graphicData uri="http://schemas.openxmlformats.org/drawingml/2006/picture">
                  <pic:pic>
                    <pic:nvPicPr>
                      <pic:cNvPr id="0" name="pg138_Image_382.jpg" descr="Images"/>
                      <pic:cNvPicPr/>
                    </pic:nvPicPr>
                    <pic:blipFill>
                      <a:blip r:embed="rId393"/>
                      <a:stretch>
                        <a:fillRect/>
                      </a:stretch>
                    </pic:blipFill>
                    <pic:spPr>
                      <a:xfrm>
                        <a:off x="0" y="0"/>
                        <a:ext cx="3098800" cy="101600"/>
                      </a:xfrm>
                      <a:prstGeom prst="rect">
                        <a:avLst/>
                      </a:prstGeom>
                    </pic:spPr>
                  </pic:pic>
                </a:graphicData>
              </a:graphic>
            </wp:inline>
          </w:drawing>
        </w:r>
      </w:hyperlink>
    </w:p>
    <w:p>
      <w:bookmarkStart w:id="2768" w:name="Top_of_ch07_images_xhtml"/>
      <w:bookmarkStart w:id="2769" w:name="_8"/>
      <w:bookmarkStart w:id="2770" w:name="_9"/>
      <w:pPr>
        <w:pStyle w:val="Para 02"/>
        <w:pageBreakBefore w:val="on"/>
      </w:pPr>
      <w:hyperlink w:anchor="Click_here_to_view_code_image_344">
        <w:r>
          <w:bookmarkStart w:id="2771" w:name="ch07pr01"/>
          <w:t/>
          <w:bookmarkEnd w:id="2771"/>
          <w:drawing>
            <wp:inline>
              <wp:extent cx="2019300" cy="101600"/>
              <wp:effectExtent l="0" r="0" t="0" b="0"/>
              <wp:docPr id="758" name="pg141_Image_378.jpg" descr="Images"/>
              <wp:cNvGraphicFramePr>
                <a:graphicFrameLocks noChangeAspect="1"/>
              </wp:cNvGraphicFramePr>
              <a:graphic>
                <a:graphicData uri="http://schemas.openxmlformats.org/drawingml/2006/picture">
                  <pic:pic>
                    <pic:nvPicPr>
                      <pic:cNvPr id="0" name="pg141_Image_378.jpg" descr="Images"/>
                      <pic:cNvPicPr/>
                    </pic:nvPicPr>
                    <pic:blipFill>
                      <a:blip r:embed="rId394"/>
                      <a:stretch>
                        <a:fillRect/>
                      </a:stretch>
                    </pic:blipFill>
                    <pic:spPr>
                      <a:xfrm>
                        <a:off x="0" y="0"/>
                        <a:ext cx="2019300" cy="101600"/>
                      </a:xfrm>
                      <a:prstGeom prst="rect">
                        <a:avLst/>
                      </a:prstGeom>
                    </pic:spPr>
                  </pic:pic>
                </a:graphicData>
              </a:graphic>
            </wp:inline>
          </w:drawing>
        </w:r>
      </w:hyperlink>
      <w:bookmarkEnd w:id="2768"/>
      <w:bookmarkEnd w:id="2769"/>
      <w:bookmarkEnd w:id="2770"/>
    </w:p>
    <w:p>
      <w:pPr>
        <w:pStyle w:val="Para 02"/>
      </w:pPr>
      <w:hyperlink w:anchor="Click_here_to_view_code_image_345">
        <w:r>
          <w:bookmarkStart w:id="2772" w:name="ch07pr02"/>
          <w:t/>
          <w:bookmarkEnd w:id="2772"/>
          <w:drawing>
            <wp:inline>
              <wp:extent cx="3060700" cy="431800"/>
              <wp:effectExtent l="0" r="0" t="0" b="0"/>
              <wp:docPr id="759" name="pg142_Image_378.jpg" descr="Images"/>
              <wp:cNvGraphicFramePr>
                <a:graphicFrameLocks noChangeAspect="1"/>
              </wp:cNvGraphicFramePr>
              <a:graphic>
                <a:graphicData uri="http://schemas.openxmlformats.org/drawingml/2006/picture">
                  <pic:pic>
                    <pic:nvPicPr>
                      <pic:cNvPr id="0" name="pg142_Image_378.jpg" descr="Images"/>
                      <pic:cNvPicPr/>
                    </pic:nvPicPr>
                    <pic:blipFill>
                      <a:blip r:embed="rId395"/>
                      <a:stretch>
                        <a:fillRect/>
                      </a:stretch>
                    </pic:blipFill>
                    <pic:spPr>
                      <a:xfrm>
                        <a:off x="0" y="0"/>
                        <a:ext cx="3060700" cy="431800"/>
                      </a:xfrm>
                      <a:prstGeom prst="rect">
                        <a:avLst/>
                      </a:prstGeom>
                    </pic:spPr>
                  </pic:pic>
                </a:graphicData>
              </a:graphic>
            </wp:inline>
          </w:drawing>
        </w:r>
      </w:hyperlink>
    </w:p>
    <w:p>
      <w:pPr>
        <w:pStyle w:val="Para 02"/>
      </w:pPr>
      <w:hyperlink w:anchor="Click_here_to_view_code_image_346">
        <w:r>
          <w:bookmarkStart w:id="2773" w:name="ch07pr03"/>
          <w:t/>
          <w:bookmarkEnd w:id="2773"/>
          <w:drawing>
            <wp:inline>
              <wp:extent cx="3289300" cy="203200"/>
              <wp:effectExtent l="0" r="0" t="0" b="0"/>
              <wp:docPr id="760" name="pg142_Image_379.jpg" descr="Images"/>
              <wp:cNvGraphicFramePr>
                <a:graphicFrameLocks noChangeAspect="1"/>
              </wp:cNvGraphicFramePr>
              <a:graphic>
                <a:graphicData uri="http://schemas.openxmlformats.org/drawingml/2006/picture">
                  <pic:pic>
                    <pic:nvPicPr>
                      <pic:cNvPr id="0" name="pg142_Image_379.jpg" descr="Images"/>
                      <pic:cNvPicPr/>
                    </pic:nvPicPr>
                    <pic:blipFill>
                      <a:blip r:embed="rId396"/>
                      <a:stretch>
                        <a:fillRect/>
                      </a:stretch>
                    </pic:blipFill>
                    <pic:spPr>
                      <a:xfrm>
                        <a:off x="0" y="0"/>
                        <a:ext cx="3289300" cy="203200"/>
                      </a:xfrm>
                      <a:prstGeom prst="rect">
                        <a:avLst/>
                      </a:prstGeom>
                    </pic:spPr>
                  </pic:pic>
                </a:graphicData>
              </a:graphic>
            </wp:inline>
          </w:drawing>
        </w:r>
      </w:hyperlink>
    </w:p>
    <w:p>
      <w:pPr>
        <w:pStyle w:val="Para 02"/>
      </w:pPr>
      <w:hyperlink w:anchor="Click_here_to_view_code_image_347">
        <w:r>
          <w:bookmarkStart w:id="2774" w:name="ch07pr04"/>
          <w:t/>
          <w:bookmarkEnd w:id="2774"/>
          <w:drawing>
            <wp:inline>
              <wp:extent cx="1803400" cy="203200"/>
              <wp:effectExtent l="0" r="0" t="0" b="0"/>
              <wp:docPr id="761" name="pg142_Image_380.jpg" descr="Images"/>
              <wp:cNvGraphicFramePr>
                <a:graphicFrameLocks noChangeAspect="1"/>
              </wp:cNvGraphicFramePr>
              <a:graphic>
                <a:graphicData uri="http://schemas.openxmlformats.org/drawingml/2006/picture">
                  <pic:pic>
                    <pic:nvPicPr>
                      <pic:cNvPr id="0" name="pg142_Image_380.jpg" descr="Images"/>
                      <pic:cNvPicPr/>
                    </pic:nvPicPr>
                    <pic:blipFill>
                      <a:blip r:embed="rId397"/>
                      <a:stretch>
                        <a:fillRect/>
                      </a:stretch>
                    </pic:blipFill>
                    <pic:spPr>
                      <a:xfrm>
                        <a:off x="0" y="0"/>
                        <a:ext cx="1803400" cy="203200"/>
                      </a:xfrm>
                      <a:prstGeom prst="rect">
                        <a:avLst/>
                      </a:prstGeom>
                    </pic:spPr>
                  </pic:pic>
                </a:graphicData>
              </a:graphic>
            </wp:inline>
          </w:drawing>
        </w:r>
      </w:hyperlink>
    </w:p>
    <w:p>
      <w:pPr>
        <w:pStyle w:val="Para 02"/>
      </w:pPr>
      <w:hyperlink w:anchor="Click_here_to_view_code_image_348">
        <w:r>
          <w:bookmarkStart w:id="2775" w:name="ch07pr05"/>
          <w:t/>
          <w:bookmarkEnd w:id="2775"/>
          <w:drawing>
            <wp:inline>
              <wp:extent cx="1117600" cy="88900"/>
              <wp:effectExtent l="0" r="0" t="0" b="0"/>
              <wp:docPr id="762" name="pg142_Image_381.jpg" descr="Images"/>
              <wp:cNvGraphicFramePr>
                <a:graphicFrameLocks noChangeAspect="1"/>
              </wp:cNvGraphicFramePr>
              <a:graphic>
                <a:graphicData uri="http://schemas.openxmlformats.org/drawingml/2006/picture">
                  <pic:pic>
                    <pic:nvPicPr>
                      <pic:cNvPr id="0" name="pg142_Image_381.jpg" descr="Images"/>
                      <pic:cNvPicPr/>
                    </pic:nvPicPr>
                    <pic:blipFill>
                      <a:blip r:embed="rId398"/>
                      <a:stretch>
                        <a:fillRect/>
                      </a:stretch>
                    </pic:blipFill>
                    <pic:spPr>
                      <a:xfrm>
                        <a:off x="0" y="0"/>
                        <a:ext cx="1117600" cy="88900"/>
                      </a:xfrm>
                      <a:prstGeom prst="rect">
                        <a:avLst/>
                      </a:prstGeom>
                    </pic:spPr>
                  </pic:pic>
                </a:graphicData>
              </a:graphic>
            </wp:inline>
          </w:drawing>
        </w:r>
      </w:hyperlink>
    </w:p>
    <w:p>
      <w:pPr>
        <w:pStyle w:val="Para 02"/>
      </w:pPr>
      <w:hyperlink w:anchor="Click_here_to_view_code_image_349">
        <w:r>
          <w:bookmarkStart w:id="2776" w:name="ch07pr06"/>
          <w:t/>
          <w:bookmarkEnd w:id="2776"/>
          <w:drawing>
            <wp:inline>
              <wp:extent cx="1409700" cy="190500"/>
              <wp:effectExtent l="0" r="0" t="0" b="0"/>
              <wp:docPr id="763" name="pg142_Image_382.jpg" descr="Images"/>
              <wp:cNvGraphicFramePr>
                <a:graphicFrameLocks noChangeAspect="1"/>
              </wp:cNvGraphicFramePr>
              <a:graphic>
                <a:graphicData uri="http://schemas.openxmlformats.org/drawingml/2006/picture">
                  <pic:pic>
                    <pic:nvPicPr>
                      <pic:cNvPr id="0" name="pg142_Image_382.jpg" descr="Images"/>
                      <pic:cNvPicPr/>
                    </pic:nvPicPr>
                    <pic:blipFill>
                      <a:blip r:embed="rId399"/>
                      <a:stretch>
                        <a:fillRect/>
                      </a:stretch>
                    </pic:blipFill>
                    <pic:spPr>
                      <a:xfrm>
                        <a:off x="0" y="0"/>
                        <a:ext cx="1409700" cy="190500"/>
                      </a:xfrm>
                      <a:prstGeom prst="rect">
                        <a:avLst/>
                      </a:prstGeom>
                    </pic:spPr>
                  </pic:pic>
                </a:graphicData>
              </a:graphic>
            </wp:inline>
          </w:drawing>
        </w:r>
      </w:hyperlink>
    </w:p>
    <w:p>
      <w:pPr>
        <w:pStyle w:val="Para 02"/>
      </w:pPr>
      <w:hyperlink w:anchor="Click_here_to_view_code_image_350">
        <w:r>
          <w:bookmarkStart w:id="2777" w:name="ch07pr07"/>
          <w:t/>
          <w:bookmarkEnd w:id="2777"/>
          <w:drawing>
            <wp:inline>
              <wp:extent cx="3060700" cy="190500"/>
              <wp:effectExtent l="0" r="0" t="0" b="0"/>
              <wp:docPr id="764" name="pg142_Image_383.jpg" descr="Images"/>
              <wp:cNvGraphicFramePr>
                <a:graphicFrameLocks noChangeAspect="1"/>
              </wp:cNvGraphicFramePr>
              <a:graphic>
                <a:graphicData uri="http://schemas.openxmlformats.org/drawingml/2006/picture">
                  <pic:pic>
                    <pic:nvPicPr>
                      <pic:cNvPr id="0" name="pg142_Image_383.jpg" descr="Images"/>
                      <pic:cNvPicPr/>
                    </pic:nvPicPr>
                    <pic:blipFill>
                      <a:blip r:embed="rId400"/>
                      <a:stretch>
                        <a:fillRect/>
                      </a:stretch>
                    </pic:blipFill>
                    <pic:spPr>
                      <a:xfrm>
                        <a:off x="0" y="0"/>
                        <a:ext cx="3060700" cy="190500"/>
                      </a:xfrm>
                      <a:prstGeom prst="rect">
                        <a:avLst/>
                      </a:prstGeom>
                    </pic:spPr>
                  </pic:pic>
                </a:graphicData>
              </a:graphic>
            </wp:inline>
          </w:drawing>
        </w:r>
      </w:hyperlink>
    </w:p>
    <w:p>
      <w:pPr>
        <w:pStyle w:val="Para 02"/>
      </w:pPr>
      <w:hyperlink w:anchor="Click_here_to_view_code_image_351">
        <w:r>
          <w:bookmarkStart w:id="2778" w:name="ch07pr08"/>
          <w:t/>
          <w:bookmarkEnd w:id="2778"/>
          <w:drawing>
            <wp:inline>
              <wp:extent cx="1676400" cy="88900"/>
              <wp:effectExtent l="0" r="0" t="0" b="0"/>
              <wp:docPr id="765" name="pg143_Image_384.jpg" descr="Images"/>
              <wp:cNvGraphicFramePr>
                <a:graphicFrameLocks noChangeAspect="1"/>
              </wp:cNvGraphicFramePr>
              <a:graphic>
                <a:graphicData uri="http://schemas.openxmlformats.org/drawingml/2006/picture">
                  <pic:pic>
                    <pic:nvPicPr>
                      <pic:cNvPr id="0" name="pg143_Image_384.jpg" descr="Images"/>
                      <pic:cNvPicPr/>
                    </pic:nvPicPr>
                    <pic:blipFill>
                      <a:blip r:embed="rId401"/>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352">
        <w:r>
          <w:bookmarkStart w:id="2779" w:name="ch07pr09"/>
          <w:t/>
          <w:bookmarkEnd w:id="2779"/>
          <w:drawing>
            <wp:inline>
              <wp:extent cx="2933700" cy="88900"/>
              <wp:effectExtent l="0" r="0" t="0" b="0"/>
              <wp:docPr id="766" name="pg143_Image_385.jpg" descr="Images"/>
              <wp:cNvGraphicFramePr>
                <a:graphicFrameLocks noChangeAspect="1"/>
              </wp:cNvGraphicFramePr>
              <a:graphic>
                <a:graphicData uri="http://schemas.openxmlformats.org/drawingml/2006/picture">
                  <pic:pic>
                    <pic:nvPicPr>
                      <pic:cNvPr id="0" name="pg143_Image_385.jpg" descr="Images"/>
                      <pic:cNvPicPr/>
                    </pic:nvPicPr>
                    <pic:blipFill>
                      <a:blip r:embed="rId402"/>
                      <a:stretch>
                        <a:fillRect/>
                      </a:stretch>
                    </pic:blipFill>
                    <pic:spPr>
                      <a:xfrm>
                        <a:off x="0" y="0"/>
                        <a:ext cx="2933700" cy="88900"/>
                      </a:xfrm>
                      <a:prstGeom prst="rect">
                        <a:avLst/>
                      </a:prstGeom>
                    </pic:spPr>
                  </pic:pic>
                </a:graphicData>
              </a:graphic>
            </wp:inline>
          </w:drawing>
        </w:r>
      </w:hyperlink>
    </w:p>
    <w:p>
      <w:pPr>
        <w:pStyle w:val="Para 02"/>
      </w:pPr>
      <w:hyperlink w:anchor="Click_here_to_view_code_image_353">
        <w:r>
          <w:bookmarkStart w:id="2780" w:name="ch07pr10"/>
          <w:t/>
          <w:bookmarkEnd w:id="2780"/>
          <w:drawing>
            <wp:inline>
              <wp:extent cx="2425700" cy="101600"/>
              <wp:effectExtent l="0" r="0" t="0" b="0"/>
              <wp:docPr id="767" name="pg143_Image_386.jpg" descr="Images"/>
              <wp:cNvGraphicFramePr>
                <a:graphicFrameLocks noChangeAspect="1"/>
              </wp:cNvGraphicFramePr>
              <a:graphic>
                <a:graphicData uri="http://schemas.openxmlformats.org/drawingml/2006/picture">
                  <pic:pic>
                    <pic:nvPicPr>
                      <pic:cNvPr id="0" name="pg143_Image_386.jpg" descr="Images"/>
                      <pic:cNvPicPr/>
                    </pic:nvPicPr>
                    <pic:blipFill>
                      <a:blip r:embed="rId403"/>
                      <a:stretch>
                        <a:fillRect/>
                      </a:stretch>
                    </pic:blipFill>
                    <pic:spPr>
                      <a:xfrm>
                        <a:off x="0" y="0"/>
                        <a:ext cx="2425700" cy="101600"/>
                      </a:xfrm>
                      <a:prstGeom prst="rect">
                        <a:avLst/>
                      </a:prstGeom>
                    </pic:spPr>
                  </pic:pic>
                </a:graphicData>
              </a:graphic>
            </wp:inline>
          </w:drawing>
        </w:r>
      </w:hyperlink>
    </w:p>
    <w:p>
      <w:pPr>
        <w:pStyle w:val="Para 02"/>
      </w:pPr>
      <w:hyperlink w:anchor="Click_here_to_view_code_image_354">
        <w:r>
          <w:bookmarkStart w:id="2781" w:name="ch07pr11"/>
          <w:t/>
          <w:bookmarkEnd w:id="2781"/>
          <w:drawing>
            <wp:inline>
              <wp:extent cx="939800" cy="88900"/>
              <wp:effectExtent l="0" r="0" t="0" b="0"/>
              <wp:docPr id="768" name="pg143_Image_387.jpg" descr="Images"/>
              <wp:cNvGraphicFramePr>
                <a:graphicFrameLocks noChangeAspect="1"/>
              </wp:cNvGraphicFramePr>
              <a:graphic>
                <a:graphicData uri="http://schemas.openxmlformats.org/drawingml/2006/picture">
                  <pic:pic>
                    <pic:nvPicPr>
                      <pic:cNvPr id="0" name="pg143_Image_387.jpg" descr="Images"/>
                      <pic:cNvPicPr/>
                    </pic:nvPicPr>
                    <pic:blipFill>
                      <a:blip r:embed="rId404"/>
                      <a:stretch>
                        <a:fillRect/>
                      </a:stretch>
                    </pic:blipFill>
                    <pic:spPr>
                      <a:xfrm>
                        <a:off x="0" y="0"/>
                        <a:ext cx="939800" cy="88900"/>
                      </a:xfrm>
                      <a:prstGeom prst="rect">
                        <a:avLst/>
                      </a:prstGeom>
                    </pic:spPr>
                  </pic:pic>
                </a:graphicData>
              </a:graphic>
            </wp:inline>
          </w:drawing>
        </w:r>
      </w:hyperlink>
    </w:p>
    <w:p>
      <w:pPr>
        <w:pStyle w:val="Para 02"/>
      </w:pPr>
      <w:hyperlink w:anchor="Click_here_to_view_code_image_355">
        <w:r>
          <w:bookmarkStart w:id="2782" w:name="ch07pr12"/>
          <w:t/>
          <w:bookmarkEnd w:id="2782"/>
          <w:drawing>
            <wp:inline>
              <wp:extent cx="3962400" cy="139700"/>
              <wp:effectExtent l="0" r="0" t="0" b="0"/>
              <wp:docPr id="769" name="pg143_Image_387_1.jpg" descr="Images"/>
              <wp:cNvGraphicFramePr>
                <a:graphicFrameLocks noChangeAspect="1"/>
              </wp:cNvGraphicFramePr>
              <a:graphic>
                <a:graphicData uri="http://schemas.openxmlformats.org/drawingml/2006/picture">
                  <pic:pic>
                    <pic:nvPicPr>
                      <pic:cNvPr id="0" name="pg143_Image_387_1.jpg" descr="Images"/>
                      <pic:cNvPicPr/>
                    </pic:nvPicPr>
                    <pic:blipFill>
                      <a:blip r:embed="rId405"/>
                      <a:stretch>
                        <a:fillRect/>
                      </a:stretch>
                    </pic:blipFill>
                    <pic:spPr>
                      <a:xfrm>
                        <a:off x="0" y="0"/>
                        <a:ext cx="3962400" cy="139700"/>
                      </a:xfrm>
                      <a:prstGeom prst="rect">
                        <a:avLst/>
                      </a:prstGeom>
                    </pic:spPr>
                  </pic:pic>
                </a:graphicData>
              </a:graphic>
            </wp:inline>
          </w:drawing>
        </w:r>
      </w:hyperlink>
    </w:p>
    <w:p>
      <w:pPr>
        <w:pStyle w:val="Para 02"/>
      </w:pPr>
      <w:hyperlink w:anchor="Click_here_to_view_code_image_356">
        <w:r>
          <w:bookmarkStart w:id="2783" w:name="ch07pr13"/>
          <w:t/>
          <w:bookmarkEnd w:id="2783"/>
          <w:drawing>
            <wp:inline>
              <wp:extent cx="3759200" cy="482600"/>
              <wp:effectExtent l="0" r="0" t="0" b="0"/>
              <wp:docPr id="770" name="pg143_Image_387_2.jpg" descr="Images"/>
              <wp:cNvGraphicFramePr>
                <a:graphicFrameLocks noChangeAspect="1"/>
              </wp:cNvGraphicFramePr>
              <a:graphic>
                <a:graphicData uri="http://schemas.openxmlformats.org/drawingml/2006/picture">
                  <pic:pic>
                    <pic:nvPicPr>
                      <pic:cNvPr id="0" name="pg143_Image_387_2.jpg" descr="Images"/>
                      <pic:cNvPicPr/>
                    </pic:nvPicPr>
                    <pic:blipFill>
                      <a:blip r:embed="rId406"/>
                      <a:stretch>
                        <a:fillRect/>
                      </a:stretch>
                    </pic:blipFill>
                    <pic:spPr>
                      <a:xfrm>
                        <a:off x="0" y="0"/>
                        <a:ext cx="3759200" cy="482600"/>
                      </a:xfrm>
                      <a:prstGeom prst="rect">
                        <a:avLst/>
                      </a:prstGeom>
                    </pic:spPr>
                  </pic:pic>
                </a:graphicData>
              </a:graphic>
            </wp:inline>
          </w:drawing>
        </w:r>
      </w:hyperlink>
    </w:p>
    <w:p>
      <w:pPr>
        <w:pStyle w:val="Para 02"/>
      </w:pPr>
      <w:hyperlink w:anchor="Click_here_to_view_code_image_357">
        <w:r>
          <w:bookmarkStart w:id="2784" w:name="ch07pr14"/>
          <w:t/>
          <w:bookmarkEnd w:id="2784"/>
          <w:drawing>
            <wp:inline>
              <wp:extent cx="2679700" cy="203200"/>
              <wp:effectExtent l="0" r="0" t="0" b="0"/>
              <wp:docPr id="771" name="pg143_Image_388.jpg" descr="Images"/>
              <wp:cNvGraphicFramePr>
                <a:graphicFrameLocks noChangeAspect="1"/>
              </wp:cNvGraphicFramePr>
              <a:graphic>
                <a:graphicData uri="http://schemas.openxmlformats.org/drawingml/2006/picture">
                  <pic:pic>
                    <pic:nvPicPr>
                      <pic:cNvPr id="0" name="pg143_Image_388.jpg" descr="Images"/>
                      <pic:cNvPicPr/>
                    </pic:nvPicPr>
                    <pic:blipFill>
                      <a:blip r:embed="rId407"/>
                      <a:stretch>
                        <a:fillRect/>
                      </a:stretch>
                    </pic:blipFill>
                    <pic:spPr>
                      <a:xfrm>
                        <a:off x="0" y="0"/>
                        <a:ext cx="2679700" cy="203200"/>
                      </a:xfrm>
                      <a:prstGeom prst="rect">
                        <a:avLst/>
                      </a:prstGeom>
                    </pic:spPr>
                  </pic:pic>
                </a:graphicData>
              </a:graphic>
            </wp:inline>
          </w:drawing>
        </w:r>
      </w:hyperlink>
    </w:p>
    <w:p>
      <w:pPr>
        <w:pStyle w:val="Para 02"/>
      </w:pPr>
      <w:hyperlink w:anchor="Click_here_to_view_code_image_358">
        <w:r>
          <w:bookmarkStart w:id="2785" w:name="ch07pr15"/>
          <w:t/>
          <w:bookmarkEnd w:id="2785"/>
          <w:drawing>
            <wp:inline>
              <wp:extent cx="2654300" cy="292100"/>
              <wp:effectExtent l="0" r="0" t="0" b="0"/>
              <wp:docPr id="772" name="pg143_Image_389.jpg" descr="Images"/>
              <wp:cNvGraphicFramePr>
                <a:graphicFrameLocks noChangeAspect="1"/>
              </wp:cNvGraphicFramePr>
              <a:graphic>
                <a:graphicData uri="http://schemas.openxmlformats.org/drawingml/2006/picture">
                  <pic:pic>
                    <pic:nvPicPr>
                      <pic:cNvPr id="0" name="pg143_Image_389.jpg" descr="Images"/>
                      <pic:cNvPicPr/>
                    </pic:nvPicPr>
                    <pic:blipFill>
                      <a:blip r:embed="rId408"/>
                      <a:stretch>
                        <a:fillRect/>
                      </a:stretch>
                    </pic:blipFill>
                    <pic:spPr>
                      <a:xfrm>
                        <a:off x="0" y="0"/>
                        <a:ext cx="2654300" cy="292100"/>
                      </a:xfrm>
                      <a:prstGeom prst="rect">
                        <a:avLst/>
                      </a:prstGeom>
                    </pic:spPr>
                  </pic:pic>
                </a:graphicData>
              </a:graphic>
            </wp:inline>
          </w:drawing>
        </w:r>
      </w:hyperlink>
    </w:p>
    <w:p>
      <w:pPr>
        <w:pStyle w:val="Para 02"/>
      </w:pPr>
      <w:hyperlink w:anchor="Click_here_to_view_code_image_359">
        <w:r>
          <w:bookmarkStart w:id="2786" w:name="ch07pr16"/>
          <w:t/>
          <w:bookmarkEnd w:id="2786"/>
          <w:drawing>
            <wp:inline>
              <wp:extent cx="2755900" cy="317500"/>
              <wp:effectExtent l="0" r="0" t="0" b="0"/>
              <wp:docPr id="773" name="pg144_Image_389.jpg" descr="Images"/>
              <wp:cNvGraphicFramePr>
                <a:graphicFrameLocks noChangeAspect="1"/>
              </wp:cNvGraphicFramePr>
              <a:graphic>
                <a:graphicData uri="http://schemas.openxmlformats.org/drawingml/2006/picture">
                  <pic:pic>
                    <pic:nvPicPr>
                      <pic:cNvPr id="0" name="pg144_Image_389.jpg" descr="Images"/>
                      <pic:cNvPicPr/>
                    </pic:nvPicPr>
                    <pic:blipFill>
                      <a:blip r:embed="rId409"/>
                      <a:stretch>
                        <a:fillRect/>
                      </a:stretch>
                    </pic:blipFill>
                    <pic:spPr>
                      <a:xfrm>
                        <a:off x="0" y="0"/>
                        <a:ext cx="2755900" cy="317500"/>
                      </a:xfrm>
                      <a:prstGeom prst="rect">
                        <a:avLst/>
                      </a:prstGeom>
                    </pic:spPr>
                  </pic:pic>
                </a:graphicData>
              </a:graphic>
            </wp:inline>
          </w:drawing>
        </w:r>
      </w:hyperlink>
    </w:p>
    <w:p>
      <w:pPr>
        <w:pStyle w:val="Para 02"/>
      </w:pPr>
      <w:hyperlink w:anchor="Click_here_to_view_code_image_360">
        <w:r>
          <w:bookmarkStart w:id="2787" w:name="ch07pr17"/>
          <w:t/>
          <w:bookmarkEnd w:id="2787"/>
          <w:drawing>
            <wp:inline>
              <wp:extent cx="812800" cy="203200"/>
              <wp:effectExtent l="0" r="0" t="0" b="0"/>
              <wp:docPr id="774" name="pg144_Image_390.jpg" descr="Images"/>
              <wp:cNvGraphicFramePr>
                <a:graphicFrameLocks noChangeAspect="1"/>
              </wp:cNvGraphicFramePr>
              <a:graphic>
                <a:graphicData uri="http://schemas.openxmlformats.org/drawingml/2006/picture">
                  <pic:pic>
                    <pic:nvPicPr>
                      <pic:cNvPr id="0" name="pg144_Image_390.jpg" descr="Images"/>
                      <pic:cNvPicPr/>
                    </pic:nvPicPr>
                    <pic:blipFill>
                      <a:blip r:embed="rId410"/>
                      <a:stretch>
                        <a:fillRect/>
                      </a:stretch>
                    </pic:blipFill>
                    <pic:spPr>
                      <a:xfrm>
                        <a:off x="0" y="0"/>
                        <a:ext cx="812800" cy="203200"/>
                      </a:xfrm>
                      <a:prstGeom prst="rect">
                        <a:avLst/>
                      </a:prstGeom>
                    </pic:spPr>
                  </pic:pic>
                </a:graphicData>
              </a:graphic>
            </wp:inline>
          </w:drawing>
        </w:r>
      </w:hyperlink>
    </w:p>
    <w:p>
      <w:pPr>
        <w:pStyle w:val="Para 02"/>
      </w:pPr>
      <w:hyperlink w:anchor="Click_here_to_view_code_image_361">
        <w:r>
          <w:bookmarkStart w:id="2788" w:name="ch07pr18"/>
          <w:t/>
          <w:bookmarkEnd w:id="2788"/>
          <w:drawing>
            <wp:inline>
              <wp:extent cx="2933700" cy="317500"/>
              <wp:effectExtent l="0" r="0" t="0" b="0"/>
              <wp:docPr id="775" name="pg144_Image_391.jpg" descr="Images"/>
              <wp:cNvGraphicFramePr>
                <a:graphicFrameLocks noChangeAspect="1"/>
              </wp:cNvGraphicFramePr>
              <a:graphic>
                <a:graphicData uri="http://schemas.openxmlformats.org/drawingml/2006/picture">
                  <pic:pic>
                    <pic:nvPicPr>
                      <pic:cNvPr id="0" name="pg144_Image_391.jpg" descr="Images"/>
                      <pic:cNvPicPr/>
                    </pic:nvPicPr>
                    <pic:blipFill>
                      <a:blip r:embed="rId411"/>
                      <a:stretch>
                        <a:fillRect/>
                      </a:stretch>
                    </pic:blipFill>
                    <pic:spPr>
                      <a:xfrm>
                        <a:off x="0" y="0"/>
                        <a:ext cx="2933700" cy="317500"/>
                      </a:xfrm>
                      <a:prstGeom prst="rect">
                        <a:avLst/>
                      </a:prstGeom>
                    </pic:spPr>
                  </pic:pic>
                </a:graphicData>
              </a:graphic>
            </wp:inline>
          </w:drawing>
        </w:r>
      </w:hyperlink>
    </w:p>
    <w:p>
      <w:pPr>
        <w:pStyle w:val="Para 02"/>
      </w:pPr>
      <w:hyperlink w:anchor="Click_here_to_view_code_image_362">
        <w:r>
          <w:bookmarkStart w:id="2789" w:name="ch07pr19"/>
          <w:t/>
          <w:bookmarkEnd w:id="2789"/>
          <w:drawing>
            <wp:inline>
              <wp:extent cx="3454400" cy="330200"/>
              <wp:effectExtent l="0" r="0" t="0" b="0"/>
              <wp:docPr id="776" name="pg144_Image_392.jpg" descr="Images"/>
              <wp:cNvGraphicFramePr>
                <a:graphicFrameLocks noChangeAspect="1"/>
              </wp:cNvGraphicFramePr>
              <a:graphic>
                <a:graphicData uri="http://schemas.openxmlformats.org/drawingml/2006/picture">
                  <pic:pic>
                    <pic:nvPicPr>
                      <pic:cNvPr id="0" name="pg144_Image_392.jpg" descr="Images"/>
                      <pic:cNvPicPr/>
                    </pic:nvPicPr>
                    <pic:blipFill>
                      <a:blip r:embed="rId412"/>
                      <a:stretch>
                        <a:fillRect/>
                      </a:stretch>
                    </pic:blipFill>
                    <pic:spPr>
                      <a:xfrm>
                        <a:off x="0" y="0"/>
                        <a:ext cx="3454400" cy="330200"/>
                      </a:xfrm>
                      <a:prstGeom prst="rect">
                        <a:avLst/>
                      </a:prstGeom>
                    </pic:spPr>
                  </pic:pic>
                </a:graphicData>
              </a:graphic>
            </wp:inline>
          </w:drawing>
        </w:r>
      </w:hyperlink>
    </w:p>
    <w:p>
      <w:pPr>
        <w:pStyle w:val="Para 02"/>
      </w:pPr>
      <w:hyperlink w:anchor="Click_here_to_view_code_image_363">
        <w:r>
          <w:bookmarkStart w:id="2790" w:name="ch07pr20"/>
          <w:t/>
          <w:bookmarkEnd w:id="2790"/>
          <w:drawing>
            <wp:inline>
              <wp:extent cx="2971800" cy="88900"/>
              <wp:effectExtent l="0" r="0" t="0" b="0"/>
              <wp:docPr id="777" name="pg144_Image_393.jpg" descr="Images"/>
              <wp:cNvGraphicFramePr>
                <a:graphicFrameLocks noChangeAspect="1"/>
              </wp:cNvGraphicFramePr>
              <a:graphic>
                <a:graphicData uri="http://schemas.openxmlformats.org/drawingml/2006/picture">
                  <pic:pic>
                    <pic:nvPicPr>
                      <pic:cNvPr id="0" name="pg144_Image_393.jpg" descr="Images"/>
                      <pic:cNvPicPr/>
                    </pic:nvPicPr>
                    <pic:blipFill>
                      <a:blip r:embed="rId413"/>
                      <a:stretch>
                        <a:fillRect/>
                      </a:stretch>
                    </pic:blipFill>
                    <pic:spPr>
                      <a:xfrm>
                        <a:off x="0" y="0"/>
                        <a:ext cx="2971800" cy="88900"/>
                      </a:xfrm>
                      <a:prstGeom prst="rect">
                        <a:avLst/>
                      </a:prstGeom>
                    </pic:spPr>
                  </pic:pic>
                </a:graphicData>
              </a:graphic>
            </wp:inline>
          </w:drawing>
        </w:r>
      </w:hyperlink>
    </w:p>
    <w:p>
      <w:pPr>
        <w:pStyle w:val="Para 02"/>
      </w:pPr>
      <w:hyperlink w:anchor="Click_here_to_view_code_image_364">
        <w:r>
          <w:bookmarkStart w:id="2791" w:name="ch07pr21"/>
          <w:t/>
          <w:bookmarkEnd w:id="2791"/>
          <w:drawing>
            <wp:inline>
              <wp:extent cx="2844800" cy="1117600"/>
              <wp:effectExtent l="0" r="0" t="0" b="0"/>
              <wp:docPr id="778" name="pg144_Image_394.jpg" descr="Images"/>
              <wp:cNvGraphicFramePr>
                <a:graphicFrameLocks noChangeAspect="1"/>
              </wp:cNvGraphicFramePr>
              <a:graphic>
                <a:graphicData uri="http://schemas.openxmlformats.org/drawingml/2006/picture">
                  <pic:pic>
                    <pic:nvPicPr>
                      <pic:cNvPr id="0" name="pg144_Image_394.jpg" descr="Images"/>
                      <pic:cNvPicPr/>
                    </pic:nvPicPr>
                    <pic:blipFill>
                      <a:blip r:embed="rId414"/>
                      <a:stretch>
                        <a:fillRect/>
                      </a:stretch>
                    </pic:blipFill>
                    <pic:spPr>
                      <a:xfrm>
                        <a:off x="0" y="0"/>
                        <a:ext cx="2844800" cy="1117600"/>
                      </a:xfrm>
                      <a:prstGeom prst="rect">
                        <a:avLst/>
                      </a:prstGeom>
                    </pic:spPr>
                  </pic:pic>
                </a:graphicData>
              </a:graphic>
            </wp:inline>
          </w:drawing>
        </w:r>
      </w:hyperlink>
    </w:p>
    <w:p>
      <w:pPr>
        <w:pStyle w:val="Para 02"/>
      </w:pPr>
      <w:hyperlink w:anchor="Click_here_to_view_code_image_365">
        <w:r>
          <w:bookmarkStart w:id="2792" w:name="ch07pr22"/>
          <w:t/>
          <w:bookmarkEnd w:id="2792"/>
          <w:drawing>
            <wp:inline>
              <wp:extent cx="2057400" cy="203200"/>
              <wp:effectExtent l="0" r="0" t="0" b="0"/>
              <wp:docPr id="779" name="pg144_Image_395.jpg" descr="Images"/>
              <wp:cNvGraphicFramePr>
                <a:graphicFrameLocks noChangeAspect="1"/>
              </wp:cNvGraphicFramePr>
              <a:graphic>
                <a:graphicData uri="http://schemas.openxmlformats.org/drawingml/2006/picture">
                  <pic:pic>
                    <pic:nvPicPr>
                      <pic:cNvPr id="0" name="pg144_Image_395.jpg" descr="Images"/>
                      <pic:cNvPicPr/>
                    </pic:nvPicPr>
                    <pic:blipFill>
                      <a:blip r:embed="rId415"/>
                      <a:stretch>
                        <a:fillRect/>
                      </a:stretch>
                    </pic:blipFill>
                    <pic:spPr>
                      <a:xfrm>
                        <a:off x="0" y="0"/>
                        <a:ext cx="2057400" cy="203200"/>
                      </a:xfrm>
                      <a:prstGeom prst="rect">
                        <a:avLst/>
                      </a:prstGeom>
                    </pic:spPr>
                  </pic:pic>
                </a:graphicData>
              </a:graphic>
            </wp:inline>
          </w:drawing>
        </w:r>
      </w:hyperlink>
    </w:p>
    <w:p>
      <w:pPr>
        <w:pStyle w:val="Para 02"/>
      </w:pPr>
      <w:hyperlink w:anchor="Click_here_to_view_code_image_366">
        <w:r>
          <w:bookmarkStart w:id="2793" w:name="ch07pr23"/>
          <w:t/>
          <w:bookmarkEnd w:id="2793"/>
          <w:drawing>
            <wp:inline>
              <wp:extent cx="2908300" cy="203200"/>
              <wp:effectExtent l="0" r="0" t="0" b="0"/>
              <wp:docPr id="780" name="pg145_Image_396.jpg" descr="Images"/>
              <wp:cNvGraphicFramePr>
                <a:graphicFrameLocks noChangeAspect="1"/>
              </wp:cNvGraphicFramePr>
              <a:graphic>
                <a:graphicData uri="http://schemas.openxmlformats.org/drawingml/2006/picture">
                  <pic:pic>
                    <pic:nvPicPr>
                      <pic:cNvPr id="0" name="pg145_Image_396.jpg" descr="Images"/>
                      <pic:cNvPicPr/>
                    </pic:nvPicPr>
                    <pic:blipFill>
                      <a:blip r:embed="rId416"/>
                      <a:stretch>
                        <a:fillRect/>
                      </a:stretch>
                    </pic:blipFill>
                    <pic:spPr>
                      <a:xfrm>
                        <a:off x="0" y="0"/>
                        <a:ext cx="2908300" cy="203200"/>
                      </a:xfrm>
                      <a:prstGeom prst="rect">
                        <a:avLst/>
                      </a:prstGeom>
                    </pic:spPr>
                  </pic:pic>
                </a:graphicData>
              </a:graphic>
            </wp:inline>
          </w:drawing>
        </w:r>
      </w:hyperlink>
    </w:p>
    <w:p>
      <w:pPr>
        <w:pStyle w:val="Para 02"/>
      </w:pPr>
      <w:hyperlink w:anchor="Click_here_to_view_code_image_367">
        <w:r>
          <w:bookmarkStart w:id="2794" w:name="ch07pr24"/>
          <w:t/>
          <w:bookmarkEnd w:id="2794"/>
          <w:drawing>
            <wp:inline>
              <wp:extent cx="1676400" cy="101600"/>
              <wp:effectExtent l="0" r="0" t="0" b="0"/>
              <wp:docPr id="781" name="pg145_Image_397.jpg" descr="Images"/>
              <wp:cNvGraphicFramePr>
                <a:graphicFrameLocks noChangeAspect="1"/>
              </wp:cNvGraphicFramePr>
              <a:graphic>
                <a:graphicData uri="http://schemas.openxmlformats.org/drawingml/2006/picture">
                  <pic:pic>
                    <pic:nvPicPr>
                      <pic:cNvPr id="0" name="pg145_Image_397.jpg" descr="Images"/>
                      <pic:cNvPicPr/>
                    </pic:nvPicPr>
                    <pic:blipFill>
                      <a:blip r:embed="rId417"/>
                      <a:stretch>
                        <a:fillRect/>
                      </a:stretch>
                    </pic:blipFill>
                    <pic:spPr>
                      <a:xfrm>
                        <a:off x="0" y="0"/>
                        <a:ext cx="1676400" cy="101600"/>
                      </a:xfrm>
                      <a:prstGeom prst="rect">
                        <a:avLst/>
                      </a:prstGeom>
                    </pic:spPr>
                  </pic:pic>
                </a:graphicData>
              </a:graphic>
            </wp:inline>
          </w:drawing>
        </w:r>
      </w:hyperlink>
    </w:p>
    <w:p>
      <w:pPr>
        <w:pStyle w:val="Para 02"/>
      </w:pPr>
      <w:hyperlink w:anchor="Click_here_to_view_code_image_368">
        <w:r>
          <w:bookmarkStart w:id="2795" w:name="ch07pr25"/>
          <w:t/>
          <w:bookmarkEnd w:id="2795"/>
          <w:drawing>
            <wp:inline>
              <wp:extent cx="2463800" cy="431800"/>
              <wp:effectExtent l="0" r="0" t="0" b="0"/>
              <wp:docPr id="782" name="pg145_Image_398.jpg" descr="Images"/>
              <wp:cNvGraphicFramePr>
                <a:graphicFrameLocks noChangeAspect="1"/>
              </wp:cNvGraphicFramePr>
              <a:graphic>
                <a:graphicData uri="http://schemas.openxmlformats.org/drawingml/2006/picture">
                  <pic:pic>
                    <pic:nvPicPr>
                      <pic:cNvPr id="0" name="pg145_Image_398.jpg" descr="Images"/>
                      <pic:cNvPicPr/>
                    </pic:nvPicPr>
                    <pic:blipFill>
                      <a:blip r:embed="rId418"/>
                      <a:stretch>
                        <a:fillRect/>
                      </a:stretch>
                    </pic:blipFill>
                    <pic:spPr>
                      <a:xfrm>
                        <a:off x="0" y="0"/>
                        <a:ext cx="2463800" cy="431800"/>
                      </a:xfrm>
                      <a:prstGeom prst="rect">
                        <a:avLst/>
                      </a:prstGeom>
                    </pic:spPr>
                  </pic:pic>
                </a:graphicData>
              </a:graphic>
            </wp:inline>
          </w:drawing>
        </w:r>
      </w:hyperlink>
    </w:p>
    <w:p>
      <w:pPr>
        <w:pStyle w:val="Para 02"/>
      </w:pPr>
      <w:hyperlink w:anchor="Click_here_to_view_code_image_369">
        <w:r>
          <w:bookmarkStart w:id="2796" w:name="ch07pr26"/>
          <w:t/>
          <w:bookmarkEnd w:id="2796"/>
          <w:drawing>
            <wp:inline>
              <wp:extent cx="2095500" cy="203200"/>
              <wp:effectExtent l="0" r="0" t="0" b="0"/>
              <wp:docPr id="783" name="pg145_Image_399.jpg" descr="Images"/>
              <wp:cNvGraphicFramePr>
                <a:graphicFrameLocks noChangeAspect="1"/>
              </wp:cNvGraphicFramePr>
              <a:graphic>
                <a:graphicData uri="http://schemas.openxmlformats.org/drawingml/2006/picture">
                  <pic:pic>
                    <pic:nvPicPr>
                      <pic:cNvPr id="0" name="pg145_Image_399.jpg" descr="Images"/>
                      <pic:cNvPicPr/>
                    </pic:nvPicPr>
                    <pic:blipFill>
                      <a:blip r:embed="rId419"/>
                      <a:stretch>
                        <a:fillRect/>
                      </a:stretch>
                    </pic:blipFill>
                    <pic:spPr>
                      <a:xfrm>
                        <a:off x="0" y="0"/>
                        <a:ext cx="2095500" cy="203200"/>
                      </a:xfrm>
                      <a:prstGeom prst="rect">
                        <a:avLst/>
                      </a:prstGeom>
                    </pic:spPr>
                  </pic:pic>
                </a:graphicData>
              </a:graphic>
            </wp:inline>
          </w:drawing>
        </w:r>
      </w:hyperlink>
    </w:p>
    <w:p>
      <w:pPr>
        <w:pStyle w:val="Para 02"/>
      </w:pPr>
      <w:hyperlink w:anchor="Click_here_to_view_code_image_370">
        <w:r>
          <w:bookmarkStart w:id="2797" w:name="ch07pr27"/>
          <w:t/>
          <w:bookmarkEnd w:id="2797"/>
          <w:drawing>
            <wp:inline>
              <wp:extent cx="2616200" cy="203200"/>
              <wp:effectExtent l="0" r="0" t="0" b="0"/>
              <wp:docPr id="784" name="pg145_Image_401.jpg" descr="Images"/>
              <wp:cNvGraphicFramePr>
                <a:graphicFrameLocks noChangeAspect="1"/>
              </wp:cNvGraphicFramePr>
              <a:graphic>
                <a:graphicData uri="http://schemas.openxmlformats.org/drawingml/2006/picture">
                  <pic:pic>
                    <pic:nvPicPr>
                      <pic:cNvPr id="0" name="pg145_Image_401.jpg" descr="Images"/>
                      <pic:cNvPicPr/>
                    </pic:nvPicPr>
                    <pic:blipFill>
                      <a:blip r:embed="rId420"/>
                      <a:stretch>
                        <a:fillRect/>
                      </a:stretch>
                    </pic:blipFill>
                    <pic:spPr>
                      <a:xfrm>
                        <a:off x="0" y="0"/>
                        <a:ext cx="2616200" cy="203200"/>
                      </a:xfrm>
                      <a:prstGeom prst="rect">
                        <a:avLst/>
                      </a:prstGeom>
                    </pic:spPr>
                  </pic:pic>
                </a:graphicData>
              </a:graphic>
            </wp:inline>
          </w:drawing>
        </w:r>
      </w:hyperlink>
    </w:p>
    <w:p>
      <w:pPr>
        <w:pStyle w:val="Para 02"/>
      </w:pPr>
      <w:hyperlink w:anchor="Click_here_to_view_code_image_371">
        <w:r>
          <w:bookmarkStart w:id="2798" w:name="ch07pr28"/>
          <w:t/>
          <w:bookmarkEnd w:id="2798"/>
          <w:drawing>
            <wp:inline>
              <wp:extent cx="2870200" cy="292100"/>
              <wp:effectExtent l="0" r="0" t="0" b="0"/>
              <wp:docPr id="785" name="pg145_Image_402.jpg" descr="Images"/>
              <wp:cNvGraphicFramePr>
                <a:graphicFrameLocks noChangeAspect="1"/>
              </wp:cNvGraphicFramePr>
              <a:graphic>
                <a:graphicData uri="http://schemas.openxmlformats.org/drawingml/2006/picture">
                  <pic:pic>
                    <pic:nvPicPr>
                      <pic:cNvPr id="0" name="pg145_Image_402.jpg" descr="Images"/>
                      <pic:cNvPicPr/>
                    </pic:nvPicPr>
                    <pic:blipFill>
                      <a:blip r:embed="rId421"/>
                      <a:stretch>
                        <a:fillRect/>
                      </a:stretch>
                    </pic:blipFill>
                    <pic:spPr>
                      <a:xfrm>
                        <a:off x="0" y="0"/>
                        <a:ext cx="2870200" cy="292100"/>
                      </a:xfrm>
                      <a:prstGeom prst="rect">
                        <a:avLst/>
                      </a:prstGeom>
                    </pic:spPr>
                  </pic:pic>
                </a:graphicData>
              </a:graphic>
            </wp:inline>
          </w:drawing>
        </w:r>
      </w:hyperlink>
    </w:p>
    <w:p>
      <w:pPr>
        <w:pStyle w:val="Para 02"/>
      </w:pPr>
      <w:hyperlink w:anchor="Click_here_to_view_code_image_372">
        <w:r>
          <w:bookmarkStart w:id="2799" w:name="ch07pr29"/>
          <w:t/>
          <w:bookmarkEnd w:id="2799"/>
          <w:drawing>
            <wp:inline>
              <wp:extent cx="1765300" cy="203200"/>
              <wp:effectExtent l="0" r="0" t="0" b="0"/>
              <wp:docPr id="786" name="pg147_Image_404.jpg" descr="Images"/>
              <wp:cNvGraphicFramePr>
                <a:graphicFrameLocks noChangeAspect="1"/>
              </wp:cNvGraphicFramePr>
              <a:graphic>
                <a:graphicData uri="http://schemas.openxmlformats.org/drawingml/2006/picture">
                  <pic:pic>
                    <pic:nvPicPr>
                      <pic:cNvPr id="0" name="pg147_Image_404.jpg" descr="Images"/>
                      <pic:cNvPicPr/>
                    </pic:nvPicPr>
                    <pic:blipFill>
                      <a:blip r:embed="rId422"/>
                      <a:stretch>
                        <a:fillRect/>
                      </a:stretch>
                    </pic:blipFill>
                    <pic:spPr>
                      <a:xfrm>
                        <a:off x="0" y="0"/>
                        <a:ext cx="1765300" cy="203200"/>
                      </a:xfrm>
                      <a:prstGeom prst="rect">
                        <a:avLst/>
                      </a:prstGeom>
                    </pic:spPr>
                  </pic:pic>
                </a:graphicData>
              </a:graphic>
            </wp:inline>
          </w:drawing>
        </w:r>
      </w:hyperlink>
    </w:p>
    <w:p>
      <w:pPr>
        <w:pStyle w:val="Para 02"/>
      </w:pPr>
      <w:hyperlink w:anchor="Click_here_to_view_code_image_373">
        <w:r>
          <w:bookmarkStart w:id="2800" w:name="ch07pr30"/>
          <w:t/>
          <w:bookmarkEnd w:id="2800"/>
          <w:drawing>
            <wp:inline>
              <wp:extent cx="3098800" cy="88900"/>
              <wp:effectExtent l="0" r="0" t="0" b="0"/>
              <wp:docPr id="787" name="pg148_Image_406.jpg" descr="Images"/>
              <wp:cNvGraphicFramePr>
                <a:graphicFrameLocks noChangeAspect="1"/>
              </wp:cNvGraphicFramePr>
              <a:graphic>
                <a:graphicData uri="http://schemas.openxmlformats.org/drawingml/2006/picture">
                  <pic:pic>
                    <pic:nvPicPr>
                      <pic:cNvPr id="0" name="pg148_Image_406.jpg" descr="Images"/>
                      <pic:cNvPicPr/>
                    </pic:nvPicPr>
                    <pic:blipFill>
                      <a:blip r:embed="rId423"/>
                      <a:stretch>
                        <a:fillRect/>
                      </a:stretch>
                    </pic:blipFill>
                    <pic:spPr>
                      <a:xfrm>
                        <a:off x="0" y="0"/>
                        <a:ext cx="3098800" cy="88900"/>
                      </a:xfrm>
                      <a:prstGeom prst="rect">
                        <a:avLst/>
                      </a:prstGeom>
                    </pic:spPr>
                  </pic:pic>
                </a:graphicData>
              </a:graphic>
            </wp:inline>
          </w:drawing>
        </w:r>
      </w:hyperlink>
    </w:p>
    <w:p>
      <w:pPr>
        <w:pStyle w:val="Para 02"/>
      </w:pPr>
      <w:hyperlink w:anchor="Click_here_to_view_code_image_374">
        <w:r>
          <w:bookmarkStart w:id="2801" w:name="ch07pr31"/>
          <w:t/>
          <w:bookmarkEnd w:id="2801"/>
          <w:drawing>
            <wp:inline>
              <wp:extent cx="2946400" cy="317500"/>
              <wp:effectExtent l="0" r="0" t="0" b="0"/>
              <wp:docPr id="788" name="pg148_Image_408.jpg" descr="Images"/>
              <wp:cNvGraphicFramePr>
                <a:graphicFrameLocks noChangeAspect="1"/>
              </wp:cNvGraphicFramePr>
              <a:graphic>
                <a:graphicData uri="http://schemas.openxmlformats.org/drawingml/2006/picture">
                  <pic:pic>
                    <pic:nvPicPr>
                      <pic:cNvPr id="0" name="pg148_Image_408.jpg" descr="Images"/>
                      <pic:cNvPicPr/>
                    </pic:nvPicPr>
                    <pic:blipFill>
                      <a:blip r:embed="rId424"/>
                      <a:stretch>
                        <a:fillRect/>
                      </a:stretch>
                    </pic:blipFill>
                    <pic:spPr>
                      <a:xfrm>
                        <a:off x="0" y="0"/>
                        <a:ext cx="2946400" cy="317500"/>
                      </a:xfrm>
                      <a:prstGeom prst="rect">
                        <a:avLst/>
                      </a:prstGeom>
                    </pic:spPr>
                  </pic:pic>
                </a:graphicData>
              </a:graphic>
            </wp:inline>
          </w:drawing>
        </w:r>
      </w:hyperlink>
    </w:p>
    <w:p>
      <w:pPr>
        <w:pStyle w:val="Para 02"/>
      </w:pPr>
      <w:hyperlink w:anchor="Click_here_to_view_code_image_375">
        <w:r>
          <w:bookmarkStart w:id="2802" w:name="ch07pr32"/>
          <w:t/>
          <w:bookmarkEnd w:id="2802"/>
          <w:drawing>
            <wp:inline>
              <wp:extent cx="1625600" cy="88900"/>
              <wp:effectExtent l="0" r="0" t="0" b="0"/>
              <wp:docPr id="789" name="pg148_Image_409.jpg" descr="Images"/>
              <wp:cNvGraphicFramePr>
                <a:graphicFrameLocks noChangeAspect="1"/>
              </wp:cNvGraphicFramePr>
              <a:graphic>
                <a:graphicData uri="http://schemas.openxmlformats.org/drawingml/2006/picture">
                  <pic:pic>
                    <pic:nvPicPr>
                      <pic:cNvPr id="0" name="pg148_Image_409.jpg" descr="Images"/>
                      <pic:cNvPicPr/>
                    </pic:nvPicPr>
                    <pic:blipFill>
                      <a:blip r:embed="rId425"/>
                      <a:stretch>
                        <a:fillRect/>
                      </a:stretch>
                    </pic:blipFill>
                    <pic:spPr>
                      <a:xfrm>
                        <a:off x="0" y="0"/>
                        <a:ext cx="1625600" cy="88900"/>
                      </a:xfrm>
                      <a:prstGeom prst="rect">
                        <a:avLst/>
                      </a:prstGeom>
                    </pic:spPr>
                  </pic:pic>
                </a:graphicData>
              </a:graphic>
            </wp:inline>
          </w:drawing>
        </w:r>
      </w:hyperlink>
    </w:p>
    <w:p>
      <w:pPr>
        <w:pStyle w:val="Para 02"/>
      </w:pPr>
      <w:hyperlink w:anchor="Click_here_to_view_code_image_376">
        <w:r>
          <w:bookmarkStart w:id="2803" w:name="ch07pr33"/>
          <w:t/>
          <w:bookmarkEnd w:id="2803"/>
          <w:drawing>
            <wp:inline>
              <wp:extent cx="2476500" cy="317500"/>
              <wp:effectExtent l="0" r="0" t="0" b="0"/>
              <wp:docPr id="790" name="pg149_Image_410.jpg" descr="Images"/>
              <wp:cNvGraphicFramePr>
                <a:graphicFrameLocks noChangeAspect="1"/>
              </wp:cNvGraphicFramePr>
              <a:graphic>
                <a:graphicData uri="http://schemas.openxmlformats.org/drawingml/2006/picture">
                  <pic:pic>
                    <pic:nvPicPr>
                      <pic:cNvPr id="0" name="pg149_Image_410.jpg" descr="Images"/>
                      <pic:cNvPicPr/>
                    </pic:nvPicPr>
                    <pic:blipFill>
                      <a:blip r:embed="rId426"/>
                      <a:stretch>
                        <a:fillRect/>
                      </a:stretch>
                    </pic:blipFill>
                    <pic:spPr>
                      <a:xfrm>
                        <a:off x="0" y="0"/>
                        <a:ext cx="2476500" cy="317500"/>
                      </a:xfrm>
                      <a:prstGeom prst="rect">
                        <a:avLst/>
                      </a:prstGeom>
                    </pic:spPr>
                  </pic:pic>
                </a:graphicData>
              </a:graphic>
            </wp:inline>
          </w:drawing>
        </w:r>
      </w:hyperlink>
    </w:p>
    <w:p>
      <w:pPr>
        <w:pStyle w:val="Para 02"/>
      </w:pPr>
      <w:hyperlink w:anchor="Click_here_to_view_code_image_377">
        <w:r>
          <w:bookmarkStart w:id="2804" w:name="ch07pr34"/>
          <w:t/>
          <w:bookmarkEnd w:id="2804"/>
          <w:drawing>
            <wp:inline>
              <wp:extent cx="2540000" cy="203200"/>
              <wp:effectExtent l="0" r="0" t="0" b="0"/>
              <wp:docPr id="791" name="pg149_Image_411.jpg" descr="Images"/>
              <wp:cNvGraphicFramePr>
                <a:graphicFrameLocks noChangeAspect="1"/>
              </wp:cNvGraphicFramePr>
              <a:graphic>
                <a:graphicData uri="http://schemas.openxmlformats.org/drawingml/2006/picture">
                  <pic:pic>
                    <pic:nvPicPr>
                      <pic:cNvPr id="0" name="pg149_Image_411.jpg" descr="Images"/>
                      <pic:cNvPicPr/>
                    </pic:nvPicPr>
                    <pic:blipFill>
                      <a:blip r:embed="rId427"/>
                      <a:stretch>
                        <a:fillRect/>
                      </a:stretch>
                    </pic:blipFill>
                    <pic:spPr>
                      <a:xfrm>
                        <a:off x="0" y="0"/>
                        <a:ext cx="2540000" cy="203200"/>
                      </a:xfrm>
                      <a:prstGeom prst="rect">
                        <a:avLst/>
                      </a:prstGeom>
                    </pic:spPr>
                  </pic:pic>
                </a:graphicData>
              </a:graphic>
            </wp:inline>
          </w:drawing>
        </w:r>
      </w:hyperlink>
    </w:p>
    <w:p>
      <w:pPr>
        <w:pStyle w:val="Para 02"/>
      </w:pPr>
      <w:hyperlink w:anchor="Click_here_to_view_code_image_378">
        <w:r>
          <w:bookmarkStart w:id="2805" w:name="ch07pr35"/>
          <w:t/>
          <w:bookmarkEnd w:id="2805"/>
          <w:drawing>
            <wp:inline>
              <wp:extent cx="2959100" cy="317500"/>
              <wp:effectExtent l="0" r="0" t="0" b="0"/>
              <wp:docPr id="792" name="pg149_Image_412.jpg" descr="Images"/>
              <wp:cNvGraphicFramePr>
                <a:graphicFrameLocks noChangeAspect="1"/>
              </wp:cNvGraphicFramePr>
              <a:graphic>
                <a:graphicData uri="http://schemas.openxmlformats.org/drawingml/2006/picture">
                  <pic:pic>
                    <pic:nvPicPr>
                      <pic:cNvPr id="0" name="pg149_Image_412.jpg" descr="Images"/>
                      <pic:cNvPicPr/>
                    </pic:nvPicPr>
                    <pic:blipFill>
                      <a:blip r:embed="rId428"/>
                      <a:stretch>
                        <a:fillRect/>
                      </a:stretch>
                    </pic:blipFill>
                    <pic:spPr>
                      <a:xfrm>
                        <a:off x="0" y="0"/>
                        <a:ext cx="2959100" cy="317500"/>
                      </a:xfrm>
                      <a:prstGeom prst="rect">
                        <a:avLst/>
                      </a:prstGeom>
                    </pic:spPr>
                  </pic:pic>
                </a:graphicData>
              </a:graphic>
            </wp:inline>
          </w:drawing>
        </w:r>
      </w:hyperlink>
    </w:p>
    <w:p>
      <w:pPr>
        <w:pStyle w:val="Para 02"/>
      </w:pPr>
      <w:hyperlink w:anchor="Click_here_to_view_code_image_379">
        <w:r>
          <w:bookmarkStart w:id="2806" w:name="ch07pr36"/>
          <w:t/>
          <w:bookmarkEnd w:id="2806"/>
          <w:drawing>
            <wp:inline>
              <wp:extent cx="2197100" cy="190500"/>
              <wp:effectExtent l="0" r="0" t="0" b="0"/>
              <wp:docPr id="793" name="pg149_Image_413.jpg" descr="Images"/>
              <wp:cNvGraphicFramePr>
                <a:graphicFrameLocks noChangeAspect="1"/>
              </wp:cNvGraphicFramePr>
              <a:graphic>
                <a:graphicData uri="http://schemas.openxmlformats.org/drawingml/2006/picture">
                  <pic:pic>
                    <pic:nvPicPr>
                      <pic:cNvPr id="0" name="pg149_Image_413.jpg" descr="Images"/>
                      <pic:cNvPicPr/>
                    </pic:nvPicPr>
                    <pic:blipFill>
                      <a:blip r:embed="rId429"/>
                      <a:stretch>
                        <a:fillRect/>
                      </a:stretch>
                    </pic:blipFill>
                    <pic:spPr>
                      <a:xfrm>
                        <a:off x="0" y="0"/>
                        <a:ext cx="2197100" cy="190500"/>
                      </a:xfrm>
                      <a:prstGeom prst="rect">
                        <a:avLst/>
                      </a:prstGeom>
                    </pic:spPr>
                  </pic:pic>
                </a:graphicData>
              </a:graphic>
            </wp:inline>
          </w:drawing>
        </w:r>
      </w:hyperlink>
    </w:p>
    <w:p>
      <w:pPr>
        <w:pStyle w:val="Para 02"/>
      </w:pPr>
      <w:hyperlink w:anchor="Click_here_to_view_code_image_380">
        <w:r>
          <w:bookmarkStart w:id="2807" w:name="ch07pr37"/>
          <w:t/>
          <w:bookmarkEnd w:id="2807"/>
          <w:drawing>
            <wp:inline>
              <wp:extent cx="1803400" cy="88900"/>
              <wp:effectExtent l="0" r="0" t="0" b="0"/>
              <wp:docPr id="794" name="pg149_Image_414.jpg" descr="Images"/>
              <wp:cNvGraphicFramePr>
                <a:graphicFrameLocks noChangeAspect="1"/>
              </wp:cNvGraphicFramePr>
              <a:graphic>
                <a:graphicData uri="http://schemas.openxmlformats.org/drawingml/2006/picture">
                  <pic:pic>
                    <pic:nvPicPr>
                      <pic:cNvPr id="0" name="pg149_Image_414.jpg" descr="Images"/>
                      <pic:cNvPicPr/>
                    </pic:nvPicPr>
                    <pic:blipFill>
                      <a:blip r:embed="rId430"/>
                      <a:stretch>
                        <a:fillRect/>
                      </a:stretch>
                    </pic:blipFill>
                    <pic:spPr>
                      <a:xfrm>
                        <a:off x="0" y="0"/>
                        <a:ext cx="1803400" cy="88900"/>
                      </a:xfrm>
                      <a:prstGeom prst="rect">
                        <a:avLst/>
                      </a:prstGeom>
                    </pic:spPr>
                  </pic:pic>
                </a:graphicData>
              </a:graphic>
            </wp:inline>
          </w:drawing>
        </w:r>
      </w:hyperlink>
    </w:p>
    <w:p>
      <w:pPr>
        <w:pStyle w:val="Para 02"/>
      </w:pPr>
      <w:hyperlink w:anchor="Click_here_to_view_code_image_381">
        <w:r>
          <w:bookmarkStart w:id="2808" w:name="ch07pr38"/>
          <w:t/>
          <w:bookmarkEnd w:id="2808"/>
          <w:drawing>
            <wp:inline>
              <wp:extent cx="1193800" cy="203200"/>
              <wp:effectExtent l="0" r="0" t="0" b="0"/>
              <wp:docPr id="795" name="pg149_Image_415.jpg" descr="Images"/>
              <wp:cNvGraphicFramePr>
                <a:graphicFrameLocks noChangeAspect="1"/>
              </wp:cNvGraphicFramePr>
              <a:graphic>
                <a:graphicData uri="http://schemas.openxmlformats.org/drawingml/2006/picture">
                  <pic:pic>
                    <pic:nvPicPr>
                      <pic:cNvPr id="0" name="pg149_Image_415.jpg" descr="Images"/>
                      <pic:cNvPicPr/>
                    </pic:nvPicPr>
                    <pic:blipFill>
                      <a:blip r:embed="rId431"/>
                      <a:stretch>
                        <a:fillRect/>
                      </a:stretch>
                    </pic:blipFill>
                    <pic:spPr>
                      <a:xfrm>
                        <a:off x="0" y="0"/>
                        <a:ext cx="1193800" cy="203200"/>
                      </a:xfrm>
                      <a:prstGeom prst="rect">
                        <a:avLst/>
                      </a:prstGeom>
                    </pic:spPr>
                  </pic:pic>
                </a:graphicData>
              </a:graphic>
            </wp:inline>
          </w:drawing>
        </w:r>
      </w:hyperlink>
    </w:p>
    <w:p>
      <w:pPr>
        <w:pStyle w:val="Para 02"/>
      </w:pPr>
      <w:hyperlink w:anchor="Click_here_to_view_code_image_382">
        <w:r>
          <w:bookmarkStart w:id="2809" w:name="ch07pr39"/>
          <w:t/>
          <w:bookmarkEnd w:id="2809"/>
          <w:drawing>
            <wp:inline>
              <wp:extent cx="2019300" cy="88900"/>
              <wp:effectExtent l="0" r="0" t="0" b="0"/>
              <wp:docPr id="796" name="pg150_Image_416.jpg" descr="Images"/>
              <wp:cNvGraphicFramePr>
                <a:graphicFrameLocks noChangeAspect="1"/>
              </wp:cNvGraphicFramePr>
              <a:graphic>
                <a:graphicData uri="http://schemas.openxmlformats.org/drawingml/2006/picture">
                  <pic:pic>
                    <pic:nvPicPr>
                      <pic:cNvPr id="0" name="pg150_Image_416.jpg" descr="Images"/>
                      <pic:cNvPicPr/>
                    </pic:nvPicPr>
                    <pic:blipFill>
                      <a:blip r:embed="rId432"/>
                      <a:stretch>
                        <a:fillRect/>
                      </a:stretch>
                    </pic:blipFill>
                    <pic:spPr>
                      <a:xfrm>
                        <a:off x="0" y="0"/>
                        <a:ext cx="2019300" cy="88900"/>
                      </a:xfrm>
                      <a:prstGeom prst="rect">
                        <a:avLst/>
                      </a:prstGeom>
                    </pic:spPr>
                  </pic:pic>
                </a:graphicData>
              </a:graphic>
            </wp:inline>
          </w:drawing>
        </w:r>
      </w:hyperlink>
    </w:p>
    <w:p>
      <w:pPr>
        <w:pStyle w:val="Para 02"/>
      </w:pPr>
      <w:hyperlink w:anchor="Click_here_to_view_code_image_383">
        <w:r>
          <w:bookmarkStart w:id="2810" w:name="ch07pr40"/>
          <w:t/>
          <w:bookmarkEnd w:id="2810"/>
          <w:drawing>
            <wp:inline>
              <wp:extent cx="2717800" cy="88900"/>
              <wp:effectExtent l="0" r="0" t="0" b="0"/>
              <wp:docPr id="797" name="pg150_Image_417.jpg" descr="Images"/>
              <wp:cNvGraphicFramePr>
                <a:graphicFrameLocks noChangeAspect="1"/>
              </wp:cNvGraphicFramePr>
              <a:graphic>
                <a:graphicData uri="http://schemas.openxmlformats.org/drawingml/2006/picture">
                  <pic:pic>
                    <pic:nvPicPr>
                      <pic:cNvPr id="0" name="pg150_Image_417.jpg" descr="Images"/>
                      <pic:cNvPicPr/>
                    </pic:nvPicPr>
                    <pic:blipFill>
                      <a:blip r:embed="rId433"/>
                      <a:stretch>
                        <a:fillRect/>
                      </a:stretch>
                    </pic:blipFill>
                    <pic:spPr>
                      <a:xfrm>
                        <a:off x="0" y="0"/>
                        <a:ext cx="2717800" cy="88900"/>
                      </a:xfrm>
                      <a:prstGeom prst="rect">
                        <a:avLst/>
                      </a:prstGeom>
                    </pic:spPr>
                  </pic:pic>
                </a:graphicData>
              </a:graphic>
            </wp:inline>
          </w:drawing>
        </w:r>
      </w:hyperlink>
    </w:p>
    <w:p>
      <w:pPr>
        <w:pStyle w:val="Para 02"/>
      </w:pPr>
      <w:hyperlink w:anchor="Click_here_to_view_code_image_384">
        <w:r>
          <w:bookmarkStart w:id="2811" w:name="ch07pr41"/>
          <w:t/>
          <w:bookmarkEnd w:id="2811"/>
          <w:drawing>
            <wp:inline>
              <wp:extent cx="2755900" cy="711200"/>
              <wp:effectExtent l="0" r="0" t="0" b="0"/>
              <wp:docPr id="798" name="pg150_Image_418.jpg" descr="Images"/>
              <wp:cNvGraphicFramePr>
                <a:graphicFrameLocks noChangeAspect="1"/>
              </wp:cNvGraphicFramePr>
              <a:graphic>
                <a:graphicData uri="http://schemas.openxmlformats.org/drawingml/2006/picture">
                  <pic:pic>
                    <pic:nvPicPr>
                      <pic:cNvPr id="0" name="pg150_Image_418.jpg" descr="Images"/>
                      <pic:cNvPicPr/>
                    </pic:nvPicPr>
                    <pic:blipFill>
                      <a:blip r:embed="rId434"/>
                      <a:stretch>
                        <a:fillRect/>
                      </a:stretch>
                    </pic:blipFill>
                    <pic:spPr>
                      <a:xfrm>
                        <a:off x="0" y="0"/>
                        <a:ext cx="2755900" cy="711200"/>
                      </a:xfrm>
                      <a:prstGeom prst="rect">
                        <a:avLst/>
                      </a:prstGeom>
                    </pic:spPr>
                  </pic:pic>
                </a:graphicData>
              </a:graphic>
            </wp:inline>
          </w:drawing>
        </w:r>
      </w:hyperlink>
    </w:p>
    <w:p>
      <w:pPr>
        <w:pStyle w:val="Para 02"/>
      </w:pPr>
      <w:hyperlink w:anchor="Click_here_to_view_code_image_385">
        <w:r>
          <w:bookmarkStart w:id="2812" w:name="ch07pr42"/>
          <w:t/>
          <w:bookmarkEnd w:id="2812"/>
          <w:drawing>
            <wp:inline>
              <wp:extent cx="1943100" cy="203200"/>
              <wp:effectExtent l="0" r="0" t="0" b="0"/>
              <wp:docPr id="799" name="pg150_Image_419.jpg" descr="Images"/>
              <wp:cNvGraphicFramePr>
                <a:graphicFrameLocks noChangeAspect="1"/>
              </wp:cNvGraphicFramePr>
              <a:graphic>
                <a:graphicData uri="http://schemas.openxmlformats.org/drawingml/2006/picture">
                  <pic:pic>
                    <pic:nvPicPr>
                      <pic:cNvPr id="0" name="pg150_Image_419.jpg" descr="Images"/>
                      <pic:cNvPicPr/>
                    </pic:nvPicPr>
                    <pic:blipFill>
                      <a:blip r:embed="rId435"/>
                      <a:stretch>
                        <a:fillRect/>
                      </a:stretch>
                    </pic:blipFill>
                    <pic:spPr>
                      <a:xfrm>
                        <a:off x="0" y="0"/>
                        <a:ext cx="1943100" cy="203200"/>
                      </a:xfrm>
                      <a:prstGeom prst="rect">
                        <a:avLst/>
                      </a:prstGeom>
                    </pic:spPr>
                  </pic:pic>
                </a:graphicData>
              </a:graphic>
            </wp:inline>
          </w:drawing>
        </w:r>
      </w:hyperlink>
    </w:p>
    <w:p>
      <w:pPr>
        <w:pStyle w:val="Para 02"/>
      </w:pPr>
      <w:hyperlink w:anchor="Click_here_to_view_code_image_386">
        <w:r>
          <w:bookmarkStart w:id="2813" w:name="ch07pr43"/>
          <w:t/>
          <w:bookmarkEnd w:id="2813"/>
          <w:drawing>
            <wp:inline>
              <wp:extent cx="2590800" cy="88900"/>
              <wp:effectExtent l="0" r="0" t="0" b="0"/>
              <wp:docPr id="800" name="pg150_Image_420.jpg" descr="Images"/>
              <wp:cNvGraphicFramePr>
                <a:graphicFrameLocks noChangeAspect="1"/>
              </wp:cNvGraphicFramePr>
              <a:graphic>
                <a:graphicData uri="http://schemas.openxmlformats.org/drawingml/2006/picture">
                  <pic:pic>
                    <pic:nvPicPr>
                      <pic:cNvPr id="0" name="pg150_Image_420.jpg" descr="Images"/>
                      <pic:cNvPicPr/>
                    </pic:nvPicPr>
                    <pic:blipFill>
                      <a:blip r:embed="rId436"/>
                      <a:stretch>
                        <a:fillRect/>
                      </a:stretch>
                    </pic:blipFill>
                    <pic:spPr>
                      <a:xfrm>
                        <a:off x="0" y="0"/>
                        <a:ext cx="2590800" cy="88900"/>
                      </a:xfrm>
                      <a:prstGeom prst="rect">
                        <a:avLst/>
                      </a:prstGeom>
                    </pic:spPr>
                  </pic:pic>
                </a:graphicData>
              </a:graphic>
            </wp:inline>
          </w:drawing>
        </w:r>
      </w:hyperlink>
    </w:p>
    <w:p>
      <w:pPr>
        <w:pStyle w:val="Para 02"/>
      </w:pPr>
      <w:hyperlink w:anchor="Click_here_to_view_code_image_387">
        <w:r>
          <w:bookmarkStart w:id="2814" w:name="ch07pr44"/>
          <w:t/>
          <w:bookmarkEnd w:id="2814"/>
          <w:drawing>
            <wp:inline>
              <wp:extent cx="2374900" cy="88900"/>
              <wp:effectExtent l="0" r="0" t="0" b="0"/>
              <wp:docPr id="801" name="pg151_Image_421.jpg" descr="Images"/>
              <wp:cNvGraphicFramePr>
                <a:graphicFrameLocks noChangeAspect="1"/>
              </wp:cNvGraphicFramePr>
              <a:graphic>
                <a:graphicData uri="http://schemas.openxmlformats.org/drawingml/2006/picture">
                  <pic:pic>
                    <pic:nvPicPr>
                      <pic:cNvPr id="0" name="pg151_Image_421.jpg" descr="Images"/>
                      <pic:cNvPicPr/>
                    </pic:nvPicPr>
                    <pic:blipFill>
                      <a:blip r:embed="rId437"/>
                      <a:stretch>
                        <a:fillRect/>
                      </a:stretch>
                    </pic:blipFill>
                    <pic:spPr>
                      <a:xfrm>
                        <a:off x="0" y="0"/>
                        <a:ext cx="2374900" cy="88900"/>
                      </a:xfrm>
                      <a:prstGeom prst="rect">
                        <a:avLst/>
                      </a:prstGeom>
                    </pic:spPr>
                  </pic:pic>
                </a:graphicData>
              </a:graphic>
            </wp:inline>
          </w:drawing>
        </w:r>
      </w:hyperlink>
    </w:p>
    <w:p>
      <w:pPr>
        <w:pStyle w:val="Para 02"/>
      </w:pPr>
      <w:hyperlink w:anchor="Click_here_to_view_code_image_388">
        <w:r>
          <w:bookmarkStart w:id="2815" w:name="ch07pr45"/>
          <w:t/>
          <w:bookmarkEnd w:id="2815"/>
          <w:drawing>
            <wp:inline>
              <wp:extent cx="2616200" cy="203200"/>
              <wp:effectExtent l="0" r="0" t="0" b="0"/>
              <wp:docPr id="802" name="pg151_Image_422.jpg" descr="Images"/>
              <wp:cNvGraphicFramePr>
                <a:graphicFrameLocks noChangeAspect="1"/>
              </wp:cNvGraphicFramePr>
              <a:graphic>
                <a:graphicData uri="http://schemas.openxmlformats.org/drawingml/2006/picture">
                  <pic:pic>
                    <pic:nvPicPr>
                      <pic:cNvPr id="0" name="pg151_Image_422.jpg" descr="Images"/>
                      <pic:cNvPicPr/>
                    </pic:nvPicPr>
                    <pic:blipFill>
                      <a:blip r:embed="rId438"/>
                      <a:stretch>
                        <a:fillRect/>
                      </a:stretch>
                    </pic:blipFill>
                    <pic:spPr>
                      <a:xfrm>
                        <a:off x="0" y="0"/>
                        <a:ext cx="2616200" cy="203200"/>
                      </a:xfrm>
                      <a:prstGeom prst="rect">
                        <a:avLst/>
                      </a:prstGeom>
                    </pic:spPr>
                  </pic:pic>
                </a:graphicData>
              </a:graphic>
            </wp:inline>
          </w:drawing>
        </w:r>
      </w:hyperlink>
    </w:p>
    <w:p>
      <w:pPr>
        <w:pStyle w:val="Para 02"/>
      </w:pPr>
      <w:hyperlink w:anchor="Click_here_to_view_code_image_389">
        <w:r>
          <w:bookmarkStart w:id="2816" w:name="ch07pr46"/>
          <w:t/>
          <w:bookmarkEnd w:id="2816"/>
          <w:drawing>
            <wp:inline>
              <wp:extent cx="2374900" cy="990600"/>
              <wp:effectExtent l="0" r="0" t="0" b="0"/>
              <wp:docPr id="803" name="pg151_Image_423.jpg" descr="Images"/>
              <wp:cNvGraphicFramePr>
                <a:graphicFrameLocks noChangeAspect="1"/>
              </wp:cNvGraphicFramePr>
              <a:graphic>
                <a:graphicData uri="http://schemas.openxmlformats.org/drawingml/2006/picture">
                  <pic:pic>
                    <pic:nvPicPr>
                      <pic:cNvPr id="0" name="pg151_Image_423.jpg" descr="Images"/>
                      <pic:cNvPicPr/>
                    </pic:nvPicPr>
                    <pic:blipFill>
                      <a:blip r:embed="rId439"/>
                      <a:stretch>
                        <a:fillRect/>
                      </a:stretch>
                    </pic:blipFill>
                    <pic:spPr>
                      <a:xfrm>
                        <a:off x="0" y="0"/>
                        <a:ext cx="2374900" cy="990600"/>
                      </a:xfrm>
                      <a:prstGeom prst="rect">
                        <a:avLst/>
                      </a:prstGeom>
                    </pic:spPr>
                  </pic:pic>
                </a:graphicData>
              </a:graphic>
            </wp:inline>
          </w:drawing>
        </w:r>
      </w:hyperlink>
    </w:p>
    <w:p>
      <w:pPr>
        <w:pStyle w:val="Para 02"/>
      </w:pPr>
      <w:hyperlink w:anchor="Click_here_to_view_code_image_390">
        <w:r>
          <w:bookmarkStart w:id="2817" w:name="ch07pr47"/>
          <w:t/>
          <w:bookmarkEnd w:id="2817"/>
          <w:drawing>
            <wp:inline>
              <wp:extent cx="2362200" cy="101600"/>
              <wp:effectExtent l="0" r="0" t="0" b="0"/>
              <wp:docPr id="804" name="pg151_Image_424.jpg" descr="Images"/>
              <wp:cNvGraphicFramePr>
                <a:graphicFrameLocks noChangeAspect="1"/>
              </wp:cNvGraphicFramePr>
              <a:graphic>
                <a:graphicData uri="http://schemas.openxmlformats.org/drawingml/2006/picture">
                  <pic:pic>
                    <pic:nvPicPr>
                      <pic:cNvPr id="0" name="pg151_Image_424.jpg" descr="Images"/>
                      <pic:cNvPicPr/>
                    </pic:nvPicPr>
                    <pic:blipFill>
                      <a:blip r:embed="rId440"/>
                      <a:stretch>
                        <a:fillRect/>
                      </a:stretch>
                    </pic:blipFill>
                    <pic:spPr>
                      <a:xfrm>
                        <a:off x="0" y="0"/>
                        <a:ext cx="2362200" cy="101600"/>
                      </a:xfrm>
                      <a:prstGeom prst="rect">
                        <a:avLst/>
                      </a:prstGeom>
                    </pic:spPr>
                  </pic:pic>
                </a:graphicData>
              </a:graphic>
            </wp:inline>
          </w:drawing>
        </w:r>
      </w:hyperlink>
    </w:p>
    <w:p>
      <w:pPr>
        <w:pStyle w:val="Para 02"/>
      </w:pPr>
      <w:hyperlink w:anchor="Click_here_to_view_code_image_391">
        <w:r>
          <w:bookmarkStart w:id="2818" w:name="ch07pr48"/>
          <w:t/>
          <w:bookmarkEnd w:id="2818"/>
          <w:drawing>
            <wp:inline>
              <wp:extent cx="2095500" cy="88900"/>
              <wp:effectExtent l="0" r="0" t="0" b="0"/>
              <wp:docPr id="805" name="pg151_Image_425.jpg" descr="Images"/>
              <wp:cNvGraphicFramePr>
                <a:graphicFrameLocks noChangeAspect="1"/>
              </wp:cNvGraphicFramePr>
              <a:graphic>
                <a:graphicData uri="http://schemas.openxmlformats.org/drawingml/2006/picture">
                  <pic:pic>
                    <pic:nvPicPr>
                      <pic:cNvPr id="0" name="pg151_Image_425.jpg" descr="Images"/>
                      <pic:cNvPicPr/>
                    </pic:nvPicPr>
                    <pic:blipFill>
                      <a:blip r:embed="rId441"/>
                      <a:stretch>
                        <a:fillRect/>
                      </a:stretch>
                    </pic:blipFill>
                    <pic:spPr>
                      <a:xfrm>
                        <a:off x="0" y="0"/>
                        <a:ext cx="2095500" cy="88900"/>
                      </a:xfrm>
                      <a:prstGeom prst="rect">
                        <a:avLst/>
                      </a:prstGeom>
                    </pic:spPr>
                  </pic:pic>
                </a:graphicData>
              </a:graphic>
            </wp:inline>
          </w:drawing>
        </w:r>
      </w:hyperlink>
    </w:p>
    <w:p>
      <w:pPr>
        <w:pStyle w:val="Para 02"/>
      </w:pPr>
      <w:hyperlink w:anchor="Click_here_to_view_code_image_392">
        <w:r>
          <w:bookmarkStart w:id="2819" w:name="ch07pr49"/>
          <w:t/>
          <w:bookmarkEnd w:id="2819"/>
          <w:drawing>
            <wp:inline>
              <wp:extent cx="2311400" cy="88900"/>
              <wp:effectExtent l="0" r="0" t="0" b="0"/>
              <wp:docPr id="806" name="pg151_Image_426.jpg" descr="Images"/>
              <wp:cNvGraphicFramePr>
                <a:graphicFrameLocks noChangeAspect="1"/>
              </wp:cNvGraphicFramePr>
              <a:graphic>
                <a:graphicData uri="http://schemas.openxmlformats.org/drawingml/2006/picture">
                  <pic:pic>
                    <pic:nvPicPr>
                      <pic:cNvPr id="0" name="pg151_Image_426.jpg" descr="Images"/>
                      <pic:cNvPicPr/>
                    </pic:nvPicPr>
                    <pic:blipFill>
                      <a:blip r:embed="rId442"/>
                      <a:stretch>
                        <a:fillRect/>
                      </a:stretch>
                    </pic:blipFill>
                    <pic:spPr>
                      <a:xfrm>
                        <a:off x="0" y="0"/>
                        <a:ext cx="2311400" cy="88900"/>
                      </a:xfrm>
                      <a:prstGeom prst="rect">
                        <a:avLst/>
                      </a:prstGeom>
                    </pic:spPr>
                  </pic:pic>
                </a:graphicData>
              </a:graphic>
            </wp:inline>
          </w:drawing>
        </w:r>
      </w:hyperlink>
    </w:p>
    <w:p>
      <w:pPr>
        <w:pStyle w:val="Para 02"/>
      </w:pPr>
      <w:hyperlink w:anchor="Click_here_to_view_code_image_393">
        <w:r>
          <w:bookmarkStart w:id="2820" w:name="ch07pr50"/>
          <w:t/>
          <w:bookmarkEnd w:id="2820"/>
          <w:drawing>
            <wp:inline>
              <wp:extent cx="977900" cy="88900"/>
              <wp:effectExtent l="0" r="0" t="0" b="0"/>
              <wp:docPr id="807" name="pg151_Image_427.jpg" descr="Images"/>
              <wp:cNvGraphicFramePr>
                <a:graphicFrameLocks noChangeAspect="1"/>
              </wp:cNvGraphicFramePr>
              <a:graphic>
                <a:graphicData uri="http://schemas.openxmlformats.org/drawingml/2006/picture">
                  <pic:pic>
                    <pic:nvPicPr>
                      <pic:cNvPr id="0" name="pg151_Image_427.jpg" descr="Images"/>
                      <pic:cNvPicPr/>
                    </pic:nvPicPr>
                    <pic:blipFill>
                      <a:blip r:embed="rId443"/>
                      <a:stretch>
                        <a:fillRect/>
                      </a:stretch>
                    </pic:blipFill>
                    <pic:spPr>
                      <a:xfrm>
                        <a:off x="0" y="0"/>
                        <a:ext cx="977900" cy="88900"/>
                      </a:xfrm>
                      <a:prstGeom prst="rect">
                        <a:avLst/>
                      </a:prstGeom>
                    </pic:spPr>
                  </pic:pic>
                </a:graphicData>
              </a:graphic>
            </wp:inline>
          </w:drawing>
        </w:r>
      </w:hyperlink>
    </w:p>
    <w:p>
      <w:pPr>
        <w:pStyle w:val="Para 02"/>
      </w:pPr>
      <w:hyperlink w:anchor="Click_here_to_view_code_image_394">
        <w:r>
          <w:bookmarkStart w:id="2821" w:name="ch07pr51"/>
          <w:t/>
          <w:bookmarkEnd w:id="2821"/>
          <w:drawing>
            <wp:inline>
              <wp:extent cx="1422400" cy="88900"/>
              <wp:effectExtent l="0" r="0" t="0" b="0"/>
              <wp:docPr id="808" name="pg151_Image_428.jpg" descr="Images"/>
              <wp:cNvGraphicFramePr>
                <a:graphicFrameLocks noChangeAspect="1"/>
              </wp:cNvGraphicFramePr>
              <a:graphic>
                <a:graphicData uri="http://schemas.openxmlformats.org/drawingml/2006/picture">
                  <pic:pic>
                    <pic:nvPicPr>
                      <pic:cNvPr id="0" name="pg151_Image_428.jpg" descr="Images"/>
                      <pic:cNvPicPr/>
                    </pic:nvPicPr>
                    <pic:blipFill>
                      <a:blip r:embed="rId444"/>
                      <a:stretch>
                        <a:fillRect/>
                      </a:stretch>
                    </pic:blipFill>
                    <pic:spPr>
                      <a:xfrm>
                        <a:off x="0" y="0"/>
                        <a:ext cx="1422400" cy="88900"/>
                      </a:xfrm>
                      <a:prstGeom prst="rect">
                        <a:avLst/>
                      </a:prstGeom>
                    </pic:spPr>
                  </pic:pic>
                </a:graphicData>
              </a:graphic>
            </wp:inline>
          </w:drawing>
        </w:r>
      </w:hyperlink>
    </w:p>
    <w:p>
      <w:pPr>
        <w:pStyle w:val="Para 02"/>
      </w:pPr>
      <w:hyperlink w:anchor="Click_here_to_view_code_image_395">
        <w:r>
          <w:bookmarkStart w:id="2822" w:name="ch07pr52"/>
          <w:t/>
          <w:bookmarkEnd w:id="2822"/>
          <w:drawing>
            <wp:inline>
              <wp:extent cx="3848100" cy="139700"/>
              <wp:effectExtent l="0" r="0" t="0" b="0"/>
              <wp:docPr id="809" name="pg152_Image_1.jpg" descr="Images"/>
              <wp:cNvGraphicFramePr>
                <a:graphicFrameLocks noChangeAspect="1"/>
              </wp:cNvGraphicFramePr>
              <a:graphic>
                <a:graphicData uri="http://schemas.openxmlformats.org/drawingml/2006/picture">
                  <pic:pic>
                    <pic:nvPicPr>
                      <pic:cNvPr id="0" name="pg152_Image_1.jpg" descr="Images"/>
                      <pic:cNvPicPr/>
                    </pic:nvPicPr>
                    <pic:blipFill>
                      <a:blip r:embed="rId445"/>
                      <a:stretch>
                        <a:fillRect/>
                      </a:stretch>
                    </pic:blipFill>
                    <pic:spPr>
                      <a:xfrm>
                        <a:off x="0" y="0"/>
                        <a:ext cx="3848100" cy="139700"/>
                      </a:xfrm>
                      <a:prstGeom prst="rect">
                        <a:avLst/>
                      </a:prstGeom>
                    </pic:spPr>
                  </pic:pic>
                </a:graphicData>
              </a:graphic>
            </wp:inline>
          </w:drawing>
        </w:r>
      </w:hyperlink>
    </w:p>
    <w:p>
      <w:pPr>
        <w:pStyle w:val="Para 02"/>
      </w:pPr>
      <w:hyperlink w:anchor="Click_here_to_view_code_image_396">
        <w:r>
          <w:bookmarkStart w:id="2823" w:name="ch07pr53"/>
          <w:t/>
          <w:bookmarkEnd w:id="2823"/>
          <w:drawing>
            <wp:inline>
              <wp:extent cx="3365500" cy="139700"/>
              <wp:effectExtent l="0" r="0" t="0" b="0"/>
              <wp:docPr id="810" name="pg152_Image_2.jpg" descr="Images"/>
              <wp:cNvGraphicFramePr>
                <a:graphicFrameLocks noChangeAspect="1"/>
              </wp:cNvGraphicFramePr>
              <a:graphic>
                <a:graphicData uri="http://schemas.openxmlformats.org/drawingml/2006/picture">
                  <pic:pic>
                    <pic:nvPicPr>
                      <pic:cNvPr id="0" name="pg152_Image_2.jpg" descr="Images"/>
                      <pic:cNvPicPr/>
                    </pic:nvPicPr>
                    <pic:blipFill>
                      <a:blip r:embed="rId446"/>
                      <a:stretch>
                        <a:fillRect/>
                      </a:stretch>
                    </pic:blipFill>
                    <pic:spPr>
                      <a:xfrm>
                        <a:off x="0" y="0"/>
                        <a:ext cx="3365500" cy="139700"/>
                      </a:xfrm>
                      <a:prstGeom prst="rect">
                        <a:avLst/>
                      </a:prstGeom>
                    </pic:spPr>
                  </pic:pic>
                </a:graphicData>
              </a:graphic>
            </wp:inline>
          </w:drawing>
        </w:r>
      </w:hyperlink>
    </w:p>
    <w:p>
      <w:pPr>
        <w:pStyle w:val="Para 02"/>
      </w:pPr>
      <w:hyperlink w:anchor="Click_here_to_view_code_image_397">
        <w:r>
          <w:bookmarkStart w:id="2824" w:name="ch07pr54"/>
          <w:t/>
          <w:bookmarkEnd w:id="2824"/>
          <w:drawing>
            <wp:inline>
              <wp:extent cx="3390900" cy="317500"/>
              <wp:effectExtent l="0" r="0" t="0" b="0"/>
              <wp:docPr id="811" name="pg152_Image_3.jpg" descr="Images"/>
              <wp:cNvGraphicFramePr>
                <a:graphicFrameLocks noChangeAspect="1"/>
              </wp:cNvGraphicFramePr>
              <a:graphic>
                <a:graphicData uri="http://schemas.openxmlformats.org/drawingml/2006/picture">
                  <pic:pic>
                    <pic:nvPicPr>
                      <pic:cNvPr id="0" name="pg152_Image_3.jpg" descr="Images"/>
                      <pic:cNvPicPr/>
                    </pic:nvPicPr>
                    <pic:blipFill>
                      <a:blip r:embed="rId447"/>
                      <a:stretch>
                        <a:fillRect/>
                      </a:stretch>
                    </pic:blipFill>
                    <pic:spPr>
                      <a:xfrm>
                        <a:off x="0" y="0"/>
                        <a:ext cx="3390900" cy="317500"/>
                      </a:xfrm>
                      <a:prstGeom prst="rect">
                        <a:avLst/>
                      </a:prstGeom>
                    </pic:spPr>
                  </pic:pic>
                </a:graphicData>
              </a:graphic>
            </wp:inline>
          </w:drawing>
        </w:r>
      </w:hyperlink>
    </w:p>
    <w:p>
      <w:pPr>
        <w:pStyle w:val="Para 02"/>
      </w:pPr>
      <w:hyperlink w:anchor="Click_here_to_view_code_image_398">
        <w:r>
          <w:bookmarkStart w:id="2825" w:name="ch07pr55"/>
          <w:t/>
          <w:bookmarkEnd w:id="2825"/>
          <w:drawing>
            <wp:inline>
              <wp:extent cx="3670300" cy="152400"/>
              <wp:effectExtent l="0" r="0" t="0" b="0"/>
              <wp:docPr id="812" name="pg152_Image_4.jpg" descr="Images"/>
              <wp:cNvGraphicFramePr>
                <a:graphicFrameLocks noChangeAspect="1"/>
              </wp:cNvGraphicFramePr>
              <a:graphic>
                <a:graphicData uri="http://schemas.openxmlformats.org/drawingml/2006/picture">
                  <pic:pic>
                    <pic:nvPicPr>
                      <pic:cNvPr id="0" name="pg152_Image_4.jpg" descr="Images"/>
                      <pic:cNvPicPr/>
                    </pic:nvPicPr>
                    <pic:blipFill>
                      <a:blip r:embed="rId448"/>
                      <a:stretch>
                        <a:fillRect/>
                      </a:stretch>
                    </pic:blipFill>
                    <pic:spPr>
                      <a:xfrm>
                        <a:off x="0" y="0"/>
                        <a:ext cx="3670300" cy="152400"/>
                      </a:xfrm>
                      <a:prstGeom prst="rect">
                        <a:avLst/>
                      </a:prstGeom>
                    </pic:spPr>
                  </pic:pic>
                </a:graphicData>
              </a:graphic>
            </wp:inline>
          </w:drawing>
        </w:r>
      </w:hyperlink>
    </w:p>
    <w:p>
      <w:pPr>
        <w:pStyle w:val="Para 02"/>
      </w:pPr>
      <w:hyperlink w:anchor="Click_here_to_view_code_image_399">
        <w:r>
          <w:bookmarkStart w:id="2826" w:name="ch07pr56"/>
          <w:t/>
          <w:bookmarkEnd w:id="2826"/>
          <w:drawing>
            <wp:inline>
              <wp:extent cx="3492500" cy="139700"/>
              <wp:effectExtent l="0" r="0" t="0" b="0"/>
              <wp:docPr id="813" name="pg152_Image_6.jpg" descr="Images"/>
              <wp:cNvGraphicFramePr>
                <a:graphicFrameLocks noChangeAspect="1"/>
              </wp:cNvGraphicFramePr>
              <a:graphic>
                <a:graphicData uri="http://schemas.openxmlformats.org/drawingml/2006/picture">
                  <pic:pic>
                    <pic:nvPicPr>
                      <pic:cNvPr id="0" name="pg152_Image_6.jpg" descr="Images"/>
                      <pic:cNvPicPr/>
                    </pic:nvPicPr>
                    <pic:blipFill>
                      <a:blip r:embed="rId449"/>
                      <a:stretch>
                        <a:fillRect/>
                      </a:stretch>
                    </pic:blipFill>
                    <pic:spPr>
                      <a:xfrm>
                        <a:off x="0" y="0"/>
                        <a:ext cx="3492500" cy="139700"/>
                      </a:xfrm>
                      <a:prstGeom prst="rect">
                        <a:avLst/>
                      </a:prstGeom>
                    </pic:spPr>
                  </pic:pic>
                </a:graphicData>
              </a:graphic>
            </wp:inline>
          </w:drawing>
        </w:r>
      </w:hyperlink>
    </w:p>
    <w:p>
      <w:pPr>
        <w:pStyle w:val="Para 02"/>
      </w:pPr>
      <w:hyperlink w:anchor="Click_here_to_view_code_image_400">
        <w:r>
          <w:bookmarkStart w:id="2827" w:name="ch07pr57"/>
          <w:t/>
          <w:bookmarkEnd w:id="2827"/>
          <w:drawing>
            <wp:inline>
              <wp:extent cx="3581400" cy="139700"/>
              <wp:effectExtent l="0" r="0" t="0" b="0"/>
              <wp:docPr id="814" name="pg152_Image_7.jpg" descr="Images"/>
              <wp:cNvGraphicFramePr>
                <a:graphicFrameLocks noChangeAspect="1"/>
              </wp:cNvGraphicFramePr>
              <a:graphic>
                <a:graphicData uri="http://schemas.openxmlformats.org/drawingml/2006/picture">
                  <pic:pic>
                    <pic:nvPicPr>
                      <pic:cNvPr id="0" name="pg152_Image_7.jpg" descr="Images"/>
                      <pic:cNvPicPr/>
                    </pic:nvPicPr>
                    <pic:blipFill>
                      <a:blip r:embed="rId450"/>
                      <a:stretch>
                        <a:fillRect/>
                      </a:stretch>
                    </pic:blipFill>
                    <pic:spPr>
                      <a:xfrm>
                        <a:off x="0" y="0"/>
                        <a:ext cx="3581400" cy="139700"/>
                      </a:xfrm>
                      <a:prstGeom prst="rect">
                        <a:avLst/>
                      </a:prstGeom>
                    </pic:spPr>
                  </pic:pic>
                </a:graphicData>
              </a:graphic>
            </wp:inline>
          </w:drawing>
        </w:r>
      </w:hyperlink>
    </w:p>
    <w:p>
      <w:pPr>
        <w:pStyle w:val="Para 02"/>
      </w:pPr>
      <w:hyperlink w:anchor="Click_here_to_view_code_image_401">
        <w:r>
          <w:bookmarkStart w:id="2828" w:name="ch07pr58"/>
          <w:t/>
          <w:bookmarkEnd w:id="2828"/>
          <w:drawing>
            <wp:inline>
              <wp:extent cx="4368800" cy="292100"/>
              <wp:effectExtent l="0" r="0" t="0" b="0"/>
              <wp:docPr id="815" name="pg152_Image_8.jpg" descr="Images"/>
              <wp:cNvGraphicFramePr>
                <a:graphicFrameLocks noChangeAspect="1"/>
              </wp:cNvGraphicFramePr>
              <a:graphic>
                <a:graphicData uri="http://schemas.openxmlformats.org/drawingml/2006/picture">
                  <pic:pic>
                    <pic:nvPicPr>
                      <pic:cNvPr id="0" name="pg152_Image_8.jpg" descr="Images"/>
                      <pic:cNvPicPr/>
                    </pic:nvPicPr>
                    <pic:blipFill>
                      <a:blip r:embed="rId451"/>
                      <a:stretch>
                        <a:fillRect/>
                      </a:stretch>
                    </pic:blipFill>
                    <pic:spPr>
                      <a:xfrm>
                        <a:off x="0" y="0"/>
                        <a:ext cx="4368800" cy="292100"/>
                      </a:xfrm>
                      <a:prstGeom prst="rect">
                        <a:avLst/>
                      </a:prstGeom>
                    </pic:spPr>
                  </pic:pic>
                </a:graphicData>
              </a:graphic>
            </wp:inline>
          </w:drawing>
        </w:r>
      </w:hyperlink>
    </w:p>
    <w:p>
      <w:pPr>
        <w:pStyle w:val="Para 02"/>
      </w:pPr>
      <w:hyperlink w:anchor="Click_here_to_view_code_image_402">
        <w:r>
          <w:bookmarkStart w:id="2829" w:name="ch07pr59"/>
          <w:t/>
          <w:bookmarkEnd w:id="2829"/>
          <w:drawing>
            <wp:inline>
              <wp:extent cx="2451100" cy="139700"/>
              <wp:effectExtent l="0" r="0" t="0" b="0"/>
              <wp:docPr id="816" name="pg153_Image_1.jpg" descr="Images"/>
              <wp:cNvGraphicFramePr>
                <a:graphicFrameLocks noChangeAspect="1"/>
              </wp:cNvGraphicFramePr>
              <a:graphic>
                <a:graphicData uri="http://schemas.openxmlformats.org/drawingml/2006/picture">
                  <pic:pic>
                    <pic:nvPicPr>
                      <pic:cNvPr id="0" name="pg153_Image_1.jpg" descr="Images"/>
                      <pic:cNvPicPr/>
                    </pic:nvPicPr>
                    <pic:blipFill>
                      <a:blip r:embed="rId452"/>
                      <a:stretch>
                        <a:fillRect/>
                      </a:stretch>
                    </pic:blipFill>
                    <pic:spPr>
                      <a:xfrm>
                        <a:off x="0" y="0"/>
                        <a:ext cx="2451100" cy="139700"/>
                      </a:xfrm>
                      <a:prstGeom prst="rect">
                        <a:avLst/>
                      </a:prstGeom>
                    </pic:spPr>
                  </pic:pic>
                </a:graphicData>
              </a:graphic>
            </wp:inline>
          </w:drawing>
        </w:r>
      </w:hyperlink>
    </w:p>
    <w:p>
      <w:pPr>
        <w:pStyle w:val="Para 02"/>
      </w:pPr>
      <w:hyperlink w:anchor="Click_here_to_view_code_image_403">
        <w:r>
          <w:bookmarkStart w:id="2830" w:name="ch07pr60"/>
          <w:t/>
          <w:bookmarkEnd w:id="2830"/>
          <w:drawing>
            <wp:inline>
              <wp:extent cx="812800" cy="1041400"/>
              <wp:effectExtent l="0" r="0" t="0" b="0"/>
              <wp:docPr id="817" name="pg153_Image_429.jpg" descr="Images"/>
              <wp:cNvGraphicFramePr>
                <a:graphicFrameLocks noChangeAspect="1"/>
              </wp:cNvGraphicFramePr>
              <a:graphic>
                <a:graphicData uri="http://schemas.openxmlformats.org/drawingml/2006/picture">
                  <pic:pic>
                    <pic:nvPicPr>
                      <pic:cNvPr id="0" name="pg153_Image_429.jpg" descr="Images"/>
                      <pic:cNvPicPr/>
                    </pic:nvPicPr>
                    <pic:blipFill>
                      <a:blip r:embed="rId453"/>
                      <a:stretch>
                        <a:fillRect/>
                      </a:stretch>
                    </pic:blipFill>
                    <pic:spPr>
                      <a:xfrm>
                        <a:off x="0" y="0"/>
                        <a:ext cx="812800" cy="1041400"/>
                      </a:xfrm>
                      <a:prstGeom prst="rect">
                        <a:avLst/>
                      </a:prstGeom>
                    </pic:spPr>
                  </pic:pic>
                </a:graphicData>
              </a:graphic>
            </wp:inline>
          </w:drawing>
        </w:r>
      </w:hyperlink>
    </w:p>
    <w:p>
      <w:pPr>
        <w:pStyle w:val="Para 02"/>
      </w:pPr>
      <w:hyperlink w:anchor="Click_here_to_view_code_image_404">
        <w:r>
          <w:bookmarkStart w:id="2831" w:name="ch07pr61"/>
          <w:t/>
          <w:bookmarkEnd w:id="2831"/>
          <w:drawing>
            <wp:inline>
              <wp:extent cx="4000500" cy="292100"/>
              <wp:effectExtent l="0" r="0" t="0" b="0"/>
              <wp:docPr id="818" name="pg153_Image_2.jpg" descr="Images"/>
              <wp:cNvGraphicFramePr>
                <a:graphicFrameLocks noChangeAspect="1"/>
              </wp:cNvGraphicFramePr>
              <a:graphic>
                <a:graphicData uri="http://schemas.openxmlformats.org/drawingml/2006/picture">
                  <pic:pic>
                    <pic:nvPicPr>
                      <pic:cNvPr id="0" name="pg153_Image_2.jpg" descr="Images"/>
                      <pic:cNvPicPr/>
                    </pic:nvPicPr>
                    <pic:blipFill>
                      <a:blip r:embed="rId454"/>
                      <a:stretch>
                        <a:fillRect/>
                      </a:stretch>
                    </pic:blipFill>
                    <pic:spPr>
                      <a:xfrm>
                        <a:off x="0" y="0"/>
                        <a:ext cx="4000500" cy="292100"/>
                      </a:xfrm>
                      <a:prstGeom prst="rect">
                        <a:avLst/>
                      </a:prstGeom>
                    </pic:spPr>
                  </pic:pic>
                </a:graphicData>
              </a:graphic>
            </wp:inline>
          </w:drawing>
        </w:r>
      </w:hyperlink>
    </w:p>
    <w:p>
      <w:pPr>
        <w:pStyle w:val="Para 02"/>
      </w:pPr>
      <w:hyperlink w:anchor="Click_here_to_view_code_image_405">
        <w:r>
          <w:bookmarkStart w:id="2832" w:name="ch07pr62"/>
          <w:t/>
          <w:bookmarkEnd w:id="2832"/>
          <w:drawing>
            <wp:inline>
              <wp:extent cx="3098800" cy="139700"/>
              <wp:effectExtent l="0" r="0" t="0" b="0"/>
              <wp:docPr id="819" name="pg153_Image_3.jpg" descr="Images"/>
              <wp:cNvGraphicFramePr>
                <a:graphicFrameLocks noChangeAspect="1"/>
              </wp:cNvGraphicFramePr>
              <a:graphic>
                <a:graphicData uri="http://schemas.openxmlformats.org/drawingml/2006/picture">
                  <pic:pic>
                    <pic:nvPicPr>
                      <pic:cNvPr id="0" name="pg153_Image_3.jpg" descr="Images"/>
                      <pic:cNvPicPr/>
                    </pic:nvPicPr>
                    <pic:blipFill>
                      <a:blip r:embed="rId455"/>
                      <a:stretch>
                        <a:fillRect/>
                      </a:stretch>
                    </pic:blipFill>
                    <pic:spPr>
                      <a:xfrm>
                        <a:off x="0" y="0"/>
                        <a:ext cx="3098800" cy="139700"/>
                      </a:xfrm>
                      <a:prstGeom prst="rect">
                        <a:avLst/>
                      </a:prstGeom>
                    </pic:spPr>
                  </pic:pic>
                </a:graphicData>
              </a:graphic>
            </wp:inline>
          </w:drawing>
        </w:r>
      </w:hyperlink>
    </w:p>
    <w:p>
      <w:pPr>
        <w:pStyle w:val="Para 02"/>
      </w:pPr>
      <w:hyperlink w:anchor="Click_here_to_view_code_image_406">
        <w:r>
          <w:bookmarkStart w:id="2833" w:name="ch07pr63"/>
          <w:t/>
          <w:bookmarkEnd w:id="2833"/>
          <w:drawing>
            <wp:inline>
              <wp:extent cx="558800" cy="736600"/>
              <wp:effectExtent l="0" r="0" t="0" b="0"/>
              <wp:docPr id="820" name="pg153_Image_430.jpg" descr="Images"/>
              <wp:cNvGraphicFramePr>
                <a:graphicFrameLocks noChangeAspect="1"/>
              </wp:cNvGraphicFramePr>
              <a:graphic>
                <a:graphicData uri="http://schemas.openxmlformats.org/drawingml/2006/picture">
                  <pic:pic>
                    <pic:nvPicPr>
                      <pic:cNvPr id="0" name="pg153_Image_430.jpg" descr="Images"/>
                      <pic:cNvPicPr/>
                    </pic:nvPicPr>
                    <pic:blipFill>
                      <a:blip r:embed="rId456"/>
                      <a:stretch>
                        <a:fillRect/>
                      </a:stretch>
                    </pic:blipFill>
                    <pic:spPr>
                      <a:xfrm>
                        <a:off x="0" y="0"/>
                        <a:ext cx="558800" cy="736600"/>
                      </a:xfrm>
                      <a:prstGeom prst="rect">
                        <a:avLst/>
                      </a:prstGeom>
                    </pic:spPr>
                  </pic:pic>
                </a:graphicData>
              </a:graphic>
            </wp:inline>
          </w:drawing>
        </w:r>
      </w:hyperlink>
    </w:p>
    <w:p>
      <w:pPr>
        <w:pStyle w:val="Para 02"/>
      </w:pPr>
      <w:hyperlink w:anchor="Click_here_to_view_code_image_407">
        <w:r>
          <w:bookmarkStart w:id="2834" w:name="ch07pr64"/>
          <w:t/>
          <w:bookmarkEnd w:id="2834"/>
          <w:drawing>
            <wp:inline>
              <wp:extent cx="711200" cy="1041400"/>
              <wp:effectExtent l="0" r="0" t="0" b="0"/>
              <wp:docPr id="821" name="pg154_Image_431.jpg" descr="Images"/>
              <wp:cNvGraphicFramePr>
                <a:graphicFrameLocks noChangeAspect="1"/>
              </wp:cNvGraphicFramePr>
              <a:graphic>
                <a:graphicData uri="http://schemas.openxmlformats.org/drawingml/2006/picture">
                  <pic:pic>
                    <pic:nvPicPr>
                      <pic:cNvPr id="0" name="pg154_Image_431.jpg" descr="Images"/>
                      <pic:cNvPicPr/>
                    </pic:nvPicPr>
                    <pic:blipFill>
                      <a:blip r:embed="rId457"/>
                      <a:stretch>
                        <a:fillRect/>
                      </a:stretch>
                    </pic:blipFill>
                    <pic:spPr>
                      <a:xfrm>
                        <a:off x="0" y="0"/>
                        <a:ext cx="711200" cy="1041400"/>
                      </a:xfrm>
                      <a:prstGeom prst="rect">
                        <a:avLst/>
                      </a:prstGeom>
                    </pic:spPr>
                  </pic:pic>
                </a:graphicData>
              </a:graphic>
            </wp:inline>
          </w:drawing>
        </w:r>
      </w:hyperlink>
    </w:p>
    <w:p>
      <w:pPr>
        <w:pStyle w:val="Para 02"/>
      </w:pPr>
      <w:hyperlink w:anchor="Click_here_to_view_code_image_408">
        <w:r>
          <w:bookmarkStart w:id="2835" w:name="ch07pr65"/>
          <w:t/>
          <w:bookmarkEnd w:id="2835"/>
          <w:drawing>
            <wp:inline>
              <wp:extent cx="2540000" cy="88900"/>
              <wp:effectExtent l="0" r="0" t="0" b="0"/>
              <wp:docPr id="822" name="pg154_Image_432.jpg" descr="Images"/>
              <wp:cNvGraphicFramePr>
                <a:graphicFrameLocks noChangeAspect="1"/>
              </wp:cNvGraphicFramePr>
              <a:graphic>
                <a:graphicData uri="http://schemas.openxmlformats.org/drawingml/2006/picture">
                  <pic:pic>
                    <pic:nvPicPr>
                      <pic:cNvPr id="0" name="pg154_Image_432.jpg" descr="Images"/>
                      <pic:cNvPicPr/>
                    </pic:nvPicPr>
                    <pic:blipFill>
                      <a:blip r:embed="rId458"/>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409">
        <w:r>
          <w:bookmarkStart w:id="2836" w:name="ch07pr66"/>
          <w:t/>
          <w:bookmarkEnd w:id="2836"/>
          <w:drawing>
            <wp:inline>
              <wp:extent cx="2971800" cy="101600"/>
              <wp:effectExtent l="0" r="0" t="0" b="0"/>
              <wp:docPr id="823" name="pg154_Image_433.jpg" descr="Images"/>
              <wp:cNvGraphicFramePr>
                <a:graphicFrameLocks noChangeAspect="1"/>
              </wp:cNvGraphicFramePr>
              <a:graphic>
                <a:graphicData uri="http://schemas.openxmlformats.org/drawingml/2006/picture">
                  <pic:pic>
                    <pic:nvPicPr>
                      <pic:cNvPr id="0" name="pg154_Image_433.jpg" descr="Images"/>
                      <pic:cNvPicPr/>
                    </pic:nvPicPr>
                    <pic:blipFill>
                      <a:blip r:embed="rId459"/>
                      <a:stretch>
                        <a:fillRect/>
                      </a:stretch>
                    </pic:blipFill>
                    <pic:spPr>
                      <a:xfrm>
                        <a:off x="0" y="0"/>
                        <a:ext cx="2971800" cy="101600"/>
                      </a:xfrm>
                      <a:prstGeom prst="rect">
                        <a:avLst/>
                      </a:prstGeom>
                    </pic:spPr>
                  </pic:pic>
                </a:graphicData>
              </a:graphic>
            </wp:inline>
          </w:drawing>
        </w:r>
      </w:hyperlink>
    </w:p>
    <w:p>
      <w:pPr>
        <w:pStyle w:val="Para 02"/>
      </w:pPr>
      <w:hyperlink w:anchor="Click_here_to_view_code_image_410">
        <w:r>
          <w:bookmarkStart w:id="2837" w:name="ch07pr67"/>
          <w:t/>
          <w:bookmarkEnd w:id="2837"/>
          <w:drawing>
            <wp:inline>
              <wp:extent cx="2679700" cy="774700"/>
              <wp:effectExtent l="0" r="0" t="0" b="0"/>
              <wp:docPr id="824" name="pg155_Image_434.jpg" descr="Images"/>
              <wp:cNvGraphicFramePr>
                <a:graphicFrameLocks noChangeAspect="1"/>
              </wp:cNvGraphicFramePr>
              <a:graphic>
                <a:graphicData uri="http://schemas.openxmlformats.org/drawingml/2006/picture">
                  <pic:pic>
                    <pic:nvPicPr>
                      <pic:cNvPr id="0" name="pg155_Image_434.jpg" descr="Images"/>
                      <pic:cNvPicPr/>
                    </pic:nvPicPr>
                    <pic:blipFill>
                      <a:blip r:embed="rId460"/>
                      <a:stretch>
                        <a:fillRect/>
                      </a:stretch>
                    </pic:blipFill>
                    <pic:spPr>
                      <a:xfrm>
                        <a:off x="0" y="0"/>
                        <a:ext cx="2679700" cy="774700"/>
                      </a:xfrm>
                      <a:prstGeom prst="rect">
                        <a:avLst/>
                      </a:prstGeom>
                    </pic:spPr>
                  </pic:pic>
                </a:graphicData>
              </a:graphic>
            </wp:inline>
          </w:drawing>
        </w:r>
      </w:hyperlink>
    </w:p>
    <w:p>
      <w:pPr>
        <w:pStyle w:val="Para 02"/>
      </w:pPr>
      <w:hyperlink w:anchor="Click_here_to_view_code_image_411">
        <w:r>
          <w:bookmarkStart w:id="2838" w:name="ch07pr68"/>
          <w:t/>
          <w:bookmarkEnd w:id="2838"/>
          <w:drawing>
            <wp:inline>
              <wp:extent cx="889000" cy="1181100"/>
              <wp:effectExtent l="0" r="0" t="0" b="0"/>
              <wp:docPr id="825" name="pg155_Image_435.jpg" descr="Images"/>
              <wp:cNvGraphicFramePr>
                <a:graphicFrameLocks noChangeAspect="1"/>
              </wp:cNvGraphicFramePr>
              <a:graphic>
                <a:graphicData uri="http://schemas.openxmlformats.org/drawingml/2006/picture">
                  <pic:pic>
                    <pic:nvPicPr>
                      <pic:cNvPr id="0" name="pg155_Image_435.jpg" descr="Images"/>
                      <pic:cNvPicPr/>
                    </pic:nvPicPr>
                    <pic:blipFill>
                      <a:blip r:embed="rId461"/>
                      <a:stretch>
                        <a:fillRect/>
                      </a:stretch>
                    </pic:blipFill>
                    <pic:spPr>
                      <a:xfrm>
                        <a:off x="0" y="0"/>
                        <a:ext cx="889000" cy="1181100"/>
                      </a:xfrm>
                      <a:prstGeom prst="rect">
                        <a:avLst/>
                      </a:prstGeom>
                    </pic:spPr>
                  </pic:pic>
                </a:graphicData>
              </a:graphic>
            </wp:inline>
          </w:drawing>
        </w:r>
      </w:hyperlink>
    </w:p>
    <w:p>
      <w:pPr>
        <w:pStyle w:val="Para 02"/>
      </w:pPr>
      <w:hyperlink w:anchor="Click_here_to_view_code_image_412">
        <w:r>
          <w:bookmarkStart w:id="2839" w:name="ch07pr69"/>
          <w:t/>
          <w:bookmarkEnd w:id="2839"/>
          <w:drawing>
            <wp:inline>
              <wp:extent cx="2908300" cy="139700"/>
              <wp:effectExtent l="0" r="0" t="0" b="0"/>
              <wp:docPr id="826" name="pg155_Image_1.jpg" descr="Images"/>
              <wp:cNvGraphicFramePr>
                <a:graphicFrameLocks noChangeAspect="1"/>
              </wp:cNvGraphicFramePr>
              <a:graphic>
                <a:graphicData uri="http://schemas.openxmlformats.org/drawingml/2006/picture">
                  <pic:pic>
                    <pic:nvPicPr>
                      <pic:cNvPr id="0" name="pg155_Image_1.jpg" descr="Images"/>
                      <pic:cNvPicPr/>
                    </pic:nvPicPr>
                    <pic:blipFill>
                      <a:blip r:embed="rId462"/>
                      <a:stretch>
                        <a:fillRect/>
                      </a:stretch>
                    </pic:blipFill>
                    <pic:spPr>
                      <a:xfrm>
                        <a:off x="0" y="0"/>
                        <a:ext cx="2908300" cy="139700"/>
                      </a:xfrm>
                      <a:prstGeom prst="rect">
                        <a:avLst/>
                      </a:prstGeom>
                    </pic:spPr>
                  </pic:pic>
                </a:graphicData>
              </a:graphic>
            </wp:inline>
          </w:drawing>
        </w:r>
      </w:hyperlink>
    </w:p>
    <w:p>
      <w:pPr>
        <w:pStyle w:val="Para 02"/>
      </w:pPr>
      <w:hyperlink w:anchor="Click_here_to_view_code_image_413">
        <w:r>
          <w:bookmarkStart w:id="2840" w:name="ch07pr70"/>
          <w:t/>
          <w:bookmarkEnd w:id="2840"/>
          <w:drawing>
            <wp:inline>
              <wp:extent cx="1371600" cy="876300"/>
              <wp:effectExtent l="0" r="0" t="0" b="0"/>
              <wp:docPr id="827" name="pg155_Image_436.jpg" descr="Images"/>
              <wp:cNvGraphicFramePr>
                <a:graphicFrameLocks noChangeAspect="1"/>
              </wp:cNvGraphicFramePr>
              <a:graphic>
                <a:graphicData uri="http://schemas.openxmlformats.org/drawingml/2006/picture">
                  <pic:pic>
                    <pic:nvPicPr>
                      <pic:cNvPr id="0" name="pg155_Image_436.jpg" descr="Images"/>
                      <pic:cNvPicPr/>
                    </pic:nvPicPr>
                    <pic:blipFill>
                      <a:blip r:embed="rId463"/>
                      <a:stretch>
                        <a:fillRect/>
                      </a:stretch>
                    </pic:blipFill>
                    <pic:spPr>
                      <a:xfrm>
                        <a:off x="0" y="0"/>
                        <a:ext cx="1371600" cy="876300"/>
                      </a:xfrm>
                      <a:prstGeom prst="rect">
                        <a:avLst/>
                      </a:prstGeom>
                    </pic:spPr>
                  </pic:pic>
                </a:graphicData>
              </a:graphic>
            </wp:inline>
          </w:drawing>
        </w:r>
      </w:hyperlink>
    </w:p>
    <w:p>
      <w:pPr>
        <w:pStyle w:val="Para 02"/>
      </w:pPr>
      <w:hyperlink w:anchor="Click_here_to_view_code_image_414">
        <w:r>
          <w:bookmarkStart w:id="2841" w:name="ch07pr71"/>
          <w:t/>
          <w:bookmarkEnd w:id="2841"/>
          <w:drawing>
            <wp:inline>
              <wp:extent cx="800100" cy="1054100"/>
              <wp:effectExtent l="0" r="0" t="0" b="0"/>
              <wp:docPr id="828" name="pg156_Image_437.jpg" descr="Images"/>
              <wp:cNvGraphicFramePr>
                <a:graphicFrameLocks noChangeAspect="1"/>
              </wp:cNvGraphicFramePr>
              <a:graphic>
                <a:graphicData uri="http://schemas.openxmlformats.org/drawingml/2006/picture">
                  <pic:pic>
                    <pic:nvPicPr>
                      <pic:cNvPr id="0" name="pg156_Image_437.jpg" descr="Images"/>
                      <pic:cNvPicPr/>
                    </pic:nvPicPr>
                    <pic:blipFill>
                      <a:blip r:embed="rId464"/>
                      <a:stretch>
                        <a:fillRect/>
                      </a:stretch>
                    </pic:blipFill>
                    <pic:spPr>
                      <a:xfrm>
                        <a:off x="0" y="0"/>
                        <a:ext cx="800100" cy="1054100"/>
                      </a:xfrm>
                      <a:prstGeom prst="rect">
                        <a:avLst/>
                      </a:prstGeom>
                    </pic:spPr>
                  </pic:pic>
                </a:graphicData>
              </a:graphic>
            </wp:inline>
          </w:drawing>
        </w:r>
      </w:hyperlink>
    </w:p>
    <w:p>
      <w:pPr>
        <w:pStyle w:val="Para 02"/>
      </w:pPr>
      <w:hyperlink w:anchor="Click_here_to_view_code_image_415">
        <w:r>
          <w:bookmarkStart w:id="2842" w:name="ch07pr72"/>
          <w:t/>
          <w:bookmarkEnd w:id="2842"/>
          <w:drawing>
            <wp:inline>
              <wp:extent cx="2794000" cy="304800"/>
              <wp:effectExtent l="0" r="0" t="0" b="0"/>
              <wp:docPr id="829" name="pg156_Image_438.jpg" descr="Images"/>
              <wp:cNvGraphicFramePr>
                <a:graphicFrameLocks noChangeAspect="1"/>
              </wp:cNvGraphicFramePr>
              <a:graphic>
                <a:graphicData uri="http://schemas.openxmlformats.org/drawingml/2006/picture">
                  <pic:pic>
                    <pic:nvPicPr>
                      <pic:cNvPr id="0" name="pg156_Image_438.jpg" descr="Images"/>
                      <pic:cNvPicPr/>
                    </pic:nvPicPr>
                    <pic:blipFill>
                      <a:blip r:embed="rId465"/>
                      <a:stretch>
                        <a:fillRect/>
                      </a:stretch>
                    </pic:blipFill>
                    <pic:spPr>
                      <a:xfrm>
                        <a:off x="0" y="0"/>
                        <a:ext cx="2794000" cy="304800"/>
                      </a:xfrm>
                      <a:prstGeom prst="rect">
                        <a:avLst/>
                      </a:prstGeom>
                    </pic:spPr>
                  </pic:pic>
                </a:graphicData>
              </a:graphic>
            </wp:inline>
          </w:drawing>
        </w:r>
      </w:hyperlink>
    </w:p>
    <w:p>
      <w:pPr>
        <w:pStyle w:val="Para 02"/>
      </w:pPr>
      <w:hyperlink w:anchor="Click_here_to_view_code_image_416">
        <w:r>
          <w:bookmarkStart w:id="2843" w:name="ch07pr73"/>
          <w:t/>
          <w:bookmarkEnd w:id="2843"/>
          <w:drawing>
            <wp:inline>
              <wp:extent cx="3848100" cy="203200"/>
              <wp:effectExtent l="0" r="0" t="0" b="0"/>
              <wp:docPr id="830" name="pg157_Image_439.jpg" descr="Images"/>
              <wp:cNvGraphicFramePr>
                <a:graphicFrameLocks noChangeAspect="1"/>
              </wp:cNvGraphicFramePr>
              <a:graphic>
                <a:graphicData uri="http://schemas.openxmlformats.org/drawingml/2006/picture">
                  <pic:pic>
                    <pic:nvPicPr>
                      <pic:cNvPr id="0" name="pg157_Image_439.jpg" descr="Images"/>
                      <pic:cNvPicPr/>
                    </pic:nvPicPr>
                    <pic:blipFill>
                      <a:blip r:embed="rId466"/>
                      <a:stretch>
                        <a:fillRect/>
                      </a:stretch>
                    </pic:blipFill>
                    <pic:spPr>
                      <a:xfrm>
                        <a:off x="0" y="0"/>
                        <a:ext cx="3848100" cy="203200"/>
                      </a:xfrm>
                      <a:prstGeom prst="rect">
                        <a:avLst/>
                      </a:prstGeom>
                    </pic:spPr>
                  </pic:pic>
                </a:graphicData>
              </a:graphic>
            </wp:inline>
          </w:drawing>
        </w:r>
      </w:hyperlink>
    </w:p>
    <w:p>
      <w:pPr>
        <w:pStyle w:val="Para 02"/>
      </w:pPr>
      <w:hyperlink w:anchor="Click_here_to_view_code_image_417">
        <w:r>
          <w:bookmarkStart w:id="2844" w:name="ch07pr74"/>
          <w:t/>
          <w:bookmarkEnd w:id="2844"/>
          <w:drawing>
            <wp:inline>
              <wp:extent cx="1117600" cy="88900"/>
              <wp:effectExtent l="0" r="0" t="0" b="0"/>
              <wp:docPr id="831" name="pg157_Image_440.jpg" descr="Images"/>
              <wp:cNvGraphicFramePr>
                <a:graphicFrameLocks noChangeAspect="1"/>
              </wp:cNvGraphicFramePr>
              <a:graphic>
                <a:graphicData uri="http://schemas.openxmlformats.org/drawingml/2006/picture">
                  <pic:pic>
                    <pic:nvPicPr>
                      <pic:cNvPr id="0" name="pg157_Image_440.jpg" descr="Images"/>
                      <pic:cNvPicPr/>
                    </pic:nvPicPr>
                    <pic:blipFill>
                      <a:blip r:embed="rId467"/>
                      <a:stretch>
                        <a:fillRect/>
                      </a:stretch>
                    </pic:blipFill>
                    <pic:spPr>
                      <a:xfrm>
                        <a:off x="0" y="0"/>
                        <a:ext cx="1117600" cy="88900"/>
                      </a:xfrm>
                      <a:prstGeom prst="rect">
                        <a:avLst/>
                      </a:prstGeom>
                    </pic:spPr>
                  </pic:pic>
                </a:graphicData>
              </a:graphic>
            </wp:inline>
          </w:drawing>
        </w:r>
      </w:hyperlink>
    </w:p>
    <w:p>
      <w:pPr>
        <w:pStyle w:val="Para 02"/>
      </w:pPr>
      <w:hyperlink w:anchor="Click_here_to_view_code_image_418">
        <w:r>
          <w:bookmarkStart w:id="2845" w:name="ch07pr75"/>
          <w:t/>
          <w:bookmarkEnd w:id="2845"/>
          <w:drawing>
            <wp:inline>
              <wp:extent cx="812800" cy="88900"/>
              <wp:effectExtent l="0" r="0" t="0" b="0"/>
              <wp:docPr id="832" name="pg157_Image_441.jpg" descr="Images"/>
              <wp:cNvGraphicFramePr>
                <a:graphicFrameLocks noChangeAspect="1"/>
              </wp:cNvGraphicFramePr>
              <a:graphic>
                <a:graphicData uri="http://schemas.openxmlformats.org/drawingml/2006/picture">
                  <pic:pic>
                    <pic:nvPicPr>
                      <pic:cNvPr id="0" name="pg157_Image_441.jpg" descr="Images"/>
                      <pic:cNvPicPr/>
                    </pic:nvPicPr>
                    <pic:blipFill>
                      <a:blip r:embed="rId468"/>
                      <a:stretch>
                        <a:fillRect/>
                      </a:stretch>
                    </pic:blipFill>
                    <pic:spPr>
                      <a:xfrm>
                        <a:off x="0" y="0"/>
                        <a:ext cx="812800" cy="88900"/>
                      </a:xfrm>
                      <a:prstGeom prst="rect">
                        <a:avLst/>
                      </a:prstGeom>
                    </pic:spPr>
                  </pic:pic>
                </a:graphicData>
              </a:graphic>
            </wp:inline>
          </w:drawing>
        </w:r>
      </w:hyperlink>
    </w:p>
    <w:p>
      <w:pPr>
        <w:pStyle w:val="Para 02"/>
      </w:pPr>
      <w:hyperlink w:anchor="Click_here_to_view_code_image_419">
        <w:r>
          <w:bookmarkStart w:id="2846" w:name="ch07pr76"/>
          <w:t/>
          <w:bookmarkEnd w:id="2846"/>
          <w:drawing>
            <wp:inline>
              <wp:extent cx="1676400" cy="88900"/>
              <wp:effectExtent l="0" r="0" t="0" b="0"/>
              <wp:docPr id="833" name="pg157_Image_442.jpg" descr="Images"/>
              <wp:cNvGraphicFramePr>
                <a:graphicFrameLocks noChangeAspect="1"/>
              </wp:cNvGraphicFramePr>
              <a:graphic>
                <a:graphicData uri="http://schemas.openxmlformats.org/drawingml/2006/picture">
                  <pic:pic>
                    <pic:nvPicPr>
                      <pic:cNvPr id="0" name="pg157_Image_442.jpg" descr="Images"/>
                      <pic:cNvPicPr/>
                    </pic:nvPicPr>
                    <pic:blipFill>
                      <a:blip r:embed="rId469"/>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420">
        <w:r>
          <w:bookmarkStart w:id="2847" w:name="ch07pr77"/>
          <w:t/>
          <w:bookmarkEnd w:id="2847"/>
          <w:drawing>
            <wp:inline>
              <wp:extent cx="3213100" cy="101600"/>
              <wp:effectExtent l="0" r="0" t="0" b="0"/>
              <wp:docPr id="834" name="pg157_Image_443.jpg" descr="Images"/>
              <wp:cNvGraphicFramePr>
                <a:graphicFrameLocks noChangeAspect="1"/>
              </wp:cNvGraphicFramePr>
              <a:graphic>
                <a:graphicData uri="http://schemas.openxmlformats.org/drawingml/2006/picture">
                  <pic:pic>
                    <pic:nvPicPr>
                      <pic:cNvPr id="0" name="pg157_Image_443.jpg" descr="Images"/>
                      <pic:cNvPicPr/>
                    </pic:nvPicPr>
                    <pic:blipFill>
                      <a:blip r:embed="rId470"/>
                      <a:stretch>
                        <a:fillRect/>
                      </a:stretch>
                    </pic:blipFill>
                    <pic:spPr>
                      <a:xfrm>
                        <a:off x="0" y="0"/>
                        <a:ext cx="3213100" cy="101600"/>
                      </a:xfrm>
                      <a:prstGeom prst="rect">
                        <a:avLst/>
                      </a:prstGeom>
                    </pic:spPr>
                  </pic:pic>
                </a:graphicData>
              </a:graphic>
            </wp:inline>
          </w:drawing>
        </w:r>
      </w:hyperlink>
    </w:p>
    <w:p>
      <w:pPr>
        <w:pStyle w:val="Para 02"/>
      </w:pPr>
      <w:hyperlink w:anchor="Click_here_to_view_code_image_421">
        <w:r>
          <w:bookmarkStart w:id="2848" w:name="ch07pr78"/>
          <w:t/>
          <w:bookmarkEnd w:id="2848"/>
          <w:drawing>
            <wp:inline>
              <wp:extent cx="965200" cy="101600"/>
              <wp:effectExtent l="0" r="0" t="0" b="0"/>
              <wp:docPr id="835" name="pg157_Image_444.jpg" descr="Images"/>
              <wp:cNvGraphicFramePr>
                <a:graphicFrameLocks noChangeAspect="1"/>
              </wp:cNvGraphicFramePr>
              <a:graphic>
                <a:graphicData uri="http://schemas.openxmlformats.org/drawingml/2006/picture">
                  <pic:pic>
                    <pic:nvPicPr>
                      <pic:cNvPr id="0" name="pg157_Image_444.jpg" descr="Images"/>
                      <pic:cNvPicPr/>
                    </pic:nvPicPr>
                    <pic:blipFill>
                      <a:blip r:embed="rId471"/>
                      <a:stretch>
                        <a:fillRect/>
                      </a:stretch>
                    </pic:blipFill>
                    <pic:spPr>
                      <a:xfrm>
                        <a:off x="0" y="0"/>
                        <a:ext cx="965200" cy="101600"/>
                      </a:xfrm>
                      <a:prstGeom prst="rect">
                        <a:avLst/>
                      </a:prstGeom>
                    </pic:spPr>
                  </pic:pic>
                </a:graphicData>
              </a:graphic>
            </wp:inline>
          </w:drawing>
        </w:r>
      </w:hyperlink>
    </w:p>
    <w:p>
      <w:pPr>
        <w:pStyle w:val="Para 02"/>
      </w:pPr>
      <w:hyperlink w:anchor="Click_here_to_view_code_image_422">
        <w:r>
          <w:bookmarkStart w:id="2849" w:name="ch07pr79"/>
          <w:t/>
          <w:bookmarkEnd w:id="2849"/>
          <w:drawing>
            <wp:inline>
              <wp:extent cx="4711700" cy="152400"/>
              <wp:effectExtent l="0" r="0" t="0" b="0"/>
              <wp:docPr id="836" name="pg157_Image_445.jpg" descr="Images"/>
              <wp:cNvGraphicFramePr>
                <a:graphicFrameLocks noChangeAspect="1"/>
              </wp:cNvGraphicFramePr>
              <a:graphic>
                <a:graphicData uri="http://schemas.openxmlformats.org/drawingml/2006/picture">
                  <pic:pic>
                    <pic:nvPicPr>
                      <pic:cNvPr id="0" name="pg157_Image_445.jpg" descr="Images"/>
                      <pic:cNvPicPr/>
                    </pic:nvPicPr>
                    <pic:blipFill>
                      <a:blip r:embed="rId472"/>
                      <a:stretch>
                        <a:fillRect/>
                      </a:stretch>
                    </pic:blipFill>
                    <pic:spPr>
                      <a:xfrm>
                        <a:off x="0" y="0"/>
                        <a:ext cx="4711700" cy="152400"/>
                      </a:xfrm>
                      <a:prstGeom prst="rect">
                        <a:avLst/>
                      </a:prstGeom>
                    </pic:spPr>
                  </pic:pic>
                </a:graphicData>
              </a:graphic>
            </wp:inline>
          </w:drawing>
        </w:r>
      </w:hyperlink>
    </w:p>
    <w:p>
      <w:pPr>
        <w:pStyle w:val="Para 02"/>
      </w:pPr>
      <w:hyperlink w:anchor="Click_here_to_view_code_image_423">
        <w:r>
          <w:bookmarkStart w:id="2850" w:name="ch07pr80"/>
          <w:t/>
          <w:bookmarkEnd w:id="2850"/>
          <w:drawing>
            <wp:inline>
              <wp:extent cx="1409700" cy="317500"/>
              <wp:effectExtent l="0" r="0" t="0" b="0"/>
              <wp:docPr id="837" name="pg157_Image_446.jpg" descr="Images"/>
              <wp:cNvGraphicFramePr>
                <a:graphicFrameLocks noChangeAspect="1"/>
              </wp:cNvGraphicFramePr>
              <a:graphic>
                <a:graphicData uri="http://schemas.openxmlformats.org/drawingml/2006/picture">
                  <pic:pic>
                    <pic:nvPicPr>
                      <pic:cNvPr id="0" name="pg157_Image_446.jpg" descr="Images"/>
                      <pic:cNvPicPr/>
                    </pic:nvPicPr>
                    <pic:blipFill>
                      <a:blip r:embed="rId473"/>
                      <a:stretch>
                        <a:fillRect/>
                      </a:stretch>
                    </pic:blipFill>
                    <pic:spPr>
                      <a:xfrm>
                        <a:off x="0" y="0"/>
                        <a:ext cx="1409700" cy="317500"/>
                      </a:xfrm>
                      <a:prstGeom prst="rect">
                        <a:avLst/>
                      </a:prstGeom>
                    </pic:spPr>
                  </pic:pic>
                </a:graphicData>
              </a:graphic>
            </wp:inline>
          </w:drawing>
        </w:r>
      </w:hyperlink>
    </w:p>
    <w:p>
      <w:pPr>
        <w:pStyle w:val="Para 02"/>
      </w:pPr>
      <w:hyperlink w:anchor="Click_here_to_view_code_image_424">
        <w:r>
          <w:bookmarkStart w:id="2851" w:name="ch07pr81"/>
          <w:t/>
          <w:bookmarkEnd w:id="2851"/>
          <w:drawing>
            <wp:inline>
              <wp:extent cx="1244600" cy="317500"/>
              <wp:effectExtent l="0" r="0" t="0" b="0"/>
              <wp:docPr id="838" name="pg157_Image_447.jpg" descr="Images"/>
              <wp:cNvGraphicFramePr>
                <a:graphicFrameLocks noChangeAspect="1"/>
              </wp:cNvGraphicFramePr>
              <a:graphic>
                <a:graphicData uri="http://schemas.openxmlformats.org/drawingml/2006/picture">
                  <pic:pic>
                    <pic:nvPicPr>
                      <pic:cNvPr id="0" name="pg157_Image_447.jpg" descr="Images"/>
                      <pic:cNvPicPr/>
                    </pic:nvPicPr>
                    <pic:blipFill>
                      <a:blip r:embed="rId474"/>
                      <a:stretch>
                        <a:fillRect/>
                      </a:stretch>
                    </pic:blipFill>
                    <pic:spPr>
                      <a:xfrm>
                        <a:off x="0" y="0"/>
                        <a:ext cx="1244600" cy="317500"/>
                      </a:xfrm>
                      <a:prstGeom prst="rect">
                        <a:avLst/>
                      </a:prstGeom>
                    </pic:spPr>
                  </pic:pic>
                </a:graphicData>
              </a:graphic>
            </wp:inline>
          </w:drawing>
        </w:r>
      </w:hyperlink>
    </w:p>
    <w:p>
      <w:pPr>
        <w:pStyle w:val="Para 02"/>
      </w:pPr>
      <w:hyperlink w:anchor="Click_here_to_view_code_image_425">
        <w:r>
          <w:bookmarkStart w:id="2852" w:name="ch07pr82"/>
          <w:t/>
          <w:bookmarkEnd w:id="2852"/>
          <w:drawing>
            <wp:inline>
              <wp:extent cx="2984500" cy="88900"/>
              <wp:effectExtent l="0" r="0" t="0" b="0"/>
              <wp:docPr id="839" name="pg157_Image_448.jpg" descr="Images"/>
              <wp:cNvGraphicFramePr>
                <a:graphicFrameLocks noChangeAspect="1"/>
              </wp:cNvGraphicFramePr>
              <a:graphic>
                <a:graphicData uri="http://schemas.openxmlformats.org/drawingml/2006/picture">
                  <pic:pic>
                    <pic:nvPicPr>
                      <pic:cNvPr id="0" name="pg157_Image_448.jpg" descr="Images"/>
                      <pic:cNvPicPr/>
                    </pic:nvPicPr>
                    <pic:blipFill>
                      <a:blip r:embed="rId475"/>
                      <a:stretch>
                        <a:fillRect/>
                      </a:stretch>
                    </pic:blipFill>
                    <pic:spPr>
                      <a:xfrm>
                        <a:off x="0" y="0"/>
                        <a:ext cx="2984500" cy="88900"/>
                      </a:xfrm>
                      <a:prstGeom prst="rect">
                        <a:avLst/>
                      </a:prstGeom>
                    </pic:spPr>
                  </pic:pic>
                </a:graphicData>
              </a:graphic>
            </wp:inline>
          </w:drawing>
        </w:r>
      </w:hyperlink>
    </w:p>
    <w:p>
      <w:pPr>
        <w:pStyle w:val="Para 02"/>
      </w:pPr>
      <w:hyperlink w:anchor="Click_here_to_view_code_image_426">
        <w:r>
          <w:bookmarkStart w:id="2853" w:name="ch07pr83"/>
          <w:t/>
          <w:bookmarkEnd w:id="2853"/>
          <w:drawing>
            <wp:inline>
              <wp:extent cx="2260600" cy="558800"/>
              <wp:effectExtent l="0" r="0" t="0" b="0"/>
              <wp:docPr id="840" name="pg158_Image_449.jpg" descr="Images"/>
              <wp:cNvGraphicFramePr>
                <a:graphicFrameLocks noChangeAspect="1"/>
              </wp:cNvGraphicFramePr>
              <a:graphic>
                <a:graphicData uri="http://schemas.openxmlformats.org/drawingml/2006/picture">
                  <pic:pic>
                    <pic:nvPicPr>
                      <pic:cNvPr id="0" name="pg158_Image_449.jpg" descr="Images"/>
                      <pic:cNvPicPr/>
                    </pic:nvPicPr>
                    <pic:blipFill>
                      <a:blip r:embed="rId476"/>
                      <a:stretch>
                        <a:fillRect/>
                      </a:stretch>
                    </pic:blipFill>
                    <pic:spPr>
                      <a:xfrm>
                        <a:off x="0" y="0"/>
                        <a:ext cx="2260600" cy="558800"/>
                      </a:xfrm>
                      <a:prstGeom prst="rect">
                        <a:avLst/>
                      </a:prstGeom>
                    </pic:spPr>
                  </pic:pic>
                </a:graphicData>
              </a:graphic>
            </wp:inline>
          </w:drawing>
        </w:r>
      </w:hyperlink>
    </w:p>
    <w:p>
      <w:pPr>
        <w:pStyle w:val="Para 02"/>
      </w:pPr>
      <w:hyperlink w:anchor="Click_here_to_view_code_image_427">
        <w:r>
          <w:bookmarkStart w:id="2854" w:name="ch07pr84"/>
          <w:t/>
          <w:bookmarkEnd w:id="2854"/>
          <w:drawing>
            <wp:inline>
              <wp:extent cx="1765300" cy="190500"/>
              <wp:effectExtent l="0" r="0" t="0" b="0"/>
              <wp:docPr id="841" name="pg158_Image_450.jpg" descr="Images"/>
              <wp:cNvGraphicFramePr>
                <a:graphicFrameLocks noChangeAspect="1"/>
              </wp:cNvGraphicFramePr>
              <a:graphic>
                <a:graphicData uri="http://schemas.openxmlformats.org/drawingml/2006/picture">
                  <pic:pic>
                    <pic:nvPicPr>
                      <pic:cNvPr id="0" name="pg158_Image_450.jpg" descr="Images"/>
                      <pic:cNvPicPr/>
                    </pic:nvPicPr>
                    <pic:blipFill>
                      <a:blip r:embed="rId477"/>
                      <a:stretch>
                        <a:fillRect/>
                      </a:stretch>
                    </pic:blipFill>
                    <pic:spPr>
                      <a:xfrm>
                        <a:off x="0" y="0"/>
                        <a:ext cx="1765300" cy="190500"/>
                      </a:xfrm>
                      <a:prstGeom prst="rect">
                        <a:avLst/>
                      </a:prstGeom>
                    </pic:spPr>
                  </pic:pic>
                </a:graphicData>
              </a:graphic>
            </wp:inline>
          </w:drawing>
        </w:r>
      </w:hyperlink>
    </w:p>
    <w:p>
      <w:pPr>
        <w:pStyle w:val="Para 02"/>
      </w:pPr>
      <w:hyperlink w:anchor="Click_here_to_view_code_image_428">
        <w:r>
          <w:bookmarkStart w:id="2855" w:name="ch07pr85"/>
          <w:t/>
          <w:bookmarkEnd w:id="2855"/>
          <w:drawing>
            <wp:inline>
              <wp:extent cx="3225800" cy="660400"/>
              <wp:effectExtent l="0" r="0" t="0" b="0"/>
              <wp:docPr id="842" name="pg159_Image_451.jpg" descr="Images"/>
              <wp:cNvGraphicFramePr>
                <a:graphicFrameLocks noChangeAspect="1"/>
              </wp:cNvGraphicFramePr>
              <a:graphic>
                <a:graphicData uri="http://schemas.openxmlformats.org/drawingml/2006/picture">
                  <pic:pic>
                    <pic:nvPicPr>
                      <pic:cNvPr id="0" name="pg159_Image_451.jpg" descr="Images"/>
                      <pic:cNvPicPr/>
                    </pic:nvPicPr>
                    <pic:blipFill>
                      <a:blip r:embed="rId478"/>
                      <a:stretch>
                        <a:fillRect/>
                      </a:stretch>
                    </pic:blipFill>
                    <pic:spPr>
                      <a:xfrm>
                        <a:off x="0" y="0"/>
                        <a:ext cx="3225800" cy="660400"/>
                      </a:xfrm>
                      <a:prstGeom prst="rect">
                        <a:avLst/>
                      </a:prstGeom>
                    </pic:spPr>
                  </pic:pic>
                </a:graphicData>
              </a:graphic>
            </wp:inline>
          </w:drawing>
        </w:r>
      </w:hyperlink>
    </w:p>
    <w:p>
      <w:pPr>
        <w:pStyle w:val="Para 02"/>
      </w:pPr>
      <w:hyperlink w:anchor="Click_here_to_view_code_image_429">
        <w:r>
          <w:bookmarkStart w:id="2856" w:name="ch07pr86"/>
          <w:t/>
          <w:bookmarkEnd w:id="2856"/>
          <w:drawing>
            <wp:inline>
              <wp:extent cx="1117600" cy="304800"/>
              <wp:effectExtent l="0" r="0" t="0" b="0"/>
              <wp:docPr id="843" name="pg159_Image_452.jpg" descr="Images"/>
              <wp:cNvGraphicFramePr>
                <a:graphicFrameLocks noChangeAspect="1"/>
              </wp:cNvGraphicFramePr>
              <a:graphic>
                <a:graphicData uri="http://schemas.openxmlformats.org/drawingml/2006/picture">
                  <pic:pic>
                    <pic:nvPicPr>
                      <pic:cNvPr id="0" name="pg159_Image_452.jpg" descr="Images"/>
                      <pic:cNvPicPr/>
                    </pic:nvPicPr>
                    <pic:blipFill>
                      <a:blip r:embed="rId479"/>
                      <a:stretch>
                        <a:fillRect/>
                      </a:stretch>
                    </pic:blipFill>
                    <pic:spPr>
                      <a:xfrm>
                        <a:off x="0" y="0"/>
                        <a:ext cx="1117600" cy="304800"/>
                      </a:xfrm>
                      <a:prstGeom prst="rect">
                        <a:avLst/>
                      </a:prstGeom>
                    </pic:spPr>
                  </pic:pic>
                </a:graphicData>
              </a:graphic>
            </wp:inline>
          </w:drawing>
        </w:r>
      </w:hyperlink>
    </w:p>
    <w:p>
      <w:pPr>
        <w:pStyle w:val="Para 02"/>
      </w:pPr>
      <w:hyperlink w:anchor="Click_here_to_view_code_image_430">
        <w:r>
          <w:bookmarkStart w:id="2857" w:name="ch07pr87"/>
          <w:t/>
          <w:bookmarkEnd w:id="2857"/>
          <w:drawing>
            <wp:inline>
              <wp:extent cx="939800" cy="317500"/>
              <wp:effectExtent l="0" r="0" t="0" b="0"/>
              <wp:docPr id="844" name="pg159_Image_453.jpg" descr="Images"/>
              <wp:cNvGraphicFramePr>
                <a:graphicFrameLocks noChangeAspect="1"/>
              </wp:cNvGraphicFramePr>
              <a:graphic>
                <a:graphicData uri="http://schemas.openxmlformats.org/drawingml/2006/picture">
                  <pic:pic>
                    <pic:nvPicPr>
                      <pic:cNvPr id="0" name="pg159_Image_453.jpg" descr="Images"/>
                      <pic:cNvPicPr/>
                    </pic:nvPicPr>
                    <pic:blipFill>
                      <a:blip r:embed="rId480"/>
                      <a:stretch>
                        <a:fillRect/>
                      </a:stretch>
                    </pic:blipFill>
                    <pic:spPr>
                      <a:xfrm>
                        <a:off x="0" y="0"/>
                        <a:ext cx="939800" cy="317500"/>
                      </a:xfrm>
                      <a:prstGeom prst="rect">
                        <a:avLst/>
                      </a:prstGeom>
                    </pic:spPr>
                  </pic:pic>
                </a:graphicData>
              </a:graphic>
            </wp:inline>
          </w:drawing>
        </w:r>
      </w:hyperlink>
    </w:p>
    <w:p>
      <w:pPr>
        <w:pStyle w:val="Para 02"/>
      </w:pPr>
      <w:hyperlink w:anchor="Click_here_to_view_code_image_431">
        <w:r>
          <w:bookmarkStart w:id="2858" w:name="ch07pr88"/>
          <w:t/>
          <w:bookmarkEnd w:id="2858"/>
          <w:drawing>
            <wp:inline>
              <wp:extent cx="3238500" cy="88900"/>
              <wp:effectExtent l="0" r="0" t="0" b="0"/>
              <wp:docPr id="845" name="pg159_Image_454.jpg" descr="Images"/>
              <wp:cNvGraphicFramePr>
                <a:graphicFrameLocks noChangeAspect="1"/>
              </wp:cNvGraphicFramePr>
              <a:graphic>
                <a:graphicData uri="http://schemas.openxmlformats.org/drawingml/2006/picture">
                  <pic:pic>
                    <pic:nvPicPr>
                      <pic:cNvPr id="0" name="pg159_Image_454.jpg" descr="Images"/>
                      <pic:cNvPicPr/>
                    </pic:nvPicPr>
                    <pic:blipFill>
                      <a:blip r:embed="rId481"/>
                      <a:stretch>
                        <a:fillRect/>
                      </a:stretch>
                    </pic:blipFill>
                    <pic:spPr>
                      <a:xfrm>
                        <a:off x="0" y="0"/>
                        <a:ext cx="3238500" cy="88900"/>
                      </a:xfrm>
                      <a:prstGeom prst="rect">
                        <a:avLst/>
                      </a:prstGeom>
                    </pic:spPr>
                  </pic:pic>
                </a:graphicData>
              </a:graphic>
            </wp:inline>
          </w:drawing>
        </w:r>
      </w:hyperlink>
    </w:p>
    <w:p>
      <w:pPr>
        <w:pStyle w:val="Para 02"/>
      </w:pPr>
      <w:hyperlink w:anchor="Click_here_to_view_code_image_432">
        <w:r>
          <w:bookmarkStart w:id="2859" w:name="ch07pr89"/>
          <w:t/>
          <w:bookmarkEnd w:id="2859"/>
          <w:drawing>
            <wp:inline>
              <wp:extent cx="1193800" cy="330200"/>
              <wp:effectExtent l="0" r="0" t="0" b="0"/>
              <wp:docPr id="846" name="pg160_Image_455.jpg" descr="Images"/>
              <wp:cNvGraphicFramePr>
                <a:graphicFrameLocks noChangeAspect="1"/>
              </wp:cNvGraphicFramePr>
              <a:graphic>
                <a:graphicData uri="http://schemas.openxmlformats.org/drawingml/2006/picture">
                  <pic:pic>
                    <pic:nvPicPr>
                      <pic:cNvPr id="0" name="pg160_Image_455.jpg" descr="Images"/>
                      <pic:cNvPicPr/>
                    </pic:nvPicPr>
                    <pic:blipFill>
                      <a:blip r:embed="rId482"/>
                      <a:stretch>
                        <a:fillRect/>
                      </a:stretch>
                    </pic:blipFill>
                    <pic:spPr>
                      <a:xfrm>
                        <a:off x="0" y="0"/>
                        <a:ext cx="1193800" cy="330200"/>
                      </a:xfrm>
                      <a:prstGeom prst="rect">
                        <a:avLst/>
                      </a:prstGeom>
                    </pic:spPr>
                  </pic:pic>
                </a:graphicData>
              </a:graphic>
            </wp:inline>
          </w:drawing>
        </w:r>
      </w:hyperlink>
    </w:p>
    <w:p>
      <w:pPr>
        <w:pStyle w:val="Para 02"/>
      </w:pPr>
      <w:hyperlink w:anchor="Click_here_to_view_code_image_433">
        <w:r>
          <w:bookmarkStart w:id="2860" w:name="ch07pr90"/>
          <w:t/>
          <w:bookmarkEnd w:id="2860"/>
          <w:drawing>
            <wp:inline>
              <wp:extent cx="723900" cy="990600"/>
              <wp:effectExtent l="0" r="0" t="0" b="0"/>
              <wp:docPr id="847" name="pg160_Image_456.jpg" descr="Images"/>
              <wp:cNvGraphicFramePr>
                <a:graphicFrameLocks noChangeAspect="1"/>
              </wp:cNvGraphicFramePr>
              <a:graphic>
                <a:graphicData uri="http://schemas.openxmlformats.org/drawingml/2006/picture">
                  <pic:pic>
                    <pic:nvPicPr>
                      <pic:cNvPr id="0" name="pg160_Image_456.jpg" descr="Images"/>
                      <pic:cNvPicPr/>
                    </pic:nvPicPr>
                    <pic:blipFill>
                      <a:blip r:embed="rId483"/>
                      <a:stretch>
                        <a:fillRect/>
                      </a:stretch>
                    </pic:blipFill>
                    <pic:spPr>
                      <a:xfrm>
                        <a:off x="0" y="0"/>
                        <a:ext cx="723900" cy="990600"/>
                      </a:xfrm>
                      <a:prstGeom prst="rect">
                        <a:avLst/>
                      </a:prstGeom>
                    </pic:spPr>
                  </pic:pic>
                </a:graphicData>
              </a:graphic>
            </wp:inline>
          </w:drawing>
        </w:r>
      </w:hyperlink>
    </w:p>
    <w:p>
      <w:pPr>
        <w:pStyle w:val="Para 02"/>
      </w:pPr>
      <w:hyperlink w:anchor="Click_here_to_view_code_image_434">
        <w:r>
          <w:bookmarkStart w:id="2861" w:name="ch07pr91"/>
          <w:t/>
          <w:bookmarkEnd w:id="2861"/>
          <w:drawing>
            <wp:inline>
              <wp:extent cx="1409700" cy="88900"/>
              <wp:effectExtent l="0" r="0" t="0" b="0"/>
              <wp:docPr id="848" name="pg161_Image_457.jpg" descr="Images"/>
              <wp:cNvGraphicFramePr>
                <a:graphicFrameLocks noChangeAspect="1"/>
              </wp:cNvGraphicFramePr>
              <a:graphic>
                <a:graphicData uri="http://schemas.openxmlformats.org/drawingml/2006/picture">
                  <pic:pic>
                    <pic:nvPicPr>
                      <pic:cNvPr id="0" name="pg161_Image_457.jpg" descr="Images"/>
                      <pic:cNvPicPr/>
                    </pic:nvPicPr>
                    <pic:blipFill>
                      <a:blip r:embed="rId484"/>
                      <a:stretch>
                        <a:fillRect/>
                      </a:stretch>
                    </pic:blipFill>
                    <pic:spPr>
                      <a:xfrm>
                        <a:off x="0" y="0"/>
                        <a:ext cx="1409700" cy="88900"/>
                      </a:xfrm>
                      <a:prstGeom prst="rect">
                        <a:avLst/>
                      </a:prstGeom>
                    </pic:spPr>
                  </pic:pic>
                </a:graphicData>
              </a:graphic>
            </wp:inline>
          </w:drawing>
        </w:r>
      </w:hyperlink>
    </w:p>
    <w:p>
      <w:pPr>
        <w:pStyle w:val="Para 02"/>
      </w:pPr>
      <w:hyperlink w:anchor="Click_here_to_view_code_image_435">
        <w:r>
          <w:bookmarkStart w:id="2862" w:name="ch07pr92"/>
          <w:t/>
          <w:bookmarkEnd w:id="2862"/>
          <w:drawing>
            <wp:inline>
              <wp:extent cx="3289300" cy="88900"/>
              <wp:effectExtent l="0" r="0" t="0" b="0"/>
              <wp:docPr id="849" name="pg161_Image_458.jpg" descr="Images"/>
              <wp:cNvGraphicFramePr>
                <a:graphicFrameLocks noChangeAspect="1"/>
              </wp:cNvGraphicFramePr>
              <a:graphic>
                <a:graphicData uri="http://schemas.openxmlformats.org/drawingml/2006/picture">
                  <pic:pic>
                    <pic:nvPicPr>
                      <pic:cNvPr id="0" name="pg161_Image_458.jpg" descr="Images"/>
                      <pic:cNvPicPr/>
                    </pic:nvPicPr>
                    <pic:blipFill>
                      <a:blip r:embed="rId485"/>
                      <a:stretch>
                        <a:fillRect/>
                      </a:stretch>
                    </pic:blipFill>
                    <pic:spPr>
                      <a:xfrm>
                        <a:off x="0" y="0"/>
                        <a:ext cx="3289300" cy="88900"/>
                      </a:xfrm>
                      <a:prstGeom prst="rect">
                        <a:avLst/>
                      </a:prstGeom>
                    </pic:spPr>
                  </pic:pic>
                </a:graphicData>
              </a:graphic>
            </wp:inline>
          </w:drawing>
        </w:r>
      </w:hyperlink>
    </w:p>
    <w:p>
      <w:pPr>
        <w:pStyle w:val="Para 02"/>
      </w:pPr>
      <w:hyperlink w:anchor="Click_here_to_view_code_image_436">
        <w:r>
          <w:bookmarkStart w:id="2863" w:name="ch07pr93"/>
          <w:t/>
          <w:bookmarkEnd w:id="2863"/>
          <w:drawing>
            <wp:inline>
              <wp:extent cx="2616200" cy="203200"/>
              <wp:effectExtent l="0" r="0" t="0" b="0"/>
              <wp:docPr id="850" name="pg161_Image_459.jpg" descr="Images"/>
              <wp:cNvGraphicFramePr>
                <a:graphicFrameLocks noChangeAspect="1"/>
              </wp:cNvGraphicFramePr>
              <a:graphic>
                <a:graphicData uri="http://schemas.openxmlformats.org/drawingml/2006/picture">
                  <pic:pic>
                    <pic:nvPicPr>
                      <pic:cNvPr id="0" name="pg161_Image_459.jpg" descr="Images"/>
                      <pic:cNvPicPr/>
                    </pic:nvPicPr>
                    <pic:blipFill>
                      <a:blip r:embed="rId486"/>
                      <a:stretch>
                        <a:fillRect/>
                      </a:stretch>
                    </pic:blipFill>
                    <pic:spPr>
                      <a:xfrm>
                        <a:off x="0" y="0"/>
                        <a:ext cx="2616200" cy="203200"/>
                      </a:xfrm>
                      <a:prstGeom prst="rect">
                        <a:avLst/>
                      </a:prstGeom>
                    </pic:spPr>
                  </pic:pic>
                </a:graphicData>
              </a:graphic>
            </wp:inline>
          </w:drawing>
        </w:r>
      </w:hyperlink>
    </w:p>
    <w:p>
      <w:pPr>
        <w:pStyle w:val="Para 02"/>
      </w:pPr>
      <w:hyperlink w:anchor="Click_here_to_view_code_image_437">
        <w:r>
          <w:bookmarkStart w:id="2864" w:name="ch07pr94"/>
          <w:t/>
          <w:bookmarkEnd w:id="2864"/>
          <w:drawing>
            <wp:inline>
              <wp:extent cx="1955800" cy="330200"/>
              <wp:effectExtent l="0" r="0" t="0" b="0"/>
              <wp:docPr id="851" name="pg161_Image_460.jpg" descr="Images"/>
              <wp:cNvGraphicFramePr>
                <a:graphicFrameLocks noChangeAspect="1"/>
              </wp:cNvGraphicFramePr>
              <a:graphic>
                <a:graphicData uri="http://schemas.openxmlformats.org/drawingml/2006/picture">
                  <pic:pic>
                    <pic:nvPicPr>
                      <pic:cNvPr id="0" name="pg161_Image_460.jpg" descr="Images"/>
                      <pic:cNvPicPr/>
                    </pic:nvPicPr>
                    <pic:blipFill>
                      <a:blip r:embed="rId487"/>
                      <a:stretch>
                        <a:fillRect/>
                      </a:stretch>
                    </pic:blipFill>
                    <pic:spPr>
                      <a:xfrm>
                        <a:off x="0" y="0"/>
                        <a:ext cx="1955800" cy="330200"/>
                      </a:xfrm>
                      <a:prstGeom prst="rect">
                        <a:avLst/>
                      </a:prstGeom>
                    </pic:spPr>
                  </pic:pic>
                </a:graphicData>
              </a:graphic>
            </wp:inline>
          </w:drawing>
        </w:r>
      </w:hyperlink>
    </w:p>
    <w:p>
      <w:pPr>
        <w:pStyle w:val="Para 02"/>
      </w:pPr>
      <w:hyperlink w:anchor="Click_here_to_view_code_image_438">
        <w:r>
          <w:bookmarkStart w:id="2865" w:name="ch07pr95"/>
          <w:t/>
          <w:bookmarkEnd w:id="2865"/>
          <w:drawing>
            <wp:inline>
              <wp:extent cx="1905000" cy="76200"/>
              <wp:effectExtent l="0" r="0" t="0" b="0"/>
              <wp:docPr id="852" name="pg161_Image_461.jpg" descr="Images"/>
              <wp:cNvGraphicFramePr>
                <a:graphicFrameLocks noChangeAspect="1"/>
              </wp:cNvGraphicFramePr>
              <a:graphic>
                <a:graphicData uri="http://schemas.openxmlformats.org/drawingml/2006/picture">
                  <pic:pic>
                    <pic:nvPicPr>
                      <pic:cNvPr id="0" name="pg161_Image_461.jpg" descr="Images"/>
                      <pic:cNvPicPr/>
                    </pic:nvPicPr>
                    <pic:blipFill>
                      <a:blip r:embed="rId488"/>
                      <a:stretch>
                        <a:fillRect/>
                      </a:stretch>
                    </pic:blipFill>
                    <pic:spPr>
                      <a:xfrm>
                        <a:off x="0" y="0"/>
                        <a:ext cx="1905000" cy="76200"/>
                      </a:xfrm>
                      <a:prstGeom prst="rect">
                        <a:avLst/>
                      </a:prstGeom>
                    </pic:spPr>
                  </pic:pic>
                </a:graphicData>
              </a:graphic>
            </wp:inline>
          </w:drawing>
        </w:r>
      </w:hyperlink>
    </w:p>
    <w:p>
      <w:pPr>
        <w:pStyle w:val="Para 02"/>
      </w:pPr>
      <w:hyperlink w:anchor="Click_here_to_view_code_image_439">
        <w:r>
          <w:bookmarkStart w:id="2866" w:name="ch07pr96"/>
          <w:t/>
          <w:bookmarkEnd w:id="2866"/>
          <w:drawing>
            <wp:inline>
              <wp:extent cx="3035300" cy="609600"/>
              <wp:effectExtent l="0" r="0" t="0" b="0"/>
              <wp:docPr id="853" name="pg161_Image_462.jpg" descr="Images"/>
              <wp:cNvGraphicFramePr>
                <a:graphicFrameLocks noChangeAspect="1"/>
              </wp:cNvGraphicFramePr>
              <a:graphic>
                <a:graphicData uri="http://schemas.openxmlformats.org/drawingml/2006/picture">
                  <pic:pic>
                    <pic:nvPicPr>
                      <pic:cNvPr id="0" name="pg161_Image_462.jpg" descr="Images"/>
                      <pic:cNvPicPr/>
                    </pic:nvPicPr>
                    <pic:blipFill>
                      <a:blip r:embed="rId489"/>
                      <a:stretch>
                        <a:fillRect/>
                      </a:stretch>
                    </pic:blipFill>
                    <pic:spPr>
                      <a:xfrm>
                        <a:off x="0" y="0"/>
                        <a:ext cx="3035300" cy="609600"/>
                      </a:xfrm>
                      <a:prstGeom prst="rect">
                        <a:avLst/>
                      </a:prstGeom>
                    </pic:spPr>
                  </pic:pic>
                </a:graphicData>
              </a:graphic>
            </wp:inline>
          </w:drawing>
        </w:r>
      </w:hyperlink>
    </w:p>
    <w:p>
      <w:pPr>
        <w:pStyle w:val="Para 02"/>
      </w:pPr>
      <w:hyperlink w:anchor="Click_here_to_view_code_image_440">
        <w:r>
          <w:bookmarkStart w:id="2867" w:name="ch07pr97"/>
          <w:t/>
          <w:bookmarkEnd w:id="2867"/>
          <w:drawing>
            <wp:inline>
              <wp:extent cx="1854200" cy="647700"/>
              <wp:effectExtent l="0" r="0" t="0" b="0"/>
              <wp:docPr id="854" name="pg162_Image_464.jpg" descr="Images"/>
              <wp:cNvGraphicFramePr>
                <a:graphicFrameLocks noChangeAspect="1"/>
              </wp:cNvGraphicFramePr>
              <a:graphic>
                <a:graphicData uri="http://schemas.openxmlformats.org/drawingml/2006/picture">
                  <pic:pic>
                    <pic:nvPicPr>
                      <pic:cNvPr id="0" name="pg162_Image_464.jpg" descr="Images"/>
                      <pic:cNvPicPr/>
                    </pic:nvPicPr>
                    <pic:blipFill>
                      <a:blip r:embed="rId490"/>
                      <a:stretch>
                        <a:fillRect/>
                      </a:stretch>
                    </pic:blipFill>
                    <pic:spPr>
                      <a:xfrm>
                        <a:off x="0" y="0"/>
                        <a:ext cx="1854200" cy="647700"/>
                      </a:xfrm>
                      <a:prstGeom prst="rect">
                        <a:avLst/>
                      </a:prstGeom>
                    </pic:spPr>
                  </pic:pic>
                </a:graphicData>
              </a:graphic>
            </wp:inline>
          </w:drawing>
        </w:r>
      </w:hyperlink>
    </w:p>
    <w:p>
      <w:pPr>
        <w:pStyle w:val="Para 02"/>
      </w:pPr>
      <w:hyperlink w:anchor="Click_here_to_view_code_image_441">
        <w:r>
          <w:bookmarkStart w:id="2868" w:name="ch07pr98"/>
          <w:t/>
          <w:bookmarkEnd w:id="2868"/>
          <w:drawing>
            <wp:inline>
              <wp:extent cx="1549400" cy="88900"/>
              <wp:effectExtent l="0" r="0" t="0" b="0"/>
              <wp:docPr id="855" name="pg162_Image_466.jpg" descr="Images"/>
              <wp:cNvGraphicFramePr>
                <a:graphicFrameLocks noChangeAspect="1"/>
              </wp:cNvGraphicFramePr>
              <a:graphic>
                <a:graphicData uri="http://schemas.openxmlformats.org/drawingml/2006/picture">
                  <pic:pic>
                    <pic:nvPicPr>
                      <pic:cNvPr id="0" name="pg162_Image_466.jpg" descr="Images"/>
                      <pic:cNvPicPr/>
                    </pic:nvPicPr>
                    <pic:blipFill>
                      <a:blip r:embed="rId491"/>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442">
        <w:r>
          <w:bookmarkStart w:id="2869" w:name="ch07pr99"/>
          <w:t/>
          <w:bookmarkEnd w:id="2869"/>
          <w:drawing>
            <wp:inline>
              <wp:extent cx="1409700" cy="88900"/>
              <wp:effectExtent l="0" r="0" t="0" b="0"/>
              <wp:docPr id="856" name="pg162_Image_467.jpg" descr="Images"/>
              <wp:cNvGraphicFramePr>
                <a:graphicFrameLocks noChangeAspect="1"/>
              </wp:cNvGraphicFramePr>
              <a:graphic>
                <a:graphicData uri="http://schemas.openxmlformats.org/drawingml/2006/picture">
                  <pic:pic>
                    <pic:nvPicPr>
                      <pic:cNvPr id="0" name="pg162_Image_467.jpg" descr="Images"/>
                      <pic:cNvPicPr/>
                    </pic:nvPicPr>
                    <pic:blipFill>
                      <a:blip r:embed="rId492"/>
                      <a:stretch>
                        <a:fillRect/>
                      </a:stretch>
                    </pic:blipFill>
                    <pic:spPr>
                      <a:xfrm>
                        <a:off x="0" y="0"/>
                        <a:ext cx="1409700" cy="88900"/>
                      </a:xfrm>
                      <a:prstGeom prst="rect">
                        <a:avLst/>
                      </a:prstGeom>
                    </pic:spPr>
                  </pic:pic>
                </a:graphicData>
              </a:graphic>
            </wp:inline>
          </w:drawing>
        </w:r>
      </w:hyperlink>
    </w:p>
    <w:p>
      <w:pPr>
        <w:pStyle w:val="Para 02"/>
      </w:pPr>
      <w:hyperlink w:anchor="Click_here_to_view_code_image_443">
        <w:r>
          <w:bookmarkStart w:id="2870" w:name="ch07pr100"/>
          <w:t/>
          <w:bookmarkEnd w:id="2870"/>
          <w:drawing>
            <wp:inline>
              <wp:extent cx="1879600" cy="76200"/>
              <wp:effectExtent l="0" r="0" t="0" b="0"/>
              <wp:docPr id="857" name="pg162_Image_468.jpg" descr="Images"/>
              <wp:cNvGraphicFramePr>
                <a:graphicFrameLocks noChangeAspect="1"/>
              </wp:cNvGraphicFramePr>
              <a:graphic>
                <a:graphicData uri="http://schemas.openxmlformats.org/drawingml/2006/picture">
                  <pic:pic>
                    <pic:nvPicPr>
                      <pic:cNvPr id="0" name="pg162_Image_468.jpg" descr="Images"/>
                      <pic:cNvPicPr/>
                    </pic:nvPicPr>
                    <pic:blipFill>
                      <a:blip r:embed="rId493"/>
                      <a:stretch>
                        <a:fillRect/>
                      </a:stretch>
                    </pic:blipFill>
                    <pic:spPr>
                      <a:xfrm>
                        <a:off x="0" y="0"/>
                        <a:ext cx="1879600" cy="76200"/>
                      </a:xfrm>
                      <a:prstGeom prst="rect">
                        <a:avLst/>
                      </a:prstGeom>
                    </pic:spPr>
                  </pic:pic>
                </a:graphicData>
              </a:graphic>
            </wp:inline>
          </w:drawing>
        </w:r>
      </w:hyperlink>
    </w:p>
    <w:p>
      <w:pPr>
        <w:pStyle w:val="Para 02"/>
      </w:pPr>
      <w:hyperlink w:anchor="Click_here_to_view_code_image_444">
        <w:r>
          <w:bookmarkStart w:id="2871" w:name="ch07pr101"/>
          <w:t/>
          <w:bookmarkEnd w:id="2871"/>
          <w:drawing>
            <wp:inline>
              <wp:extent cx="1905000" cy="101600"/>
              <wp:effectExtent l="0" r="0" t="0" b="0"/>
              <wp:docPr id="858" name="pg163_Image_1.jpg" descr="Images"/>
              <wp:cNvGraphicFramePr>
                <a:graphicFrameLocks noChangeAspect="1"/>
              </wp:cNvGraphicFramePr>
              <a:graphic>
                <a:graphicData uri="http://schemas.openxmlformats.org/drawingml/2006/picture">
                  <pic:pic>
                    <pic:nvPicPr>
                      <pic:cNvPr id="0" name="pg163_Image_1.jpg" descr="Images"/>
                      <pic:cNvPicPr/>
                    </pic:nvPicPr>
                    <pic:blipFill>
                      <a:blip r:embed="rId494"/>
                      <a:stretch>
                        <a:fillRect/>
                      </a:stretch>
                    </pic:blipFill>
                    <pic:spPr>
                      <a:xfrm>
                        <a:off x="0" y="0"/>
                        <a:ext cx="1905000" cy="101600"/>
                      </a:xfrm>
                      <a:prstGeom prst="rect">
                        <a:avLst/>
                      </a:prstGeom>
                    </pic:spPr>
                  </pic:pic>
                </a:graphicData>
              </a:graphic>
            </wp:inline>
          </w:drawing>
        </w:r>
      </w:hyperlink>
    </w:p>
    <w:p>
      <w:pPr>
        <w:pStyle w:val="Para 02"/>
      </w:pPr>
      <w:hyperlink w:anchor="Click_here_to_view_code_image_445">
        <w:r>
          <w:bookmarkStart w:id="2872" w:name="ch07pr102"/>
          <w:t/>
          <w:bookmarkEnd w:id="2872"/>
          <w:drawing>
            <wp:inline>
              <wp:extent cx="3848100" cy="241300"/>
              <wp:effectExtent l="0" r="0" t="0" b="0"/>
              <wp:docPr id="859" name="pg163_Image_2.jpg" descr="Images"/>
              <wp:cNvGraphicFramePr>
                <a:graphicFrameLocks noChangeAspect="1"/>
              </wp:cNvGraphicFramePr>
              <a:graphic>
                <a:graphicData uri="http://schemas.openxmlformats.org/drawingml/2006/picture">
                  <pic:pic>
                    <pic:nvPicPr>
                      <pic:cNvPr id="0" name="pg163_Image_2.jpg" descr="Images"/>
                      <pic:cNvPicPr/>
                    </pic:nvPicPr>
                    <pic:blipFill>
                      <a:blip r:embed="rId495"/>
                      <a:stretch>
                        <a:fillRect/>
                      </a:stretch>
                    </pic:blipFill>
                    <pic:spPr>
                      <a:xfrm>
                        <a:off x="0" y="0"/>
                        <a:ext cx="3848100" cy="241300"/>
                      </a:xfrm>
                      <a:prstGeom prst="rect">
                        <a:avLst/>
                      </a:prstGeom>
                    </pic:spPr>
                  </pic:pic>
                </a:graphicData>
              </a:graphic>
            </wp:inline>
          </w:drawing>
        </w:r>
      </w:hyperlink>
    </w:p>
    <w:p>
      <w:pPr>
        <w:pStyle w:val="Para 02"/>
      </w:pPr>
      <w:hyperlink w:anchor="Click_here_to_view_code_image_446">
        <w:r>
          <w:bookmarkStart w:id="2873" w:name="ch07pr103"/>
          <w:t/>
          <w:bookmarkEnd w:id="2873"/>
          <w:drawing>
            <wp:inline>
              <wp:extent cx="2387600" cy="101600"/>
              <wp:effectExtent l="0" r="0" t="0" b="0"/>
              <wp:docPr id="860" name="pg163_Image_3.jpg" descr="Images"/>
              <wp:cNvGraphicFramePr>
                <a:graphicFrameLocks noChangeAspect="1"/>
              </wp:cNvGraphicFramePr>
              <a:graphic>
                <a:graphicData uri="http://schemas.openxmlformats.org/drawingml/2006/picture">
                  <pic:pic>
                    <pic:nvPicPr>
                      <pic:cNvPr id="0" name="pg163_Image_3.jpg" descr="Images"/>
                      <pic:cNvPicPr/>
                    </pic:nvPicPr>
                    <pic:blipFill>
                      <a:blip r:embed="rId496"/>
                      <a:stretch>
                        <a:fillRect/>
                      </a:stretch>
                    </pic:blipFill>
                    <pic:spPr>
                      <a:xfrm>
                        <a:off x="0" y="0"/>
                        <a:ext cx="2387600" cy="101600"/>
                      </a:xfrm>
                      <a:prstGeom prst="rect">
                        <a:avLst/>
                      </a:prstGeom>
                    </pic:spPr>
                  </pic:pic>
                </a:graphicData>
              </a:graphic>
            </wp:inline>
          </w:drawing>
        </w:r>
      </w:hyperlink>
    </w:p>
    <w:p>
      <w:pPr>
        <w:pStyle w:val="Para 02"/>
      </w:pPr>
      <w:hyperlink w:anchor="Click_here_to_view_code_image_447">
        <w:r>
          <w:bookmarkStart w:id="2874" w:name="ch07pr104"/>
          <w:t/>
          <w:bookmarkEnd w:id="2874"/>
          <w:drawing>
            <wp:inline>
              <wp:extent cx="4025900" cy="127000"/>
              <wp:effectExtent l="0" r="0" t="0" b="0"/>
              <wp:docPr id="861" name="pg163_Image_4.jpg" descr="Images"/>
              <wp:cNvGraphicFramePr>
                <a:graphicFrameLocks noChangeAspect="1"/>
              </wp:cNvGraphicFramePr>
              <a:graphic>
                <a:graphicData uri="http://schemas.openxmlformats.org/drawingml/2006/picture">
                  <pic:pic>
                    <pic:nvPicPr>
                      <pic:cNvPr id="0" name="pg163_Image_4.jpg" descr="Images"/>
                      <pic:cNvPicPr/>
                    </pic:nvPicPr>
                    <pic:blipFill>
                      <a:blip r:embed="rId497"/>
                      <a:stretch>
                        <a:fillRect/>
                      </a:stretch>
                    </pic:blipFill>
                    <pic:spPr>
                      <a:xfrm>
                        <a:off x="0" y="0"/>
                        <a:ext cx="4025900" cy="127000"/>
                      </a:xfrm>
                      <a:prstGeom prst="rect">
                        <a:avLst/>
                      </a:prstGeom>
                    </pic:spPr>
                  </pic:pic>
                </a:graphicData>
              </a:graphic>
            </wp:inline>
          </w:drawing>
        </w:r>
      </w:hyperlink>
    </w:p>
    <w:p>
      <w:pPr>
        <w:pStyle w:val="Para 02"/>
      </w:pPr>
      <w:hyperlink w:anchor="Click_here_to_view_code_image_448">
        <w:r>
          <w:bookmarkStart w:id="2875" w:name="ch07pr105"/>
          <w:t/>
          <w:bookmarkEnd w:id="2875"/>
          <w:drawing>
            <wp:inline>
              <wp:extent cx="3378200" cy="101600"/>
              <wp:effectExtent l="0" r="0" t="0" b="0"/>
              <wp:docPr id="862" name="pg164_Image_1.jpg" descr="Images"/>
              <wp:cNvGraphicFramePr>
                <a:graphicFrameLocks noChangeAspect="1"/>
              </wp:cNvGraphicFramePr>
              <a:graphic>
                <a:graphicData uri="http://schemas.openxmlformats.org/drawingml/2006/picture">
                  <pic:pic>
                    <pic:nvPicPr>
                      <pic:cNvPr id="0" name="pg164_Image_1.jpg" descr="Images"/>
                      <pic:cNvPicPr/>
                    </pic:nvPicPr>
                    <pic:blipFill>
                      <a:blip r:embed="rId498"/>
                      <a:stretch>
                        <a:fillRect/>
                      </a:stretch>
                    </pic:blipFill>
                    <pic:spPr>
                      <a:xfrm>
                        <a:off x="0" y="0"/>
                        <a:ext cx="3378200" cy="101600"/>
                      </a:xfrm>
                      <a:prstGeom prst="rect">
                        <a:avLst/>
                      </a:prstGeom>
                    </pic:spPr>
                  </pic:pic>
                </a:graphicData>
              </a:graphic>
            </wp:inline>
          </w:drawing>
        </w:r>
      </w:hyperlink>
    </w:p>
    <w:p>
      <w:pPr>
        <w:pStyle w:val="Para 02"/>
      </w:pPr>
      <w:hyperlink w:anchor="Click_here_to_view_code_image_449">
        <w:r>
          <w:bookmarkStart w:id="2876" w:name="ch07pr106"/>
          <w:t/>
          <w:bookmarkEnd w:id="2876"/>
          <w:drawing>
            <wp:inline>
              <wp:extent cx="3111500" cy="101600"/>
              <wp:effectExtent l="0" r="0" t="0" b="0"/>
              <wp:docPr id="863" name="pg165_Image_1.jpg" descr="Images"/>
              <wp:cNvGraphicFramePr>
                <a:graphicFrameLocks noChangeAspect="1"/>
              </wp:cNvGraphicFramePr>
              <a:graphic>
                <a:graphicData uri="http://schemas.openxmlformats.org/drawingml/2006/picture">
                  <pic:pic>
                    <pic:nvPicPr>
                      <pic:cNvPr id="0" name="pg165_Image_1.jpg" descr="Images"/>
                      <pic:cNvPicPr/>
                    </pic:nvPicPr>
                    <pic:blipFill>
                      <a:blip r:embed="rId499"/>
                      <a:stretch>
                        <a:fillRect/>
                      </a:stretch>
                    </pic:blipFill>
                    <pic:spPr>
                      <a:xfrm>
                        <a:off x="0" y="0"/>
                        <a:ext cx="3111500" cy="101600"/>
                      </a:xfrm>
                      <a:prstGeom prst="rect">
                        <a:avLst/>
                      </a:prstGeom>
                    </pic:spPr>
                  </pic:pic>
                </a:graphicData>
              </a:graphic>
            </wp:inline>
          </w:drawing>
        </w:r>
      </w:hyperlink>
    </w:p>
    <w:p>
      <w:bookmarkStart w:id="2877" w:name="book_content_6"/>
      <w:bookmarkStart w:id="2878" w:name="Top_of_ch08_images_xhtml"/>
      <w:bookmarkStart w:id="2879" w:name="sbo_rt_content_6"/>
      <w:pPr>
        <w:pStyle w:val="Para 02"/>
        <w:pageBreakBefore w:val="on"/>
      </w:pPr>
      <w:hyperlink w:anchor="Click_here_to_view_code_image_450">
        <w:r>
          <w:bookmarkStart w:id="2880" w:name="ch08pr01"/>
          <w:t/>
          <w:bookmarkEnd w:id="2880"/>
          <w:drawing>
            <wp:inline>
              <wp:extent cx="3911600" cy="254000"/>
              <wp:effectExtent l="0" r="0" t="0" b="0"/>
              <wp:docPr id="864" name="pg170_Image_1.jpg" descr="Images"/>
              <wp:cNvGraphicFramePr>
                <a:graphicFrameLocks noChangeAspect="1"/>
              </wp:cNvGraphicFramePr>
              <a:graphic>
                <a:graphicData uri="http://schemas.openxmlformats.org/drawingml/2006/picture">
                  <pic:pic>
                    <pic:nvPicPr>
                      <pic:cNvPr id="0" name="pg170_Image_1.jpg" descr="Images"/>
                      <pic:cNvPicPr/>
                    </pic:nvPicPr>
                    <pic:blipFill>
                      <a:blip r:embed="rId500"/>
                      <a:stretch>
                        <a:fillRect/>
                      </a:stretch>
                    </pic:blipFill>
                    <pic:spPr>
                      <a:xfrm>
                        <a:off x="0" y="0"/>
                        <a:ext cx="3911600" cy="254000"/>
                      </a:xfrm>
                      <a:prstGeom prst="rect">
                        <a:avLst/>
                      </a:prstGeom>
                    </pic:spPr>
                  </pic:pic>
                </a:graphicData>
              </a:graphic>
            </wp:inline>
          </w:drawing>
        </w:r>
      </w:hyperlink>
      <w:bookmarkEnd w:id="2877"/>
      <w:bookmarkEnd w:id="2878"/>
      <w:bookmarkEnd w:id="2879"/>
    </w:p>
    <w:p>
      <w:pPr>
        <w:pStyle w:val="Para 02"/>
      </w:pPr>
      <w:hyperlink w:anchor="Click_here_to_view_code_image_451">
        <w:r>
          <w:bookmarkStart w:id="2881" w:name="ch08pr02"/>
          <w:t/>
          <w:bookmarkEnd w:id="2881"/>
          <w:drawing>
            <wp:inline>
              <wp:extent cx="4229100" cy="254000"/>
              <wp:effectExtent l="0" r="0" t="0" b="0"/>
              <wp:docPr id="865" name="pg170_Image_2.jpg" descr="Images"/>
              <wp:cNvGraphicFramePr>
                <a:graphicFrameLocks noChangeAspect="1"/>
              </wp:cNvGraphicFramePr>
              <a:graphic>
                <a:graphicData uri="http://schemas.openxmlformats.org/drawingml/2006/picture">
                  <pic:pic>
                    <pic:nvPicPr>
                      <pic:cNvPr id="0" name="pg170_Image_2.jpg" descr="Images"/>
                      <pic:cNvPicPr/>
                    </pic:nvPicPr>
                    <pic:blipFill>
                      <a:blip r:embed="rId501"/>
                      <a:stretch>
                        <a:fillRect/>
                      </a:stretch>
                    </pic:blipFill>
                    <pic:spPr>
                      <a:xfrm>
                        <a:off x="0" y="0"/>
                        <a:ext cx="4229100" cy="254000"/>
                      </a:xfrm>
                      <a:prstGeom prst="rect">
                        <a:avLst/>
                      </a:prstGeom>
                    </pic:spPr>
                  </pic:pic>
                </a:graphicData>
              </a:graphic>
            </wp:inline>
          </w:drawing>
        </w:r>
      </w:hyperlink>
    </w:p>
    <w:p>
      <w:pPr>
        <w:pStyle w:val="Para 02"/>
      </w:pPr>
      <w:hyperlink w:anchor="Click_here_to_view_code_image_452">
        <w:r>
          <w:bookmarkStart w:id="2882" w:name="ch08pr03"/>
          <w:t/>
          <w:bookmarkEnd w:id="2882"/>
          <w:drawing>
            <wp:inline>
              <wp:extent cx="3009900" cy="101600"/>
              <wp:effectExtent l="0" r="0" t="0" b="0"/>
              <wp:docPr id="866" name="pg170_Image_3.jpg" descr="Images"/>
              <wp:cNvGraphicFramePr>
                <a:graphicFrameLocks noChangeAspect="1"/>
              </wp:cNvGraphicFramePr>
              <a:graphic>
                <a:graphicData uri="http://schemas.openxmlformats.org/drawingml/2006/picture">
                  <pic:pic>
                    <pic:nvPicPr>
                      <pic:cNvPr id="0" name="pg170_Image_3.jpg" descr="Images"/>
                      <pic:cNvPicPr/>
                    </pic:nvPicPr>
                    <pic:blipFill>
                      <a:blip r:embed="rId502"/>
                      <a:stretch>
                        <a:fillRect/>
                      </a:stretch>
                    </pic:blipFill>
                    <pic:spPr>
                      <a:xfrm>
                        <a:off x="0" y="0"/>
                        <a:ext cx="3009900" cy="101600"/>
                      </a:xfrm>
                      <a:prstGeom prst="rect">
                        <a:avLst/>
                      </a:prstGeom>
                    </pic:spPr>
                  </pic:pic>
                </a:graphicData>
              </a:graphic>
            </wp:inline>
          </w:drawing>
        </w:r>
      </w:hyperlink>
    </w:p>
    <w:p>
      <w:pPr>
        <w:pStyle w:val="Para 02"/>
      </w:pPr>
      <w:hyperlink w:anchor="Click_here_to_view_code_image_453">
        <w:r>
          <w:bookmarkStart w:id="2883" w:name="ch08pr04"/>
          <w:t/>
          <w:bookmarkEnd w:id="2883"/>
          <w:drawing>
            <wp:inline>
              <wp:extent cx="2400300" cy="203200"/>
              <wp:effectExtent l="0" r="0" t="0" b="0"/>
              <wp:docPr id="867" name="pg171_Image_471.jpg" descr="Images"/>
              <wp:cNvGraphicFramePr>
                <a:graphicFrameLocks noChangeAspect="1"/>
              </wp:cNvGraphicFramePr>
              <a:graphic>
                <a:graphicData uri="http://schemas.openxmlformats.org/drawingml/2006/picture">
                  <pic:pic>
                    <pic:nvPicPr>
                      <pic:cNvPr id="0" name="pg171_Image_471.jpg" descr="Images"/>
                      <pic:cNvPicPr/>
                    </pic:nvPicPr>
                    <pic:blipFill>
                      <a:blip r:embed="rId503"/>
                      <a:stretch>
                        <a:fillRect/>
                      </a:stretch>
                    </pic:blipFill>
                    <pic:spPr>
                      <a:xfrm>
                        <a:off x="0" y="0"/>
                        <a:ext cx="2400300" cy="203200"/>
                      </a:xfrm>
                      <a:prstGeom prst="rect">
                        <a:avLst/>
                      </a:prstGeom>
                    </pic:spPr>
                  </pic:pic>
                </a:graphicData>
              </a:graphic>
            </wp:inline>
          </w:drawing>
        </w:r>
      </w:hyperlink>
    </w:p>
    <w:p>
      <w:pPr>
        <w:pStyle w:val="Para 02"/>
      </w:pPr>
      <w:hyperlink w:anchor="Click_here_to_view_code_image_454">
        <w:r>
          <w:bookmarkStart w:id="2884" w:name="ch08pr05"/>
          <w:t/>
          <w:bookmarkEnd w:id="2884"/>
          <w:drawing>
            <wp:inline>
              <wp:extent cx="2095500" cy="203200"/>
              <wp:effectExtent l="0" r="0" t="0" b="0"/>
              <wp:docPr id="868" name="pg171_Image_472.jpg" descr="Images"/>
              <wp:cNvGraphicFramePr>
                <a:graphicFrameLocks noChangeAspect="1"/>
              </wp:cNvGraphicFramePr>
              <a:graphic>
                <a:graphicData uri="http://schemas.openxmlformats.org/drawingml/2006/picture">
                  <pic:pic>
                    <pic:nvPicPr>
                      <pic:cNvPr id="0" name="pg171_Image_472.jpg" descr="Images"/>
                      <pic:cNvPicPr/>
                    </pic:nvPicPr>
                    <pic:blipFill>
                      <a:blip r:embed="rId504"/>
                      <a:stretch>
                        <a:fillRect/>
                      </a:stretch>
                    </pic:blipFill>
                    <pic:spPr>
                      <a:xfrm>
                        <a:off x="0" y="0"/>
                        <a:ext cx="2095500" cy="203200"/>
                      </a:xfrm>
                      <a:prstGeom prst="rect">
                        <a:avLst/>
                      </a:prstGeom>
                    </pic:spPr>
                  </pic:pic>
                </a:graphicData>
              </a:graphic>
            </wp:inline>
          </w:drawing>
        </w:r>
      </w:hyperlink>
    </w:p>
    <w:p>
      <w:pPr>
        <w:pStyle w:val="Para 02"/>
      </w:pPr>
      <w:hyperlink w:anchor="Click_here_to_view_code_image_455">
        <w:r>
          <w:bookmarkStart w:id="2885" w:name="ch08pr06"/>
          <w:t/>
          <w:bookmarkEnd w:id="2885"/>
          <w:drawing>
            <wp:inline>
              <wp:extent cx="1574800" cy="546100"/>
              <wp:effectExtent l="0" r="0" t="0" b="0"/>
              <wp:docPr id="869" name="pg171_Image_473.jpg" descr="Images"/>
              <wp:cNvGraphicFramePr>
                <a:graphicFrameLocks noChangeAspect="1"/>
              </wp:cNvGraphicFramePr>
              <a:graphic>
                <a:graphicData uri="http://schemas.openxmlformats.org/drawingml/2006/picture">
                  <pic:pic>
                    <pic:nvPicPr>
                      <pic:cNvPr id="0" name="pg171_Image_473.jpg" descr="Images"/>
                      <pic:cNvPicPr/>
                    </pic:nvPicPr>
                    <pic:blipFill>
                      <a:blip r:embed="rId505"/>
                      <a:stretch>
                        <a:fillRect/>
                      </a:stretch>
                    </pic:blipFill>
                    <pic:spPr>
                      <a:xfrm>
                        <a:off x="0" y="0"/>
                        <a:ext cx="1574800" cy="546100"/>
                      </a:xfrm>
                      <a:prstGeom prst="rect">
                        <a:avLst/>
                      </a:prstGeom>
                    </pic:spPr>
                  </pic:pic>
                </a:graphicData>
              </a:graphic>
            </wp:inline>
          </w:drawing>
        </w:r>
      </w:hyperlink>
    </w:p>
    <w:p>
      <w:pPr>
        <w:pStyle w:val="Para 02"/>
      </w:pPr>
      <w:hyperlink w:anchor="Click_here_to_view_code_image_456">
        <w:r>
          <w:bookmarkStart w:id="2886" w:name="ch08pr07"/>
          <w:t/>
          <w:bookmarkEnd w:id="2886"/>
          <w:drawing>
            <wp:inline>
              <wp:extent cx="2235200" cy="330200"/>
              <wp:effectExtent l="0" r="0" t="0" b="0"/>
              <wp:docPr id="870" name="pg171_Image_474.jpg" descr="Images"/>
              <wp:cNvGraphicFramePr>
                <a:graphicFrameLocks noChangeAspect="1"/>
              </wp:cNvGraphicFramePr>
              <a:graphic>
                <a:graphicData uri="http://schemas.openxmlformats.org/drawingml/2006/picture">
                  <pic:pic>
                    <pic:nvPicPr>
                      <pic:cNvPr id="0" name="pg171_Image_474.jpg" descr="Images"/>
                      <pic:cNvPicPr/>
                    </pic:nvPicPr>
                    <pic:blipFill>
                      <a:blip r:embed="rId506"/>
                      <a:stretch>
                        <a:fillRect/>
                      </a:stretch>
                    </pic:blipFill>
                    <pic:spPr>
                      <a:xfrm>
                        <a:off x="0" y="0"/>
                        <a:ext cx="2235200" cy="330200"/>
                      </a:xfrm>
                      <a:prstGeom prst="rect">
                        <a:avLst/>
                      </a:prstGeom>
                    </pic:spPr>
                  </pic:pic>
                </a:graphicData>
              </a:graphic>
            </wp:inline>
          </w:drawing>
        </w:r>
      </w:hyperlink>
    </w:p>
    <w:p>
      <w:pPr>
        <w:pStyle w:val="Para 02"/>
      </w:pPr>
      <w:hyperlink w:anchor="Click_here_to_view_code_image_457">
        <w:r>
          <w:bookmarkStart w:id="2887" w:name="ch08pr08"/>
          <w:t/>
          <w:bookmarkEnd w:id="2887"/>
          <w:drawing>
            <wp:inline>
              <wp:extent cx="3416300" cy="444500"/>
              <wp:effectExtent l="0" r="0" t="0" b="0"/>
              <wp:docPr id="871" name="pg171_Image_475.jpg" descr="Images"/>
              <wp:cNvGraphicFramePr>
                <a:graphicFrameLocks noChangeAspect="1"/>
              </wp:cNvGraphicFramePr>
              <a:graphic>
                <a:graphicData uri="http://schemas.openxmlformats.org/drawingml/2006/picture">
                  <pic:pic>
                    <pic:nvPicPr>
                      <pic:cNvPr id="0" name="pg171_Image_475.jpg" descr="Images"/>
                      <pic:cNvPicPr/>
                    </pic:nvPicPr>
                    <pic:blipFill>
                      <a:blip r:embed="rId507"/>
                      <a:stretch>
                        <a:fillRect/>
                      </a:stretch>
                    </pic:blipFill>
                    <pic:spPr>
                      <a:xfrm>
                        <a:off x="0" y="0"/>
                        <a:ext cx="3416300" cy="444500"/>
                      </a:xfrm>
                      <a:prstGeom prst="rect">
                        <a:avLst/>
                      </a:prstGeom>
                    </pic:spPr>
                  </pic:pic>
                </a:graphicData>
              </a:graphic>
            </wp:inline>
          </w:drawing>
        </w:r>
      </w:hyperlink>
    </w:p>
    <w:p>
      <w:pPr>
        <w:pStyle w:val="Para 02"/>
      </w:pPr>
      <w:hyperlink w:anchor="Click_here_to_view_code_image_458">
        <w:r>
          <w:bookmarkStart w:id="2888" w:name="ch08pr09"/>
          <w:t/>
          <w:bookmarkEnd w:id="2888"/>
          <w:drawing>
            <wp:inline>
              <wp:extent cx="2489200" cy="444500"/>
              <wp:effectExtent l="0" r="0" t="0" b="0"/>
              <wp:docPr id="872" name="pg173_Image_477.jpg" descr="Images"/>
              <wp:cNvGraphicFramePr>
                <a:graphicFrameLocks noChangeAspect="1"/>
              </wp:cNvGraphicFramePr>
              <a:graphic>
                <a:graphicData uri="http://schemas.openxmlformats.org/drawingml/2006/picture">
                  <pic:pic>
                    <pic:nvPicPr>
                      <pic:cNvPr id="0" name="pg173_Image_477.jpg" descr="Images"/>
                      <pic:cNvPicPr/>
                    </pic:nvPicPr>
                    <pic:blipFill>
                      <a:blip r:embed="rId508"/>
                      <a:stretch>
                        <a:fillRect/>
                      </a:stretch>
                    </pic:blipFill>
                    <pic:spPr>
                      <a:xfrm>
                        <a:off x="0" y="0"/>
                        <a:ext cx="2489200" cy="444500"/>
                      </a:xfrm>
                      <a:prstGeom prst="rect">
                        <a:avLst/>
                      </a:prstGeom>
                    </pic:spPr>
                  </pic:pic>
                </a:graphicData>
              </a:graphic>
            </wp:inline>
          </w:drawing>
        </w:r>
      </w:hyperlink>
    </w:p>
    <w:p>
      <w:pPr>
        <w:pStyle w:val="Para 02"/>
      </w:pPr>
      <w:hyperlink w:anchor="Click_here_to_view_code_image_459">
        <w:r>
          <w:bookmarkStart w:id="2889" w:name="ch08pr10"/>
          <w:t/>
          <w:bookmarkEnd w:id="2889"/>
          <w:drawing>
            <wp:inline>
              <wp:extent cx="2628900" cy="215900"/>
              <wp:effectExtent l="0" r="0" t="0" b="0"/>
              <wp:docPr id="873" name="pg173_Image_478.jpg" descr="Images"/>
              <wp:cNvGraphicFramePr>
                <a:graphicFrameLocks noChangeAspect="1"/>
              </wp:cNvGraphicFramePr>
              <a:graphic>
                <a:graphicData uri="http://schemas.openxmlformats.org/drawingml/2006/picture">
                  <pic:pic>
                    <pic:nvPicPr>
                      <pic:cNvPr id="0" name="pg173_Image_478.jpg" descr="Images"/>
                      <pic:cNvPicPr/>
                    </pic:nvPicPr>
                    <pic:blipFill>
                      <a:blip r:embed="rId509"/>
                      <a:stretch>
                        <a:fillRect/>
                      </a:stretch>
                    </pic:blipFill>
                    <pic:spPr>
                      <a:xfrm>
                        <a:off x="0" y="0"/>
                        <a:ext cx="2628900" cy="215900"/>
                      </a:xfrm>
                      <a:prstGeom prst="rect">
                        <a:avLst/>
                      </a:prstGeom>
                    </pic:spPr>
                  </pic:pic>
                </a:graphicData>
              </a:graphic>
            </wp:inline>
          </w:drawing>
        </w:r>
      </w:hyperlink>
    </w:p>
    <w:p>
      <w:pPr>
        <w:pStyle w:val="Para 02"/>
      </w:pPr>
      <w:hyperlink w:anchor="Click_here_to_view_code_image_460">
        <w:r>
          <w:bookmarkStart w:id="2890" w:name="ch08pr11"/>
          <w:t/>
          <w:bookmarkEnd w:id="2890"/>
          <w:drawing>
            <wp:inline>
              <wp:extent cx="1638300" cy="1117600"/>
              <wp:effectExtent l="0" r="0" t="0" b="0"/>
              <wp:docPr id="874" name="pg173_Image_479.jpg" descr="Images"/>
              <wp:cNvGraphicFramePr>
                <a:graphicFrameLocks noChangeAspect="1"/>
              </wp:cNvGraphicFramePr>
              <a:graphic>
                <a:graphicData uri="http://schemas.openxmlformats.org/drawingml/2006/picture">
                  <pic:pic>
                    <pic:nvPicPr>
                      <pic:cNvPr id="0" name="pg173_Image_479.jpg" descr="Images"/>
                      <pic:cNvPicPr/>
                    </pic:nvPicPr>
                    <pic:blipFill>
                      <a:blip r:embed="rId510"/>
                      <a:stretch>
                        <a:fillRect/>
                      </a:stretch>
                    </pic:blipFill>
                    <pic:spPr>
                      <a:xfrm>
                        <a:off x="0" y="0"/>
                        <a:ext cx="1638300" cy="1117600"/>
                      </a:xfrm>
                      <a:prstGeom prst="rect">
                        <a:avLst/>
                      </a:prstGeom>
                    </pic:spPr>
                  </pic:pic>
                </a:graphicData>
              </a:graphic>
            </wp:inline>
          </w:drawing>
        </w:r>
      </w:hyperlink>
    </w:p>
    <w:p>
      <w:pPr>
        <w:pStyle w:val="Para 02"/>
      </w:pPr>
      <w:hyperlink w:anchor="Click_here_to_view_code_image_461">
        <w:r>
          <w:bookmarkStart w:id="2891" w:name="ch08pr12"/>
          <w:t/>
          <w:bookmarkEnd w:id="2891"/>
          <w:drawing>
            <wp:inline>
              <wp:extent cx="2628900" cy="419100"/>
              <wp:effectExtent l="0" r="0" t="0" b="0"/>
              <wp:docPr id="875" name="pg173_Image_480.jpg" descr="Images"/>
              <wp:cNvGraphicFramePr>
                <a:graphicFrameLocks noChangeAspect="1"/>
              </wp:cNvGraphicFramePr>
              <a:graphic>
                <a:graphicData uri="http://schemas.openxmlformats.org/drawingml/2006/picture">
                  <pic:pic>
                    <pic:nvPicPr>
                      <pic:cNvPr id="0" name="pg173_Image_480.jpg" descr="Images"/>
                      <pic:cNvPicPr/>
                    </pic:nvPicPr>
                    <pic:blipFill>
                      <a:blip r:embed="rId511"/>
                      <a:stretch>
                        <a:fillRect/>
                      </a:stretch>
                    </pic:blipFill>
                    <pic:spPr>
                      <a:xfrm>
                        <a:off x="0" y="0"/>
                        <a:ext cx="2628900" cy="419100"/>
                      </a:xfrm>
                      <a:prstGeom prst="rect">
                        <a:avLst/>
                      </a:prstGeom>
                    </pic:spPr>
                  </pic:pic>
                </a:graphicData>
              </a:graphic>
            </wp:inline>
          </w:drawing>
        </w:r>
      </w:hyperlink>
    </w:p>
    <w:p>
      <w:pPr>
        <w:pStyle w:val="Para 02"/>
      </w:pPr>
      <w:hyperlink w:anchor="Click_here_to_view_code_image_462">
        <w:r>
          <w:bookmarkStart w:id="2892" w:name="ch08pr13"/>
          <w:t/>
          <w:bookmarkEnd w:id="2892"/>
          <w:drawing>
            <wp:inline>
              <wp:extent cx="3797300" cy="546100"/>
              <wp:effectExtent l="0" r="0" t="0" b="0"/>
              <wp:docPr id="876" name="pg174_Image_482.jpg" descr="Images"/>
              <wp:cNvGraphicFramePr>
                <a:graphicFrameLocks noChangeAspect="1"/>
              </wp:cNvGraphicFramePr>
              <a:graphic>
                <a:graphicData uri="http://schemas.openxmlformats.org/drawingml/2006/picture">
                  <pic:pic>
                    <pic:nvPicPr>
                      <pic:cNvPr id="0" name="pg174_Image_482.jpg" descr="Images"/>
                      <pic:cNvPicPr/>
                    </pic:nvPicPr>
                    <pic:blipFill>
                      <a:blip r:embed="rId512"/>
                      <a:stretch>
                        <a:fillRect/>
                      </a:stretch>
                    </pic:blipFill>
                    <pic:spPr>
                      <a:xfrm>
                        <a:off x="0" y="0"/>
                        <a:ext cx="3797300" cy="546100"/>
                      </a:xfrm>
                      <a:prstGeom prst="rect">
                        <a:avLst/>
                      </a:prstGeom>
                    </pic:spPr>
                  </pic:pic>
                </a:graphicData>
              </a:graphic>
            </wp:inline>
          </w:drawing>
        </w:r>
      </w:hyperlink>
    </w:p>
    <w:p>
      <w:pPr>
        <w:pStyle w:val="Para 02"/>
      </w:pPr>
      <w:hyperlink w:anchor="Click_here_to_view_code_image_463">
        <w:r>
          <w:bookmarkStart w:id="2893" w:name="ch08pr14"/>
          <w:t/>
          <w:bookmarkEnd w:id="2893"/>
          <w:drawing>
            <wp:inline>
              <wp:extent cx="3708400" cy="203200"/>
              <wp:effectExtent l="0" r="0" t="0" b="0"/>
              <wp:docPr id="877" name="pg175_Image_483.jpg" descr="Images"/>
              <wp:cNvGraphicFramePr>
                <a:graphicFrameLocks noChangeAspect="1"/>
              </wp:cNvGraphicFramePr>
              <a:graphic>
                <a:graphicData uri="http://schemas.openxmlformats.org/drawingml/2006/picture">
                  <pic:pic>
                    <pic:nvPicPr>
                      <pic:cNvPr id="0" name="pg175_Image_483.jpg" descr="Images"/>
                      <pic:cNvPicPr/>
                    </pic:nvPicPr>
                    <pic:blipFill>
                      <a:blip r:embed="rId513"/>
                      <a:stretch>
                        <a:fillRect/>
                      </a:stretch>
                    </pic:blipFill>
                    <pic:spPr>
                      <a:xfrm>
                        <a:off x="0" y="0"/>
                        <a:ext cx="3708400" cy="203200"/>
                      </a:xfrm>
                      <a:prstGeom prst="rect">
                        <a:avLst/>
                      </a:prstGeom>
                    </pic:spPr>
                  </pic:pic>
                </a:graphicData>
              </a:graphic>
            </wp:inline>
          </w:drawing>
        </w:r>
      </w:hyperlink>
    </w:p>
    <w:p>
      <w:pPr>
        <w:pStyle w:val="Para 02"/>
      </w:pPr>
      <w:hyperlink w:anchor="Click_here_to_view_code_image_464">
        <w:r>
          <w:bookmarkStart w:id="2894" w:name="ch08pr15"/>
          <w:t/>
          <w:bookmarkEnd w:id="2894"/>
          <w:drawing>
            <wp:inline>
              <wp:extent cx="2540000" cy="101600"/>
              <wp:effectExtent l="0" r="0" t="0" b="0"/>
              <wp:docPr id="878" name="pg175_Image_485.jpg" descr="Images"/>
              <wp:cNvGraphicFramePr>
                <a:graphicFrameLocks noChangeAspect="1"/>
              </wp:cNvGraphicFramePr>
              <a:graphic>
                <a:graphicData uri="http://schemas.openxmlformats.org/drawingml/2006/picture">
                  <pic:pic>
                    <pic:nvPicPr>
                      <pic:cNvPr id="0" name="pg175_Image_485.jpg" descr="Images"/>
                      <pic:cNvPicPr/>
                    </pic:nvPicPr>
                    <pic:blipFill>
                      <a:blip r:embed="rId514"/>
                      <a:stretch>
                        <a:fillRect/>
                      </a:stretch>
                    </pic:blipFill>
                    <pic:spPr>
                      <a:xfrm>
                        <a:off x="0" y="0"/>
                        <a:ext cx="2540000" cy="101600"/>
                      </a:xfrm>
                      <a:prstGeom prst="rect">
                        <a:avLst/>
                      </a:prstGeom>
                    </pic:spPr>
                  </pic:pic>
                </a:graphicData>
              </a:graphic>
            </wp:inline>
          </w:drawing>
        </w:r>
      </w:hyperlink>
    </w:p>
    <w:p>
      <w:pPr>
        <w:pStyle w:val="Para 02"/>
      </w:pPr>
      <w:hyperlink w:anchor="Click_here_to_view_code_image_465">
        <w:r>
          <w:bookmarkStart w:id="2895" w:name="ch08pr16"/>
          <w:t/>
          <w:bookmarkEnd w:id="2895"/>
          <w:drawing>
            <wp:inline>
              <wp:extent cx="2057400" cy="533400"/>
              <wp:effectExtent l="0" r="0" t="0" b="0"/>
              <wp:docPr id="879" name="pg175_Image_486.jpg" descr="Images"/>
              <wp:cNvGraphicFramePr>
                <a:graphicFrameLocks noChangeAspect="1"/>
              </wp:cNvGraphicFramePr>
              <a:graphic>
                <a:graphicData uri="http://schemas.openxmlformats.org/drawingml/2006/picture">
                  <pic:pic>
                    <pic:nvPicPr>
                      <pic:cNvPr id="0" name="pg175_Image_486.jpg" descr="Images"/>
                      <pic:cNvPicPr/>
                    </pic:nvPicPr>
                    <pic:blipFill>
                      <a:blip r:embed="rId515"/>
                      <a:stretch>
                        <a:fillRect/>
                      </a:stretch>
                    </pic:blipFill>
                    <pic:spPr>
                      <a:xfrm>
                        <a:off x="0" y="0"/>
                        <a:ext cx="2057400" cy="533400"/>
                      </a:xfrm>
                      <a:prstGeom prst="rect">
                        <a:avLst/>
                      </a:prstGeom>
                    </pic:spPr>
                  </pic:pic>
                </a:graphicData>
              </a:graphic>
            </wp:inline>
          </w:drawing>
        </w:r>
      </w:hyperlink>
    </w:p>
    <w:p>
      <w:pPr>
        <w:pStyle w:val="Para 02"/>
      </w:pPr>
      <w:hyperlink w:anchor="Click_here_to_view_code_image_466">
        <w:r>
          <w:bookmarkStart w:id="2896" w:name="ch08pr17"/>
          <w:t/>
          <w:bookmarkEnd w:id="2896"/>
          <w:drawing>
            <wp:inline>
              <wp:extent cx="1320800" cy="546100"/>
              <wp:effectExtent l="0" r="0" t="0" b="0"/>
              <wp:docPr id="880" name="pg175_Image_487.jpg" descr="Images"/>
              <wp:cNvGraphicFramePr>
                <a:graphicFrameLocks noChangeAspect="1"/>
              </wp:cNvGraphicFramePr>
              <a:graphic>
                <a:graphicData uri="http://schemas.openxmlformats.org/drawingml/2006/picture">
                  <pic:pic>
                    <pic:nvPicPr>
                      <pic:cNvPr id="0" name="pg175_Image_487.jpg" descr="Images"/>
                      <pic:cNvPicPr/>
                    </pic:nvPicPr>
                    <pic:blipFill>
                      <a:blip r:embed="rId516"/>
                      <a:stretch>
                        <a:fillRect/>
                      </a:stretch>
                    </pic:blipFill>
                    <pic:spPr>
                      <a:xfrm>
                        <a:off x="0" y="0"/>
                        <a:ext cx="1320800" cy="546100"/>
                      </a:xfrm>
                      <a:prstGeom prst="rect">
                        <a:avLst/>
                      </a:prstGeom>
                    </pic:spPr>
                  </pic:pic>
                </a:graphicData>
              </a:graphic>
            </wp:inline>
          </w:drawing>
        </w:r>
      </w:hyperlink>
    </w:p>
    <w:p>
      <w:pPr>
        <w:pStyle w:val="Para 02"/>
      </w:pPr>
      <w:hyperlink w:anchor="Click_here_to_view_code_image_467">
        <w:r>
          <w:bookmarkStart w:id="2897" w:name="ch08pr18"/>
          <w:t/>
          <w:bookmarkEnd w:id="2897"/>
          <w:drawing>
            <wp:inline>
              <wp:extent cx="1574800" cy="317500"/>
              <wp:effectExtent l="0" r="0" t="0" b="0"/>
              <wp:docPr id="881" name="pg175_Image_488.jpg" descr="Images"/>
              <wp:cNvGraphicFramePr>
                <a:graphicFrameLocks noChangeAspect="1"/>
              </wp:cNvGraphicFramePr>
              <a:graphic>
                <a:graphicData uri="http://schemas.openxmlformats.org/drawingml/2006/picture">
                  <pic:pic>
                    <pic:nvPicPr>
                      <pic:cNvPr id="0" name="pg175_Image_488.jpg" descr="Images"/>
                      <pic:cNvPicPr/>
                    </pic:nvPicPr>
                    <pic:blipFill>
                      <a:blip r:embed="rId517"/>
                      <a:stretch>
                        <a:fillRect/>
                      </a:stretch>
                    </pic:blipFill>
                    <pic:spPr>
                      <a:xfrm>
                        <a:off x="0" y="0"/>
                        <a:ext cx="1574800" cy="317500"/>
                      </a:xfrm>
                      <a:prstGeom prst="rect">
                        <a:avLst/>
                      </a:prstGeom>
                    </pic:spPr>
                  </pic:pic>
                </a:graphicData>
              </a:graphic>
            </wp:inline>
          </w:drawing>
        </w:r>
      </w:hyperlink>
    </w:p>
    <w:p>
      <w:pPr>
        <w:pStyle w:val="Para 02"/>
      </w:pPr>
      <w:hyperlink w:anchor="Click_here_to_view_code_image_468">
        <w:r>
          <w:bookmarkStart w:id="2898" w:name="ch08pr19"/>
          <w:t/>
          <w:bookmarkEnd w:id="2898"/>
          <w:drawing>
            <wp:inline>
              <wp:extent cx="2781300" cy="381000"/>
              <wp:effectExtent l="0" r="0" t="0" b="0"/>
              <wp:docPr id="882" name="pg176_Image_492.jpg" descr="Images"/>
              <wp:cNvGraphicFramePr>
                <a:graphicFrameLocks noChangeAspect="1"/>
              </wp:cNvGraphicFramePr>
              <a:graphic>
                <a:graphicData uri="http://schemas.openxmlformats.org/drawingml/2006/picture">
                  <pic:pic>
                    <pic:nvPicPr>
                      <pic:cNvPr id="0" name="pg176_Image_492.jpg" descr="Images"/>
                      <pic:cNvPicPr/>
                    </pic:nvPicPr>
                    <pic:blipFill>
                      <a:blip r:embed="rId518"/>
                      <a:stretch>
                        <a:fillRect/>
                      </a:stretch>
                    </pic:blipFill>
                    <pic:spPr>
                      <a:xfrm>
                        <a:off x="0" y="0"/>
                        <a:ext cx="2781300" cy="381000"/>
                      </a:xfrm>
                      <a:prstGeom prst="rect">
                        <a:avLst/>
                      </a:prstGeom>
                    </pic:spPr>
                  </pic:pic>
                </a:graphicData>
              </a:graphic>
            </wp:inline>
          </w:drawing>
        </w:r>
      </w:hyperlink>
    </w:p>
    <w:p>
      <w:pPr>
        <w:pStyle w:val="Para 02"/>
      </w:pPr>
      <w:hyperlink w:anchor="Click_here_to_view_code_image_469">
        <w:r>
          <w:bookmarkStart w:id="2899" w:name="ch08pr20"/>
          <w:t/>
          <w:bookmarkEnd w:id="2899"/>
          <w:drawing>
            <wp:inline>
              <wp:extent cx="2019300" cy="88900"/>
              <wp:effectExtent l="0" r="0" t="0" b="0"/>
              <wp:docPr id="883" name="pg176_Image_493.jpg" descr="Images"/>
              <wp:cNvGraphicFramePr>
                <a:graphicFrameLocks noChangeAspect="1"/>
              </wp:cNvGraphicFramePr>
              <a:graphic>
                <a:graphicData uri="http://schemas.openxmlformats.org/drawingml/2006/picture">
                  <pic:pic>
                    <pic:nvPicPr>
                      <pic:cNvPr id="0" name="pg176_Image_493.jpg" descr="Images"/>
                      <pic:cNvPicPr/>
                    </pic:nvPicPr>
                    <pic:blipFill>
                      <a:blip r:embed="rId519"/>
                      <a:stretch>
                        <a:fillRect/>
                      </a:stretch>
                    </pic:blipFill>
                    <pic:spPr>
                      <a:xfrm>
                        <a:off x="0" y="0"/>
                        <a:ext cx="2019300" cy="88900"/>
                      </a:xfrm>
                      <a:prstGeom prst="rect">
                        <a:avLst/>
                      </a:prstGeom>
                    </pic:spPr>
                  </pic:pic>
                </a:graphicData>
              </a:graphic>
            </wp:inline>
          </w:drawing>
        </w:r>
      </w:hyperlink>
    </w:p>
    <w:p>
      <w:pPr>
        <w:pStyle w:val="Para 02"/>
      </w:pPr>
      <w:hyperlink w:anchor="Click_here_to_view_code_image_470">
        <w:r>
          <w:bookmarkStart w:id="2900" w:name="ch08pr21"/>
          <w:t/>
          <w:bookmarkEnd w:id="2900"/>
          <w:drawing>
            <wp:inline>
              <wp:extent cx="2794000" cy="203200"/>
              <wp:effectExtent l="0" r="0" t="0" b="0"/>
              <wp:docPr id="884" name="pg176_Image_494.jpg" descr="Images"/>
              <wp:cNvGraphicFramePr>
                <a:graphicFrameLocks noChangeAspect="1"/>
              </wp:cNvGraphicFramePr>
              <a:graphic>
                <a:graphicData uri="http://schemas.openxmlformats.org/drawingml/2006/picture">
                  <pic:pic>
                    <pic:nvPicPr>
                      <pic:cNvPr id="0" name="pg176_Image_494.jpg" descr="Images"/>
                      <pic:cNvPicPr/>
                    </pic:nvPicPr>
                    <pic:blipFill>
                      <a:blip r:embed="rId520"/>
                      <a:stretch>
                        <a:fillRect/>
                      </a:stretch>
                    </pic:blipFill>
                    <pic:spPr>
                      <a:xfrm>
                        <a:off x="0" y="0"/>
                        <a:ext cx="2794000" cy="203200"/>
                      </a:xfrm>
                      <a:prstGeom prst="rect">
                        <a:avLst/>
                      </a:prstGeom>
                    </pic:spPr>
                  </pic:pic>
                </a:graphicData>
              </a:graphic>
            </wp:inline>
          </w:drawing>
        </w:r>
      </w:hyperlink>
    </w:p>
    <w:p>
      <w:pPr>
        <w:pStyle w:val="Para 02"/>
      </w:pPr>
      <w:hyperlink w:anchor="Click_here_to_view_code_image_471">
        <w:r>
          <w:bookmarkStart w:id="2901" w:name="ch08pr22"/>
          <w:t/>
          <w:bookmarkEnd w:id="2901"/>
          <w:drawing>
            <wp:inline>
              <wp:extent cx="2425700" cy="317500"/>
              <wp:effectExtent l="0" r="0" t="0" b="0"/>
              <wp:docPr id="885" name="pg177_Image_495.jpg" descr="Images"/>
              <wp:cNvGraphicFramePr>
                <a:graphicFrameLocks noChangeAspect="1"/>
              </wp:cNvGraphicFramePr>
              <a:graphic>
                <a:graphicData uri="http://schemas.openxmlformats.org/drawingml/2006/picture">
                  <pic:pic>
                    <pic:nvPicPr>
                      <pic:cNvPr id="0" name="pg177_Image_495.jpg" descr="Images"/>
                      <pic:cNvPicPr/>
                    </pic:nvPicPr>
                    <pic:blipFill>
                      <a:blip r:embed="rId521"/>
                      <a:stretch>
                        <a:fillRect/>
                      </a:stretch>
                    </pic:blipFill>
                    <pic:spPr>
                      <a:xfrm>
                        <a:off x="0" y="0"/>
                        <a:ext cx="2425700" cy="317500"/>
                      </a:xfrm>
                      <a:prstGeom prst="rect">
                        <a:avLst/>
                      </a:prstGeom>
                    </pic:spPr>
                  </pic:pic>
                </a:graphicData>
              </a:graphic>
            </wp:inline>
          </w:drawing>
        </w:r>
      </w:hyperlink>
    </w:p>
    <w:p>
      <w:pPr>
        <w:pStyle w:val="Para 02"/>
      </w:pPr>
      <w:hyperlink w:anchor="Click_here_to_view_code_image_472">
        <w:r>
          <w:bookmarkStart w:id="2902" w:name="ch08pr23"/>
          <w:t/>
          <w:bookmarkEnd w:id="2902"/>
          <w:drawing>
            <wp:inline>
              <wp:extent cx="3479800" cy="101600"/>
              <wp:effectExtent l="0" r="0" t="0" b="0"/>
              <wp:docPr id="886" name="pg177_Image_496.jpg" descr="Images"/>
              <wp:cNvGraphicFramePr>
                <a:graphicFrameLocks noChangeAspect="1"/>
              </wp:cNvGraphicFramePr>
              <a:graphic>
                <a:graphicData uri="http://schemas.openxmlformats.org/drawingml/2006/picture">
                  <pic:pic>
                    <pic:nvPicPr>
                      <pic:cNvPr id="0" name="pg177_Image_496.jpg" descr="Images"/>
                      <pic:cNvPicPr/>
                    </pic:nvPicPr>
                    <pic:blipFill>
                      <a:blip r:embed="rId522"/>
                      <a:stretch>
                        <a:fillRect/>
                      </a:stretch>
                    </pic:blipFill>
                    <pic:spPr>
                      <a:xfrm>
                        <a:off x="0" y="0"/>
                        <a:ext cx="3479800" cy="101600"/>
                      </a:xfrm>
                      <a:prstGeom prst="rect">
                        <a:avLst/>
                      </a:prstGeom>
                    </pic:spPr>
                  </pic:pic>
                </a:graphicData>
              </a:graphic>
            </wp:inline>
          </w:drawing>
        </w:r>
      </w:hyperlink>
    </w:p>
    <w:p>
      <w:pPr>
        <w:pStyle w:val="Para 02"/>
      </w:pPr>
      <w:hyperlink w:anchor="Click_here_to_view_code_image_473">
        <w:r>
          <w:bookmarkStart w:id="2903" w:name="ch08pr24"/>
          <w:t/>
          <w:bookmarkEnd w:id="2903"/>
          <w:drawing>
            <wp:inline>
              <wp:extent cx="2806700" cy="114300"/>
              <wp:effectExtent l="0" r="0" t="0" b="0"/>
              <wp:docPr id="887" name="pg177_Image_1.jpg" descr="Images"/>
              <wp:cNvGraphicFramePr>
                <a:graphicFrameLocks noChangeAspect="1"/>
              </wp:cNvGraphicFramePr>
              <a:graphic>
                <a:graphicData uri="http://schemas.openxmlformats.org/drawingml/2006/picture">
                  <pic:pic>
                    <pic:nvPicPr>
                      <pic:cNvPr id="0" name="pg177_Image_1.jpg" descr="Images"/>
                      <pic:cNvPicPr/>
                    </pic:nvPicPr>
                    <pic:blipFill>
                      <a:blip r:embed="rId523"/>
                      <a:stretch>
                        <a:fillRect/>
                      </a:stretch>
                    </pic:blipFill>
                    <pic:spPr>
                      <a:xfrm>
                        <a:off x="0" y="0"/>
                        <a:ext cx="2806700" cy="114300"/>
                      </a:xfrm>
                      <a:prstGeom prst="rect">
                        <a:avLst/>
                      </a:prstGeom>
                    </pic:spPr>
                  </pic:pic>
                </a:graphicData>
              </a:graphic>
            </wp:inline>
          </w:drawing>
        </w:r>
      </w:hyperlink>
    </w:p>
    <w:p>
      <w:pPr>
        <w:pStyle w:val="Para 02"/>
      </w:pPr>
      <w:hyperlink w:anchor="Click_here_to_view_code_image_474">
        <w:r>
          <w:bookmarkStart w:id="2904" w:name="ch08pr25"/>
          <w:t/>
          <w:bookmarkEnd w:id="2904"/>
          <w:drawing>
            <wp:inline>
              <wp:extent cx="2895600" cy="101600"/>
              <wp:effectExtent l="0" r="0" t="0" b="0"/>
              <wp:docPr id="888" name="pg178_Image_1.jpg" descr="Images"/>
              <wp:cNvGraphicFramePr>
                <a:graphicFrameLocks noChangeAspect="1"/>
              </wp:cNvGraphicFramePr>
              <a:graphic>
                <a:graphicData uri="http://schemas.openxmlformats.org/drawingml/2006/picture">
                  <pic:pic>
                    <pic:nvPicPr>
                      <pic:cNvPr id="0" name="pg178_Image_1.jpg" descr="Images"/>
                      <pic:cNvPicPr/>
                    </pic:nvPicPr>
                    <pic:blipFill>
                      <a:blip r:embed="rId524"/>
                      <a:stretch>
                        <a:fillRect/>
                      </a:stretch>
                    </pic:blipFill>
                    <pic:spPr>
                      <a:xfrm>
                        <a:off x="0" y="0"/>
                        <a:ext cx="2895600" cy="101600"/>
                      </a:xfrm>
                      <a:prstGeom prst="rect">
                        <a:avLst/>
                      </a:prstGeom>
                    </pic:spPr>
                  </pic:pic>
                </a:graphicData>
              </a:graphic>
            </wp:inline>
          </w:drawing>
        </w:r>
      </w:hyperlink>
    </w:p>
    <w:p>
      <w:pPr>
        <w:pStyle w:val="Para 02"/>
      </w:pPr>
      <w:hyperlink w:anchor="Click_here_to_view_code_image_475">
        <w:r>
          <w:bookmarkStart w:id="2905" w:name="ch08pr26"/>
          <w:t/>
          <w:bookmarkEnd w:id="2905"/>
          <w:drawing>
            <wp:inline>
              <wp:extent cx="3302000" cy="330200"/>
              <wp:effectExtent l="0" r="0" t="0" b="0"/>
              <wp:docPr id="889" name="pg178_Image_498.jpg" descr="Images"/>
              <wp:cNvGraphicFramePr>
                <a:graphicFrameLocks noChangeAspect="1"/>
              </wp:cNvGraphicFramePr>
              <a:graphic>
                <a:graphicData uri="http://schemas.openxmlformats.org/drawingml/2006/picture">
                  <pic:pic>
                    <pic:nvPicPr>
                      <pic:cNvPr id="0" name="pg178_Image_498.jpg" descr="Images"/>
                      <pic:cNvPicPr/>
                    </pic:nvPicPr>
                    <pic:blipFill>
                      <a:blip r:embed="rId525"/>
                      <a:stretch>
                        <a:fillRect/>
                      </a:stretch>
                    </pic:blipFill>
                    <pic:spPr>
                      <a:xfrm>
                        <a:off x="0" y="0"/>
                        <a:ext cx="3302000" cy="330200"/>
                      </a:xfrm>
                      <a:prstGeom prst="rect">
                        <a:avLst/>
                      </a:prstGeom>
                    </pic:spPr>
                  </pic:pic>
                </a:graphicData>
              </a:graphic>
            </wp:inline>
          </w:drawing>
        </w:r>
      </w:hyperlink>
    </w:p>
    <w:p>
      <w:pPr>
        <w:pStyle w:val="Para 02"/>
      </w:pPr>
      <w:hyperlink w:anchor="Click_here_to_view_code_image_476">
        <w:r>
          <w:bookmarkStart w:id="2906" w:name="ch08pr27"/>
          <w:t/>
          <w:bookmarkEnd w:id="2906"/>
          <w:drawing>
            <wp:inline>
              <wp:extent cx="3467100" cy="533400"/>
              <wp:effectExtent l="0" r="0" t="0" b="0"/>
              <wp:docPr id="890" name="pg178_Image_499.jpg" descr="Images"/>
              <wp:cNvGraphicFramePr>
                <a:graphicFrameLocks noChangeAspect="1"/>
              </wp:cNvGraphicFramePr>
              <a:graphic>
                <a:graphicData uri="http://schemas.openxmlformats.org/drawingml/2006/picture">
                  <pic:pic>
                    <pic:nvPicPr>
                      <pic:cNvPr id="0" name="pg178_Image_499.jpg" descr="Images"/>
                      <pic:cNvPicPr/>
                    </pic:nvPicPr>
                    <pic:blipFill>
                      <a:blip r:embed="rId526"/>
                      <a:stretch>
                        <a:fillRect/>
                      </a:stretch>
                    </pic:blipFill>
                    <pic:spPr>
                      <a:xfrm>
                        <a:off x="0" y="0"/>
                        <a:ext cx="3467100" cy="533400"/>
                      </a:xfrm>
                      <a:prstGeom prst="rect">
                        <a:avLst/>
                      </a:prstGeom>
                    </pic:spPr>
                  </pic:pic>
                </a:graphicData>
              </a:graphic>
            </wp:inline>
          </w:drawing>
        </w:r>
      </w:hyperlink>
    </w:p>
    <w:p>
      <w:pPr>
        <w:pStyle w:val="Para 02"/>
      </w:pPr>
      <w:hyperlink w:anchor="Click_here_to_view_code_image_477">
        <w:r>
          <w:bookmarkStart w:id="2907" w:name="ch08pr28"/>
          <w:t/>
          <w:bookmarkEnd w:id="2907"/>
          <w:drawing>
            <wp:inline>
              <wp:extent cx="2336800" cy="203200"/>
              <wp:effectExtent l="0" r="0" t="0" b="0"/>
              <wp:docPr id="891" name="pg179_Image_501.jpg" descr="Images"/>
              <wp:cNvGraphicFramePr>
                <a:graphicFrameLocks noChangeAspect="1"/>
              </wp:cNvGraphicFramePr>
              <a:graphic>
                <a:graphicData uri="http://schemas.openxmlformats.org/drawingml/2006/picture">
                  <pic:pic>
                    <pic:nvPicPr>
                      <pic:cNvPr id="0" name="pg179_Image_501.jpg" descr="Images"/>
                      <pic:cNvPicPr/>
                    </pic:nvPicPr>
                    <pic:blipFill>
                      <a:blip r:embed="rId527"/>
                      <a:stretch>
                        <a:fillRect/>
                      </a:stretch>
                    </pic:blipFill>
                    <pic:spPr>
                      <a:xfrm>
                        <a:off x="0" y="0"/>
                        <a:ext cx="2336800" cy="203200"/>
                      </a:xfrm>
                      <a:prstGeom prst="rect">
                        <a:avLst/>
                      </a:prstGeom>
                    </pic:spPr>
                  </pic:pic>
                </a:graphicData>
              </a:graphic>
            </wp:inline>
          </w:drawing>
        </w:r>
      </w:hyperlink>
    </w:p>
    <w:p>
      <w:pPr>
        <w:pStyle w:val="Para 02"/>
      </w:pPr>
      <w:hyperlink w:anchor="Click_here_to_view_code_image_478">
        <w:r>
          <w:bookmarkStart w:id="2908" w:name="ch08pr29"/>
          <w:t/>
          <w:bookmarkEnd w:id="2908"/>
          <w:drawing>
            <wp:inline>
              <wp:extent cx="1930400" cy="266700"/>
              <wp:effectExtent l="0" r="0" t="0" b="0"/>
              <wp:docPr id="892" name="pg179_Image_502.jpg" descr="Images"/>
              <wp:cNvGraphicFramePr>
                <a:graphicFrameLocks noChangeAspect="1"/>
              </wp:cNvGraphicFramePr>
              <a:graphic>
                <a:graphicData uri="http://schemas.openxmlformats.org/drawingml/2006/picture">
                  <pic:pic>
                    <pic:nvPicPr>
                      <pic:cNvPr id="0" name="pg179_Image_502.jpg" descr="Images"/>
                      <pic:cNvPicPr/>
                    </pic:nvPicPr>
                    <pic:blipFill>
                      <a:blip r:embed="rId528"/>
                      <a:stretch>
                        <a:fillRect/>
                      </a:stretch>
                    </pic:blipFill>
                    <pic:spPr>
                      <a:xfrm>
                        <a:off x="0" y="0"/>
                        <a:ext cx="1930400" cy="266700"/>
                      </a:xfrm>
                      <a:prstGeom prst="rect">
                        <a:avLst/>
                      </a:prstGeom>
                    </pic:spPr>
                  </pic:pic>
                </a:graphicData>
              </a:graphic>
            </wp:inline>
          </w:drawing>
        </w:r>
      </w:hyperlink>
    </w:p>
    <w:p>
      <w:pPr>
        <w:pStyle w:val="Para 02"/>
      </w:pPr>
      <w:hyperlink w:anchor="Click_here_to_view_code_image_479">
        <w:r>
          <w:bookmarkStart w:id="2909" w:name="ch08pr30"/>
          <w:t/>
          <w:bookmarkEnd w:id="2909"/>
          <w:drawing>
            <wp:inline>
              <wp:extent cx="3175000" cy="457200"/>
              <wp:effectExtent l="0" r="0" t="0" b="0"/>
              <wp:docPr id="893" name="pg179_Image_1.jpg" descr="Images"/>
              <wp:cNvGraphicFramePr>
                <a:graphicFrameLocks noChangeAspect="1"/>
              </wp:cNvGraphicFramePr>
              <a:graphic>
                <a:graphicData uri="http://schemas.openxmlformats.org/drawingml/2006/picture">
                  <pic:pic>
                    <pic:nvPicPr>
                      <pic:cNvPr id="0" name="pg179_Image_1.jpg" descr="Images"/>
                      <pic:cNvPicPr/>
                    </pic:nvPicPr>
                    <pic:blipFill>
                      <a:blip r:embed="rId529"/>
                      <a:stretch>
                        <a:fillRect/>
                      </a:stretch>
                    </pic:blipFill>
                    <pic:spPr>
                      <a:xfrm>
                        <a:off x="0" y="0"/>
                        <a:ext cx="3175000" cy="457200"/>
                      </a:xfrm>
                      <a:prstGeom prst="rect">
                        <a:avLst/>
                      </a:prstGeom>
                    </pic:spPr>
                  </pic:pic>
                </a:graphicData>
              </a:graphic>
            </wp:inline>
          </w:drawing>
        </w:r>
      </w:hyperlink>
    </w:p>
    <w:p>
      <w:pPr>
        <w:pStyle w:val="Para 02"/>
      </w:pPr>
      <w:hyperlink w:anchor="Click_here_to_view_code_image_480">
        <w:r>
          <w:bookmarkStart w:id="2910" w:name="ch08pr31"/>
          <w:t/>
          <w:bookmarkEnd w:id="2910"/>
          <w:drawing>
            <wp:inline>
              <wp:extent cx="2717800" cy="330200"/>
              <wp:effectExtent l="0" r="0" t="0" b="0"/>
              <wp:docPr id="894" name="pg179_Image_504.jpg" descr="Images"/>
              <wp:cNvGraphicFramePr>
                <a:graphicFrameLocks noChangeAspect="1"/>
              </wp:cNvGraphicFramePr>
              <a:graphic>
                <a:graphicData uri="http://schemas.openxmlformats.org/drawingml/2006/picture">
                  <pic:pic>
                    <pic:nvPicPr>
                      <pic:cNvPr id="0" name="pg179_Image_504.jpg" descr="Images"/>
                      <pic:cNvPicPr/>
                    </pic:nvPicPr>
                    <pic:blipFill>
                      <a:blip r:embed="rId530"/>
                      <a:stretch>
                        <a:fillRect/>
                      </a:stretch>
                    </pic:blipFill>
                    <pic:spPr>
                      <a:xfrm>
                        <a:off x="0" y="0"/>
                        <a:ext cx="2717800" cy="330200"/>
                      </a:xfrm>
                      <a:prstGeom prst="rect">
                        <a:avLst/>
                      </a:prstGeom>
                    </pic:spPr>
                  </pic:pic>
                </a:graphicData>
              </a:graphic>
            </wp:inline>
          </w:drawing>
        </w:r>
      </w:hyperlink>
    </w:p>
    <w:p>
      <w:pPr>
        <w:pStyle w:val="Para 02"/>
      </w:pPr>
      <w:hyperlink w:anchor="Click_here_to_view_code_image_481">
        <w:r>
          <w:bookmarkStart w:id="2911" w:name="ch08pr32"/>
          <w:t/>
          <w:bookmarkEnd w:id="2911"/>
          <w:drawing>
            <wp:inline>
              <wp:extent cx="2717800" cy="203200"/>
              <wp:effectExtent l="0" r="0" t="0" b="0"/>
              <wp:docPr id="895" name="pg179_Image_505.jpg" descr="Images"/>
              <wp:cNvGraphicFramePr>
                <a:graphicFrameLocks noChangeAspect="1"/>
              </wp:cNvGraphicFramePr>
              <a:graphic>
                <a:graphicData uri="http://schemas.openxmlformats.org/drawingml/2006/picture">
                  <pic:pic>
                    <pic:nvPicPr>
                      <pic:cNvPr id="0" name="pg179_Image_505.jpg" descr="Images"/>
                      <pic:cNvPicPr/>
                    </pic:nvPicPr>
                    <pic:blipFill>
                      <a:blip r:embed="rId531"/>
                      <a:stretch>
                        <a:fillRect/>
                      </a:stretch>
                    </pic:blipFill>
                    <pic:spPr>
                      <a:xfrm>
                        <a:off x="0" y="0"/>
                        <a:ext cx="2717800" cy="203200"/>
                      </a:xfrm>
                      <a:prstGeom prst="rect">
                        <a:avLst/>
                      </a:prstGeom>
                    </pic:spPr>
                  </pic:pic>
                </a:graphicData>
              </a:graphic>
            </wp:inline>
          </w:drawing>
        </w:r>
      </w:hyperlink>
    </w:p>
    <w:p>
      <w:pPr>
        <w:pStyle w:val="Para 02"/>
      </w:pPr>
      <w:hyperlink w:anchor="Click_here_to_view_code_image_482">
        <w:r>
          <w:bookmarkStart w:id="2912" w:name="ch08pr33"/>
          <w:t/>
          <w:bookmarkEnd w:id="2912"/>
          <w:drawing>
            <wp:inline>
              <wp:extent cx="3060700" cy="317500"/>
              <wp:effectExtent l="0" r="0" t="0" b="0"/>
              <wp:docPr id="896" name="pg179_Image_507.jpg" descr="Images"/>
              <wp:cNvGraphicFramePr>
                <a:graphicFrameLocks noChangeAspect="1"/>
              </wp:cNvGraphicFramePr>
              <a:graphic>
                <a:graphicData uri="http://schemas.openxmlformats.org/drawingml/2006/picture">
                  <pic:pic>
                    <pic:nvPicPr>
                      <pic:cNvPr id="0" name="pg179_Image_507.jpg" descr="Images"/>
                      <pic:cNvPicPr/>
                    </pic:nvPicPr>
                    <pic:blipFill>
                      <a:blip r:embed="rId532"/>
                      <a:stretch>
                        <a:fillRect/>
                      </a:stretch>
                    </pic:blipFill>
                    <pic:spPr>
                      <a:xfrm>
                        <a:off x="0" y="0"/>
                        <a:ext cx="3060700" cy="317500"/>
                      </a:xfrm>
                      <a:prstGeom prst="rect">
                        <a:avLst/>
                      </a:prstGeom>
                    </pic:spPr>
                  </pic:pic>
                </a:graphicData>
              </a:graphic>
            </wp:inline>
          </w:drawing>
        </w:r>
      </w:hyperlink>
    </w:p>
    <w:p>
      <w:pPr>
        <w:pStyle w:val="Para 02"/>
      </w:pPr>
      <w:hyperlink w:anchor="Click_here_to_view_code_image_483">
        <w:r>
          <w:bookmarkStart w:id="2913" w:name="ch08pr34"/>
          <w:t/>
          <w:bookmarkEnd w:id="2913"/>
          <w:drawing>
            <wp:inline>
              <wp:extent cx="2755900" cy="101600"/>
              <wp:effectExtent l="0" r="0" t="0" b="0"/>
              <wp:docPr id="897" name="pg180_Image_1.jpg" descr="Images"/>
              <wp:cNvGraphicFramePr>
                <a:graphicFrameLocks noChangeAspect="1"/>
              </wp:cNvGraphicFramePr>
              <a:graphic>
                <a:graphicData uri="http://schemas.openxmlformats.org/drawingml/2006/picture">
                  <pic:pic>
                    <pic:nvPicPr>
                      <pic:cNvPr id="0" name="pg180_Image_1.jpg" descr="Images"/>
                      <pic:cNvPicPr/>
                    </pic:nvPicPr>
                    <pic:blipFill>
                      <a:blip r:embed="rId533"/>
                      <a:stretch>
                        <a:fillRect/>
                      </a:stretch>
                    </pic:blipFill>
                    <pic:spPr>
                      <a:xfrm>
                        <a:off x="0" y="0"/>
                        <a:ext cx="2755900" cy="101600"/>
                      </a:xfrm>
                      <a:prstGeom prst="rect">
                        <a:avLst/>
                      </a:prstGeom>
                    </pic:spPr>
                  </pic:pic>
                </a:graphicData>
              </a:graphic>
            </wp:inline>
          </w:drawing>
        </w:r>
      </w:hyperlink>
    </w:p>
    <w:p>
      <w:pPr>
        <w:pStyle w:val="Para 02"/>
      </w:pPr>
      <w:hyperlink w:anchor="Click_here_to_view_code_image_484">
        <w:r>
          <w:bookmarkStart w:id="2914" w:name="ch08pr35"/>
          <w:t/>
          <w:bookmarkEnd w:id="2914"/>
          <w:drawing>
            <wp:inline>
              <wp:extent cx="3162300" cy="762000"/>
              <wp:effectExtent l="0" r="0" t="0" b="0"/>
              <wp:docPr id="898" name="pg180_Image_508.jpg" descr="Images"/>
              <wp:cNvGraphicFramePr>
                <a:graphicFrameLocks noChangeAspect="1"/>
              </wp:cNvGraphicFramePr>
              <a:graphic>
                <a:graphicData uri="http://schemas.openxmlformats.org/drawingml/2006/picture">
                  <pic:pic>
                    <pic:nvPicPr>
                      <pic:cNvPr id="0" name="pg180_Image_508.jpg" descr="Images"/>
                      <pic:cNvPicPr/>
                    </pic:nvPicPr>
                    <pic:blipFill>
                      <a:blip r:embed="rId534"/>
                      <a:stretch>
                        <a:fillRect/>
                      </a:stretch>
                    </pic:blipFill>
                    <pic:spPr>
                      <a:xfrm>
                        <a:off x="0" y="0"/>
                        <a:ext cx="3162300" cy="762000"/>
                      </a:xfrm>
                      <a:prstGeom prst="rect">
                        <a:avLst/>
                      </a:prstGeom>
                    </pic:spPr>
                  </pic:pic>
                </a:graphicData>
              </a:graphic>
            </wp:inline>
          </w:drawing>
        </w:r>
      </w:hyperlink>
    </w:p>
    <w:p>
      <w:pPr>
        <w:pStyle w:val="Para 02"/>
      </w:pPr>
      <w:hyperlink w:anchor="Click_here_to_view_code_image_485">
        <w:r>
          <w:bookmarkStart w:id="2915" w:name="ch08pr36"/>
          <w:t/>
          <w:bookmarkEnd w:id="2915"/>
          <w:drawing>
            <wp:inline>
              <wp:extent cx="3378200" cy="88900"/>
              <wp:effectExtent l="0" r="0" t="0" b="0"/>
              <wp:docPr id="899" name="pg181_Image_509.jpg" descr="Images"/>
              <wp:cNvGraphicFramePr>
                <a:graphicFrameLocks noChangeAspect="1"/>
              </wp:cNvGraphicFramePr>
              <a:graphic>
                <a:graphicData uri="http://schemas.openxmlformats.org/drawingml/2006/picture">
                  <pic:pic>
                    <pic:nvPicPr>
                      <pic:cNvPr id="0" name="pg181_Image_509.jpg" descr="Images"/>
                      <pic:cNvPicPr/>
                    </pic:nvPicPr>
                    <pic:blipFill>
                      <a:blip r:embed="rId535"/>
                      <a:stretch>
                        <a:fillRect/>
                      </a:stretch>
                    </pic:blipFill>
                    <pic:spPr>
                      <a:xfrm>
                        <a:off x="0" y="0"/>
                        <a:ext cx="3378200" cy="88900"/>
                      </a:xfrm>
                      <a:prstGeom prst="rect">
                        <a:avLst/>
                      </a:prstGeom>
                    </pic:spPr>
                  </pic:pic>
                </a:graphicData>
              </a:graphic>
            </wp:inline>
          </w:drawing>
        </w:r>
      </w:hyperlink>
    </w:p>
    <w:p>
      <w:pPr>
        <w:pStyle w:val="Para 02"/>
      </w:pPr>
      <w:hyperlink w:anchor="Click_here_to_view_code_image_486">
        <w:r>
          <w:bookmarkStart w:id="2916" w:name="ch08pr37"/>
          <w:t/>
          <w:bookmarkEnd w:id="2916"/>
          <w:drawing>
            <wp:inline>
              <wp:extent cx="1143000" cy="990600"/>
              <wp:effectExtent l="0" r="0" t="0" b="0"/>
              <wp:docPr id="900" name="pg181_Image_510.jpg" descr="Images"/>
              <wp:cNvGraphicFramePr>
                <a:graphicFrameLocks noChangeAspect="1"/>
              </wp:cNvGraphicFramePr>
              <a:graphic>
                <a:graphicData uri="http://schemas.openxmlformats.org/drawingml/2006/picture">
                  <pic:pic>
                    <pic:nvPicPr>
                      <pic:cNvPr id="0" name="pg181_Image_510.jpg" descr="Images"/>
                      <pic:cNvPicPr/>
                    </pic:nvPicPr>
                    <pic:blipFill>
                      <a:blip r:embed="rId536"/>
                      <a:stretch>
                        <a:fillRect/>
                      </a:stretch>
                    </pic:blipFill>
                    <pic:spPr>
                      <a:xfrm>
                        <a:off x="0" y="0"/>
                        <a:ext cx="1143000" cy="990600"/>
                      </a:xfrm>
                      <a:prstGeom prst="rect">
                        <a:avLst/>
                      </a:prstGeom>
                    </pic:spPr>
                  </pic:pic>
                </a:graphicData>
              </a:graphic>
            </wp:inline>
          </w:drawing>
        </w:r>
      </w:hyperlink>
    </w:p>
    <w:p>
      <w:pPr>
        <w:pStyle w:val="Para 02"/>
      </w:pPr>
      <w:hyperlink w:anchor="Click_here_to_view_code_image_487">
        <w:r>
          <w:bookmarkStart w:id="2917" w:name="ch08pr38"/>
          <w:t/>
          <w:bookmarkEnd w:id="2917"/>
          <w:drawing>
            <wp:inline>
              <wp:extent cx="2019300" cy="203200"/>
              <wp:effectExtent l="0" r="0" t="0" b="0"/>
              <wp:docPr id="901" name="pg181_Image_511.jpg" descr="Images"/>
              <wp:cNvGraphicFramePr>
                <a:graphicFrameLocks noChangeAspect="1"/>
              </wp:cNvGraphicFramePr>
              <a:graphic>
                <a:graphicData uri="http://schemas.openxmlformats.org/drawingml/2006/picture">
                  <pic:pic>
                    <pic:nvPicPr>
                      <pic:cNvPr id="0" name="pg181_Image_511.jpg" descr="Images"/>
                      <pic:cNvPicPr/>
                    </pic:nvPicPr>
                    <pic:blipFill>
                      <a:blip r:embed="rId537"/>
                      <a:stretch>
                        <a:fillRect/>
                      </a:stretch>
                    </pic:blipFill>
                    <pic:spPr>
                      <a:xfrm>
                        <a:off x="0" y="0"/>
                        <a:ext cx="2019300" cy="203200"/>
                      </a:xfrm>
                      <a:prstGeom prst="rect">
                        <a:avLst/>
                      </a:prstGeom>
                    </pic:spPr>
                  </pic:pic>
                </a:graphicData>
              </a:graphic>
            </wp:inline>
          </w:drawing>
        </w:r>
      </w:hyperlink>
    </w:p>
    <w:p>
      <w:pPr>
        <w:pStyle w:val="Para 02"/>
      </w:pPr>
      <w:hyperlink w:anchor="Click_here_to_view_code_image_488">
        <w:r>
          <w:bookmarkStart w:id="2918" w:name="ch08pr39"/>
          <w:t/>
          <w:bookmarkEnd w:id="2918"/>
          <w:drawing>
            <wp:inline>
              <wp:extent cx="2946400" cy="647700"/>
              <wp:effectExtent l="0" r="0" t="0" b="0"/>
              <wp:docPr id="902" name="pg182_Image_1.jpg" descr="Images"/>
              <wp:cNvGraphicFramePr>
                <a:graphicFrameLocks noChangeAspect="1"/>
              </wp:cNvGraphicFramePr>
              <a:graphic>
                <a:graphicData uri="http://schemas.openxmlformats.org/drawingml/2006/picture">
                  <pic:pic>
                    <pic:nvPicPr>
                      <pic:cNvPr id="0" name="pg182_Image_1.jpg" descr="Images"/>
                      <pic:cNvPicPr/>
                    </pic:nvPicPr>
                    <pic:blipFill>
                      <a:blip r:embed="rId538"/>
                      <a:stretch>
                        <a:fillRect/>
                      </a:stretch>
                    </pic:blipFill>
                    <pic:spPr>
                      <a:xfrm>
                        <a:off x="0" y="0"/>
                        <a:ext cx="2946400" cy="647700"/>
                      </a:xfrm>
                      <a:prstGeom prst="rect">
                        <a:avLst/>
                      </a:prstGeom>
                    </pic:spPr>
                  </pic:pic>
                </a:graphicData>
              </a:graphic>
            </wp:inline>
          </w:drawing>
        </w:r>
      </w:hyperlink>
    </w:p>
    <w:p>
      <w:bookmarkStart w:id="2919" w:name="_10"/>
      <w:bookmarkStart w:id="2920" w:name="Top_of_ch09_images_xhtml"/>
      <w:bookmarkStart w:id="2921" w:name="_11"/>
      <w:pPr>
        <w:pStyle w:val="Para 02"/>
        <w:pageBreakBefore w:val="on"/>
      </w:pPr>
      <w:hyperlink w:anchor="Click_here_to_view_code_image_489">
        <w:r>
          <w:bookmarkStart w:id="2922" w:name="ch09pr01"/>
          <w:t/>
          <w:bookmarkEnd w:id="2922"/>
          <w:drawing>
            <wp:inline>
              <wp:extent cx="3886200" cy="2413000"/>
              <wp:effectExtent l="0" r="0" t="0" b="0"/>
              <wp:docPr id="903" name="pg186_Image_1.jpg" descr="Images"/>
              <wp:cNvGraphicFramePr>
                <a:graphicFrameLocks noChangeAspect="1"/>
              </wp:cNvGraphicFramePr>
              <a:graphic>
                <a:graphicData uri="http://schemas.openxmlformats.org/drawingml/2006/picture">
                  <pic:pic>
                    <pic:nvPicPr>
                      <pic:cNvPr id="0" name="pg186_Image_1.jpg" descr="Images"/>
                      <pic:cNvPicPr/>
                    </pic:nvPicPr>
                    <pic:blipFill>
                      <a:blip r:embed="rId539"/>
                      <a:stretch>
                        <a:fillRect/>
                      </a:stretch>
                    </pic:blipFill>
                    <pic:spPr>
                      <a:xfrm>
                        <a:off x="0" y="0"/>
                        <a:ext cx="3886200" cy="2413000"/>
                      </a:xfrm>
                      <a:prstGeom prst="rect">
                        <a:avLst/>
                      </a:prstGeom>
                    </pic:spPr>
                  </pic:pic>
                </a:graphicData>
              </a:graphic>
            </wp:inline>
          </w:drawing>
        </w:r>
      </w:hyperlink>
      <w:bookmarkEnd w:id="2919"/>
      <w:bookmarkEnd w:id="2920"/>
      <w:bookmarkEnd w:id="2921"/>
    </w:p>
    <w:p>
      <w:pPr>
        <w:pStyle w:val="Para 02"/>
      </w:pPr>
      <w:hyperlink w:anchor="Click_here_to_view_code_image_490">
        <w:r>
          <w:bookmarkStart w:id="2923" w:name="ch09pr02"/>
          <w:t/>
          <w:bookmarkEnd w:id="2923"/>
          <w:drawing>
            <wp:inline>
              <wp:extent cx="2489200" cy="647700"/>
              <wp:effectExtent l="0" r="0" t="0" b="0"/>
              <wp:docPr id="904" name="pg187_Image_1.jpg" descr="Images"/>
              <wp:cNvGraphicFramePr>
                <a:graphicFrameLocks noChangeAspect="1"/>
              </wp:cNvGraphicFramePr>
              <a:graphic>
                <a:graphicData uri="http://schemas.openxmlformats.org/drawingml/2006/picture">
                  <pic:pic>
                    <pic:nvPicPr>
                      <pic:cNvPr id="0" name="pg187_Image_1.jpg" descr="Images"/>
                      <pic:cNvPicPr/>
                    </pic:nvPicPr>
                    <pic:blipFill>
                      <a:blip r:embed="rId540"/>
                      <a:stretch>
                        <a:fillRect/>
                      </a:stretch>
                    </pic:blipFill>
                    <pic:spPr>
                      <a:xfrm>
                        <a:off x="0" y="0"/>
                        <a:ext cx="2489200" cy="647700"/>
                      </a:xfrm>
                      <a:prstGeom prst="rect">
                        <a:avLst/>
                      </a:prstGeom>
                    </pic:spPr>
                  </pic:pic>
                </a:graphicData>
              </a:graphic>
            </wp:inline>
          </w:drawing>
        </w:r>
      </w:hyperlink>
    </w:p>
    <w:p>
      <w:pPr>
        <w:pStyle w:val="Para 02"/>
      </w:pPr>
      <w:hyperlink w:anchor="Click_here_to_view_code_image_491">
        <w:r>
          <w:bookmarkStart w:id="2924" w:name="ch09pr03"/>
          <w:t/>
          <w:bookmarkEnd w:id="2924"/>
          <w:drawing>
            <wp:inline>
              <wp:extent cx="3695700" cy="101600"/>
              <wp:effectExtent l="0" r="0" t="0" b="0"/>
              <wp:docPr id="905" name="pg188_Image_1.jpg" descr="Images"/>
              <wp:cNvGraphicFramePr>
                <a:graphicFrameLocks noChangeAspect="1"/>
              </wp:cNvGraphicFramePr>
              <a:graphic>
                <a:graphicData uri="http://schemas.openxmlformats.org/drawingml/2006/picture">
                  <pic:pic>
                    <pic:nvPicPr>
                      <pic:cNvPr id="0" name="pg188_Image_1.jpg" descr="Images"/>
                      <pic:cNvPicPr/>
                    </pic:nvPicPr>
                    <pic:blipFill>
                      <a:blip r:embed="rId541"/>
                      <a:stretch>
                        <a:fillRect/>
                      </a:stretch>
                    </pic:blipFill>
                    <pic:spPr>
                      <a:xfrm>
                        <a:off x="0" y="0"/>
                        <a:ext cx="3695700" cy="101600"/>
                      </a:xfrm>
                      <a:prstGeom prst="rect">
                        <a:avLst/>
                      </a:prstGeom>
                    </pic:spPr>
                  </pic:pic>
                </a:graphicData>
              </a:graphic>
            </wp:inline>
          </w:drawing>
        </w:r>
      </w:hyperlink>
    </w:p>
    <w:p>
      <w:pPr>
        <w:pStyle w:val="Para 02"/>
      </w:pPr>
      <w:hyperlink w:anchor="Click_here_to_view_code_image_492">
        <w:r>
          <w:bookmarkStart w:id="2925" w:name="ch09pr04"/>
          <w:t/>
          <w:bookmarkEnd w:id="2925"/>
          <w:drawing>
            <wp:inline>
              <wp:extent cx="2235200" cy="317500"/>
              <wp:effectExtent l="0" r="0" t="0" b="0"/>
              <wp:docPr id="906" name="pg189_Image_515.jpg" descr="Images"/>
              <wp:cNvGraphicFramePr>
                <a:graphicFrameLocks noChangeAspect="1"/>
              </wp:cNvGraphicFramePr>
              <a:graphic>
                <a:graphicData uri="http://schemas.openxmlformats.org/drawingml/2006/picture">
                  <pic:pic>
                    <pic:nvPicPr>
                      <pic:cNvPr id="0" name="pg189_Image_515.jpg" descr="Images"/>
                      <pic:cNvPicPr/>
                    </pic:nvPicPr>
                    <pic:blipFill>
                      <a:blip r:embed="rId542"/>
                      <a:stretch>
                        <a:fillRect/>
                      </a:stretch>
                    </pic:blipFill>
                    <pic:spPr>
                      <a:xfrm>
                        <a:off x="0" y="0"/>
                        <a:ext cx="2235200" cy="317500"/>
                      </a:xfrm>
                      <a:prstGeom prst="rect">
                        <a:avLst/>
                      </a:prstGeom>
                    </pic:spPr>
                  </pic:pic>
                </a:graphicData>
              </a:graphic>
            </wp:inline>
          </w:drawing>
        </w:r>
      </w:hyperlink>
    </w:p>
    <w:p>
      <w:pPr>
        <w:pStyle w:val="Para 02"/>
      </w:pPr>
      <w:hyperlink w:anchor="Click_here_to_view_code_image_493">
        <w:r>
          <w:bookmarkStart w:id="2926" w:name="ch09pr05"/>
          <w:t/>
          <w:bookmarkEnd w:id="2926"/>
          <w:drawing>
            <wp:inline>
              <wp:extent cx="2235200" cy="762000"/>
              <wp:effectExtent l="0" r="0" t="0" b="0"/>
              <wp:docPr id="907" name="pg189_Image_516.jpg" descr="Images"/>
              <wp:cNvGraphicFramePr>
                <a:graphicFrameLocks noChangeAspect="1"/>
              </wp:cNvGraphicFramePr>
              <a:graphic>
                <a:graphicData uri="http://schemas.openxmlformats.org/drawingml/2006/picture">
                  <pic:pic>
                    <pic:nvPicPr>
                      <pic:cNvPr id="0" name="pg189_Image_516.jpg" descr="Images"/>
                      <pic:cNvPicPr/>
                    </pic:nvPicPr>
                    <pic:blipFill>
                      <a:blip r:embed="rId543"/>
                      <a:stretch>
                        <a:fillRect/>
                      </a:stretch>
                    </pic:blipFill>
                    <pic:spPr>
                      <a:xfrm>
                        <a:off x="0" y="0"/>
                        <a:ext cx="2235200" cy="762000"/>
                      </a:xfrm>
                      <a:prstGeom prst="rect">
                        <a:avLst/>
                      </a:prstGeom>
                    </pic:spPr>
                  </pic:pic>
                </a:graphicData>
              </a:graphic>
            </wp:inline>
          </w:drawing>
        </w:r>
      </w:hyperlink>
    </w:p>
    <w:p>
      <w:pPr>
        <w:pStyle w:val="Para 02"/>
      </w:pPr>
      <w:hyperlink w:anchor="Click_here_to_view_code_image_494">
        <w:r>
          <w:bookmarkStart w:id="2927" w:name="ch09pr06"/>
          <w:t/>
          <w:bookmarkEnd w:id="2927"/>
          <w:drawing>
            <wp:inline>
              <wp:extent cx="1981200" cy="647700"/>
              <wp:effectExtent l="0" r="0" t="0" b="0"/>
              <wp:docPr id="908" name="pg189_Image_517.jpg" descr="Images"/>
              <wp:cNvGraphicFramePr>
                <a:graphicFrameLocks noChangeAspect="1"/>
              </wp:cNvGraphicFramePr>
              <a:graphic>
                <a:graphicData uri="http://schemas.openxmlformats.org/drawingml/2006/picture">
                  <pic:pic>
                    <pic:nvPicPr>
                      <pic:cNvPr id="0" name="pg189_Image_517.jpg" descr="Images"/>
                      <pic:cNvPicPr/>
                    </pic:nvPicPr>
                    <pic:blipFill>
                      <a:blip r:embed="rId544"/>
                      <a:stretch>
                        <a:fillRect/>
                      </a:stretch>
                    </pic:blipFill>
                    <pic:spPr>
                      <a:xfrm>
                        <a:off x="0" y="0"/>
                        <a:ext cx="1981200" cy="647700"/>
                      </a:xfrm>
                      <a:prstGeom prst="rect">
                        <a:avLst/>
                      </a:prstGeom>
                    </pic:spPr>
                  </pic:pic>
                </a:graphicData>
              </a:graphic>
            </wp:inline>
          </w:drawing>
        </w:r>
      </w:hyperlink>
    </w:p>
    <w:p>
      <w:pPr>
        <w:pStyle w:val="Para 02"/>
      </w:pPr>
      <w:hyperlink w:anchor="Click_here_to_view_code_image_495">
        <w:r>
          <w:bookmarkStart w:id="2928" w:name="ch09pr07"/>
          <w:t/>
          <w:bookmarkEnd w:id="2928"/>
          <w:drawing>
            <wp:inline>
              <wp:extent cx="3594100" cy="2235200"/>
              <wp:effectExtent l="0" r="0" t="0" b="0"/>
              <wp:docPr id="909" name="pg189_Image_518.jpg" descr="Images"/>
              <wp:cNvGraphicFramePr>
                <a:graphicFrameLocks noChangeAspect="1"/>
              </wp:cNvGraphicFramePr>
              <a:graphic>
                <a:graphicData uri="http://schemas.openxmlformats.org/drawingml/2006/picture">
                  <pic:pic>
                    <pic:nvPicPr>
                      <pic:cNvPr id="0" name="pg189_Image_518.jpg" descr="Images"/>
                      <pic:cNvPicPr/>
                    </pic:nvPicPr>
                    <pic:blipFill>
                      <a:blip r:embed="rId545"/>
                      <a:stretch>
                        <a:fillRect/>
                      </a:stretch>
                    </pic:blipFill>
                    <pic:spPr>
                      <a:xfrm>
                        <a:off x="0" y="0"/>
                        <a:ext cx="3594100" cy="2235200"/>
                      </a:xfrm>
                      <a:prstGeom prst="rect">
                        <a:avLst/>
                      </a:prstGeom>
                    </pic:spPr>
                  </pic:pic>
                </a:graphicData>
              </a:graphic>
            </wp:inline>
          </w:drawing>
        </w:r>
      </w:hyperlink>
    </w:p>
    <w:p>
      <w:pPr>
        <w:pStyle w:val="Para 02"/>
      </w:pPr>
      <w:hyperlink w:anchor="Click_here_to_view_code_image_496">
        <w:r>
          <w:bookmarkStart w:id="2929" w:name="ch09pr08"/>
          <w:t/>
          <w:bookmarkEnd w:id="2929"/>
          <w:drawing>
            <wp:inline>
              <wp:extent cx="2578100" cy="431800"/>
              <wp:effectExtent l="0" r="0" t="0" b="0"/>
              <wp:docPr id="910" name="pg191_Image_520.jpg" descr="Images"/>
              <wp:cNvGraphicFramePr>
                <a:graphicFrameLocks noChangeAspect="1"/>
              </wp:cNvGraphicFramePr>
              <a:graphic>
                <a:graphicData uri="http://schemas.openxmlformats.org/drawingml/2006/picture">
                  <pic:pic>
                    <pic:nvPicPr>
                      <pic:cNvPr id="0" name="pg191_Image_520.jpg" descr="Images"/>
                      <pic:cNvPicPr/>
                    </pic:nvPicPr>
                    <pic:blipFill>
                      <a:blip r:embed="rId546"/>
                      <a:stretch>
                        <a:fillRect/>
                      </a:stretch>
                    </pic:blipFill>
                    <pic:spPr>
                      <a:xfrm>
                        <a:off x="0" y="0"/>
                        <a:ext cx="2578100" cy="431800"/>
                      </a:xfrm>
                      <a:prstGeom prst="rect">
                        <a:avLst/>
                      </a:prstGeom>
                    </pic:spPr>
                  </pic:pic>
                </a:graphicData>
              </a:graphic>
            </wp:inline>
          </w:drawing>
        </w:r>
      </w:hyperlink>
    </w:p>
    <w:p>
      <w:pPr>
        <w:pStyle w:val="Para 02"/>
      </w:pPr>
      <w:hyperlink w:anchor="Click_here_to_view_code_image_497">
        <w:r>
          <w:bookmarkStart w:id="2930" w:name="ch09pr09"/>
          <w:t/>
          <w:bookmarkEnd w:id="2930"/>
          <w:drawing>
            <wp:inline>
              <wp:extent cx="1803400" cy="762000"/>
              <wp:effectExtent l="0" r="0" t="0" b="0"/>
              <wp:docPr id="911" name="pg191_Image_521.jpg" descr="Images"/>
              <wp:cNvGraphicFramePr>
                <a:graphicFrameLocks noChangeAspect="1"/>
              </wp:cNvGraphicFramePr>
              <a:graphic>
                <a:graphicData uri="http://schemas.openxmlformats.org/drawingml/2006/picture">
                  <pic:pic>
                    <pic:nvPicPr>
                      <pic:cNvPr id="0" name="pg191_Image_521.jpg" descr="Images"/>
                      <pic:cNvPicPr/>
                    </pic:nvPicPr>
                    <pic:blipFill>
                      <a:blip r:embed="rId547"/>
                      <a:stretch>
                        <a:fillRect/>
                      </a:stretch>
                    </pic:blipFill>
                    <pic:spPr>
                      <a:xfrm>
                        <a:off x="0" y="0"/>
                        <a:ext cx="1803400" cy="762000"/>
                      </a:xfrm>
                      <a:prstGeom prst="rect">
                        <a:avLst/>
                      </a:prstGeom>
                    </pic:spPr>
                  </pic:pic>
                </a:graphicData>
              </a:graphic>
            </wp:inline>
          </w:drawing>
        </w:r>
      </w:hyperlink>
    </w:p>
    <w:p>
      <w:pPr>
        <w:pStyle w:val="Para 02"/>
      </w:pPr>
      <w:hyperlink w:anchor="Click_here_to_view_code_image_498">
        <w:r>
          <w:bookmarkStart w:id="2931" w:name="ch09pr10"/>
          <w:t/>
          <w:bookmarkEnd w:id="2931"/>
          <w:drawing>
            <wp:inline>
              <wp:extent cx="3568700" cy="558800"/>
              <wp:effectExtent l="0" r="0" t="0" b="0"/>
              <wp:docPr id="912" name="pg192_Image_522.jpg" descr="Images"/>
              <wp:cNvGraphicFramePr>
                <a:graphicFrameLocks noChangeAspect="1"/>
              </wp:cNvGraphicFramePr>
              <a:graphic>
                <a:graphicData uri="http://schemas.openxmlformats.org/drawingml/2006/picture">
                  <pic:pic>
                    <pic:nvPicPr>
                      <pic:cNvPr id="0" name="pg192_Image_522.jpg" descr="Images"/>
                      <pic:cNvPicPr/>
                    </pic:nvPicPr>
                    <pic:blipFill>
                      <a:blip r:embed="rId548"/>
                      <a:stretch>
                        <a:fillRect/>
                      </a:stretch>
                    </pic:blipFill>
                    <pic:spPr>
                      <a:xfrm>
                        <a:off x="0" y="0"/>
                        <a:ext cx="3568700" cy="558800"/>
                      </a:xfrm>
                      <a:prstGeom prst="rect">
                        <a:avLst/>
                      </a:prstGeom>
                    </pic:spPr>
                  </pic:pic>
                </a:graphicData>
              </a:graphic>
            </wp:inline>
          </w:drawing>
        </w:r>
      </w:hyperlink>
    </w:p>
    <w:p>
      <w:pPr>
        <w:pStyle w:val="Para 02"/>
      </w:pPr>
      <w:hyperlink w:anchor="Click_here_to_view_code_image_499">
        <w:r>
          <w:bookmarkStart w:id="2932" w:name="ch09pr11"/>
          <w:t/>
          <w:bookmarkEnd w:id="2932"/>
          <w:drawing>
            <wp:inline>
              <wp:extent cx="2590800" cy="876300"/>
              <wp:effectExtent l="0" r="0" t="0" b="0"/>
              <wp:docPr id="913" name="pg193_Image_523.jpg" descr="Images"/>
              <wp:cNvGraphicFramePr>
                <a:graphicFrameLocks noChangeAspect="1"/>
              </wp:cNvGraphicFramePr>
              <a:graphic>
                <a:graphicData uri="http://schemas.openxmlformats.org/drawingml/2006/picture">
                  <pic:pic>
                    <pic:nvPicPr>
                      <pic:cNvPr id="0" name="pg193_Image_523.jpg" descr="Images"/>
                      <pic:cNvPicPr/>
                    </pic:nvPicPr>
                    <pic:blipFill>
                      <a:blip r:embed="rId549"/>
                      <a:stretch>
                        <a:fillRect/>
                      </a:stretch>
                    </pic:blipFill>
                    <pic:spPr>
                      <a:xfrm>
                        <a:off x="0" y="0"/>
                        <a:ext cx="2590800" cy="876300"/>
                      </a:xfrm>
                      <a:prstGeom prst="rect">
                        <a:avLst/>
                      </a:prstGeom>
                    </pic:spPr>
                  </pic:pic>
                </a:graphicData>
              </a:graphic>
            </wp:inline>
          </w:drawing>
        </w:r>
      </w:hyperlink>
    </w:p>
    <w:p>
      <w:pPr>
        <w:pStyle w:val="Para 02"/>
      </w:pPr>
      <w:hyperlink w:anchor="Click_here_to_view_code_image_500">
        <w:r>
          <w:bookmarkStart w:id="2933" w:name="ch09pr12"/>
          <w:t/>
          <w:bookmarkEnd w:id="2933"/>
          <w:drawing>
            <wp:inline>
              <wp:extent cx="1714500" cy="660400"/>
              <wp:effectExtent l="0" r="0" t="0" b="0"/>
              <wp:docPr id="914" name="pg193_Image_524.jpg" descr="Images"/>
              <wp:cNvGraphicFramePr>
                <a:graphicFrameLocks noChangeAspect="1"/>
              </wp:cNvGraphicFramePr>
              <a:graphic>
                <a:graphicData uri="http://schemas.openxmlformats.org/drawingml/2006/picture">
                  <pic:pic>
                    <pic:nvPicPr>
                      <pic:cNvPr id="0" name="pg193_Image_524.jpg" descr="Images"/>
                      <pic:cNvPicPr/>
                    </pic:nvPicPr>
                    <pic:blipFill>
                      <a:blip r:embed="rId550"/>
                      <a:stretch>
                        <a:fillRect/>
                      </a:stretch>
                    </pic:blipFill>
                    <pic:spPr>
                      <a:xfrm>
                        <a:off x="0" y="0"/>
                        <a:ext cx="1714500" cy="660400"/>
                      </a:xfrm>
                      <a:prstGeom prst="rect">
                        <a:avLst/>
                      </a:prstGeom>
                    </pic:spPr>
                  </pic:pic>
                </a:graphicData>
              </a:graphic>
            </wp:inline>
          </w:drawing>
        </w:r>
      </w:hyperlink>
    </w:p>
    <w:p>
      <w:pPr>
        <w:pStyle w:val="Para 02"/>
      </w:pPr>
      <w:hyperlink w:anchor="Click_here_to_view_code_image_501">
        <w:r>
          <w:bookmarkStart w:id="2934" w:name="ch09pr13"/>
          <w:t/>
          <w:bookmarkEnd w:id="2934"/>
          <w:drawing>
            <wp:inline>
              <wp:extent cx="1638300" cy="317500"/>
              <wp:effectExtent l="0" r="0" t="0" b="0"/>
              <wp:docPr id="915" name="pg193_Image_525.jpg" descr="Images"/>
              <wp:cNvGraphicFramePr>
                <a:graphicFrameLocks noChangeAspect="1"/>
              </wp:cNvGraphicFramePr>
              <a:graphic>
                <a:graphicData uri="http://schemas.openxmlformats.org/drawingml/2006/picture">
                  <pic:pic>
                    <pic:nvPicPr>
                      <pic:cNvPr id="0" name="pg193_Image_525.jpg" descr="Images"/>
                      <pic:cNvPicPr/>
                    </pic:nvPicPr>
                    <pic:blipFill>
                      <a:blip r:embed="rId551"/>
                      <a:stretch>
                        <a:fillRect/>
                      </a:stretch>
                    </pic:blipFill>
                    <pic:spPr>
                      <a:xfrm>
                        <a:off x="0" y="0"/>
                        <a:ext cx="1638300" cy="317500"/>
                      </a:xfrm>
                      <a:prstGeom prst="rect">
                        <a:avLst/>
                      </a:prstGeom>
                    </pic:spPr>
                  </pic:pic>
                </a:graphicData>
              </a:graphic>
            </wp:inline>
          </w:drawing>
        </w:r>
      </w:hyperlink>
    </w:p>
    <w:p>
      <w:pPr>
        <w:pStyle w:val="Para 02"/>
      </w:pPr>
      <w:hyperlink w:anchor="Click_here_to_view_code_image_502">
        <w:r>
          <w:bookmarkStart w:id="2935" w:name="ch09pr14"/>
          <w:t/>
          <w:bookmarkEnd w:id="2935"/>
          <w:drawing>
            <wp:inline>
              <wp:extent cx="2730500" cy="444500"/>
              <wp:effectExtent l="0" r="0" t="0" b="0"/>
              <wp:docPr id="916" name="pg193_Image_526.jpg" descr="Images"/>
              <wp:cNvGraphicFramePr>
                <a:graphicFrameLocks noChangeAspect="1"/>
              </wp:cNvGraphicFramePr>
              <a:graphic>
                <a:graphicData uri="http://schemas.openxmlformats.org/drawingml/2006/picture">
                  <pic:pic>
                    <pic:nvPicPr>
                      <pic:cNvPr id="0" name="pg193_Image_526.jpg" descr="Images"/>
                      <pic:cNvPicPr/>
                    </pic:nvPicPr>
                    <pic:blipFill>
                      <a:blip r:embed="rId552"/>
                      <a:stretch>
                        <a:fillRect/>
                      </a:stretch>
                    </pic:blipFill>
                    <pic:spPr>
                      <a:xfrm>
                        <a:off x="0" y="0"/>
                        <a:ext cx="2730500" cy="444500"/>
                      </a:xfrm>
                      <a:prstGeom prst="rect">
                        <a:avLst/>
                      </a:prstGeom>
                    </pic:spPr>
                  </pic:pic>
                </a:graphicData>
              </a:graphic>
            </wp:inline>
          </w:drawing>
        </w:r>
      </w:hyperlink>
    </w:p>
    <w:p>
      <w:pPr>
        <w:pStyle w:val="Para 02"/>
      </w:pPr>
      <w:hyperlink w:anchor="Click_here_to_view_code_image_503">
        <w:r>
          <w:bookmarkStart w:id="2936" w:name="ch09pr15"/>
          <w:t/>
          <w:bookmarkEnd w:id="2936"/>
          <w:drawing>
            <wp:inline>
              <wp:extent cx="2501900" cy="609600"/>
              <wp:effectExtent l="0" r="0" t="0" b="0"/>
              <wp:docPr id="917" name="pg193_Image_527.jpg" descr="Images"/>
              <wp:cNvGraphicFramePr>
                <a:graphicFrameLocks noChangeAspect="1"/>
              </wp:cNvGraphicFramePr>
              <a:graphic>
                <a:graphicData uri="http://schemas.openxmlformats.org/drawingml/2006/picture">
                  <pic:pic>
                    <pic:nvPicPr>
                      <pic:cNvPr id="0" name="pg193_Image_527.jpg" descr="Images"/>
                      <pic:cNvPicPr/>
                    </pic:nvPicPr>
                    <pic:blipFill>
                      <a:blip r:embed="rId553"/>
                      <a:stretch>
                        <a:fillRect/>
                      </a:stretch>
                    </pic:blipFill>
                    <pic:spPr>
                      <a:xfrm>
                        <a:off x="0" y="0"/>
                        <a:ext cx="2501900" cy="609600"/>
                      </a:xfrm>
                      <a:prstGeom prst="rect">
                        <a:avLst/>
                      </a:prstGeom>
                    </pic:spPr>
                  </pic:pic>
                </a:graphicData>
              </a:graphic>
            </wp:inline>
          </w:drawing>
        </w:r>
      </w:hyperlink>
    </w:p>
    <w:p>
      <w:pPr>
        <w:pStyle w:val="Para 02"/>
      </w:pPr>
      <w:hyperlink w:anchor="Click_here_to_view_code_image_504">
        <w:r>
          <w:bookmarkStart w:id="2937" w:name="ch09pr16"/>
          <w:t/>
          <w:bookmarkEnd w:id="2937"/>
          <w:drawing>
            <wp:inline>
              <wp:extent cx="2235200" cy="546100"/>
              <wp:effectExtent l="0" r="0" t="0" b="0"/>
              <wp:docPr id="918" name="pg194_Image_528.jpg" descr="Images"/>
              <wp:cNvGraphicFramePr>
                <a:graphicFrameLocks noChangeAspect="1"/>
              </wp:cNvGraphicFramePr>
              <a:graphic>
                <a:graphicData uri="http://schemas.openxmlformats.org/drawingml/2006/picture">
                  <pic:pic>
                    <pic:nvPicPr>
                      <pic:cNvPr id="0" name="pg194_Image_528.jpg" descr="Images"/>
                      <pic:cNvPicPr/>
                    </pic:nvPicPr>
                    <pic:blipFill>
                      <a:blip r:embed="rId554"/>
                      <a:stretch>
                        <a:fillRect/>
                      </a:stretch>
                    </pic:blipFill>
                    <pic:spPr>
                      <a:xfrm>
                        <a:off x="0" y="0"/>
                        <a:ext cx="2235200" cy="546100"/>
                      </a:xfrm>
                      <a:prstGeom prst="rect">
                        <a:avLst/>
                      </a:prstGeom>
                    </pic:spPr>
                  </pic:pic>
                </a:graphicData>
              </a:graphic>
            </wp:inline>
          </w:drawing>
        </w:r>
      </w:hyperlink>
    </w:p>
    <w:p>
      <w:pPr>
        <w:pStyle w:val="Para 02"/>
      </w:pPr>
      <w:hyperlink w:anchor="Click_here_to_view_code_image_505">
        <w:r>
          <w:bookmarkStart w:id="2938" w:name="ch09pr17"/>
          <w:t/>
          <w:bookmarkEnd w:id="2938"/>
          <w:drawing>
            <wp:inline>
              <wp:extent cx="2425700" cy="647700"/>
              <wp:effectExtent l="0" r="0" t="0" b="0"/>
              <wp:docPr id="919" name="pg194_Image_1.jpg" descr="Images"/>
              <wp:cNvGraphicFramePr>
                <a:graphicFrameLocks noChangeAspect="1"/>
              </wp:cNvGraphicFramePr>
              <a:graphic>
                <a:graphicData uri="http://schemas.openxmlformats.org/drawingml/2006/picture">
                  <pic:pic>
                    <pic:nvPicPr>
                      <pic:cNvPr id="0" name="pg194_Image_1.jpg" descr="Images"/>
                      <pic:cNvPicPr/>
                    </pic:nvPicPr>
                    <pic:blipFill>
                      <a:blip r:embed="rId555"/>
                      <a:stretch>
                        <a:fillRect/>
                      </a:stretch>
                    </pic:blipFill>
                    <pic:spPr>
                      <a:xfrm>
                        <a:off x="0" y="0"/>
                        <a:ext cx="2425700" cy="647700"/>
                      </a:xfrm>
                      <a:prstGeom prst="rect">
                        <a:avLst/>
                      </a:prstGeom>
                    </pic:spPr>
                  </pic:pic>
                </a:graphicData>
              </a:graphic>
            </wp:inline>
          </w:drawing>
        </w:r>
      </w:hyperlink>
    </w:p>
    <w:p>
      <w:pPr>
        <w:pStyle w:val="Para 02"/>
      </w:pPr>
      <w:hyperlink w:anchor="Click_here_to_view_code_image_506">
        <w:r>
          <w:bookmarkStart w:id="2939" w:name="ch09pr18"/>
          <w:t/>
          <w:bookmarkEnd w:id="2939"/>
          <w:drawing>
            <wp:inline>
              <wp:extent cx="1803400" cy="1003300"/>
              <wp:effectExtent l="0" r="0" t="0" b="0"/>
              <wp:docPr id="920" name="pg194_Image_529.jpg" descr="Images"/>
              <wp:cNvGraphicFramePr>
                <a:graphicFrameLocks noChangeAspect="1"/>
              </wp:cNvGraphicFramePr>
              <a:graphic>
                <a:graphicData uri="http://schemas.openxmlformats.org/drawingml/2006/picture">
                  <pic:pic>
                    <pic:nvPicPr>
                      <pic:cNvPr id="0" name="pg194_Image_529.jpg" descr="Images"/>
                      <pic:cNvPicPr/>
                    </pic:nvPicPr>
                    <pic:blipFill>
                      <a:blip r:embed="rId556"/>
                      <a:stretch>
                        <a:fillRect/>
                      </a:stretch>
                    </pic:blipFill>
                    <pic:spPr>
                      <a:xfrm>
                        <a:off x="0" y="0"/>
                        <a:ext cx="1803400" cy="1003300"/>
                      </a:xfrm>
                      <a:prstGeom prst="rect">
                        <a:avLst/>
                      </a:prstGeom>
                    </pic:spPr>
                  </pic:pic>
                </a:graphicData>
              </a:graphic>
            </wp:inline>
          </w:drawing>
        </w:r>
      </w:hyperlink>
    </w:p>
    <w:p>
      <w:pPr>
        <w:pStyle w:val="Para 02"/>
      </w:pPr>
      <w:hyperlink w:anchor="Click_here_to_view_code_image_507">
        <w:r>
          <w:bookmarkStart w:id="2940" w:name="ch09pr19"/>
          <w:t/>
          <w:bookmarkEnd w:id="2940"/>
          <w:drawing>
            <wp:inline>
              <wp:extent cx="2171700" cy="1168400"/>
              <wp:effectExtent l="0" r="0" t="0" b="0"/>
              <wp:docPr id="921" name="pg195_Image_530.jpg" descr="Images"/>
              <wp:cNvGraphicFramePr>
                <a:graphicFrameLocks noChangeAspect="1"/>
              </wp:cNvGraphicFramePr>
              <a:graphic>
                <a:graphicData uri="http://schemas.openxmlformats.org/drawingml/2006/picture">
                  <pic:pic>
                    <pic:nvPicPr>
                      <pic:cNvPr id="0" name="pg195_Image_530.jpg" descr="Images"/>
                      <pic:cNvPicPr/>
                    </pic:nvPicPr>
                    <pic:blipFill>
                      <a:blip r:embed="rId557"/>
                      <a:stretch>
                        <a:fillRect/>
                      </a:stretch>
                    </pic:blipFill>
                    <pic:spPr>
                      <a:xfrm>
                        <a:off x="0" y="0"/>
                        <a:ext cx="2171700" cy="1168400"/>
                      </a:xfrm>
                      <a:prstGeom prst="rect">
                        <a:avLst/>
                      </a:prstGeom>
                    </pic:spPr>
                  </pic:pic>
                </a:graphicData>
              </a:graphic>
            </wp:inline>
          </w:drawing>
        </w:r>
      </w:hyperlink>
    </w:p>
    <w:p>
      <w:pPr>
        <w:pStyle w:val="Para 02"/>
      </w:pPr>
      <w:hyperlink w:anchor="Click_here_to_view_code_image_508">
        <w:r>
          <w:bookmarkStart w:id="2941" w:name="ch09pr20"/>
          <w:t/>
          <w:bookmarkEnd w:id="2941"/>
          <w:drawing>
            <wp:inline>
              <wp:extent cx="1892300" cy="660400"/>
              <wp:effectExtent l="0" r="0" t="0" b="0"/>
              <wp:docPr id="922" name="pg195_Image_531.jpg" descr="Images"/>
              <wp:cNvGraphicFramePr>
                <a:graphicFrameLocks noChangeAspect="1"/>
              </wp:cNvGraphicFramePr>
              <a:graphic>
                <a:graphicData uri="http://schemas.openxmlformats.org/drawingml/2006/picture">
                  <pic:pic>
                    <pic:nvPicPr>
                      <pic:cNvPr id="0" name="pg195_Image_531.jpg" descr="Images"/>
                      <pic:cNvPicPr/>
                    </pic:nvPicPr>
                    <pic:blipFill>
                      <a:blip r:embed="rId558"/>
                      <a:stretch>
                        <a:fillRect/>
                      </a:stretch>
                    </pic:blipFill>
                    <pic:spPr>
                      <a:xfrm>
                        <a:off x="0" y="0"/>
                        <a:ext cx="1892300" cy="660400"/>
                      </a:xfrm>
                      <a:prstGeom prst="rect">
                        <a:avLst/>
                      </a:prstGeom>
                    </pic:spPr>
                  </pic:pic>
                </a:graphicData>
              </a:graphic>
            </wp:inline>
          </w:drawing>
        </w:r>
      </w:hyperlink>
    </w:p>
    <w:p>
      <w:pPr>
        <w:pStyle w:val="Para 02"/>
      </w:pPr>
      <w:hyperlink w:anchor="Click_here_to_view_code_image_509">
        <w:r>
          <w:bookmarkStart w:id="2942" w:name="ch09pr21"/>
          <w:t/>
          <w:bookmarkEnd w:id="2942"/>
          <w:drawing>
            <wp:inline>
              <wp:extent cx="1892300" cy="546100"/>
              <wp:effectExtent l="0" r="0" t="0" b="0"/>
              <wp:docPr id="923" name="pg195_Image_532.jpg" descr="Images"/>
              <wp:cNvGraphicFramePr>
                <a:graphicFrameLocks noChangeAspect="1"/>
              </wp:cNvGraphicFramePr>
              <a:graphic>
                <a:graphicData uri="http://schemas.openxmlformats.org/drawingml/2006/picture">
                  <pic:pic>
                    <pic:nvPicPr>
                      <pic:cNvPr id="0" name="pg195_Image_532.jpg" descr="Images"/>
                      <pic:cNvPicPr/>
                    </pic:nvPicPr>
                    <pic:blipFill>
                      <a:blip r:embed="rId559"/>
                      <a:stretch>
                        <a:fillRect/>
                      </a:stretch>
                    </pic:blipFill>
                    <pic:spPr>
                      <a:xfrm>
                        <a:off x="0" y="0"/>
                        <a:ext cx="1892300" cy="546100"/>
                      </a:xfrm>
                      <a:prstGeom prst="rect">
                        <a:avLst/>
                      </a:prstGeom>
                    </pic:spPr>
                  </pic:pic>
                </a:graphicData>
              </a:graphic>
            </wp:inline>
          </w:drawing>
        </w:r>
      </w:hyperlink>
    </w:p>
    <w:p>
      <w:pPr>
        <w:pStyle w:val="Para 02"/>
      </w:pPr>
      <w:hyperlink w:anchor="Click_here_to_view_code_image_510">
        <w:r>
          <w:bookmarkStart w:id="2943" w:name="ch09pr22"/>
          <w:t/>
          <w:bookmarkEnd w:id="2943"/>
          <w:drawing>
            <wp:inline>
              <wp:extent cx="3111500" cy="774700"/>
              <wp:effectExtent l="0" r="0" t="0" b="0"/>
              <wp:docPr id="924" name="pg196_Image_533.jpg" descr="Images"/>
              <wp:cNvGraphicFramePr>
                <a:graphicFrameLocks noChangeAspect="1"/>
              </wp:cNvGraphicFramePr>
              <a:graphic>
                <a:graphicData uri="http://schemas.openxmlformats.org/drawingml/2006/picture">
                  <pic:pic>
                    <pic:nvPicPr>
                      <pic:cNvPr id="0" name="pg196_Image_533.jpg" descr="Images"/>
                      <pic:cNvPicPr/>
                    </pic:nvPicPr>
                    <pic:blipFill>
                      <a:blip r:embed="rId560"/>
                      <a:stretch>
                        <a:fillRect/>
                      </a:stretch>
                    </pic:blipFill>
                    <pic:spPr>
                      <a:xfrm>
                        <a:off x="0" y="0"/>
                        <a:ext cx="3111500" cy="774700"/>
                      </a:xfrm>
                      <a:prstGeom prst="rect">
                        <a:avLst/>
                      </a:prstGeom>
                    </pic:spPr>
                  </pic:pic>
                </a:graphicData>
              </a:graphic>
            </wp:inline>
          </w:drawing>
        </w:r>
      </w:hyperlink>
    </w:p>
    <w:p>
      <w:pPr>
        <w:pStyle w:val="Para 02"/>
      </w:pPr>
      <w:hyperlink w:anchor="Click_here_to_view_code_image_511">
        <w:r>
          <w:bookmarkStart w:id="2944" w:name="ch09pr23"/>
          <w:t/>
          <w:bookmarkEnd w:id="2944"/>
          <w:drawing>
            <wp:inline>
              <wp:extent cx="1600200" cy="88900"/>
              <wp:effectExtent l="0" r="0" t="0" b="0"/>
              <wp:docPr id="925" name="pg196_Image_534.jpg" descr="Images"/>
              <wp:cNvGraphicFramePr>
                <a:graphicFrameLocks noChangeAspect="1"/>
              </wp:cNvGraphicFramePr>
              <a:graphic>
                <a:graphicData uri="http://schemas.openxmlformats.org/drawingml/2006/picture">
                  <pic:pic>
                    <pic:nvPicPr>
                      <pic:cNvPr id="0" name="pg196_Image_534.jpg" descr="Images"/>
                      <pic:cNvPicPr/>
                    </pic:nvPicPr>
                    <pic:blipFill>
                      <a:blip r:embed="rId561"/>
                      <a:stretch>
                        <a:fillRect/>
                      </a:stretch>
                    </pic:blipFill>
                    <pic:spPr>
                      <a:xfrm>
                        <a:off x="0" y="0"/>
                        <a:ext cx="1600200" cy="88900"/>
                      </a:xfrm>
                      <a:prstGeom prst="rect">
                        <a:avLst/>
                      </a:prstGeom>
                    </pic:spPr>
                  </pic:pic>
                </a:graphicData>
              </a:graphic>
            </wp:inline>
          </w:drawing>
        </w:r>
      </w:hyperlink>
    </w:p>
    <w:p>
      <w:pPr>
        <w:pStyle w:val="Para 02"/>
      </w:pPr>
      <w:hyperlink w:anchor="Click_here_to_view_code_image_512">
        <w:r>
          <w:bookmarkStart w:id="2945" w:name="ch09pr24"/>
          <w:t/>
          <w:bookmarkEnd w:id="2945"/>
          <w:drawing>
            <wp:inline>
              <wp:extent cx="1752600" cy="101600"/>
              <wp:effectExtent l="0" r="0" t="0" b="0"/>
              <wp:docPr id="926" name="pg196_Image_535.jpg" descr="Images"/>
              <wp:cNvGraphicFramePr>
                <a:graphicFrameLocks noChangeAspect="1"/>
              </wp:cNvGraphicFramePr>
              <a:graphic>
                <a:graphicData uri="http://schemas.openxmlformats.org/drawingml/2006/picture">
                  <pic:pic>
                    <pic:nvPicPr>
                      <pic:cNvPr id="0" name="pg196_Image_535.jpg" descr="Images"/>
                      <pic:cNvPicPr/>
                    </pic:nvPicPr>
                    <pic:blipFill>
                      <a:blip r:embed="rId562"/>
                      <a:stretch>
                        <a:fillRect/>
                      </a:stretch>
                    </pic:blipFill>
                    <pic:spPr>
                      <a:xfrm>
                        <a:off x="0" y="0"/>
                        <a:ext cx="1752600" cy="101600"/>
                      </a:xfrm>
                      <a:prstGeom prst="rect">
                        <a:avLst/>
                      </a:prstGeom>
                    </pic:spPr>
                  </pic:pic>
                </a:graphicData>
              </a:graphic>
            </wp:inline>
          </w:drawing>
        </w:r>
      </w:hyperlink>
    </w:p>
    <w:p>
      <w:pPr>
        <w:pStyle w:val="Para 02"/>
      </w:pPr>
      <w:hyperlink w:anchor="Click_here_to_view_code_image_513">
        <w:r>
          <w:bookmarkStart w:id="2946" w:name="ch09pr25"/>
          <w:t/>
          <w:bookmarkEnd w:id="2946"/>
          <w:drawing>
            <wp:inline>
              <wp:extent cx="3289300" cy="330200"/>
              <wp:effectExtent l="0" r="0" t="0" b="0"/>
              <wp:docPr id="927" name="pg197_Image_536.jpg" descr="Images"/>
              <wp:cNvGraphicFramePr>
                <a:graphicFrameLocks noChangeAspect="1"/>
              </wp:cNvGraphicFramePr>
              <a:graphic>
                <a:graphicData uri="http://schemas.openxmlformats.org/drawingml/2006/picture">
                  <pic:pic>
                    <pic:nvPicPr>
                      <pic:cNvPr id="0" name="pg197_Image_536.jpg" descr="Images"/>
                      <pic:cNvPicPr/>
                    </pic:nvPicPr>
                    <pic:blipFill>
                      <a:blip r:embed="rId563"/>
                      <a:stretch>
                        <a:fillRect/>
                      </a:stretch>
                    </pic:blipFill>
                    <pic:spPr>
                      <a:xfrm>
                        <a:off x="0" y="0"/>
                        <a:ext cx="3289300" cy="330200"/>
                      </a:xfrm>
                      <a:prstGeom prst="rect">
                        <a:avLst/>
                      </a:prstGeom>
                    </pic:spPr>
                  </pic:pic>
                </a:graphicData>
              </a:graphic>
            </wp:inline>
          </w:drawing>
        </w:r>
      </w:hyperlink>
    </w:p>
    <w:p>
      <w:pPr>
        <w:pStyle w:val="Para 02"/>
      </w:pPr>
      <w:hyperlink w:anchor="Click_here_to_view_code_image_514">
        <w:r>
          <w:bookmarkStart w:id="2947" w:name="ch09pr26"/>
          <w:t/>
          <w:bookmarkEnd w:id="2947"/>
          <w:drawing>
            <wp:inline>
              <wp:extent cx="1803400" cy="419100"/>
              <wp:effectExtent l="0" r="0" t="0" b="0"/>
              <wp:docPr id="928" name="pg198_Image_537.jpg" descr="Images"/>
              <wp:cNvGraphicFramePr>
                <a:graphicFrameLocks noChangeAspect="1"/>
              </wp:cNvGraphicFramePr>
              <a:graphic>
                <a:graphicData uri="http://schemas.openxmlformats.org/drawingml/2006/picture">
                  <pic:pic>
                    <pic:nvPicPr>
                      <pic:cNvPr id="0" name="pg198_Image_537.jpg" descr="Images"/>
                      <pic:cNvPicPr/>
                    </pic:nvPicPr>
                    <pic:blipFill>
                      <a:blip r:embed="rId564"/>
                      <a:stretch>
                        <a:fillRect/>
                      </a:stretch>
                    </pic:blipFill>
                    <pic:spPr>
                      <a:xfrm>
                        <a:off x="0" y="0"/>
                        <a:ext cx="1803400" cy="419100"/>
                      </a:xfrm>
                      <a:prstGeom prst="rect">
                        <a:avLst/>
                      </a:prstGeom>
                    </pic:spPr>
                  </pic:pic>
                </a:graphicData>
              </a:graphic>
            </wp:inline>
          </w:drawing>
        </w:r>
      </w:hyperlink>
    </w:p>
    <w:p>
      <w:pPr>
        <w:pStyle w:val="Para 02"/>
      </w:pPr>
      <w:hyperlink w:anchor="Click_here_to_view_code_image_515">
        <w:r>
          <w:bookmarkStart w:id="2948" w:name="ch09pr27"/>
          <w:t/>
          <w:bookmarkEnd w:id="2948"/>
          <w:drawing>
            <wp:inline>
              <wp:extent cx="1803400" cy="419100"/>
              <wp:effectExtent l="0" r="0" t="0" b="0"/>
              <wp:docPr id="929" name="pg198_Image_538.jpg" descr="Images"/>
              <wp:cNvGraphicFramePr>
                <a:graphicFrameLocks noChangeAspect="1"/>
              </wp:cNvGraphicFramePr>
              <a:graphic>
                <a:graphicData uri="http://schemas.openxmlformats.org/drawingml/2006/picture">
                  <pic:pic>
                    <pic:nvPicPr>
                      <pic:cNvPr id="0" name="pg198_Image_538.jpg" descr="Images"/>
                      <pic:cNvPicPr/>
                    </pic:nvPicPr>
                    <pic:blipFill>
                      <a:blip r:embed="rId565"/>
                      <a:stretch>
                        <a:fillRect/>
                      </a:stretch>
                    </pic:blipFill>
                    <pic:spPr>
                      <a:xfrm>
                        <a:off x="0" y="0"/>
                        <a:ext cx="1803400" cy="419100"/>
                      </a:xfrm>
                      <a:prstGeom prst="rect">
                        <a:avLst/>
                      </a:prstGeom>
                    </pic:spPr>
                  </pic:pic>
                </a:graphicData>
              </a:graphic>
            </wp:inline>
          </w:drawing>
        </w:r>
      </w:hyperlink>
    </w:p>
    <w:p>
      <w:pPr>
        <w:pStyle w:val="Para 02"/>
      </w:pPr>
      <w:hyperlink w:anchor="Click_here_to_view_code_image_516">
        <w:r>
          <w:bookmarkStart w:id="2949" w:name="ch09pr28"/>
          <w:t/>
          <w:bookmarkEnd w:id="2949"/>
          <w:drawing>
            <wp:inline>
              <wp:extent cx="2286000" cy="660400"/>
              <wp:effectExtent l="0" r="0" t="0" b="0"/>
              <wp:docPr id="930" name="pg198_Image_539.jpg" descr="Images"/>
              <wp:cNvGraphicFramePr>
                <a:graphicFrameLocks noChangeAspect="1"/>
              </wp:cNvGraphicFramePr>
              <a:graphic>
                <a:graphicData uri="http://schemas.openxmlformats.org/drawingml/2006/picture">
                  <pic:pic>
                    <pic:nvPicPr>
                      <pic:cNvPr id="0" name="pg198_Image_539.jpg" descr="Images"/>
                      <pic:cNvPicPr/>
                    </pic:nvPicPr>
                    <pic:blipFill>
                      <a:blip r:embed="rId566"/>
                      <a:stretch>
                        <a:fillRect/>
                      </a:stretch>
                    </pic:blipFill>
                    <pic:spPr>
                      <a:xfrm>
                        <a:off x="0" y="0"/>
                        <a:ext cx="2286000" cy="660400"/>
                      </a:xfrm>
                      <a:prstGeom prst="rect">
                        <a:avLst/>
                      </a:prstGeom>
                    </pic:spPr>
                  </pic:pic>
                </a:graphicData>
              </a:graphic>
            </wp:inline>
          </w:drawing>
        </w:r>
      </w:hyperlink>
    </w:p>
    <w:p>
      <w:pPr>
        <w:pStyle w:val="Para 02"/>
      </w:pPr>
      <w:hyperlink w:anchor="Click_here_to_view_code_image_517">
        <w:r>
          <w:bookmarkStart w:id="2950" w:name="ch09pr29"/>
          <w:t/>
          <w:bookmarkEnd w:id="2950"/>
          <w:drawing>
            <wp:inline>
              <wp:extent cx="1892300" cy="660400"/>
              <wp:effectExtent l="0" r="0" t="0" b="0"/>
              <wp:docPr id="931" name="pg198_Image_540.jpg" descr="Images"/>
              <wp:cNvGraphicFramePr>
                <a:graphicFrameLocks noChangeAspect="1"/>
              </wp:cNvGraphicFramePr>
              <a:graphic>
                <a:graphicData uri="http://schemas.openxmlformats.org/drawingml/2006/picture">
                  <pic:pic>
                    <pic:nvPicPr>
                      <pic:cNvPr id="0" name="pg198_Image_540.jpg" descr="Images"/>
                      <pic:cNvPicPr/>
                    </pic:nvPicPr>
                    <pic:blipFill>
                      <a:blip r:embed="rId567"/>
                      <a:stretch>
                        <a:fillRect/>
                      </a:stretch>
                    </pic:blipFill>
                    <pic:spPr>
                      <a:xfrm>
                        <a:off x="0" y="0"/>
                        <a:ext cx="1892300" cy="660400"/>
                      </a:xfrm>
                      <a:prstGeom prst="rect">
                        <a:avLst/>
                      </a:prstGeom>
                    </pic:spPr>
                  </pic:pic>
                </a:graphicData>
              </a:graphic>
            </wp:inline>
          </w:drawing>
        </w:r>
      </w:hyperlink>
    </w:p>
    <w:p>
      <w:pPr>
        <w:pStyle w:val="Para 02"/>
      </w:pPr>
      <w:hyperlink w:anchor="Click_here_to_view_code_image_518">
        <w:r>
          <w:bookmarkStart w:id="2951" w:name="ch09pr30"/>
          <w:t/>
          <w:bookmarkEnd w:id="2951"/>
          <w:drawing>
            <wp:inline>
              <wp:extent cx="2781300" cy="419100"/>
              <wp:effectExtent l="0" r="0" t="0" b="0"/>
              <wp:docPr id="932" name="pg198_Image_541.jpg" descr="Images"/>
              <wp:cNvGraphicFramePr>
                <a:graphicFrameLocks noChangeAspect="1"/>
              </wp:cNvGraphicFramePr>
              <a:graphic>
                <a:graphicData uri="http://schemas.openxmlformats.org/drawingml/2006/picture">
                  <pic:pic>
                    <pic:nvPicPr>
                      <pic:cNvPr id="0" name="pg198_Image_541.jpg" descr="Images"/>
                      <pic:cNvPicPr/>
                    </pic:nvPicPr>
                    <pic:blipFill>
                      <a:blip r:embed="rId568"/>
                      <a:stretch>
                        <a:fillRect/>
                      </a:stretch>
                    </pic:blipFill>
                    <pic:spPr>
                      <a:xfrm>
                        <a:off x="0" y="0"/>
                        <a:ext cx="2781300" cy="419100"/>
                      </a:xfrm>
                      <a:prstGeom prst="rect">
                        <a:avLst/>
                      </a:prstGeom>
                    </pic:spPr>
                  </pic:pic>
                </a:graphicData>
              </a:graphic>
            </wp:inline>
          </w:drawing>
        </w:r>
      </w:hyperlink>
    </w:p>
    <w:p>
      <w:pPr>
        <w:pStyle w:val="Para 02"/>
      </w:pPr>
      <w:hyperlink w:anchor="Click_here_to_view_code_image_519">
        <w:r>
          <w:bookmarkStart w:id="2952" w:name="ch09pr31"/>
          <w:t/>
          <w:bookmarkEnd w:id="2952"/>
          <w:drawing>
            <wp:inline>
              <wp:extent cx="1371600" cy="203200"/>
              <wp:effectExtent l="0" r="0" t="0" b="0"/>
              <wp:docPr id="933" name="pg199_Image_542.jpg" descr="Images"/>
              <wp:cNvGraphicFramePr>
                <a:graphicFrameLocks noChangeAspect="1"/>
              </wp:cNvGraphicFramePr>
              <a:graphic>
                <a:graphicData uri="http://schemas.openxmlformats.org/drawingml/2006/picture">
                  <pic:pic>
                    <pic:nvPicPr>
                      <pic:cNvPr id="0" name="pg199_Image_542.jpg" descr="Images"/>
                      <pic:cNvPicPr/>
                    </pic:nvPicPr>
                    <pic:blipFill>
                      <a:blip r:embed="rId569"/>
                      <a:stretch>
                        <a:fillRect/>
                      </a:stretch>
                    </pic:blipFill>
                    <pic:spPr>
                      <a:xfrm>
                        <a:off x="0" y="0"/>
                        <a:ext cx="1371600" cy="203200"/>
                      </a:xfrm>
                      <a:prstGeom prst="rect">
                        <a:avLst/>
                      </a:prstGeom>
                    </pic:spPr>
                  </pic:pic>
                </a:graphicData>
              </a:graphic>
            </wp:inline>
          </w:drawing>
        </w:r>
      </w:hyperlink>
    </w:p>
    <w:p>
      <w:pPr>
        <w:pStyle w:val="Para 02"/>
      </w:pPr>
      <w:hyperlink w:anchor="Click_here_to_view_code_image_520">
        <w:r>
          <w:bookmarkStart w:id="2953" w:name="ch09pr32"/>
          <w:t/>
          <w:bookmarkEnd w:id="2953"/>
          <w:drawing>
            <wp:inline>
              <wp:extent cx="1155700" cy="304800"/>
              <wp:effectExtent l="0" r="0" t="0" b="0"/>
              <wp:docPr id="934" name="pg199_Image_543.jpg" descr="Images"/>
              <wp:cNvGraphicFramePr>
                <a:graphicFrameLocks noChangeAspect="1"/>
              </wp:cNvGraphicFramePr>
              <a:graphic>
                <a:graphicData uri="http://schemas.openxmlformats.org/drawingml/2006/picture">
                  <pic:pic>
                    <pic:nvPicPr>
                      <pic:cNvPr id="0" name="pg199_Image_543.jpg" descr="Images"/>
                      <pic:cNvPicPr/>
                    </pic:nvPicPr>
                    <pic:blipFill>
                      <a:blip r:embed="rId570"/>
                      <a:stretch>
                        <a:fillRect/>
                      </a:stretch>
                    </pic:blipFill>
                    <pic:spPr>
                      <a:xfrm>
                        <a:off x="0" y="0"/>
                        <a:ext cx="1155700" cy="304800"/>
                      </a:xfrm>
                      <a:prstGeom prst="rect">
                        <a:avLst/>
                      </a:prstGeom>
                    </pic:spPr>
                  </pic:pic>
                </a:graphicData>
              </a:graphic>
            </wp:inline>
          </w:drawing>
        </w:r>
      </w:hyperlink>
    </w:p>
    <w:p>
      <w:pPr>
        <w:pStyle w:val="Para 02"/>
      </w:pPr>
      <w:hyperlink w:anchor="Click_here_to_view_code_image_521">
        <w:r>
          <w:bookmarkStart w:id="2954" w:name="ch09pr33"/>
          <w:t/>
          <w:bookmarkEnd w:id="2954"/>
          <w:drawing>
            <wp:inline>
              <wp:extent cx="1676400" cy="203200"/>
              <wp:effectExtent l="0" r="0" t="0" b="0"/>
              <wp:docPr id="935" name="pg199_Image_544.jpg" descr="Images"/>
              <wp:cNvGraphicFramePr>
                <a:graphicFrameLocks noChangeAspect="1"/>
              </wp:cNvGraphicFramePr>
              <a:graphic>
                <a:graphicData uri="http://schemas.openxmlformats.org/drawingml/2006/picture">
                  <pic:pic>
                    <pic:nvPicPr>
                      <pic:cNvPr id="0" name="pg199_Image_544.jpg" descr="Images"/>
                      <pic:cNvPicPr/>
                    </pic:nvPicPr>
                    <pic:blipFill>
                      <a:blip r:embed="rId571"/>
                      <a:stretch>
                        <a:fillRect/>
                      </a:stretch>
                    </pic:blipFill>
                    <pic:spPr>
                      <a:xfrm>
                        <a:off x="0" y="0"/>
                        <a:ext cx="1676400" cy="203200"/>
                      </a:xfrm>
                      <a:prstGeom prst="rect">
                        <a:avLst/>
                      </a:prstGeom>
                    </pic:spPr>
                  </pic:pic>
                </a:graphicData>
              </a:graphic>
            </wp:inline>
          </w:drawing>
        </w:r>
      </w:hyperlink>
    </w:p>
    <w:p>
      <w:pPr>
        <w:pStyle w:val="Para 02"/>
      </w:pPr>
      <w:hyperlink w:anchor="Click_here_to_view_code_image_522">
        <w:r>
          <w:bookmarkStart w:id="2955" w:name="ch09pr34"/>
          <w:t/>
          <w:bookmarkEnd w:id="2955"/>
          <w:drawing>
            <wp:inline>
              <wp:extent cx="1409700" cy="419100"/>
              <wp:effectExtent l="0" r="0" t="0" b="0"/>
              <wp:docPr id="936" name="pg199_Image_545.jpg" descr="Images"/>
              <wp:cNvGraphicFramePr>
                <a:graphicFrameLocks noChangeAspect="1"/>
              </wp:cNvGraphicFramePr>
              <a:graphic>
                <a:graphicData uri="http://schemas.openxmlformats.org/drawingml/2006/picture">
                  <pic:pic>
                    <pic:nvPicPr>
                      <pic:cNvPr id="0" name="pg199_Image_545.jpg" descr="Images"/>
                      <pic:cNvPicPr/>
                    </pic:nvPicPr>
                    <pic:blipFill>
                      <a:blip r:embed="rId572"/>
                      <a:stretch>
                        <a:fillRect/>
                      </a:stretch>
                    </pic:blipFill>
                    <pic:spPr>
                      <a:xfrm>
                        <a:off x="0" y="0"/>
                        <a:ext cx="1409700" cy="419100"/>
                      </a:xfrm>
                      <a:prstGeom prst="rect">
                        <a:avLst/>
                      </a:prstGeom>
                    </pic:spPr>
                  </pic:pic>
                </a:graphicData>
              </a:graphic>
            </wp:inline>
          </w:drawing>
        </w:r>
      </w:hyperlink>
    </w:p>
    <w:p>
      <w:pPr>
        <w:pStyle w:val="Para 02"/>
      </w:pPr>
      <w:hyperlink w:anchor="Click_here_to_view_code_image_523">
        <w:r>
          <w:bookmarkStart w:id="2956" w:name="ch09pr35"/>
          <w:t/>
          <w:bookmarkEnd w:id="2956"/>
          <w:drawing>
            <wp:inline>
              <wp:extent cx="2959100" cy="241300"/>
              <wp:effectExtent l="0" r="0" t="0" b="0"/>
              <wp:docPr id="937" name="pg199_Image_1.jpg" descr="Images"/>
              <wp:cNvGraphicFramePr>
                <a:graphicFrameLocks noChangeAspect="1"/>
              </wp:cNvGraphicFramePr>
              <a:graphic>
                <a:graphicData uri="http://schemas.openxmlformats.org/drawingml/2006/picture">
                  <pic:pic>
                    <pic:nvPicPr>
                      <pic:cNvPr id="0" name="pg199_Image_1.jpg" descr="Images"/>
                      <pic:cNvPicPr/>
                    </pic:nvPicPr>
                    <pic:blipFill>
                      <a:blip r:embed="rId573"/>
                      <a:stretch>
                        <a:fillRect/>
                      </a:stretch>
                    </pic:blipFill>
                    <pic:spPr>
                      <a:xfrm>
                        <a:off x="0" y="0"/>
                        <a:ext cx="2959100" cy="241300"/>
                      </a:xfrm>
                      <a:prstGeom prst="rect">
                        <a:avLst/>
                      </a:prstGeom>
                    </pic:spPr>
                  </pic:pic>
                </a:graphicData>
              </a:graphic>
            </wp:inline>
          </w:drawing>
        </w:r>
      </w:hyperlink>
    </w:p>
    <w:p>
      <w:pPr>
        <w:pStyle w:val="Para 02"/>
      </w:pPr>
      <w:hyperlink w:anchor="Click_here_to_view_code_image_524">
        <w:r>
          <w:bookmarkStart w:id="2957" w:name="ch09pr36"/>
          <w:t/>
          <w:bookmarkEnd w:id="2957"/>
          <w:drawing>
            <wp:inline>
              <wp:extent cx="3060700" cy="647700"/>
              <wp:effectExtent l="0" r="0" t="0" b="0"/>
              <wp:docPr id="938" name="pg199_Image_2.jpg" descr="Images"/>
              <wp:cNvGraphicFramePr>
                <a:graphicFrameLocks noChangeAspect="1"/>
              </wp:cNvGraphicFramePr>
              <a:graphic>
                <a:graphicData uri="http://schemas.openxmlformats.org/drawingml/2006/picture">
                  <pic:pic>
                    <pic:nvPicPr>
                      <pic:cNvPr id="0" name="pg199_Image_2.jpg" descr="Images"/>
                      <pic:cNvPicPr/>
                    </pic:nvPicPr>
                    <pic:blipFill>
                      <a:blip r:embed="rId574"/>
                      <a:stretch>
                        <a:fillRect/>
                      </a:stretch>
                    </pic:blipFill>
                    <pic:spPr>
                      <a:xfrm>
                        <a:off x="0" y="0"/>
                        <a:ext cx="3060700" cy="647700"/>
                      </a:xfrm>
                      <a:prstGeom prst="rect">
                        <a:avLst/>
                      </a:prstGeom>
                    </pic:spPr>
                  </pic:pic>
                </a:graphicData>
              </a:graphic>
            </wp:inline>
          </w:drawing>
        </w:r>
      </w:hyperlink>
    </w:p>
    <w:p>
      <w:pPr>
        <w:pStyle w:val="Para 02"/>
      </w:pPr>
      <w:hyperlink w:anchor="Click_here_to_view_code_image_525">
        <w:r>
          <w:bookmarkStart w:id="2958" w:name="ch09pr37"/>
          <w:t/>
          <w:bookmarkEnd w:id="2958"/>
          <w:drawing>
            <wp:inline>
              <wp:extent cx="1676400" cy="330200"/>
              <wp:effectExtent l="0" r="0" t="0" b="0"/>
              <wp:docPr id="939" name="pg200_Image_546.jpg" descr="Images"/>
              <wp:cNvGraphicFramePr>
                <a:graphicFrameLocks noChangeAspect="1"/>
              </wp:cNvGraphicFramePr>
              <a:graphic>
                <a:graphicData uri="http://schemas.openxmlformats.org/drawingml/2006/picture">
                  <pic:pic>
                    <pic:nvPicPr>
                      <pic:cNvPr id="0" name="pg200_Image_546.jpg" descr="Images"/>
                      <pic:cNvPicPr/>
                    </pic:nvPicPr>
                    <pic:blipFill>
                      <a:blip r:embed="rId575"/>
                      <a:stretch>
                        <a:fillRect/>
                      </a:stretch>
                    </pic:blipFill>
                    <pic:spPr>
                      <a:xfrm>
                        <a:off x="0" y="0"/>
                        <a:ext cx="1676400" cy="330200"/>
                      </a:xfrm>
                      <a:prstGeom prst="rect">
                        <a:avLst/>
                      </a:prstGeom>
                    </pic:spPr>
                  </pic:pic>
                </a:graphicData>
              </a:graphic>
            </wp:inline>
          </w:drawing>
        </w:r>
      </w:hyperlink>
    </w:p>
    <w:p>
      <w:pPr>
        <w:pStyle w:val="Para 02"/>
      </w:pPr>
      <w:hyperlink w:anchor="Click_here_to_view_code_image_526">
        <w:r>
          <w:bookmarkStart w:id="2959" w:name="ch09pr38"/>
          <w:t/>
          <w:bookmarkEnd w:id="2959"/>
          <w:drawing>
            <wp:inline>
              <wp:extent cx="1460500" cy="330200"/>
              <wp:effectExtent l="0" r="0" t="0" b="0"/>
              <wp:docPr id="940" name="pg200_Image_547.jpg" descr="Images"/>
              <wp:cNvGraphicFramePr>
                <a:graphicFrameLocks noChangeAspect="1"/>
              </wp:cNvGraphicFramePr>
              <a:graphic>
                <a:graphicData uri="http://schemas.openxmlformats.org/drawingml/2006/picture">
                  <pic:pic>
                    <pic:nvPicPr>
                      <pic:cNvPr id="0" name="pg200_Image_547.jpg" descr="Images"/>
                      <pic:cNvPicPr/>
                    </pic:nvPicPr>
                    <pic:blipFill>
                      <a:blip r:embed="rId576"/>
                      <a:stretch>
                        <a:fillRect/>
                      </a:stretch>
                    </pic:blipFill>
                    <pic:spPr>
                      <a:xfrm>
                        <a:off x="0" y="0"/>
                        <a:ext cx="1460500" cy="330200"/>
                      </a:xfrm>
                      <a:prstGeom prst="rect">
                        <a:avLst/>
                      </a:prstGeom>
                    </pic:spPr>
                  </pic:pic>
                </a:graphicData>
              </a:graphic>
            </wp:inline>
          </w:drawing>
        </w:r>
      </w:hyperlink>
    </w:p>
    <w:p>
      <w:pPr>
        <w:pStyle w:val="Para 02"/>
      </w:pPr>
      <w:hyperlink w:anchor="Click_here_to_view_code_image_527">
        <w:r>
          <w:bookmarkStart w:id="2960" w:name="ch09pr39"/>
          <w:t/>
          <w:bookmarkEnd w:id="2960"/>
          <w:drawing>
            <wp:inline>
              <wp:extent cx="2540000" cy="546100"/>
              <wp:effectExtent l="0" r="0" t="0" b="0"/>
              <wp:docPr id="941" name="pg200_Image_548.jpg" descr="Images"/>
              <wp:cNvGraphicFramePr>
                <a:graphicFrameLocks noChangeAspect="1"/>
              </wp:cNvGraphicFramePr>
              <a:graphic>
                <a:graphicData uri="http://schemas.openxmlformats.org/drawingml/2006/picture">
                  <pic:pic>
                    <pic:nvPicPr>
                      <pic:cNvPr id="0" name="pg200_Image_548.jpg" descr="Images"/>
                      <pic:cNvPicPr/>
                    </pic:nvPicPr>
                    <pic:blipFill>
                      <a:blip r:embed="rId577"/>
                      <a:stretch>
                        <a:fillRect/>
                      </a:stretch>
                    </pic:blipFill>
                    <pic:spPr>
                      <a:xfrm>
                        <a:off x="0" y="0"/>
                        <a:ext cx="2540000" cy="546100"/>
                      </a:xfrm>
                      <a:prstGeom prst="rect">
                        <a:avLst/>
                      </a:prstGeom>
                    </pic:spPr>
                  </pic:pic>
                </a:graphicData>
              </a:graphic>
            </wp:inline>
          </w:drawing>
        </w:r>
      </w:hyperlink>
    </w:p>
    <w:p>
      <w:pPr>
        <w:pStyle w:val="Para 02"/>
      </w:pPr>
      <w:hyperlink w:anchor="Click_here_to_view_code_image_528">
        <w:r>
          <w:bookmarkStart w:id="2961" w:name="ch09pr40"/>
          <w:t/>
          <w:bookmarkEnd w:id="2961"/>
          <w:drawing>
            <wp:inline>
              <wp:extent cx="2540000" cy="546100"/>
              <wp:effectExtent l="0" r="0" t="0" b="0"/>
              <wp:docPr id="942" name="pg200_Image_549.jpg" descr="Images"/>
              <wp:cNvGraphicFramePr>
                <a:graphicFrameLocks noChangeAspect="1"/>
              </wp:cNvGraphicFramePr>
              <a:graphic>
                <a:graphicData uri="http://schemas.openxmlformats.org/drawingml/2006/picture">
                  <pic:pic>
                    <pic:nvPicPr>
                      <pic:cNvPr id="0" name="pg200_Image_549.jpg" descr="Images"/>
                      <pic:cNvPicPr/>
                    </pic:nvPicPr>
                    <pic:blipFill>
                      <a:blip r:embed="rId578"/>
                      <a:stretch>
                        <a:fillRect/>
                      </a:stretch>
                    </pic:blipFill>
                    <pic:spPr>
                      <a:xfrm>
                        <a:off x="0" y="0"/>
                        <a:ext cx="2540000" cy="546100"/>
                      </a:xfrm>
                      <a:prstGeom prst="rect">
                        <a:avLst/>
                      </a:prstGeom>
                    </pic:spPr>
                  </pic:pic>
                </a:graphicData>
              </a:graphic>
            </wp:inline>
          </w:drawing>
        </w:r>
      </w:hyperlink>
    </w:p>
    <w:p>
      <w:pPr>
        <w:pStyle w:val="Para 02"/>
      </w:pPr>
      <w:hyperlink w:anchor="Click_here_to_view_code_image_529">
        <w:r>
          <w:bookmarkStart w:id="2962" w:name="ch09pr41"/>
          <w:t/>
          <w:bookmarkEnd w:id="2962"/>
          <w:drawing>
            <wp:inline>
              <wp:extent cx="1981200" cy="762000"/>
              <wp:effectExtent l="0" r="0" t="0" b="0"/>
              <wp:docPr id="943" name="pg201_Image_550.jpg" descr="Images"/>
              <wp:cNvGraphicFramePr>
                <a:graphicFrameLocks noChangeAspect="1"/>
              </wp:cNvGraphicFramePr>
              <a:graphic>
                <a:graphicData uri="http://schemas.openxmlformats.org/drawingml/2006/picture">
                  <pic:pic>
                    <pic:nvPicPr>
                      <pic:cNvPr id="0" name="pg201_Image_550.jpg" descr="Images"/>
                      <pic:cNvPicPr/>
                    </pic:nvPicPr>
                    <pic:blipFill>
                      <a:blip r:embed="rId579"/>
                      <a:stretch>
                        <a:fillRect/>
                      </a:stretch>
                    </pic:blipFill>
                    <pic:spPr>
                      <a:xfrm>
                        <a:off x="0" y="0"/>
                        <a:ext cx="1981200" cy="762000"/>
                      </a:xfrm>
                      <a:prstGeom prst="rect">
                        <a:avLst/>
                      </a:prstGeom>
                    </pic:spPr>
                  </pic:pic>
                </a:graphicData>
              </a:graphic>
            </wp:inline>
          </w:drawing>
        </w:r>
      </w:hyperlink>
    </w:p>
    <w:p>
      <w:pPr>
        <w:pStyle w:val="Para 02"/>
      </w:pPr>
      <w:hyperlink w:anchor="Click_here_to_view_code_image_530">
        <w:r>
          <w:bookmarkStart w:id="2963" w:name="ch09pr42"/>
          <w:t/>
          <w:bookmarkEnd w:id="2963"/>
          <w:drawing>
            <wp:inline>
              <wp:extent cx="2374900" cy="546100"/>
              <wp:effectExtent l="0" r="0" t="0" b="0"/>
              <wp:docPr id="944" name="pg201_Image_551.jpg" descr="Images"/>
              <wp:cNvGraphicFramePr>
                <a:graphicFrameLocks noChangeAspect="1"/>
              </wp:cNvGraphicFramePr>
              <a:graphic>
                <a:graphicData uri="http://schemas.openxmlformats.org/drawingml/2006/picture">
                  <pic:pic>
                    <pic:nvPicPr>
                      <pic:cNvPr id="0" name="pg201_Image_551.jpg" descr="Images"/>
                      <pic:cNvPicPr/>
                    </pic:nvPicPr>
                    <pic:blipFill>
                      <a:blip r:embed="rId580"/>
                      <a:stretch>
                        <a:fillRect/>
                      </a:stretch>
                    </pic:blipFill>
                    <pic:spPr>
                      <a:xfrm>
                        <a:off x="0" y="0"/>
                        <a:ext cx="2374900" cy="546100"/>
                      </a:xfrm>
                      <a:prstGeom prst="rect">
                        <a:avLst/>
                      </a:prstGeom>
                    </pic:spPr>
                  </pic:pic>
                </a:graphicData>
              </a:graphic>
            </wp:inline>
          </w:drawing>
        </w:r>
      </w:hyperlink>
    </w:p>
    <w:p>
      <w:pPr>
        <w:pStyle w:val="Para 02"/>
      </w:pPr>
      <w:hyperlink w:anchor="Click_here_to_view_code_image_531">
        <w:r>
          <w:bookmarkStart w:id="2964" w:name="ch09pr43"/>
          <w:t/>
          <w:bookmarkEnd w:id="2964"/>
          <w:drawing>
            <wp:inline>
              <wp:extent cx="2019300" cy="304800"/>
              <wp:effectExtent l="0" r="0" t="0" b="0"/>
              <wp:docPr id="945" name="pg201_Image_552.jpg" descr="Images"/>
              <wp:cNvGraphicFramePr>
                <a:graphicFrameLocks noChangeAspect="1"/>
              </wp:cNvGraphicFramePr>
              <a:graphic>
                <a:graphicData uri="http://schemas.openxmlformats.org/drawingml/2006/picture">
                  <pic:pic>
                    <pic:nvPicPr>
                      <pic:cNvPr id="0" name="pg201_Image_552.jpg" descr="Images"/>
                      <pic:cNvPicPr/>
                    </pic:nvPicPr>
                    <pic:blipFill>
                      <a:blip r:embed="rId581"/>
                      <a:stretch>
                        <a:fillRect/>
                      </a:stretch>
                    </pic:blipFill>
                    <pic:spPr>
                      <a:xfrm>
                        <a:off x="0" y="0"/>
                        <a:ext cx="2019300" cy="304800"/>
                      </a:xfrm>
                      <a:prstGeom prst="rect">
                        <a:avLst/>
                      </a:prstGeom>
                    </pic:spPr>
                  </pic:pic>
                </a:graphicData>
              </a:graphic>
            </wp:inline>
          </w:drawing>
        </w:r>
      </w:hyperlink>
    </w:p>
    <w:p>
      <w:pPr>
        <w:pStyle w:val="Para 02"/>
      </w:pPr>
      <w:hyperlink w:anchor="Click_here_to_view_code_image_532">
        <w:r>
          <w:bookmarkStart w:id="2965" w:name="ch09pr44"/>
          <w:t/>
          <w:bookmarkEnd w:id="2965"/>
          <w:drawing>
            <wp:inline>
              <wp:extent cx="3619500" cy="215900"/>
              <wp:effectExtent l="0" r="0" t="0" b="0"/>
              <wp:docPr id="946" name="pg201_Image_553.jpg" descr="Images"/>
              <wp:cNvGraphicFramePr>
                <a:graphicFrameLocks noChangeAspect="1"/>
              </wp:cNvGraphicFramePr>
              <a:graphic>
                <a:graphicData uri="http://schemas.openxmlformats.org/drawingml/2006/picture">
                  <pic:pic>
                    <pic:nvPicPr>
                      <pic:cNvPr id="0" name="pg201_Image_553.jpg" descr="Images"/>
                      <pic:cNvPicPr/>
                    </pic:nvPicPr>
                    <pic:blipFill>
                      <a:blip r:embed="rId582"/>
                      <a:stretch>
                        <a:fillRect/>
                      </a:stretch>
                    </pic:blipFill>
                    <pic:spPr>
                      <a:xfrm>
                        <a:off x="0" y="0"/>
                        <a:ext cx="3619500" cy="215900"/>
                      </a:xfrm>
                      <a:prstGeom prst="rect">
                        <a:avLst/>
                      </a:prstGeom>
                    </pic:spPr>
                  </pic:pic>
                </a:graphicData>
              </a:graphic>
            </wp:inline>
          </w:drawing>
        </w:r>
      </w:hyperlink>
    </w:p>
    <w:p>
      <w:pPr>
        <w:pStyle w:val="Para 02"/>
      </w:pPr>
      <w:hyperlink w:anchor="Click_here_to_view_code_image_533">
        <w:r>
          <w:bookmarkStart w:id="2966" w:name="ch09pr45"/>
          <w:t/>
          <w:bookmarkEnd w:id="2966"/>
          <w:drawing>
            <wp:inline>
              <wp:extent cx="3111500" cy="88900"/>
              <wp:effectExtent l="0" r="0" t="0" b="0"/>
              <wp:docPr id="947" name="pg201_Image_554.jpg" descr="Images"/>
              <wp:cNvGraphicFramePr>
                <a:graphicFrameLocks noChangeAspect="1"/>
              </wp:cNvGraphicFramePr>
              <a:graphic>
                <a:graphicData uri="http://schemas.openxmlformats.org/drawingml/2006/picture">
                  <pic:pic>
                    <pic:nvPicPr>
                      <pic:cNvPr id="0" name="pg201_Image_554.jpg" descr="Images"/>
                      <pic:cNvPicPr/>
                    </pic:nvPicPr>
                    <pic:blipFill>
                      <a:blip r:embed="rId583"/>
                      <a:stretch>
                        <a:fillRect/>
                      </a:stretch>
                    </pic:blipFill>
                    <pic:spPr>
                      <a:xfrm>
                        <a:off x="0" y="0"/>
                        <a:ext cx="3111500" cy="88900"/>
                      </a:xfrm>
                      <a:prstGeom prst="rect">
                        <a:avLst/>
                      </a:prstGeom>
                    </pic:spPr>
                  </pic:pic>
                </a:graphicData>
              </a:graphic>
            </wp:inline>
          </w:drawing>
        </w:r>
      </w:hyperlink>
    </w:p>
    <w:p>
      <w:pPr>
        <w:pStyle w:val="Para 02"/>
      </w:pPr>
      <w:hyperlink w:anchor="Click_here_to_view_code_image_534">
        <w:r>
          <w:bookmarkStart w:id="2967" w:name="ch09pr46"/>
          <w:t/>
          <w:bookmarkEnd w:id="2967"/>
          <w:drawing>
            <wp:inline>
              <wp:extent cx="3365500" cy="215900"/>
              <wp:effectExtent l="0" r="0" t="0" b="0"/>
              <wp:docPr id="948" name="pg202_Image_555.jpg" descr="Images"/>
              <wp:cNvGraphicFramePr>
                <a:graphicFrameLocks noChangeAspect="1"/>
              </wp:cNvGraphicFramePr>
              <a:graphic>
                <a:graphicData uri="http://schemas.openxmlformats.org/drawingml/2006/picture">
                  <pic:pic>
                    <pic:nvPicPr>
                      <pic:cNvPr id="0" name="pg202_Image_555.jpg" descr="Images"/>
                      <pic:cNvPicPr/>
                    </pic:nvPicPr>
                    <pic:blipFill>
                      <a:blip r:embed="rId584"/>
                      <a:stretch>
                        <a:fillRect/>
                      </a:stretch>
                    </pic:blipFill>
                    <pic:spPr>
                      <a:xfrm>
                        <a:off x="0" y="0"/>
                        <a:ext cx="3365500" cy="215900"/>
                      </a:xfrm>
                      <a:prstGeom prst="rect">
                        <a:avLst/>
                      </a:prstGeom>
                    </pic:spPr>
                  </pic:pic>
                </a:graphicData>
              </a:graphic>
            </wp:inline>
          </w:drawing>
        </w:r>
      </w:hyperlink>
    </w:p>
    <w:p>
      <w:pPr>
        <w:pStyle w:val="Para 02"/>
      </w:pPr>
      <w:hyperlink w:anchor="Click_here_to_view_code_image_535">
        <w:r>
          <w:bookmarkStart w:id="2968" w:name="ch09pr47"/>
          <w:t/>
          <w:bookmarkEnd w:id="2968"/>
          <w:drawing>
            <wp:inline>
              <wp:extent cx="3454400" cy="990600"/>
              <wp:effectExtent l="0" r="0" t="0" b="0"/>
              <wp:docPr id="949" name="pg202_Image_556.jpg" descr="Images"/>
              <wp:cNvGraphicFramePr>
                <a:graphicFrameLocks noChangeAspect="1"/>
              </wp:cNvGraphicFramePr>
              <a:graphic>
                <a:graphicData uri="http://schemas.openxmlformats.org/drawingml/2006/picture">
                  <pic:pic>
                    <pic:nvPicPr>
                      <pic:cNvPr id="0" name="pg202_Image_556.jpg" descr="Images"/>
                      <pic:cNvPicPr/>
                    </pic:nvPicPr>
                    <pic:blipFill>
                      <a:blip r:embed="rId585"/>
                      <a:stretch>
                        <a:fillRect/>
                      </a:stretch>
                    </pic:blipFill>
                    <pic:spPr>
                      <a:xfrm>
                        <a:off x="0" y="0"/>
                        <a:ext cx="3454400" cy="990600"/>
                      </a:xfrm>
                      <a:prstGeom prst="rect">
                        <a:avLst/>
                      </a:prstGeom>
                    </pic:spPr>
                  </pic:pic>
                </a:graphicData>
              </a:graphic>
            </wp:inline>
          </w:drawing>
        </w:r>
      </w:hyperlink>
    </w:p>
    <w:p>
      <w:pPr>
        <w:pStyle w:val="Para 02"/>
      </w:pPr>
      <w:hyperlink w:anchor="Click_here_to_view_code_image_536">
        <w:r>
          <w:bookmarkStart w:id="2969" w:name="ch09pr48"/>
          <w:t/>
          <w:bookmarkEnd w:id="2969"/>
          <w:drawing>
            <wp:inline>
              <wp:extent cx="1943100" cy="876300"/>
              <wp:effectExtent l="0" r="0" t="0" b="0"/>
              <wp:docPr id="950" name="pg202_Image_557.jpg" descr="Images"/>
              <wp:cNvGraphicFramePr>
                <a:graphicFrameLocks noChangeAspect="1"/>
              </wp:cNvGraphicFramePr>
              <a:graphic>
                <a:graphicData uri="http://schemas.openxmlformats.org/drawingml/2006/picture">
                  <pic:pic>
                    <pic:nvPicPr>
                      <pic:cNvPr id="0" name="pg202_Image_557.jpg" descr="Images"/>
                      <pic:cNvPicPr/>
                    </pic:nvPicPr>
                    <pic:blipFill>
                      <a:blip r:embed="rId586"/>
                      <a:stretch>
                        <a:fillRect/>
                      </a:stretch>
                    </pic:blipFill>
                    <pic:spPr>
                      <a:xfrm>
                        <a:off x="0" y="0"/>
                        <a:ext cx="1943100" cy="876300"/>
                      </a:xfrm>
                      <a:prstGeom prst="rect">
                        <a:avLst/>
                      </a:prstGeom>
                    </pic:spPr>
                  </pic:pic>
                </a:graphicData>
              </a:graphic>
            </wp:inline>
          </w:drawing>
        </w:r>
      </w:hyperlink>
    </w:p>
    <w:p>
      <w:pPr>
        <w:pStyle w:val="Para 02"/>
      </w:pPr>
      <w:hyperlink w:anchor="Click_here_to_view_code_image_537">
        <w:r>
          <w:bookmarkStart w:id="2970" w:name="ch09pr49"/>
          <w:t/>
          <w:bookmarkEnd w:id="2970"/>
          <w:drawing>
            <wp:inline>
              <wp:extent cx="2197100" cy="431800"/>
              <wp:effectExtent l="0" r="0" t="0" b="0"/>
              <wp:docPr id="951" name="pg203_Image_558.jpg" descr="Images"/>
              <wp:cNvGraphicFramePr>
                <a:graphicFrameLocks noChangeAspect="1"/>
              </wp:cNvGraphicFramePr>
              <a:graphic>
                <a:graphicData uri="http://schemas.openxmlformats.org/drawingml/2006/picture">
                  <pic:pic>
                    <pic:nvPicPr>
                      <pic:cNvPr id="0" name="pg203_Image_558.jpg" descr="Images"/>
                      <pic:cNvPicPr/>
                    </pic:nvPicPr>
                    <pic:blipFill>
                      <a:blip r:embed="rId587"/>
                      <a:stretch>
                        <a:fillRect/>
                      </a:stretch>
                    </pic:blipFill>
                    <pic:spPr>
                      <a:xfrm>
                        <a:off x="0" y="0"/>
                        <a:ext cx="2197100" cy="431800"/>
                      </a:xfrm>
                      <a:prstGeom prst="rect">
                        <a:avLst/>
                      </a:prstGeom>
                    </pic:spPr>
                  </pic:pic>
                </a:graphicData>
              </a:graphic>
            </wp:inline>
          </w:drawing>
        </w:r>
      </w:hyperlink>
    </w:p>
    <w:p>
      <w:pPr>
        <w:pStyle w:val="Para 02"/>
      </w:pPr>
      <w:hyperlink w:anchor="Click_here_to_view_code_image_538">
        <w:r>
          <w:bookmarkStart w:id="2971" w:name="ch09pr50"/>
          <w:t/>
          <w:bookmarkEnd w:id="2971"/>
          <w:drawing>
            <wp:inline>
              <wp:extent cx="2451100" cy="546100"/>
              <wp:effectExtent l="0" r="0" t="0" b="0"/>
              <wp:docPr id="952" name="pg204_Image_559.jpg" descr="Images"/>
              <wp:cNvGraphicFramePr>
                <a:graphicFrameLocks noChangeAspect="1"/>
              </wp:cNvGraphicFramePr>
              <a:graphic>
                <a:graphicData uri="http://schemas.openxmlformats.org/drawingml/2006/picture">
                  <pic:pic>
                    <pic:nvPicPr>
                      <pic:cNvPr id="0" name="pg204_Image_559.jpg" descr="Images"/>
                      <pic:cNvPicPr/>
                    </pic:nvPicPr>
                    <pic:blipFill>
                      <a:blip r:embed="rId588"/>
                      <a:stretch>
                        <a:fillRect/>
                      </a:stretch>
                    </pic:blipFill>
                    <pic:spPr>
                      <a:xfrm>
                        <a:off x="0" y="0"/>
                        <a:ext cx="2451100" cy="546100"/>
                      </a:xfrm>
                      <a:prstGeom prst="rect">
                        <a:avLst/>
                      </a:prstGeom>
                    </pic:spPr>
                  </pic:pic>
                </a:graphicData>
              </a:graphic>
            </wp:inline>
          </w:drawing>
        </w:r>
      </w:hyperlink>
    </w:p>
    <w:p>
      <w:pPr>
        <w:pStyle w:val="Para 02"/>
      </w:pPr>
      <w:hyperlink w:anchor="Click_here_to_view_code_image_539">
        <w:r>
          <w:bookmarkStart w:id="2972" w:name="ch09pr51"/>
          <w:t/>
          <w:bookmarkEnd w:id="2972"/>
          <w:drawing>
            <wp:inline>
              <wp:extent cx="2628900" cy="990600"/>
              <wp:effectExtent l="0" r="0" t="0" b="0"/>
              <wp:docPr id="953" name="pg204_Image_560.jpg" descr="Images"/>
              <wp:cNvGraphicFramePr>
                <a:graphicFrameLocks noChangeAspect="1"/>
              </wp:cNvGraphicFramePr>
              <a:graphic>
                <a:graphicData uri="http://schemas.openxmlformats.org/drawingml/2006/picture">
                  <pic:pic>
                    <pic:nvPicPr>
                      <pic:cNvPr id="0" name="pg204_Image_560.jpg" descr="Images"/>
                      <pic:cNvPicPr/>
                    </pic:nvPicPr>
                    <pic:blipFill>
                      <a:blip r:embed="rId589"/>
                      <a:stretch>
                        <a:fillRect/>
                      </a:stretch>
                    </pic:blipFill>
                    <pic:spPr>
                      <a:xfrm>
                        <a:off x="0" y="0"/>
                        <a:ext cx="2628900" cy="990600"/>
                      </a:xfrm>
                      <a:prstGeom prst="rect">
                        <a:avLst/>
                      </a:prstGeom>
                    </pic:spPr>
                  </pic:pic>
                </a:graphicData>
              </a:graphic>
            </wp:inline>
          </w:drawing>
        </w:r>
      </w:hyperlink>
    </w:p>
    <w:p>
      <w:pPr>
        <w:pStyle w:val="Para 02"/>
      </w:pPr>
      <w:hyperlink w:anchor="Click_here_to_view_code_image_540">
        <w:r>
          <w:bookmarkStart w:id="2973" w:name="ch09pr52"/>
          <w:t/>
          <w:bookmarkEnd w:id="2973"/>
          <w:drawing>
            <wp:inline>
              <wp:extent cx="2628900" cy="990600"/>
              <wp:effectExtent l="0" r="0" t="0" b="0"/>
              <wp:docPr id="954" name="pg204_Image_561.jpg" descr="Images"/>
              <wp:cNvGraphicFramePr>
                <a:graphicFrameLocks noChangeAspect="1"/>
              </wp:cNvGraphicFramePr>
              <a:graphic>
                <a:graphicData uri="http://schemas.openxmlformats.org/drawingml/2006/picture">
                  <pic:pic>
                    <pic:nvPicPr>
                      <pic:cNvPr id="0" name="pg204_Image_561.jpg" descr="Images"/>
                      <pic:cNvPicPr/>
                    </pic:nvPicPr>
                    <pic:blipFill>
                      <a:blip r:embed="rId590"/>
                      <a:stretch>
                        <a:fillRect/>
                      </a:stretch>
                    </pic:blipFill>
                    <pic:spPr>
                      <a:xfrm>
                        <a:off x="0" y="0"/>
                        <a:ext cx="2628900" cy="990600"/>
                      </a:xfrm>
                      <a:prstGeom prst="rect">
                        <a:avLst/>
                      </a:prstGeom>
                    </pic:spPr>
                  </pic:pic>
                </a:graphicData>
              </a:graphic>
            </wp:inline>
          </w:drawing>
        </w:r>
      </w:hyperlink>
    </w:p>
    <w:p>
      <w:pPr>
        <w:pStyle w:val="Para 02"/>
      </w:pPr>
      <w:hyperlink w:anchor="Click_here_to_view_code_image_541">
        <w:r>
          <w:bookmarkStart w:id="2974" w:name="ch09pr53"/>
          <w:t/>
          <w:bookmarkEnd w:id="2974"/>
          <w:drawing>
            <wp:inline>
              <wp:extent cx="2032000" cy="850900"/>
              <wp:effectExtent l="0" r="0" t="0" b="0"/>
              <wp:docPr id="955" name="pg204_Image_562.jpg" descr="Images"/>
              <wp:cNvGraphicFramePr>
                <a:graphicFrameLocks noChangeAspect="1"/>
              </wp:cNvGraphicFramePr>
              <a:graphic>
                <a:graphicData uri="http://schemas.openxmlformats.org/drawingml/2006/picture">
                  <pic:pic>
                    <pic:nvPicPr>
                      <pic:cNvPr id="0" name="pg204_Image_562.jpg" descr="Images"/>
                      <pic:cNvPicPr/>
                    </pic:nvPicPr>
                    <pic:blipFill>
                      <a:blip r:embed="rId591"/>
                      <a:stretch>
                        <a:fillRect/>
                      </a:stretch>
                    </pic:blipFill>
                    <pic:spPr>
                      <a:xfrm>
                        <a:off x="0" y="0"/>
                        <a:ext cx="2032000" cy="850900"/>
                      </a:xfrm>
                      <a:prstGeom prst="rect">
                        <a:avLst/>
                      </a:prstGeom>
                    </pic:spPr>
                  </pic:pic>
                </a:graphicData>
              </a:graphic>
            </wp:inline>
          </w:drawing>
        </w:r>
      </w:hyperlink>
    </w:p>
    <w:p>
      <w:pPr>
        <w:pStyle w:val="Para 02"/>
      </w:pPr>
      <w:hyperlink w:anchor="Click_here_to_view_code_image_542">
        <w:r>
          <w:bookmarkStart w:id="2975" w:name="ch09pr54"/>
          <w:t/>
          <w:bookmarkEnd w:id="2975"/>
          <w:drawing>
            <wp:inline>
              <wp:extent cx="2197100" cy="215900"/>
              <wp:effectExtent l="0" r="0" t="0" b="0"/>
              <wp:docPr id="956" name="pg205_Image_563.jpg" descr="Images"/>
              <wp:cNvGraphicFramePr>
                <a:graphicFrameLocks noChangeAspect="1"/>
              </wp:cNvGraphicFramePr>
              <a:graphic>
                <a:graphicData uri="http://schemas.openxmlformats.org/drawingml/2006/picture">
                  <pic:pic>
                    <pic:nvPicPr>
                      <pic:cNvPr id="0" name="pg205_Image_563.jpg" descr="Images"/>
                      <pic:cNvPicPr/>
                    </pic:nvPicPr>
                    <pic:blipFill>
                      <a:blip r:embed="rId592"/>
                      <a:stretch>
                        <a:fillRect/>
                      </a:stretch>
                    </pic:blipFill>
                    <pic:spPr>
                      <a:xfrm>
                        <a:off x="0" y="0"/>
                        <a:ext cx="2197100" cy="215900"/>
                      </a:xfrm>
                      <a:prstGeom prst="rect">
                        <a:avLst/>
                      </a:prstGeom>
                    </pic:spPr>
                  </pic:pic>
                </a:graphicData>
              </a:graphic>
            </wp:inline>
          </w:drawing>
        </w:r>
      </w:hyperlink>
    </w:p>
    <w:p>
      <w:pPr>
        <w:pStyle w:val="Para 02"/>
      </w:pPr>
      <w:hyperlink w:anchor="Click_here_to_view_code_image_543">
        <w:r>
          <w:bookmarkStart w:id="2976" w:name="ch09pr55"/>
          <w:t/>
          <w:bookmarkEnd w:id="2976"/>
          <w:drawing>
            <wp:inline>
              <wp:extent cx="2286000" cy="546100"/>
              <wp:effectExtent l="0" r="0" t="0" b="0"/>
              <wp:docPr id="957" name="pg205_Image_564.jpg" descr="Images"/>
              <wp:cNvGraphicFramePr>
                <a:graphicFrameLocks noChangeAspect="1"/>
              </wp:cNvGraphicFramePr>
              <a:graphic>
                <a:graphicData uri="http://schemas.openxmlformats.org/drawingml/2006/picture">
                  <pic:pic>
                    <pic:nvPicPr>
                      <pic:cNvPr id="0" name="pg205_Image_564.jpg" descr="Images"/>
                      <pic:cNvPicPr/>
                    </pic:nvPicPr>
                    <pic:blipFill>
                      <a:blip r:embed="rId593"/>
                      <a:stretch>
                        <a:fillRect/>
                      </a:stretch>
                    </pic:blipFill>
                    <pic:spPr>
                      <a:xfrm>
                        <a:off x="0" y="0"/>
                        <a:ext cx="2286000" cy="546100"/>
                      </a:xfrm>
                      <a:prstGeom prst="rect">
                        <a:avLst/>
                      </a:prstGeom>
                    </pic:spPr>
                  </pic:pic>
                </a:graphicData>
              </a:graphic>
            </wp:inline>
          </w:drawing>
        </w:r>
      </w:hyperlink>
    </w:p>
    <w:p>
      <w:pPr>
        <w:pStyle w:val="Para 02"/>
      </w:pPr>
      <w:hyperlink w:anchor="Click_here_to_view_code_image_544">
        <w:r>
          <w:bookmarkStart w:id="2977" w:name="ch09pr56"/>
          <w:t/>
          <w:bookmarkEnd w:id="2977"/>
          <w:drawing>
            <wp:inline>
              <wp:extent cx="1638300" cy="215900"/>
              <wp:effectExtent l="0" r="0" t="0" b="0"/>
              <wp:docPr id="958" name="pg205_Image_565.jpg" descr="Images"/>
              <wp:cNvGraphicFramePr>
                <a:graphicFrameLocks noChangeAspect="1"/>
              </wp:cNvGraphicFramePr>
              <a:graphic>
                <a:graphicData uri="http://schemas.openxmlformats.org/drawingml/2006/picture">
                  <pic:pic>
                    <pic:nvPicPr>
                      <pic:cNvPr id="0" name="pg205_Image_565.jpg" descr="Images"/>
                      <pic:cNvPicPr/>
                    </pic:nvPicPr>
                    <pic:blipFill>
                      <a:blip r:embed="rId594"/>
                      <a:stretch>
                        <a:fillRect/>
                      </a:stretch>
                    </pic:blipFill>
                    <pic:spPr>
                      <a:xfrm>
                        <a:off x="0" y="0"/>
                        <a:ext cx="1638300" cy="215900"/>
                      </a:xfrm>
                      <a:prstGeom prst="rect">
                        <a:avLst/>
                      </a:prstGeom>
                    </pic:spPr>
                  </pic:pic>
                </a:graphicData>
              </a:graphic>
            </wp:inline>
          </w:drawing>
        </w:r>
      </w:hyperlink>
    </w:p>
    <w:p>
      <w:pPr>
        <w:pStyle w:val="Para 02"/>
      </w:pPr>
      <w:hyperlink w:anchor="Click_here_to_view_code_image_545">
        <w:r>
          <w:bookmarkStart w:id="2978" w:name="ch09pr57"/>
          <w:t/>
          <w:bookmarkEnd w:id="2978"/>
          <w:drawing>
            <wp:inline>
              <wp:extent cx="1549400" cy="88900"/>
              <wp:effectExtent l="0" r="0" t="0" b="0"/>
              <wp:docPr id="959" name="pg205_Image_566.jpg" descr="Images"/>
              <wp:cNvGraphicFramePr>
                <a:graphicFrameLocks noChangeAspect="1"/>
              </wp:cNvGraphicFramePr>
              <a:graphic>
                <a:graphicData uri="http://schemas.openxmlformats.org/drawingml/2006/picture">
                  <pic:pic>
                    <pic:nvPicPr>
                      <pic:cNvPr id="0" name="pg205_Image_566.jpg" descr="Images"/>
                      <pic:cNvPicPr/>
                    </pic:nvPicPr>
                    <pic:blipFill>
                      <a:blip r:embed="rId595"/>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546">
        <w:r>
          <w:bookmarkStart w:id="2979" w:name="ch09pr58"/>
          <w:t/>
          <w:bookmarkEnd w:id="2979"/>
          <w:drawing>
            <wp:inline>
              <wp:extent cx="1803400" cy="546100"/>
              <wp:effectExtent l="0" r="0" t="0" b="0"/>
              <wp:docPr id="960" name="pg206_Image_567.jpg" descr="Images"/>
              <wp:cNvGraphicFramePr>
                <a:graphicFrameLocks noChangeAspect="1"/>
              </wp:cNvGraphicFramePr>
              <a:graphic>
                <a:graphicData uri="http://schemas.openxmlformats.org/drawingml/2006/picture">
                  <pic:pic>
                    <pic:nvPicPr>
                      <pic:cNvPr id="0" name="pg206_Image_567.jpg" descr="Images"/>
                      <pic:cNvPicPr/>
                    </pic:nvPicPr>
                    <pic:blipFill>
                      <a:blip r:embed="rId596"/>
                      <a:stretch>
                        <a:fillRect/>
                      </a:stretch>
                    </pic:blipFill>
                    <pic:spPr>
                      <a:xfrm>
                        <a:off x="0" y="0"/>
                        <a:ext cx="1803400" cy="546100"/>
                      </a:xfrm>
                      <a:prstGeom prst="rect">
                        <a:avLst/>
                      </a:prstGeom>
                    </pic:spPr>
                  </pic:pic>
                </a:graphicData>
              </a:graphic>
            </wp:inline>
          </w:drawing>
        </w:r>
      </w:hyperlink>
    </w:p>
    <w:p>
      <w:bookmarkStart w:id="2980" w:name="sbo_rt_content_7"/>
      <w:bookmarkStart w:id="2981" w:name="Top_of_ch10_images_xhtml"/>
      <w:bookmarkStart w:id="2982" w:name="book_content_7"/>
      <w:pPr>
        <w:pStyle w:val="Para 02"/>
        <w:pageBreakBefore w:val="on"/>
      </w:pPr>
      <w:hyperlink w:anchor="Click_here_to_view_code_image_547">
        <w:r>
          <w:bookmarkStart w:id="2983" w:name="ch10pr01"/>
          <w:t/>
          <w:bookmarkEnd w:id="2983"/>
          <w:drawing>
            <wp:inline>
              <wp:extent cx="2362200" cy="101600"/>
              <wp:effectExtent l="0" r="0" t="0" b="0"/>
              <wp:docPr id="961" name="pg212_Image_568.jpg" descr="Images"/>
              <wp:cNvGraphicFramePr>
                <a:graphicFrameLocks noChangeAspect="1"/>
              </wp:cNvGraphicFramePr>
              <a:graphic>
                <a:graphicData uri="http://schemas.openxmlformats.org/drawingml/2006/picture">
                  <pic:pic>
                    <pic:nvPicPr>
                      <pic:cNvPr id="0" name="pg212_Image_568.jpg" descr="Images"/>
                      <pic:cNvPicPr/>
                    </pic:nvPicPr>
                    <pic:blipFill>
                      <a:blip r:embed="rId597"/>
                      <a:stretch>
                        <a:fillRect/>
                      </a:stretch>
                    </pic:blipFill>
                    <pic:spPr>
                      <a:xfrm>
                        <a:off x="0" y="0"/>
                        <a:ext cx="2362200" cy="101600"/>
                      </a:xfrm>
                      <a:prstGeom prst="rect">
                        <a:avLst/>
                      </a:prstGeom>
                    </pic:spPr>
                  </pic:pic>
                </a:graphicData>
              </a:graphic>
            </wp:inline>
          </w:drawing>
        </w:r>
      </w:hyperlink>
      <w:bookmarkEnd w:id="2980"/>
      <w:bookmarkEnd w:id="2981"/>
      <w:bookmarkEnd w:id="2982"/>
    </w:p>
    <w:p>
      <w:pPr>
        <w:pStyle w:val="Para 02"/>
      </w:pPr>
      <w:hyperlink w:anchor="Click_here_to_view_code_image_548">
        <w:r>
          <w:bookmarkStart w:id="2984" w:name="ch10pr02"/>
          <w:t/>
          <w:bookmarkEnd w:id="2984"/>
          <w:drawing>
            <wp:inline>
              <wp:extent cx="2832100" cy="101600"/>
              <wp:effectExtent l="0" r="0" t="0" b="0"/>
              <wp:docPr id="962" name="pg212_Image_1.jpg" descr="Images"/>
              <wp:cNvGraphicFramePr>
                <a:graphicFrameLocks noChangeAspect="1"/>
              </wp:cNvGraphicFramePr>
              <a:graphic>
                <a:graphicData uri="http://schemas.openxmlformats.org/drawingml/2006/picture">
                  <pic:pic>
                    <pic:nvPicPr>
                      <pic:cNvPr id="0" name="pg212_Image_1.jpg" descr="Images"/>
                      <pic:cNvPicPr/>
                    </pic:nvPicPr>
                    <pic:blipFill>
                      <a:blip r:embed="rId598"/>
                      <a:stretch>
                        <a:fillRect/>
                      </a:stretch>
                    </pic:blipFill>
                    <pic:spPr>
                      <a:xfrm>
                        <a:off x="0" y="0"/>
                        <a:ext cx="2832100" cy="101600"/>
                      </a:xfrm>
                      <a:prstGeom prst="rect">
                        <a:avLst/>
                      </a:prstGeom>
                    </pic:spPr>
                  </pic:pic>
                </a:graphicData>
              </a:graphic>
            </wp:inline>
          </w:drawing>
        </w:r>
      </w:hyperlink>
    </w:p>
    <w:p>
      <w:pPr>
        <w:pStyle w:val="Para 02"/>
      </w:pPr>
      <w:hyperlink w:anchor="Click_here_to_view_code_image_549">
        <w:r>
          <w:bookmarkStart w:id="2985" w:name="ch10pr03"/>
          <w:t/>
          <w:bookmarkEnd w:id="2985"/>
          <w:drawing>
            <wp:inline>
              <wp:extent cx="2641600" cy="203200"/>
              <wp:effectExtent l="0" r="0" t="0" b="0"/>
              <wp:docPr id="963" name="pg212_Image_569.jpg" descr="Images"/>
              <wp:cNvGraphicFramePr>
                <a:graphicFrameLocks noChangeAspect="1"/>
              </wp:cNvGraphicFramePr>
              <a:graphic>
                <a:graphicData uri="http://schemas.openxmlformats.org/drawingml/2006/picture">
                  <pic:pic>
                    <pic:nvPicPr>
                      <pic:cNvPr id="0" name="pg212_Image_569.jpg" descr="Images"/>
                      <pic:cNvPicPr/>
                    </pic:nvPicPr>
                    <pic:blipFill>
                      <a:blip r:embed="rId599"/>
                      <a:stretch>
                        <a:fillRect/>
                      </a:stretch>
                    </pic:blipFill>
                    <pic:spPr>
                      <a:xfrm>
                        <a:off x="0" y="0"/>
                        <a:ext cx="2641600" cy="203200"/>
                      </a:xfrm>
                      <a:prstGeom prst="rect">
                        <a:avLst/>
                      </a:prstGeom>
                    </pic:spPr>
                  </pic:pic>
                </a:graphicData>
              </a:graphic>
            </wp:inline>
          </w:drawing>
        </w:r>
      </w:hyperlink>
    </w:p>
    <w:p>
      <w:pPr>
        <w:pStyle w:val="Para 02"/>
      </w:pPr>
      <w:hyperlink w:anchor="Click_here_to_view_code_image_550">
        <w:r>
          <w:bookmarkStart w:id="2986" w:name="ch10pr04"/>
          <w:t/>
          <w:bookmarkEnd w:id="2986"/>
          <w:drawing>
            <wp:inline>
              <wp:extent cx="2971800" cy="88900"/>
              <wp:effectExtent l="0" r="0" t="0" b="0"/>
              <wp:docPr id="964" name="pg212_Image_570.jpg" descr="Images"/>
              <wp:cNvGraphicFramePr>
                <a:graphicFrameLocks noChangeAspect="1"/>
              </wp:cNvGraphicFramePr>
              <a:graphic>
                <a:graphicData uri="http://schemas.openxmlformats.org/drawingml/2006/picture">
                  <pic:pic>
                    <pic:nvPicPr>
                      <pic:cNvPr id="0" name="pg212_Image_570.jpg" descr="Images"/>
                      <pic:cNvPicPr/>
                    </pic:nvPicPr>
                    <pic:blipFill>
                      <a:blip r:embed="rId600"/>
                      <a:stretch>
                        <a:fillRect/>
                      </a:stretch>
                    </pic:blipFill>
                    <pic:spPr>
                      <a:xfrm>
                        <a:off x="0" y="0"/>
                        <a:ext cx="2971800" cy="88900"/>
                      </a:xfrm>
                      <a:prstGeom prst="rect">
                        <a:avLst/>
                      </a:prstGeom>
                    </pic:spPr>
                  </pic:pic>
                </a:graphicData>
              </a:graphic>
            </wp:inline>
          </w:drawing>
        </w:r>
      </w:hyperlink>
    </w:p>
    <w:p>
      <w:pPr>
        <w:pStyle w:val="Para 02"/>
      </w:pPr>
      <w:hyperlink w:anchor="Click_here_to_view_code_image_551">
        <w:r>
          <w:bookmarkStart w:id="2987" w:name="ch10pr05"/>
          <w:t/>
          <w:bookmarkEnd w:id="2987"/>
          <w:drawing>
            <wp:inline>
              <wp:extent cx="3441700" cy="88900"/>
              <wp:effectExtent l="0" r="0" t="0" b="0"/>
              <wp:docPr id="965" name="pg212_Image_571.jpg" descr="Images"/>
              <wp:cNvGraphicFramePr>
                <a:graphicFrameLocks noChangeAspect="1"/>
              </wp:cNvGraphicFramePr>
              <a:graphic>
                <a:graphicData uri="http://schemas.openxmlformats.org/drawingml/2006/picture">
                  <pic:pic>
                    <pic:nvPicPr>
                      <pic:cNvPr id="0" name="pg212_Image_571.jpg" descr="Images"/>
                      <pic:cNvPicPr/>
                    </pic:nvPicPr>
                    <pic:blipFill>
                      <a:blip r:embed="rId601"/>
                      <a:stretch>
                        <a:fillRect/>
                      </a:stretch>
                    </pic:blipFill>
                    <pic:spPr>
                      <a:xfrm>
                        <a:off x="0" y="0"/>
                        <a:ext cx="3441700" cy="88900"/>
                      </a:xfrm>
                      <a:prstGeom prst="rect">
                        <a:avLst/>
                      </a:prstGeom>
                    </pic:spPr>
                  </pic:pic>
                </a:graphicData>
              </a:graphic>
            </wp:inline>
          </w:drawing>
        </w:r>
      </w:hyperlink>
    </w:p>
    <w:p>
      <w:pPr>
        <w:pStyle w:val="Para 02"/>
      </w:pPr>
      <w:hyperlink w:anchor="Click_here_to_view_code_image_552">
        <w:r>
          <w:bookmarkStart w:id="2988" w:name="ch10pr06"/>
          <w:t/>
          <w:bookmarkEnd w:id="2988"/>
          <w:drawing>
            <wp:inline>
              <wp:extent cx="1968500" cy="101600"/>
              <wp:effectExtent l="0" r="0" t="0" b="0"/>
              <wp:docPr id="966" name="pg212_Image_572.jpg" descr="Images"/>
              <wp:cNvGraphicFramePr>
                <a:graphicFrameLocks noChangeAspect="1"/>
              </wp:cNvGraphicFramePr>
              <a:graphic>
                <a:graphicData uri="http://schemas.openxmlformats.org/drawingml/2006/picture">
                  <pic:pic>
                    <pic:nvPicPr>
                      <pic:cNvPr id="0" name="pg212_Image_572.jpg" descr="Images"/>
                      <pic:cNvPicPr/>
                    </pic:nvPicPr>
                    <pic:blipFill>
                      <a:blip r:embed="rId602"/>
                      <a:stretch>
                        <a:fillRect/>
                      </a:stretch>
                    </pic:blipFill>
                    <pic:spPr>
                      <a:xfrm>
                        <a:off x="0" y="0"/>
                        <a:ext cx="1968500" cy="101600"/>
                      </a:xfrm>
                      <a:prstGeom prst="rect">
                        <a:avLst/>
                      </a:prstGeom>
                    </pic:spPr>
                  </pic:pic>
                </a:graphicData>
              </a:graphic>
            </wp:inline>
          </w:drawing>
        </w:r>
      </w:hyperlink>
    </w:p>
    <w:p>
      <w:pPr>
        <w:pStyle w:val="Para 02"/>
      </w:pPr>
      <w:hyperlink w:anchor="Click_here_to_view_code_image_553">
        <w:r>
          <w:bookmarkStart w:id="2989" w:name="ch10pr07"/>
          <w:t/>
          <w:bookmarkEnd w:id="2989"/>
          <w:drawing>
            <wp:inline>
              <wp:extent cx="2451100" cy="88900"/>
              <wp:effectExtent l="0" r="0" t="0" b="0"/>
              <wp:docPr id="967" name="pg212_Image_573.jpg" descr="Images"/>
              <wp:cNvGraphicFramePr>
                <a:graphicFrameLocks noChangeAspect="1"/>
              </wp:cNvGraphicFramePr>
              <a:graphic>
                <a:graphicData uri="http://schemas.openxmlformats.org/drawingml/2006/picture">
                  <pic:pic>
                    <pic:nvPicPr>
                      <pic:cNvPr id="0" name="pg212_Image_573.jpg" descr="Images"/>
                      <pic:cNvPicPr/>
                    </pic:nvPicPr>
                    <pic:blipFill>
                      <a:blip r:embed="rId603"/>
                      <a:stretch>
                        <a:fillRect/>
                      </a:stretch>
                    </pic:blipFill>
                    <pic:spPr>
                      <a:xfrm>
                        <a:off x="0" y="0"/>
                        <a:ext cx="2451100" cy="88900"/>
                      </a:xfrm>
                      <a:prstGeom prst="rect">
                        <a:avLst/>
                      </a:prstGeom>
                    </pic:spPr>
                  </pic:pic>
                </a:graphicData>
              </a:graphic>
            </wp:inline>
          </w:drawing>
        </w:r>
      </w:hyperlink>
    </w:p>
    <w:p>
      <w:pPr>
        <w:pStyle w:val="Para 02"/>
      </w:pPr>
      <w:hyperlink w:anchor="Click_here_to_view_code_image_554">
        <w:r>
          <w:bookmarkStart w:id="2990" w:name="ch10pr08"/>
          <w:t/>
          <w:bookmarkEnd w:id="2990"/>
          <w:drawing>
            <wp:inline>
              <wp:extent cx="2108200" cy="88900"/>
              <wp:effectExtent l="0" r="0" t="0" b="0"/>
              <wp:docPr id="968" name="pg212_Image_574.jpg" descr="Images"/>
              <wp:cNvGraphicFramePr>
                <a:graphicFrameLocks noChangeAspect="1"/>
              </wp:cNvGraphicFramePr>
              <a:graphic>
                <a:graphicData uri="http://schemas.openxmlformats.org/drawingml/2006/picture">
                  <pic:pic>
                    <pic:nvPicPr>
                      <pic:cNvPr id="0" name="pg212_Image_574.jpg" descr="Images"/>
                      <pic:cNvPicPr/>
                    </pic:nvPicPr>
                    <pic:blipFill>
                      <a:blip r:embed="rId604"/>
                      <a:stretch>
                        <a:fillRect/>
                      </a:stretch>
                    </pic:blipFill>
                    <pic:spPr>
                      <a:xfrm>
                        <a:off x="0" y="0"/>
                        <a:ext cx="2108200" cy="88900"/>
                      </a:xfrm>
                      <a:prstGeom prst="rect">
                        <a:avLst/>
                      </a:prstGeom>
                    </pic:spPr>
                  </pic:pic>
                </a:graphicData>
              </a:graphic>
            </wp:inline>
          </w:drawing>
        </w:r>
      </w:hyperlink>
    </w:p>
    <w:p>
      <w:pPr>
        <w:pStyle w:val="Para 02"/>
      </w:pPr>
      <w:hyperlink w:anchor="Click_here_to_view_code_image_555">
        <w:r>
          <w:bookmarkStart w:id="2991" w:name="ch10pr09"/>
          <w:t/>
          <w:bookmarkEnd w:id="2991"/>
          <w:drawing>
            <wp:inline>
              <wp:extent cx="1409700" cy="660400"/>
              <wp:effectExtent l="0" r="0" t="0" b="0"/>
              <wp:docPr id="969" name="pg213_Image_577.jpg" descr="Images"/>
              <wp:cNvGraphicFramePr>
                <a:graphicFrameLocks noChangeAspect="1"/>
              </wp:cNvGraphicFramePr>
              <a:graphic>
                <a:graphicData uri="http://schemas.openxmlformats.org/drawingml/2006/picture">
                  <pic:pic>
                    <pic:nvPicPr>
                      <pic:cNvPr id="0" name="pg213_Image_577.jpg" descr="Images"/>
                      <pic:cNvPicPr/>
                    </pic:nvPicPr>
                    <pic:blipFill>
                      <a:blip r:embed="rId605"/>
                      <a:stretch>
                        <a:fillRect/>
                      </a:stretch>
                    </pic:blipFill>
                    <pic:spPr>
                      <a:xfrm>
                        <a:off x="0" y="0"/>
                        <a:ext cx="1409700" cy="660400"/>
                      </a:xfrm>
                      <a:prstGeom prst="rect">
                        <a:avLst/>
                      </a:prstGeom>
                    </pic:spPr>
                  </pic:pic>
                </a:graphicData>
              </a:graphic>
            </wp:inline>
          </w:drawing>
        </w:r>
      </w:hyperlink>
    </w:p>
    <w:p>
      <w:pPr>
        <w:pStyle w:val="Para 02"/>
      </w:pPr>
      <w:hyperlink w:anchor="Click_here_to_view_code_image_556">
        <w:r>
          <w:bookmarkStart w:id="2992" w:name="ch10pr10"/>
          <w:t/>
          <w:bookmarkEnd w:id="2992"/>
          <w:drawing>
            <wp:inline>
              <wp:extent cx="2413000" cy="647700"/>
              <wp:effectExtent l="0" r="0" t="0" b="0"/>
              <wp:docPr id="970" name="pg213_Image_578.jpg" descr="Images"/>
              <wp:cNvGraphicFramePr>
                <a:graphicFrameLocks noChangeAspect="1"/>
              </wp:cNvGraphicFramePr>
              <a:graphic>
                <a:graphicData uri="http://schemas.openxmlformats.org/drawingml/2006/picture">
                  <pic:pic>
                    <pic:nvPicPr>
                      <pic:cNvPr id="0" name="pg213_Image_578.jpg" descr="Images"/>
                      <pic:cNvPicPr/>
                    </pic:nvPicPr>
                    <pic:blipFill>
                      <a:blip r:embed="rId606"/>
                      <a:stretch>
                        <a:fillRect/>
                      </a:stretch>
                    </pic:blipFill>
                    <pic:spPr>
                      <a:xfrm>
                        <a:off x="0" y="0"/>
                        <a:ext cx="2413000" cy="647700"/>
                      </a:xfrm>
                      <a:prstGeom prst="rect">
                        <a:avLst/>
                      </a:prstGeom>
                    </pic:spPr>
                  </pic:pic>
                </a:graphicData>
              </a:graphic>
            </wp:inline>
          </w:drawing>
        </w:r>
      </w:hyperlink>
    </w:p>
    <w:p>
      <w:pPr>
        <w:pStyle w:val="Para 02"/>
      </w:pPr>
      <w:hyperlink w:anchor="Click_here_to_view_code_image_557">
        <w:r>
          <w:bookmarkStart w:id="2993" w:name="ch10pr11"/>
          <w:t/>
          <w:bookmarkEnd w:id="2993"/>
          <w:drawing>
            <wp:inline>
              <wp:extent cx="1854200" cy="330200"/>
              <wp:effectExtent l="0" r="0" t="0" b="0"/>
              <wp:docPr id="971" name="pg214_Image_579.jpg" descr="Images"/>
              <wp:cNvGraphicFramePr>
                <a:graphicFrameLocks noChangeAspect="1"/>
              </wp:cNvGraphicFramePr>
              <a:graphic>
                <a:graphicData uri="http://schemas.openxmlformats.org/drawingml/2006/picture">
                  <pic:pic>
                    <pic:nvPicPr>
                      <pic:cNvPr id="0" name="pg214_Image_579.jpg" descr="Images"/>
                      <pic:cNvPicPr/>
                    </pic:nvPicPr>
                    <pic:blipFill>
                      <a:blip r:embed="rId607"/>
                      <a:stretch>
                        <a:fillRect/>
                      </a:stretch>
                    </pic:blipFill>
                    <pic:spPr>
                      <a:xfrm>
                        <a:off x="0" y="0"/>
                        <a:ext cx="1854200" cy="330200"/>
                      </a:xfrm>
                      <a:prstGeom prst="rect">
                        <a:avLst/>
                      </a:prstGeom>
                    </pic:spPr>
                  </pic:pic>
                </a:graphicData>
              </a:graphic>
            </wp:inline>
          </w:drawing>
        </w:r>
      </w:hyperlink>
    </w:p>
    <w:p>
      <w:pPr>
        <w:pStyle w:val="Para 02"/>
      </w:pPr>
      <w:hyperlink w:anchor="Click_here_to_view_code_image_558">
        <w:r>
          <w:bookmarkStart w:id="2994" w:name="ch10pr12"/>
          <w:t/>
          <w:bookmarkEnd w:id="2994"/>
          <w:drawing>
            <wp:inline>
              <wp:extent cx="1676400" cy="546100"/>
              <wp:effectExtent l="0" r="0" t="0" b="0"/>
              <wp:docPr id="972" name="pg214_Image_580.jpg" descr="Images"/>
              <wp:cNvGraphicFramePr>
                <a:graphicFrameLocks noChangeAspect="1"/>
              </wp:cNvGraphicFramePr>
              <a:graphic>
                <a:graphicData uri="http://schemas.openxmlformats.org/drawingml/2006/picture">
                  <pic:pic>
                    <pic:nvPicPr>
                      <pic:cNvPr id="0" name="pg214_Image_580.jpg" descr="Images"/>
                      <pic:cNvPicPr/>
                    </pic:nvPicPr>
                    <pic:blipFill>
                      <a:blip r:embed="rId608"/>
                      <a:stretch>
                        <a:fillRect/>
                      </a:stretch>
                    </pic:blipFill>
                    <pic:spPr>
                      <a:xfrm>
                        <a:off x="0" y="0"/>
                        <a:ext cx="1676400" cy="546100"/>
                      </a:xfrm>
                      <a:prstGeom prst="rect">
                        <a:avLst/>
                      </a:prstGeom>
                    </pic:spPr>
                  </pic:pic>
                </a:graphicData>
              </a:graphic>
            </wp:inline>
          </w:drawing>
        </w:r>
      </w:hyperlink>
    </w:p>
    <w:p>
      <w:pPr>
        <w:pStyle w:val="Para 02"/>
      </w:pPr>
      <w:hyperlink w:anchor="Click_here_to_view_code_image_559">
        <w:r>
          <w:bookmarkStart w:id="2995" w:name="ch10pr13"/>
          <w:t/>
          <w:bookmarkEnd w:id="2995"/>
          <w:drawing>
            <wp:inline>
              <wp:extent cx="2413000" cy="88900"/>
              <wp:effectExtent l="0" r="0" t="0" b="0"/>
              <wp:docPr id="973" name="pg214_Image_581.jpg" descr="Images"/>
              <wp:cNvGraphicFramePr>
                <a:graphicFrameLocks noChangeAspect="1"/>
              </wp:cNvGraphicFramePr>
              <a:graphic>
                <a:graphicData uri="http://schemas.openxmlformats.org/drawingml/2006/picture">
                  <pic:pic>
                    <pic:nvPicPr>
                      <pic:cNvPr id="0" name="pg214_Image_581.jpg" descr="Images"/>
                      <pic:cNvPicPr/>
                    </pic:nvPicPr>
                    <pic:blipFill>
                      <a:blip r:embed="rId609"/>
                      <a:stretch>
                        <a:fillRect/>
                      </a:stretch>
                    </pic:blipFill>
                    <pic:spPr>
                      <a:xfrm>
                        <a:off x="0" y="0"/>
                        <a:ext cx="2413000" cy="88900"/>
                      </a:xfrm>
                      <a:prstGeom prst="rect">
                        <a:avLst/>
                      </a:prstGeom>
                    </pic:spPr>
                  </pic:pic>
                </a:graphicData>
              </a:graphic>
            </wp:inline>
          </w:drawing>
        </w:r>
      </w:hyperlink>
    </w:p>
    <w:p>
      <w:pPr>
        <w:pStyle w:val="Para 02"/>
      </w:pPr>
      <w:hyperlink w:anchor="Click_here_to_view_code_image_560">
        <w:r>
          <w:bookmarkStart w:id="2996" w:name="ch10pr14"/>
          <w:t/>
          <w:bookmarkEnd w:id="2996"/>
          <w:drawing>
            <wp:inline>
              <wp:extent cx="2438400" cy="317500"/>
              <wp:effectExtent l="0" r="0" t="0" b="0"/>
              <wp:docPr id="974" name="pg214_Image_582.jpg" descr="Images"/>
              <wp:cNvGraphicFramePr>
                <a:graphicFrameLocks noChangeAspect="1"/>
              </wp:cNvGraphicFramePr>
              <a:graphic>
                <a:graphicData uri="http://schemas.openxmlformats.org/drawingml/2006/picture">
                  <pic:pic>
                    <pic:nvPicPr>
                      <pic:cNvPr id="0" name="pg214_Image_582.jpg" descr="Images"/>
                      <pic:cNvPicPr/>
                    </pic:nvPicPr>
                    <pic:blipFill>
                      <a:blip r:embed="rId610"/>
                      <a:stretch>
                        <a:fillRect/>
                      </a:stretch>
                    </pic:blipFill>
                    <pic:spPr>
                      <a:xfrm>
                        <a:off x="0" y="0"/>
                        <a:ext cx="2438400" cy="317500"/>
                      </a:xfrm>
                      <a:prstGeom prst="rect">
                        <a:avLst/>
                      </a:prstGeom>
                    </pic:spPr>
                  </pic:pic>
                </a:graphicData>
              </a:graphic>
            </wp:inline>
          </w:drawing>
        </w:r>
      </w:hyperlink>
    </w:p>
    <w:p>
      <w:pPr>
        <w:pStyle w:val="Para 02"/>
      </w:pPr>
      <w:hyperlink w:anchor="Click_here_to_view_code_image_561">
        <w:r>
          <w:bookmarkStart w:id="2997" w:name="ch10pr15"/>
          <w:t/>
          <w:bookmarkEnd w:id="2997"/>
          <w:drawing>
            <wp:inline>
              <wp:extent cx="2019300" cy="88900"/>
              <wp:effectExtent l="0" r="0" t="0" b="0"/>
              <wp:docPr id="975" name="pg214_Image_583.jpg" descr="Images"/>
              <wp:cNvGraphicFramePr>
                <a:graphicFrameLocks noChangeAspect="1"/>
              </wp:cNvGraphicFramePr>
              <a:graphic>
                <a:graphicData uri="http://schemas.openxmlformats.org/drawingml/2006/picture">
                  <pic:pic>
                    <pic:nvPicPr>
                      <pic:cNvPr id="0" name="pg214_Image_583.jpg" descr="Images"/>
                      <pic:cNvPicPr/>
                    </pic:nvPicPr>
                    <pic:blipFill>
                      <a:blip r:embed="rId611"/>
                      <a:stretch>
                        <a:fillRect/>
                      </a:stretch>
                    </pic:blipFill>
                    <pic:spPr>
                      <a:xfrm>
                        <a:off x="0" y="0"/>
                        <a:ext cx="2019300" cy="88900"/>
                      </a:xfrm>
                      <a:prstGeom prst="rect">
                        <a:avLst/>
                      </a:prstGeom>
                    </pic:spPr>
                  </pic:pic>
                </a:graphicData>
              </a:graphic>
            </wp:inline>
          </w:drawing>
        </w:r>
      </w:hyperlink>
    </w:p>
    <w:p>
      <w:pPr>
        <w:pStyle w:val="Para 02"/>
      </w:pPr>
      <w:hyperlink w:anchor="Click_here_to_view_code_image_562">
        <w:r>
          <w:bookmarkStart w:id="2998" w:name="ch10pr16"/>
          <w:t/>
          <w:bookmarkEnd w:id="2998"/>
          <w:drawing>
            <wp:inline>
              <wp:extent cx="3810000" cy="101600"/>
              <wp:effectExtent l="0" r="0" t="0" b="0"/>
              <wp:docPr id="976" name="pg215_Image_1.jpg" descr="Images"/>
              <wp:cNvGraphicFramePr>
                <a:graphicFrameLocks noChangeAspect="1"/>
              </wp:cNvGraphicFramePr>
              <a:graphic>
                <a:graphicData uri="http://schemas.openxmlformats.org/drawingml/2006/picture">
                  <pic:pic>
                    <pic:nvPicPr>
                      <pic:cNvPr id="0" name="pg215_Image_1.jpg" descr="Images"/>
                      <pic:cNvPicPr/>
                    </pic:nvPicPr>
                    <pic:blipFill>
                      <a:blip r:embed="rId612"/>
                      <a:stretch>
                        <a:fillRect/>
                      </a:stretch>
                    </pic:blipFill>
                    <pic:spPr>
                      <a:xfrm>
                        <a:off x="0" y="0"/>
                        <a:ext cx="3810000" cy="101600"/>
                      </a:xfrm>
                      <a:prstGeom prst="rect">
                        <a:avLst/>
                      </a:prstGeom>
                    </pic:spPr>
                  </pic:pic>
                </a:graphicData>
              </a:graphic>
            </wp:inline>
          </w:drawing>
        </w:r>
      </w:hyperlink>
    </w:p>
    <w:p>
      <w:pPr>
        <w:pStyle w:val="Para 02"/>
      </w:pPr>
      <w:hyperlink w:anchor="Click_here_to_view_code_image_563">
        <w:r>
          <w:bookmarkStart w:id="2999" w:name="ch10pr17"/>
          <w:t/>
          <w:bookmarkEnd w:id="2999"/>
          <w:drawing>
            <wp:inline>
              <wp:extent cx="2400300" cy="431800"/>
              <wp:effectExtent l="0" r="0" t="0" b="0"/>
              <wp:docPr id="977" name="pg215_Image_584.jpg" descr="Images"/>
              <wp:cNvGraphicFramePr>
                <a:graphicFrameLocks noChangeAspect="1"/>
              </wp:cNvGraphicFramePr>
              <a:graphic>
                <a:graphicData uri="http://schemas.openxmlformats.org/drawingml/2006/picture">
                  <pic:pic>
                    <pic:nvPicPr>
                      <pic:cNvPr id="0" name="pg215_Image_584.jpg" descr="Images"/>
                      <pic:cNvPicPr/>
                    </pic:nvPicPr>
                    <pic:blipFill>
                      <a:blip r:embed="rId613"/>
                      <a:stretch>
                        <a:fillRect/>
                      </a:stretch>
                    </pic:blipFill>
                    <pic:spPr>
                      <a:xfrm>
                        <a:off x="0" y="0"/>
                        <a:ext cx="2400300" cy="431800"/>
                      </a:xfrm>
                      <a:prstGeom prst="rect">
                        <a:avLst/>
                      </a:prstGeom>
                    </pic:spPr>
                  </pic:pic>
                </a:graphicData>
              </a:graphic>
            </wp:inline>
          </w:drawing>
        </w:r>
      </w:hyperlink>
    </w:p>
    <w:p>
      <w:pPr>
        <w:pStyle w:val="Para 02"/>
      </w:pPr>
      <w:hyperlink w:anchor="Click_here_to_view_code_image_564">
        <w:r>
          <w:bookmarkStart w:id="3000" w:name="ch10pr18"/>
          <w:t/>
          <w:bookmarkEnd w:id="3000"/>
          <w:drawing>
            <wp:inline>
              <wp:extent cx="2590800" cy="317500"/>
              <wp:effectExtent l="0" r="0" t="0" b="0"/>
              <wp:docPr id="978" name="pg215_Image_585.jpg" descr="Images"/>
              <wp:cNvGraphicFramePr>
                <a:graphicFrameLocks noChangeAspect="1"/>
              </wp:cNvGraphicFramePr>
              <a:graphic>
                <a:graphicData uri="http://schemas.openxmlformats.org/drawingml/2006/picture">
                  <pic:pic>
                    <pic:nvPicPr>
                      <pic:cNvPr id="0" name="pg215_Image_585.jpg" descr="Images"/>
                      <pic:cNvPicPr/>
                    </pic:nvPicPr>
                    <pic:blipFill>
                      <a:blip r:embed="rId614"/>
                      <a:stretch>
                        <a:fillRect/>
                      </a:stretch>
                    </pic:blipFill>
                    <pic:spPr>
                      <a:xfrm>
                        <a:off x="0" y="0"/>
                        <a:ext cx="2590800" cy="317500"/>
                      </a:xfrm>
                      <a:prstGeom prst="rect">
                        <a:avLst/>
                      </a:prstGeom>
                    </pic:spPr>
                  </pic:pic>
                </a:graphicData>
              </a:graphic>
            </wp:inline>
          </w:drawing>
        </w:r>
      </w:hyperlink>
    </w:p>
    <w:p>
      <w:pPr>
        <w:pStyle w:val="Para 02"/>
      </w:pPr>
      <w:hyperlink w:anchor="Click_here_to_view_code_image_565">
        <w:r>
          <w:bookmarkStart w:id="3001" w:name="ch10pr19"/>
          <w:t/>
          <w:bookmarkEnd w:id="3001"/>
          <w:drawing>
            <wp:inline>
              <wp:extent cx="2057400" cy="88900"/>
              <wp:effectExtent l="0" r="0" t="0" b="0"/>
              <wp:docPr id="979" name="pg215_Image_586.jpg" descr="Images"/>
              <wp:cNvGraphicFramePr>
                <a:graphicFrameLocks noChangeAspect="1"/>
              </wp:cNvGraphicFramePr>
              <a:graphic>
                <a:graphicData uri="http://schemas.openxmlformats.org/drawingml/2006/picture">
                  <pic:pic>
                    <pic:nvPicPr>
                      <pic:cNvPr id="0" name="pg215_Image_586.jpg" descr="Images"/>
                      <pic:cNvPicPr/>
                    </pic:nvPicPr>
                    <pic:blipFill>
                      <a:blip r:embed="rId615"/>
                      <a:stretch>
                        <a:fillRect/>
                      </a:stretch>
                    </pic:blipFill>
                    <pic:spPr>
                      <a:xfrm>
                        <a:off x="0" y="0"/>
                        <a:ext cx="2057400" cy="88900"/>
                      </a:xfrm>
                      <a:prstGeom prst="rect">
                        <a:avLst/>
                      </a:prstGeom>
                    </pic:spPr>
                  </pic:pic>
                </a:graphicData>
              </a:graphic>
            </wp:inline>
          </w:drawing>
        </w:r>
      </w:hyperlink>
    </w:p>
    <w:p>
      <w:pPr>
        <w:pStyle w:val="Para 02"/>
      </w:pPr>
      <w:hyperlink w:anchor="Click_here_to_view_code_image_566">
        <w:r>
          <w:bookmarkStart w:id="3002" w:name="ch10pr20"/>
          <w:t/>
          <w:bookmarkEnd w:id="3002"/>
          <w:drawing>
            <wp:inline>
              <wp:extent cx="1549400" cy="88900"/>
              <wp:effectExtent l="0" r="0" t="0" b="0"/>
              <wp:docPr id="980" name="pg215_Image_587.jpg" descr="Images"/>
              <wp:cNvGraphicFramePr>
                <a:graphicFrameLocks noChangeAspect="1"/>
              </wp:cNvGraphicFramePr>
              <a:graphic>
                <a:graphicData uri="http://schemas.openxmlformats.org/drawingml/2006/picture">
                  <pic:pic>
                    <pic:nvPicPr>
                      <pic:cNvPr id="0" name="pg215_Image_587.jpg" descr="Images"/>
                      <pic:cNvPicPr/>
                    </pic:nvPicPr>
                    <pic:blipFill>
                      <a:blip r:embed="rId616"/>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567">
        <w:r>
          <w:bookmarkStart w:id="3003" w:name="ch10pr21"/>
          <w:t/>
          <w:bookmarkEnd w:id="3003"/>
          <w:drawing>
            <wp:inline>
              <wp:extent cx="2133600" cy="215900"/>
              <wp:effectExtent l="0" r="0" t="0" b="0"/>
              <wp:docPr id="981" name="pg215_Image_588.jpg" descr="Images"/>
              <wp:cNvGraphicFramePr>
                <a:graphicFrameLocks noChangeAspect="1"/>
              </wp:cNvGraphicFramePr>
              <a:graphic>
                <a:graphicData uri="http://schemas.openxmlformats.org/drawingml/2006/picture">
                  <pic:pic>
                    <pic:nvPicPr>
                      <pic:cNvPr id="0" name="pg215_Image_588.jpg" descr="Images"/>
                      <pic:cNvPicPr/>
                    </pic:nvPicPr>
                    <pic:blipFill>
                      <a:blip r:embed="rId617"/>
                      <a:stretch>
                        <a:fillRect/>
                      </a:stretch>
                    </pic:blipFill>
                    <pic:spPr>
                      <a:xfrm>
                        <a:off x="0" y="0"/>
                        <a:ext cx="2133600" cy="215900"/>
                      </a:xfrm>
                      <a:prstGeom prst="rect">
                        <a:avLst/>
                      </a:prstGeom>
                    </pic:spPr>
                  </pic:pic>
                </a:graphicData>
              </a:graphic>
            </wp:inline>
          </w:drawing>
        </w:r>
      </w:hyperlink>
    </w:p>
    <w:p>
      <w:pPr>
        <w:pStyle w:val="Para 02"/>
      </w:pPr>
      <w:hyperlink w:anchor="Click_here_to_view_code_image_568">
        <w:r>
          <w:bookmarkStart w:id="3004" w:name="ch10pr22"/>
          <w:t/>
          <w:bookmarkEnd w:id="3004"/>
          <w:drawing>
            <wp:inline>
              <wp:extent cx="2501900" cy="88900"/>
              <wp:effectExtent l="0" r="0" t="0" b="0"/>
              <wp:docPr id="982" name="pg216_Image_589.jpg" descr="Images"/>
              <wp:cNvGraphicFramePr>
                <a:graphicFrameLocks noChangeAspect="1"/>
              </wp:cNvGraphicFramePr>
              <a:graphic>
                <a:graphicData uri="http://schemas.openxmlformats.org/drawingml/2006/picture">
                  <pic:pic>
                    <pic:nvPicPr>
                      <pic:cNvPr id="0" name="pg216_Image_589.jpg" descr="Images"/>
                      <pic:cNvPicPr/>
                    </pic:nvPicPr>
                    <pic:blipFill>
                      <a:blip r:embed="rId618"/>
                      <a:stretch>
                        <a:fillRect/>
                      </a:stretch>
                    </pic:blipFill>
                    <pic:spPr>
                      <a:xfrm>
                        <a:off x="0" y="0"/>
                        <a:ext cx="2501900" cy="88900"/>
                      </a:xfrm>
                      <a:prstGeom prst="rect">
                        <a:avLst/>
                      </a:prstGeom>
                    </pic:spPr>
                  </pic:pic>
                </a:graphicData>
              </a:graphic>
            </wp:inline>
          </w:drawing>
        </w:r>
      </w:hyperlink>
    </w:p>
    <w:p>
      <w:pPr>
        <w:pStyle w:val="Para 02"/>
      </w:pPr>
      <w:hyperlink w:anchor="Click_here_to_view_code_image_569">
        <w:r>
          <w:bookmarkStart w:id="3005" w:name="ch10pr23"/>
          <w:t/>
          <w:bookmarkEnd w:id="3005"/>
          <w:drawing>
            <wp:inline>
              <wp:extent cx="2717800" cy="88900"/>
              <wp:effectExtent l="0" r="0" t="0" b="0"/>
              <wp:docPr id="983" name="pg216_Image_590.jpg" descr="Images"/>
              <wp:cNvGraphicFramePr>
                <a:graphicFrameLocks noChangeAspect="1"/>
              </wp:cNvGraphicFramePr>
              <a:graphic>
                <a:graphicData uri="http://schemas.openxmlformats.org/drawingml/2006/picture">
                  <pic:pic>
                    <pic:nvPicPr>
                      <pic:cNvPr id="0" name="pg216_Image_590.jpg" descr="Images"/>
                      <pic:cNvPicPr/>
                    </pic:nvPicPr>
                    <pic:blipFill>
                      <a:blip r:embed="rId619"/>
                      <a:stretch>
                        <a:fillRect/>
                      </a:stretch>
                    </pic:blipFill>
                    <pic:spPr>
                      <a:xfrm>
                        <a:off x="0" y="0"/>
                        <a:ext cx="2717800" cy="88900"/>
                      </a:xfrm>
                      <a:prstGeom prst="rect">
                        <a:avLst/>
                      </a:prstGeom>
                    </pic:spPr>
                  </pic:pic>
                </a:graphicData>
              </a:graphic>
            </wp:inline>
          </w:drawing>
        </w:r>
      </w:hyperlink>
    </w:p>
    <w:p>
      <w:pPr>
        <w:pStyle w:val="Para 02"/>
      </w:pPr>
      <w:hyperlink w:anchor="Click_here_to_view_code_image_570">
        <w:r>
          <w:bookmarkStart w:id="3006" w:name="ch10pr24"/>
          <w:t/>
          <w:bookmarkEnd w:id="3006"/>
          <w:drawing>
            <wp:inline>
              <wp:extent cx="2755900" cy="203200"/>
              <wp:effectExtent l="0" r="0" t="0" b="0"/>
              <wp:docPr id="984" name="pg216_Image_591.jpg" descr="Images"/>
              <wp:cNvGraphicFramePr>
                <a:graphicFrameLocks noChangeAspect="1"/>
              </wp:cNvGraphicFramePr>
              <a:graphic>
                <a:graphicData uri="http://schemas.openxmlformats.org/drawingml/2006/picture">
                  <pic:pic>
                    <pic:nvPicPr>
                      <pic:cNvPr id="0" name="pg216_Image_591.jpg" descr="Images"/>
                      <pic:cNvPicPr/>
                    </pic:nvPicPr>
                    <pic:blipFill>
                      <a:blip r:embed="rId620"/>
                      <a:stretch>
                        <a:fillRect/>
                      </a:stretch>
                    </pic:blipFill>
                    <pic:spPr>
                      <a:xfrm>
                        <a:off x="0" y="0"/>
                        <a:ext cx="2755900" cy="203200"/>
                      </a:xfrm>
                      <a:prstGeom prst="rect">
                        <a:avLst/>
                      </a:prstGeom>
                    </pic:spPr>
                  </pic:pic>
                </a:graphicData>
              </a:graphic>
            </wp:inline>
          </w:drawing>
        </w:r>
      </w:hyperlink>
    </w:p>
    <w:p>
      <w:pPr>
        <w:pStyle w:val="Para 02"/>
      </w:pPr>
      <w:hyperlink w:anchor="Click_here_to_view_code_image_571">
        <w:r>
          <w:bookmarkStart w:id="3007" w:name="ch10pr25"/>
          <w:t/>
          <w:bookmarkEnd w:id="3007"/>
          <w:drawing>
            <wp:inline>
              <wp:extent cx="2413000" cy="88900"/>
              <wp:effectExtent l="0" r="0" t="0" b="0"/>
              <wp:docPr id="985" name="pg216_Image_592.jpg" descr="Images"/>
              <wp:cNvGraphicFramePr>
                <a:graphicFrameLocks noChangeAspect="1"/>
              </wp:cNvGraphicFramePr>
              <a:graphic>
                <a:graphicData uri="http://schemas.openxmlformats.org/drawingml/2006/picture">
                  <pic:pic>
                    <pic:nvPicPr>
                      <pic:cNvPr id="0" name="pg216_Image_592.jpg" descr="Images"/>
                      <pic:cNvPicPr/>
                    </pic:nvPicPr>
                    <pic:blipFill>
                      <a:blip r:embed="rId621"/>
                      <a:stretch>
                        <a:fillRect/>
                      </a:stretch>
                    </pic:blipFill>
                    <pic:spPr>
                      <a:xfrm>
                        <a:off x="0" y="0"/>
                        <a:ext cx="2413000" cy="88900"/>
                      </a:xfrm>
                      <a:prstGeom prst="rect">
                        <a:avLst/>
                      </a:prstGeom>
                    </pic:spPr>
                  </pic:pic>
                </a:graphicData>
              </a:graphic>
            </wp:inline>
          </w:drawing>
        </w:r>
      </w:hyperlink>
    </w:p>
    <w:p>
      <w:pPr>
        <w:pStyle w:val="Para 02"/>
      </w:pPr>
      <w:hyperlink w:anchor="Click_here_to_view_code_image_572">
        <w:r>
          <w:bookmarkStart w:id="3008" w:name="ch10pr26"/>
          <w:t/>
          <w:bookmarkEnd w:id="3008"/>
          <w:drawing>
            <wp:inline>
              <wp:extent cx="1536700" cy="88900"/>
              <wp:effectExtent l="0" r="0" t="0" b="0"/>
              <wp:docPr id="986" name="pg216_Image_593.jpg" descr="Images"/>
              <wp:cNvGraphicFramePr>
                <a:graphicFrameLocks noChangeAspect="1"/>
              </wp:cNvGraphicFramePr>
              <a:graphic>
                <a:graphicData uri="http://schemas.openxmlformats.org/drawingml/2006/picture">
                  <pic:pic>
                    <pic:nvPicPr>
                      <pic:cNvPr id="0" name="pg216_Image_593.jpg" descr="Images"/>
                      <pic:cNvPicPr/>
                    </pic:nvPicPr>
                    <pic:blipFill>
                      <a:blip r:embed="rId622"/>
                      <a:stretch>
                        <a:fillRect/>
                      </a:stretch>
                    </pic:blipFill>
                    <pic:spPr>
                      <a:xfrm>
                        <a:off x="0" y="0"/>
                        <a:ext cx="1536700" cy="88900"/>
                      </a:xfrm>
                      <a:prstGeom prst="rect">
                        <a:avLst/>
                      </a:prstGeom>
                    </pic:spPr>
                  </pic:pic>
                </a:graphicData>
              </a:graphic>
            </wp:inline>
          </w:drawing>
        </w:r>
      </w:hyperlink>
    </w:p>
    <w:p>
      <w:pPr>
        <w:pStyle w:val="Para 02"/>
      </w:pPr>
      <w:hyperlink w:anchor="Click_here_to_view_code_image_573">
        <w:r>
          <w:bookmarkStart w:id="3009" w:name="ch10pr27"/>
          <w:t/>
          <w:bookmarkEnd w:id="3009"/>
          <w:drawing>
            <wp:inline>
              <wp:extent cx="2501900" cy="88900"/>
              <wp:effectExtent l="0" r="0" t="0" b="0"/>
              <wp:docPr id="987" name="pg217_Image_594.jpg" descr="Images"/>
              <wp:cNvGraphicFramePr>
                <a:graphicFrameLocks noChangeAspect="1"/>
              </wp:cNvGraphicFramePr>
              <a:graphic>
                <a:graphicData uri="http://schemas.openxmlformats.org/drawingml/2006/picture">
                  <pic:pic>
                    <pic:nvPicPr>
                      <pic:cNvPr id="0" name="pg217_Image_594.jpg" descr="Images"/>
                      <pic:cNvPicPr/>
                    </pic:nvPicPr>
                    <pic:blipFill>
                      <a:blip r:embed="rId623"/>
                      <a:stretch>
                        <a:fillRect/>
                      </a:stretch>
                    </pic:blipFill>
                    <pic:spPr>
                      <a:xfrm>
                        <a:off x="0" y="0"/>
                        <a:ext cx="2501900" cy="88900"/>
                      </a:xfrm>
                      <a:prstGeom prst="rect">
                        <a:avLst/>
                      </a:prstGeom>
                    </pic:spPr>
                  </pic:pic>
                </a:graphicData>
              </a:graphic>
            </wp:inline>
          </w:drawing>
        </w:r>
      </w:hyperlink>
    </w:p>
    <w:p>
      <w:pPr>
        <w:pStyle w:val="Para 02"/>
      </w:pPr>
      <w:hyperlink w:anchor="Click_here_to_view_code_image_574">
        <w:r>
          <w:bookmarkStart w:id="3010" w:name="ch10pr28"/>
          <w:t/>
          <w:bookmarkEnd w:id="3010"/>
          <w:drawing>
            <wp:inline>
              <wp:extent cx="1752600" cy="88900"/>
              <wp:effectExtent l="0" r="0" t="0" b="0"/>
              <wp:docPr id="988" name="pg218_Image_595.jpg" descr="Images"/>
              <wp:cNvGraphicFramePr>
                <a:graphicFrameLocks noChangeAspect="1"/>
              </wp:cNvGraphicFramePr>
              <a:graphic>
                <a:graphicData uri="http://schemas.openxmlformats.org/drawingml/2006/picture">
                  <pic:pic>
                    <pic:nvPicPr>
                      <pic:cNvPr id="0" name="pg218_Image_595.jpg" descr="Images"/>
                      <pic:cNvPicPr/>
                    </pic:nvPicPr>
                    <pic:blipFill>
                      <a:blip r:embed="rId624"/>
                      <a:stretch>
                        <a:fillRect/>
                      </a:stretch>
                    </pic:blipFill>
                    <pic:spPr>
                      <a:xfrm>
                        <a:off x="0" y="0"/>
                        <a:ext cx="1752600" cy="88900"/>
                      </a:xfrm>
                      <a:prstGeom prst="rect">
                        <a:avLst/>
                      </a:prstGeom>
                    </pic:spPr>
                  </pic:pic>
                </a:graphicData>
              </a:graphic>
            </wp:inline>
          </w:drawing>
        </w:r>
      </w:hyperlink>
    </w:p>
    <w:p>
      <w:pPr>
        <w:pStyle w:val="Para 02"/>
      </w:pPr>
      <w:hyperlink w:anchor="Click_here_to_view_code_image_575">
        <w:r>
          <w:bookmarkStart w:id="3011" w:name="ch10pr29"/>
          <w:t/>
          <w:bookmarkEnd w:id="3011"/>
          <w:drawing>
            <wp:inline>
              <wp:extent cx="1930400" cy="88900"/>
              <wp:effectExtent l="0" r="0" t="0" b="0"/>
              <wp:docPr id="989" name="pg218_Image_596.jpg" descr="Images"/>
              <wp:cNvGraphicFramePr>
                <a:graphicFrameLocks noChangeAspect="1"/>
              </wp:cNvGraphicFramePr>
              <a:graphic>
                <a:graphicData uri="http://schemas.openxmlformats.org/drawingml/2006/picture">
                  <pic:pic>
                    <pic:nvPicPr>
                      <pic:cNvPr id="0" name="pg218_Image_596.jpg" descr="Images"/>
                      <pic:cNvPicPr/>
                    </pic:nvPicPr>
                    <pic:blipFill>
                      <a:blip r:embed="rId625"/>
                      <a:stretch>
                        <a:fillRect/>
                      </a:stretch>
                    </pic:blipFill>
                    <pic:spPr>
                      <a:xfrm>
                        <a:off x="0" y="0"/>
                        <a:ext cx="1930400" cy="88900"/>
                      </a:xfrm>
                      <a:prstGeom prst="rect">
                        <a:avLst/>
                      </a:prstGeom>
                    </pic:spPr>
                  </pic:pic>
                </a:graphicData>
              </a:graphic>
            </wp:inline>
          </w:drawing>
        </w:r>
      </w:hyperlink>
    </w:p>
    <w:p>
      <w:pPr>
        <w:pStyle w:val="Para 02"/>
      </w:pPr>
      <w:hyperlink w:anchor="Click_here_to_view_code_image_576">
        <w:r>
          <w:bookmarkStart w:id="3012" w:name="ch10pr30"/>
          <w:t/>
          <w:bookmarkEnd w:id="3012"/>
          <w:drawing>
            <wp:inline>
              <wp:extent cx="1676400" cy="88900"/>
              <wp:effectExtent l="0" r="0" t="0" b="0"/>
              <wp:docPr id="990" name="pg218_Image_597.jpg" descr="Images"/>
              <wp:cNvGraphicFramePr>
                <a:graphicFrameLocks noChangeAspect="1"/>
              </wp:cNvGraphicFramePr>
              <a:graphic>
                <a:graphicData uri="http://schemas.openxmlformats.org/drawingml/2006/picture">
                  <pic:pic>
                    <pic:nvPicPr>
                      <pic:cNvPr id="0" name="pg218_Image_597.jpg" descr="Images"/>
                      <pic:cNvPicPr/>
                    </pic:nvPicPr>
                    <pic:blipFill>
                      <a:blip r:embed="rId626"/>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577">
        <w:r>
          <w:bookmarkStart w:id="3013" w:name="ch10pr31"/>
          <w:t/>
          <w:bookmarkEnd w:id="3013"/>
          <w:drawing>
            <wp:inline>
              <wp:extent cx="2032000" cy="88900"/>
              <wp:effectExtent l="0" r="0" t="0" b="0"/>
              <wp:docPr id="991" name="pg218_Image_598.jpg" descr="Images"/>
              <wp:cNvGraphicFramePr>
                <a:graphicFrameLocks noChangeAspect="1"/>
              </wp:cNvGraphicFramePr>
              <a:graphic>
                <a:graphicData uri="http://schemas.openxmlformats.org/drawingml/2006/picture">
                  <pic:pic>
                    <pic:nvPicPr>
                      <pic:cNvPr id="0" name="pg218_Image_598.jpg" descr="Images"/>
                      <pic:cNvPicPr/>
                    </pic:nvPicPr>
                    <pic:blipFill>
                      <a:blip r:embed="rId627"/>
                      <a:stretch>
                        <a:fillRect/>
                      </a:stretch>
                    </pic:blipFill>
                    <pic:spPr>
                      <a:xfrm>
                        <a:off x="0" y="0"/>
                        <a:ext cx="2032000" cy="88900"/>
                      </a:xfrm>
                      <a:prstGeom prst="rect">
                        <a:avLst/>
                      </a:prstGeom>
                    </pic:spPr>
                  </pic:pic>
                </a:graphicData>
              </a:graphic>
            </wp:inline>
          </w:drawing>
        </w:r>
      </w:hyperlink>
    </w:p>
    <w:p>
      <w:pPr>
        <w:pStyle w:val="Para 02"/>
      </w:pPr>
      <w:hyperlink w:anchor="Click_here_to_view_code_image_578">
        <w:r>
          <w:bookmarkStart w:id="3014" w:name="ch10pr32"/>
          <w:t/>
          <w:bookmarkEnd w:id="3014"/>
          <w:drawing>
            <wp:inline>
              <wp:extent cx="1892300" cy="431800"/>
              <wp:effectExtent l="0" r="0" t="0" b="0"/>
              <wp:docPr id="992" name="pg218_Image_599.jpg" descr="Images"/>
              <wp:cNvGraphicFramePr>
                <a:graphicFrameLocks noChangeAspect="1"/>
              </wp:cNvGraphicFramePr>
              <a:graphic>
                <a:graphicData uri="http://schemas.openxmlformats.org/drawingml/2006/picture">
                  <pic:pic>
                    <pic:nvPicPr>
                      <pic:cNvPr id="0" name="pg218_Image_599.jpg" descr="Images"/>
                      <pic:cNvPicPr/>
                    </pic:nvPicPr>
                    <pic:blipFill>
                      <a:blip r:embed="rId628"/>
                      <a:stretch>
                        <a:fillRect/>
                      </a:stretch>
                    </pic:blipFill>
                    <pic:spPr>
                      <a:xfrm>
                        <a:off x="0" y="0"/>
                        <a:ext cx="1892300" cy="431800"/>
                      </a:xfrm>
                      <a:prstGeom prst="rect">
                        <a:avLst/>
                      </a:prstGeom>
                    </pic:spPr>
                  </pic:pic>
                </a:graphicData>
              </a:graphic>
            </wp:inline>
          </w:drawing>
        </w:r>
      </w:hyperlink>
    </w:p>
    <w:p>
      <w:pPr>
        <w:pStyle w:val="Para 02"/>
      </w:pPr>
      <w:hyperlink w:anchor="Click_here_to_view_code_image_579">
        <w:r>
          <w:bookmarkStart w:id="3015" w:name="ch10pr33"/>
          <w:t/>
          <w:bookmarkEnd w:id="3015"/>
          <w:drawing>
            <wp:inline>
              <wp:extent cx="2628900" cy="3022600"/>
              <wp:effectExtent l="0" r="0" t="0" b="0"/>
              <wp:docPr id="993" name="pg219_Image_600.jpg" descr="Images"/>
              <wp:cNvGraphicFramePr>
                <a:graphicFrameLocks noChangeAspect="1"/>
              </wp:cNvGraphicFramePr>
              <a:graphic>
                <a:graphicData uri="http://schemas.openxmlformats.org/drawingml/2006/picture">
                  <pic:pic>
                    <pic:nvPicPr>
                      <pic:cNvPr id="0" name="pg219_Image_600.jpg" descr="Images"/>
                      <pic:cNvPicPr/>
                    </pic:nvPicPr>
                    <pic:blipFill>
                      <a:blip r:embed="rId629"/>
                      <a:stretch>
                        <a:fillRect/>
                      </a:stretch>
                    </pic:blipFill>
                    <pic:spPr>
                      <a:xfrm>
                        <a:off x="0" y="0"/>
                        <a:ext cx="2628900" cy="3022600"/>
                      </a:xfrm>
                      <a:prstGeom prst="rect">
                        <a:avLst/>
                      </a:prstGeom>
                    </pic:spPr>
                  </pic:pic>
                </a:graphicData>
              </a:graphic>
            </wp:inline>
          </w:drawing>
        </w:r>
      </w:hyperlink>
    </w:p>
    <w:p>
      <w:pPr>
        <w:pStyle w:val="Para 02"/>
      </w:pPr>
      <w:hyperlink w:anchor="Click_here_to_view_code_image_580">
        <w:r>
          <w:bookmarkStart w:id="3016" w:name="ch10pr34"/>
          <w:t/>
          <w:bookmarkEnd w:id="3016"/>
          <w:drawing>
            <wp:inline>
              <wp:extent cx="1714500" cy="774700"/>
              <wp:effectExtent l="0" r="0" t="0" b="0"/>
              <wp:docPr id="994" name="pg219_Image_601.jpg" descr="Images"/>
              <wp:cNvGraphicFramePr>
                <a:graphicFrameLocks noChangeAspect="1"/>
              </wp:cNvGraphicFramePr>
              <a:graphic>
                <a:graphicData uri="http://schemas.openxmlformats.org/drawingml/2006/picture">
                  <pic:pic>
                    <pic:nvPicPr>
                      <pic:cNvPr id="0" name="pg219_Image_601.jpg" descr="Images"/>
                      <pic:cNvPicPr/>
                    </pic:nvPicPr>
                    <pic:blipFill>
                      <a:blip r:embed="rId630"/>
                      <a:stretch>
                        <a:fillRect/>
                      </a:stretch>
                    </pic:blipFill>
                    <pic:spPr>
                      <a:xfrm>
                        <a:off x="0" y="0"/>
                        <a:ext cx="1714500" cy="774700"/>
                      </a:xfrm>
                      <a:prstGeom prst="rect">
                        <a:avLst/>
                      </a:prstGeom>
                    </pic:spPr>
                  </pic:pic>
                </a:graphicData>
              </a:graphic>
            </wp:inline>
          </w:drawing>
        </w:r>
      </w:hyperlink>
    </w:p>
    <w:p>
      <w:bookmarkStart w:id="3017" w:name="_13"/>
      <w:bookmarkStart w:id="3018" w:name="_12"/>
      <w:bookmarkStart w:id="3019" w:name="Top_of_ch11_images_xhtml"/>
      <w:pPr>
        <w:pStyle w:val="Para 02"/>
        <w:pageBreakBefore w:val="on"/>
      </w:pPr>
      <w:hyperlink w:anchor="Click_here_to_view_code_image_581">
        <w:r>
          <w:bookmarkStart w:id="3020" w:name="ch11pr01"/>
          <w:t/>
          <w:bookmarkEnd w:id="3020"/>
          <w:drawing>
            <wp:inline>
              <wp:extent cx="1422400" cy="203200"/>
              <wp:effectExtent l="0" r="0" t="0" b="0"/>
              <wp:docPr id="995" name="pg222_Image_604.jpg" descr="Images"/>
              <wp:cNvGraphicFramePr>
                <a:graphicFrameLocks noChangeAspect="1"/>
              </wp:cNvGraphicFramePr>
              <a:graphic>
                <a:graphicData uri="http://schemas.openxmlformats.org/drawingml/2006/picture">
                  <pic:pic>
                    <pic:nvPicPr>
                      <pic:cNvPr id="0" name="pg222_Image_604.jpg" descr="Images"/>
                      <pic:cNvPicPr/>
                    </pic:nvPicPr>
                    <pic:blipFill>
                      <a:blip r:embed="rId631"/>
                      <a:stretch>
                        <a:fillRect/>
                      </a:stretch>
                    </pic:blipFill>
                    <pic:spPr>
                      <a:xfrm>
                        <a:off x="0" y="0"/>
                        <a:ext cx="1422400" cy="203200"/>
                      </a:xfrm>
                      <a:prstGeom prst="rect">
                        <a:avLst/>
                      </a:prstGeom>
                    </pic:spPr>
                  </pic:pic>
                </a:graphicData>
              </a:graphic>
            </wp:inline>
          </w:drawing>
        </w:r>
      </w:hyperlink>
      <w:bookmarkEnd w:id="3017"/>
      <w:bookmarkEnd w:id="3018"/>
      <w:bookmarkEnd w:id="3019"/>
    </w:p>
    <w:p>
      <w:pPr>
        <w:pStyle w:val="Para 02"/>
      </w:pPr>
      <w:hyperlink w:anchor="Click_here_to_view_code_image_582">
        <w:r>
          <w:bookmarkStart w:id="3021" w:name="ch11pr02"/>
          <w:t/>
          <w:bookmarkEnd w:id="3021"/>
          <w:drawing>
            <wp:inline>
              <wp:extent cx="1600200" cy="203200"/>
              <wp:effectExtent l="0" r="0" t="0" b="0"/>
              <wp:docPr id="996" name="pg222_Image_605.jpg" descr="Images"/>
              <wp:cNvGraphicFramePr>
                <a:graphicFrameLocks noChangeAspect="1"/>
              </wp:cNvGraphicFramePr>
              <a:graphic>
                <a:graphicData uri="http://schemas.openxmlformats.org/drawingml/2006/picture">
                  <pic:pic>
                    <pic:nvPicPr>
                      <pic:cNvPr id="0" name="pg222_Image_605.jpg" descr="Images"/>
                      <pic:cNvPicPr/>
                    </pic:nvPicPr>
                    <pic:blipFill>
                      <a:blip r:embed="rId632"/>
                      <a:stretch>
                        <a:fillRect/>
                      </a:stretch>
                    </pic:blipFill>
                    <pic:spPr>
                      <a:xfrm>
                        <a:off x="0" y="0"/>
                        <a:ext cx="1600200" cy="203200"/>
                      </a:xfrm>
                      <a:prstGeom prst="rect">
                        <a:avLst/>
                      </a:prstGeom>
                    </pic:spPr>
                  </pic:pic>
                </a:graphicData>
              </a:graphic>
            </wp:inline>
          </w:drawing>
        </w:r>
      </w:hyperlink>
    </w:p>
    <w:p>
      <w:pPr>
        <w:pStyle w:val="Para 02"/>
      </w:pPr>
      <w:hyperlink w:anchor="Click_here_to_view_code_image_583">
        <w:r>
          <w:bookmarkStart w:id="3022" w:name="ch11pr03"/>
          <w:t/>
          <w:bookmarkEnd w:id="3022"/>
          <w:drawing>
            <wp:inline>
              <wp:extent cx="1981200" cy="88900"/>
              <wp:effectExtent l="0" r="0" t="0" b="0"/>
              <wp:docPr id="997" name="pg222_Image_606.jpg" descr="Images"/>
              <wp:cNvGraphicFramePr>
                <a:graphicFrameLocks noChangeAspect="1"/>
              </wp:cNvGraphicFramePr>
              <a:graphic>
                <a:graphicData uri="http://schemas.openxmlformats.org/drawingml/2006/picture">
                  <pic:pic>
                    <pic:nvPicPr>
                      <pic:cNvPr id="0" name="pg222_Image_606.jpg" descr="Images"/>
                      <pic:cNvPicPr/>
                    </pic:nvPicPr>
                    <pic:blipFill>
                      <a:blip r:embed="rId633"/>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584">
        <w:r>
          <w:bookmarkStart w:id="3023" w:name="ch11pr04"/>
          <w:t/>
          <w:bookmarkEnd w:id="3023"/>
          <w:drawing>
            <wp:inline>
              <wp:extent cx="2286000" cy="444500"/>
              <wp:effectExtent l="0" r="0" t="0" b="0"/>
              <wp:docPr id="998" name="pg224_Image_607.jpg" descr="Images"/>
              <wp:cNvGraphicFramePr>
                <a:graphicFrameLocks noChangeAspect="1"/>
              </wp:cNvGraphicFramePr>
              <a:graphic>
                <a:graphicData uri="http://schemas.openxmlformats.org/drawingml/2006/picture">
                  <pic:pic>
                    <pic:nvPicPr>
                      <pic:cNvPr id="0" name="pg224_Image_607.jpg" descr="Images"/>
                      <pic:cNvPicPr/>
                    </pic:nvPicPr>
                    <pic:blipFill>
                      <a:blip r:embed="rId634"/>
                      <a:stretch>
                        <a:fillRect/>
                      </a:stretch>
                    </pic:blipFill>
                    <pic:spPr>
                      <a:xfrm>
                        <a:off x="0" y="0"/>
                        <a:ext cx="2286000" cy="444500"/>
                      </a:xfrm>
                      <a:prstGeom prst="rect">
                        <a:avLst/>
                      </a:prstGeom>
                    </pic:spPr>
                  </pic:pic>
                </a:graphicData>
              </a:graphic>
            </wp:inline>
          </w:drawing>
        </w:r>
      </w:hyperlink>
    </w:p>
    <w:p>
      <w:pPr>
        <w:pStyle w:val="Para 02"/>
      </w:pPr>
      <w:hyperlink w:anchor="Click_here_to_view_code_image_585">
        <w:r>
          <w:bookmarkStart w:id="3024" w:name="ch11pr05"/>
          <w:t/>
          <w:bookmarkEnd w:id="3024"/>
          <w:drawing>
            <wp:inline>
              <wp:extent cx="1752600" cy="762000"/>
              <wp:effectExtent l="0" r="0" t="0" b="0"/>
              <wp:docPr id="999" name="pg224_Image_608.jpg" descr="Images"/>
              <wp:cNvGraphicFramePr>
                <a:graphicFrameLocks noChangeAspect="1"/>
              </wp:cNvGraphicFramePr>
              <a:graphic>
                <a:graphicData uri="http://schemas.openxmlformats.org/drawingml/2006/picture">
                  <pic:pic>
                    <pic:nvPicPr>
                      <pic:cNvPr id="0" name="pg224_Image_608.jpg" descr="Images"/>
                      <pic:cNvPicPr/>
                    </pic:nvPicPr>
                    <pic:blipFill>
                      <a:blip r:embed="rId635"/>
                      <a:stretch>
                        <a:fillRect/>
                      </a:stretch>
                    </pic:blipFill>
                    <pic:spPr>
                      <a:xfrm>
                        <a:off x="0" y="0"/>
                        <a:ext cx="1752600" cy="762000"/>
                      </a:xfrm>
                      <a:prstGeom prst="rect">
                        <a:avLst/>
                      </a:prstGeom>
                    </pic:spPr>
                  </pic:pic>
                </a:graphicData>
              </a:graphic>
            </wp:inline>
          </w:drawing>
        </w:r>
      </w:hyperlink>
    </w:p>
    <w:p>
      <w:pPr>
        <w:pStyle w:val="Para 02"/>
      </w:pPr>
      <w:hyperlink w:anchor="Click_here_to_view_code_image_586">
        <w:r>
          <w:bookmarkStart w:id="3025" w:name="ch11pr06"/>
          <w:t/>
          <w:bookmarkEnd w:id="3025"/>
          <w:drawing>
            <wp:inline>
              <wp:extent cx="2590800" cy="431800"/>
              <wp:effectExtent l="0" r="0" t="0" b="0"/>
              <wp:docPr id="1000" name="pg224_Image_609.jpg" descr="Images"/>
              <wp:cNvGraphicFramePr>
                <a:graphicFrameLocks noChangeAspect="1"/>
              </wp:cNvGraphicFramePr>
              <a:graphic>
                <a:graphicData uri="http://schemas.openxmlformats.org/drawingml/2006/picture">
                  <pic:pic>
                    <pic:nvPicPr>
                      <pic:cNvPr id="0" name="pg224_Image_609.jpg" descr="Images"/>
                      <pic:cNvPicPr/>
                    </pic:nvPicPr>
                    <pic:blipFill>
                      <a:blip r:embed="rId636"/>
                      <a:stretch>
                        <a:fillRect/>
                      </a:stretch>
                    </pic:blipFill>
                    <pic:spPr>
                      <a:xfrm>
                        <a:off x="0" y="0"/>
                        <a:ext cx="2590800" cy="431800"/>
                      </a:xfrm>
                      <a:prstGeom prst="rect">
                        <a:avLst/>
                      </a:prstGeom>
                    </pic:spPr>
                  </pic:pic>
                </a:graphicData>
              </a:graphic>
            </wp:inline>
          </w:drawing>
        </w:r>
      </w:hyperlink>
    </w:p>
    <w:p>
      <w:pPr>
        <w:pStyle w:val="Para 02"/>
      </w:pPr>
      <w:hyperlink w:anchor="Click_here_to_view_code_image_587">
        <w:r>
          <w:bookmarkStart w:id="3026" w:name="ch11pr07"/>
          <w:t/>
          <w:bookmarkEnd w:id="3026"/>
          <w:drawing>
            <wp:inline>
              <wp:extent cx="1714500" cy="533400"/>
              <wp:effectExtent l="0" r="0" t="0" b="0"/>
              <wp:docPr id="1001" name="pg224_Image_610.jpg" descr="Images"/>
              <wp:cNvGraphicFramePr>
                <a:graphicFrameLocks noChangeAspect="1"/>
              </wp:cNvGraphicFramePr>
              <a:graphic>
                <a:graphicData uri="http://schemas.openxmlformats.org/drawingml/2006/picture">
                  <pic:pic>
                    <pic:nvPicPr>
                      <pic:cNvPr id="0" name="pg224_Image_610.jpg" descr="Images"/>
                      <pic:cNvPicPr/>
                    </pic:nvPicPr>
                    <pic:blipFill>
                      <a:blip r:embed="rId637"/>
                      <a:stretch>
                        <a:fillRect/>
                      </a:stretch>
                    </pic:blipFill>
                    <pic:spPr>
                      <a:xfrm>
                        <a:off x="0" y="0"/>
                        <a:ext cx="1714500" cy="533400"/>
                      </a:xfrm>
                      <a:prstGeom prst="rect">
                        <a:avLst/>
                      </a:prstGeom>
                    </pic:spPr>
                  </pic:pic>
                </a:graphicData>
              </a:graphic>
            </wp:inline>
          </w:drawing>
        </w:r>
      </w:hyperlink>
    </w:p>
    <w:p>
      <w:pPr>
        <w:pStyle w:val="Para 02"/>
      </w:pPr>
      <w:hyperlink w:anchor="Click_here_to_view_code_image_588">
        <w:r>
          <w:bookmarkStart w:id="3027" w:name="ch11pr08"/>
          <w:t/>
          <w:bookmarkEnd w:id="3027"/>
          <w:drawing>
            <wp:inline>
              <wp:extent cx="2463800" cy="203200"/>
              <wp:effectExtent l="0" r="0" t="0" b="0"/>
              <wp:docPr id="1002" name="pg224_Image_611.jpg" descr="Images"/>
              <wp:cNvGraphicFramePr>
                <a:graphicFrameLocks noChangeAspect="1"/>
              </wp:cNvGraphicFramePr>
              <a:graphic>
                <a:graphicData uri="http://schemas.openxmlformats.org/drawingml/2006/picture">
                  <pic:pic>
                    <pic:nvPicPr>
                      <pic:cNvPr id="0" name="pg224_Image_611.jpg" descr="Images"/>
                      <pic:cNvPicPr/>
                    </pic:nvPicPr>
                    <pic:blipFill>
                      <a:blip r:embed="rId638"/>
                      <a:stretch>
                        <a:fillRect/>
                      </a:stretch>
                    </pic:blipFill>
                    <pic:spPr>
                      <a:xfrm>
                        <a:off x="0" y="0"/>
                        <a:ext cx="2463800" cy="203200"/>
                      </a:xfrm>
                      <a:prstGeom prst="rect">
                        <a:avLst/>
                      </a:prstGeom>
                    </pic:spPr>
                  </pic:pic>
                </a:graphicData>
              </a:graphic>
            </wp:inline>
          </w:drawing>
        </w:r>
      </w:hyperlink>
    </w:p>
    <w:p>
      <w:pPr>
        <w:pStyle w:val="Para 02"/>
      </w:pPr>
      <w:hyperlink w:anchor="Click_here_to_view_code_image_589">
        <w:r>
          <w:bookmarkStart w:id="3028" w:name="ch11pr09"/>
          <w:t/>
          <w:bookmarkEnd w:id="3028"/>
          <w:drawing>
            <wp:inline>
              <wp:extent cx="2070100" cy="431800"/>
              <wp:effectExtent l="0" r="0" t="0" b="0"/>
              <wp:docPr id="1003" name="pg224_Image_612.jpg" descr="Images"/>
              <wp:cNvGraphicFramePr>
                <a:graphicFrameLocks noChangeAspect="1"/>
              </wp:cNvGraphicFramePr>
              <a:graphic>
                <a:graphicData uri="http://schemas.openxmlformats.org/drawingml/2006/picture">
                  <pic:pic>
                    <pic:nvPicPr>
                      <pic:cNvPr id="0" name="pg224_Image_612.jpg" descr="Images"/>
                      <pic:cNvPicPr/>
                    </pic:nvPicPr>
                    <pic:blipFill>
                      <a:blip r:embed="rId639"/>
                      <a:stretch>
                        <a:fillRect/>
                      </a:stretch>
                    </pic:blipFill>
                    <pic:spPr>
                      <a:xfrm>
                        <a:off x="0" y="0"/>
                        <a:ext cx="2070100" cy="431800"/>
                      </a:xfrm>
                      <a:prstGeom prst="rect">
                        <a:avLst/>
                      </a:prstGeom>
                    </pic:spPr>
                  </pic:pic>
                </a:graphicData>
              </a:graphic>
            </wp:inline>
          </w:drawing>
        </w:r>
      </w:hyperlink>
    </w:p>
    <w:p>
      <w:pPr>
        <w:pStyle w:val="Para 02"/>
      </w:pPr>
      <w:hyperlink w:anchor="Click_here_to_view_code_image_590">
        <w:r>
          <w:bookmarkStart w:id="3029" w:name="ch11pr10"/>
          <w:t/>
          <w:bookmarkEnd w:id="3029"/>
          <w:drawing>
            <wp:inline>
              <wp:extent cx="1917700" cy="317500"/>
              <wp:effectExtent l="0" r="0" t="0" b="0"/>
              <wp:docPr id="1004" name="pg225_Image_613.jpg" descr="Images"/>
              <wp:cNvGraphicFramePr>
                <a:graphicFrameLocks noChangeAspect="1"/>
              </wp:cNvGraphicFramePr>
              <a:graphic>
                <a:graphicData uri="http://schemas.openxmlformats.org/drawingml/2006/picture">
                  <pic:pic>
                    <pic:nvPicPr>
                      <pic:cNvPr id="0" name="pg225_Image_613.jpg" descr="Images"/>
                      <pic:cNvPicPr/>
                    </pic:nvPicPr>
                    <pic:blipFill>
                      <a:blip r:embed="rId640"/>
                      <a:stretch>
                        <a:fillRect/>
                      </a:stretch>
                    </pic:blipFill>
                    <pic:spPr>
                      <a:xfrm>
                        <a:off x="0" y="0"/>
                        <a:ext cx="1917700" cy="317500"/>
                      </a:xfrm>
                      <a:prstGeom prst="rect">
                        <a:avLst/>
                      </a:prstGeom>
                    </pic:spPr>
                  </pic:pic>
                </a:graphicData>
              </a:graphic>
            </wp:inline>
          </w:drawing>
        </w:r>
      </w:hyperlink>
    </w:p>
    <w:p>
      <w:pPr>
        <w:pStyle w:val="Para 02"/>
      </w:pPr>
      <w:hyperlink w:anchor="Click_here_to_view_code_image_591">
        <w:r>
          <w:bookmarkStart w:id="3030" w:name="ch11pr11"/>
          <w:t/>
          <w:bookmarkEnd w:id="3030"/>
          <w:drawing>
            <wp:inline>
              <wp:extent cx="1765300" cy="762000"/>
              <wp:effectExtent l="0" r="0" t="0" b="0"/>
              <wp:docPr id="1005" name="pg225_Image_614.jpg" descr="Images"/>
              <wp:cNvGraphicFramePr>
                <a:graphicFrameLocks noChangeAspect="1"/>
              </wp:cNvGraphicFramePr>
              <a:graphic>
                <a:graphicData uri="http://schemas.openxmlformats.org/drawingml/2006/picture">
                  <pic:pic>
                    <pic:nvPicPr>
                      <pic:cNvPr id="0" name="pg225_Image_614.jpg" descr="Images"/>
                      <pic:cNvPicPr/>
                    </pic:nvPicPr>
                    <pic:blipFill>
                      <a:blip r:embed="rId641"/>
                      <a:stretch>
                        <a:fillRect/>
                      </a:stretch>
                    </pic:blipFill>
                    <pic:spPr>
                      <a:xfrm>
                        <a:off x="0" y="0"/>
                        <a:ext cx="1765300" cy="762000"/>
                      </a:xfrm>
                      <a:prstGeom prst="rect">
                        <a:avLst/>
                      </a:prstGeom>
                    </pic:spPr>
                  </pic:pic>
                </a:graphicData>
              </a:graphic>
            </wp:inline>
          </w:drawing>
        </w:r>
      </w:hyperlink>
    </w:p>
    <w:p>
      <w:pPr>
        <w:pStyle w:val="Para 02"/>
      </w:pPr>
      <w:hyperlink w:anchor="Click_here_to_view_code_image_592">
        <w:r>
          <w:bookmarkStart w:id="3031" w:name="ch11pr12"/>
          <w:t/>
          <w:bookmarkEnd w:id="3031"/>
          <w:drawing>
            <wp:inline>
              <wp:extent cx="2171700" cy="203200"/>
              <wp:effectExtent l="0" r="0" t="0" b="0"/>
              <wp:docPr id="1006" name="pg225_Image_615.jpg" descr="Images"/>
              <wp:cNvGraphicFramePr>
                <a:graphicFrameLocks noChangeAspect="1"/>
              </wp:cNvGraphicFramePr>
              <a:graphic>
                <a:graphicData uri="http://schemas.openxmlformats.org/drawingml/2006/picture">
                  <pic:pic>
                    <pic:nvPicPr>
                      <pic:cNvPr id="0" name="pg225_Image_615.jpg" descr="Images"/>
                      <pic:cNvPicPr/>
                    </pic:nvPicPr>
                    <pic:blipFill>
                      <a:blip r:embed="rId642"/>
                      <a:stretch>
                        <a:fillRect/>
                      </a:stretch>
                    </pic:blipFill>
                    <pic:spPr>
                      <a:xfrm>
                        <a:off x="0" y="0"/>
                        <a:ext cx="2171700" cy="203200"/>
                      </a:xfrm>
                      <a:prstGeom prst="rect">
                        <a:avLst/>
                      </a:prstGeom>
                    </pic:spPr>
                  </pic:pic>
                </a:graphicData>
              </a:graphic>
            </wp:inline>
          </w:drawing>
        </w:r>
      </w:hyperlink>
    </w:p>
    <w:p>
      <w:pPr>
        <w:pStyle w:val="Para 02"/>
      </w:pPr>
      <w:hyperlink w:anchor="Click_here_to_view_code_image_593">
        <w:r>
          <w:bookmarkStart w:id="3032" w:name="ch11pr13"/>
          <w:t/>
          <w:bookmarkEnd w:id="3032"/>
          <w:drawing>
            <wp:inline>
              <wp:extent cx="2070100" cy="431800"/>
              <wp:effectExtent l="0" r="0" t="0" b="0"/>
              <wp:docPr id="1007" name="pg225_Image_616.jpg" descr="Images"/>
              <wp:cNvGraphicFramePr>
                <a:graphicFrameLocks noChangeAspect="1"/>
              </wp:cNvGraphicFramePr>
              <a:graphic>
                <a:graphicData uri="http://schemas.openxmlformats.org/drawingml/2006/picture">
                  <pic:pic>
                    <pic:nvPicPr>
                      <pic:cNvPr id="0" name="pg225_Image_616.jpg" descr="Images"/>
                      <pic:cNvPicPr/>
                    </pic:nvPicPr>
                    <pic:blipFill>
                      <a:blip r:embed="rId643"/>
                      <a:stretch>
                        <a:fillRect/>
                      </a:stretch>
                    </pic:blipFill>
                    <pic:spPr>
                      <a:xfrm>
                        <a:off x="0" y="0"/>
                        <a:ext cx="2070100" cy="431800"/>
                      </a:xfrm>
                      <a:prstGeom prst="rect">
                        <a:avLst/>
                      </a:prstGeom>
                    </pic:spPr>
                  </pic:pic>
                </a:graphicData>
              </a:graphic>
            </wp:inline>
          </w:drawing>
        </w:r>
      </w:hyperlink>
    </w:p>
    <w:p>
      <w:pPr>
        <w:pStyle w:val="Para 02"/>
      </w:pPr>
      <w:hyperlink w:anchor="Click_here_to_view_code_image_594">
        <w:r>
          <w:bookmarkStart w:id="3033" w:name="ch11pr14"/>
          <w:t/>
          <w:bookmarkEnd w:id="3033"/>
          <w:drawing>
            <wp:inline>
              <wp:extent cx="2400300" cy="215900"/>
              <wp:effectExtent l="0" r="0" t="0" b="0"/>
              <wp:docPr id="1008" name="pg227_Image_617.jpg" descr="Images"/>
              <wp:cNvGraphicFramePr>
                <a:graphicFrameLocks noChangeAspect="1"/>
              </wp:cNvGraphicFramePr>
              <a:graphic>
                <a:graphicData uri="http://schemas.openxmlformats.org/drawingml/2006/picture">
                  <pic:pic>
                    <pic:nvPicPr>
                      <pic:cNvPr id="0" name="pg227_Image_617.jpg" descr="Images"/>
                      <pic:cNvPicPr/>
                    </pic:nvPicPr>
                    <pic:blipFill>
                      <a:blip r:embed="rId644"/>
                      <a:stretch>
                        <a:fillRect/>
                      </a:stretch>
                    </pic:blipFill>
                    <pic:spPr>
                      <a:xfrm>
                        <a:off x="0" y="0"/>
                        <a:ext cx="2400300" cy="215900"/>
                      </a:xfrm>
                      <a:prstGeom prst="rect">
                        <a:avLst/>
                      </a:prstGeom>
                    </pic:spPr>
                  </pic:pic>
                </a:graphicData>
              </a:graphic>
            </wp:inline>
          </w:drawing>
        </w:r>
      </w:hyperlink>
    </w:p>
    <w:p>
      <w:pPr>
        <w:pStyle w:val="Para 02"/>
      </w:pPr>
      <w:hyperlink w:anchor="Click_here_to_view_code_image_595">
        <w:r>
          <w:bookmarkStart w:id="3034" w:name="ch11pr15"/>
          <w:t/>
          <w:bookmarkEnd w:id="3034"/>
          <w:drawing>
            <wp:inline>
              <wp:extent cx="1549400" cy="647700"/>
              <wp:effectExtent l="0" r="0" t="0" b="0"/>
              <wp:docPr id="1009" name="pg227_Image_618.jpg" descr="Images"/>
              <wp:cNvGraphicFramePr>
                <a:graphicFrameLocks noChangeAspect="1"/>
              </wp:cNvGraphicFramePr>
              <a:graphic>
                <a:graphicData uri="http://schemas.openxmlformats.org/drawingml/2006/picture">
                  <pic:pic>
                    <pic:nvPicPr>
                      <pic:cNvPr id="0" name="pg227_Image_618.jpg" descr="Images"/>
                      <pic:cNvPicPr/>
                    </pic:nvPicPr>
                    <pic:blipFill>
                      <a:blip r:embed="rId645"/>
                      <a:stretch>
                        <a:fillRect/>
                      </a:stretch>
                    </pic:blipFill>
                    <pic:spPr>
                      <a:xfrm>
                        <a:off x="0" y="0"/>
                        <a:ext cx="1549400" cy="647700"/>
                      </a:xfrm>
                      <a:prstGeom prst="rect">
                        <a:avLst/>
                      </a:prstGeom>
                    </pic:spPr>
                  </pic:pic>
                </a:graphicData>
              </a:graphic>
            </wp:inline>
          </w:drawing>
        </w:r>
      </w:hyperlink>
    </w:p>
    <w:p>
      <w:pPr>
        <w:pStyle w:val="Para 02"/>
      </w:pPr>
      <w:hyperlink w:anchor="Click_here_to_view_code_image_596">
        <w:r>
          <w:bookmarkStart w:id="3035" w:name="ch11pr16"/>
          <w:t/>
          <w:bookmarkEnd w:id="3035"/>
          <w:drawing>
            <wp:inline>
              <wp:extent cx="3302000" cy="330200"/>
              <wp:effectExtent l="0" r="0" t="0" b="0"/>
              <wp:docPr id="1010" name="pg227_Image_619.jpg" descr="Images"/>
              <wp:cNvGraphicFramePr>
                <a:graphicFrameLocks noChangeAspect="1"/>
              </wp:cNvGraphicFramePr>
              <a:graphic>
                <a:graphicData uri="http://schemas.openxmlformats.org/drawingml/2006/picture">
                  <pic:pic>
                    <pic:nvPicPr>
                      <pic:cNvPr id="0" name="pg227_Image_619.jpg" descr="Images"/>
                      <pic:cNvPicPr/>
                    </pic:nvPicPr>
                    <pic:blipFill>
                      <a:blip r:embed="rId646"/>
                      <a:stretch>
                        <a:fillRect/>
                      </a:stretch>
                    </pic:blipFill>
                    <pic:spPr>
                      <a:xfrm>
                        <a:off x="0" y="0"/>
                        <a:ext cx="3302000" cy="330200"/>
                      </a:xfrm>
                      <a:prstGeom prst="rect">
                        <a:avLst/>
                      </a:prstGeom>
                    </pic:spPr>
                  </pic:pic>
                </a:graphicData>
              </a:graphic>
            </wp:inline>
          </w:drawing>
        </w:r>
      </w:hyperlink>
    </w:p>
    <w:p>
      <w:pPr>
        <w:pStyle w:val="Para 02"/>
      </w:pPr>
      <w:hyperlink w:anchor="Click_here_to_view_code_image_597">
        <w:r>
          <w:bookmarkStart w:id="3036" w:name="ch11pr17"/>
          <w:t/>
          <w:bookmarkEnd w:id="3036"/>
          <w:drawing>
            <wp:inline>
              <wp:extent cx="3200400" cy="431800"/>
              <wp:effectExtent l="0" r="0" t="0" b="0"/>
              <wp:docPr id="1011" name="pg227_Image_620.jpg" descr="Images"/>
              <wp:cNvGraphicFramePr>
                <a:graphicFrameLocks noChangeAspect="1"/>
              </wp:cNvGraphicFramePr>
              <a:graphic>
                <a:graphicData uri="http://schemas.openxmlformats.org/drawingml/2006/picture">
                  <pic:pic>
                    <pic:nvPicPr>
                      <pic:cNvPr id="0" name="pg227_Image_620.jpg" descr="Images"/>
                      <pic:cNvPicPr/>
                    </pic:nvPicPr>
                    <pic:blipFill>
                      <a:blip r:embed="rId647"/>
                      <a:stretch>
                        <a:fillRect/>
                      </a:stretch>
                    </pic:blipFill>
                    <pic:spPr>
                      <a:xfrm>
                        <a:off x="0" y="0"/>
                        <a:ext cx="3200400" cy="431800"/>
                      </a:xfrm>
                      <a:prstGeom prst="rect">
                        <a:avLst/>
                      </a:prstGeom>
                    </pic:spPr>
                  </pic:pic>
                </a:graphicData>
              </a:graphic>
            </wp:inline>
          </w:drawing>
        </w:r>
      </w:hyperlink>
    </w:p>
    <w:p>
      <w:pPr>
        <w:pStyle w:val="Para 02"/>
      </w:pPr>
      <w:hyperlink w:anchor="Click_here_to_view_code_image_598">
        <w:r>
          <w:bookmarkStart w:id="3037" w:name="ch11pr18"/>
          <w:t/>
          <w:bookmarkEnd w:id="3037"/>
          <w:drawing>
            <wp:inline>
              <wp:extent cx="1816100" cy="88900"/>
              <wp:effectExtent l="0" r="0" t="0" b="0"/>
              <wp:docPr id="1012" name="pg228_Image_621.jpg" descr="Images"/>
              <wp:cNvGraphicFramePr>
                <a:graphicFrameLocks noChangeAspect="1"/>
              </wp:cNvGraphicFramePr>
              <a:graphic>
                <a:graphicData uri="http://schemas.openxmlformats.org/drawingml/2006/picture">
                  <pic:pic>
                    <pic:nvPicPr>
                      <pic:cNvPr id="0" name="pg228_Image_621.jpg" descr="Images"/>
                      <pic:cNvPicPr/>
                    </pic:nvPicPr>
                    <pic:blipFill>
                      <a:blip r:embed="rId648"/>
                      <a:stretch>
                        <a:fillRect/>
                      </a:stretch>
                    </pic:blipFill>
                    <pic:spPr>
                      <a:xfrm>
                        <a:off x="0" y="0"/>
                        <a:ext cx="1816100" cy="88900"/>
                      </a:xfrm>
                      <a:prstGeom prst="rect">
                        <a:avLst/>
                      </a:prstGeom>
                    </pic:spPr>
                  </pic:pic>
                </a:graphicData>
              </a:graphic>
            </wp:inline>
          </w:drawing>
        </w:r>
      </w:hyperlink>
    </w:p>
    <w:p>
      <w:pPr>
        <w:pStyle w:val="Para 02"/>
      </w:pPr>
      <w:hyperlink w:anchor="Click_here_to_view_code_image_599">
        <w:r>
          <w:bookmarkStart w:id="3038" w:name="ch11pr19"/>
          <w:t/>
          <w:bookmarkEnd w:id="3038"/>
          <w:drawing>
            <wp:inline>
              <wp:extent cx="2590800" cy="88900"/>
              <wp:effectExtent l="0" r="0" t="0" b="0"/>
              <wp:docPr id="1013" name="pg228_Image_622.jpg" descr="Images"/>
              <wp:cNvGraphicFramePr>
                <a:graphicFrameLocks noChangeAspect="1"/>
              </wp:cNvGraphicFramePr>
              <a:graphic>
                <a:graphicData uri="http://schemas.openxmlformats.org/drawingml/2006/picture">
                  <pic:pic>
                    <pic:nvPicPr>
                      <pic:cNvPr id="0" name="pg228_Image_622.jpg" descr="Images"/>
                      <pic:cNvPicPr/>
                    </pic:nvPicPr>
                    <pic:blipFill>
                      <a:blip r:embed="rId649"/>
                      <a:stretch>
                        <a:fillRect/>
                      </a:stretch>
                    </pic:blipFill>
                    <pic:spPr>
                      <a:xfrm>
                        <a:off x="0" y="0"/>
                        <a:ext cx="2590800" cy="88900"/>
                      </a:xfrm>
                      <a:prstGeom prst="rect">
                        <a:avLst/>
                      </a:prstGeom>
                    </pic:spPr>
                  </pic:pic>
                </a:graphicData>
              </a:graphic>
            </wp:inline>
          </w:drawing>
        </w:r>
      </w:hyperlink>
    </w:p>
    <w:p>
      <w:pPr>
        <w:pStyle w:val="Para 02"/>
      </w:pPr>
      <w:hyperlink w:anchor="Click_here_to_view_code_image_600">
        <w:r>
          <w:bookmarkStart w:id="3039" w:name="ch11pr20"/>
          <w:t/>
          <w:bookmarkEnd w:id="3039"/>
          <w:drawing>
            <wp:inline>
              <wp:extent cx="3403600" cy="431800"/>
              <wp:effectExtent l="0" r="0" t="0" b="0"/>
              <wp:docPr id="1014" name="pg228_Image_623.jpg" descr="Images"/>
              <wp:cNvGraphicFramePr>
                <a:graphicFrameLocks noChangeAspect="1"/>
              </wp:cNvGraphicFramePr>
              <a:graphic>
                <a:graphicData uri="http://schemas.openxmlformats.org/drawingml/2006/picture">
                  <pic:pic>
                    <pic:nvPicPr>
                      <pic:cNvPr id="0" name="pg228_Image_623.jpg" descr="Images"/>
                      <pic:cNvPicPr/>
                    </pic:nvPicPr>
                    <pic:blipFill>
                      <a:blip r:embed="rId650"/>
                      <a:stretch>
                        <a:fillRect/>
                      </a:stretch>
                    </pic:blipFill>
                    <pic:spPr>
                      <a:xfrm>
                        <a:off x="0" y="0"/>
                        <a:ext cx="3403600" cy="431800"/>
                      </a:xfrm>
                      <a:prstGeom prst="rect">
                        <a:avLst/>
                      </a:prstGeom>
                    </pic:spPr>
                  </pic:pic>
                </a:graphicData>
              </a:graphic>
            </wp:inline>
          </w:drawing>
        </w:r>
      </w:hyperlink>
    </w:p>
    <w:p>
      <w:pPr>
        <w:pStyle w:val="Para 02"/>
      </w:pPr>
      <w:hyperlink w:anchor="Click_here_to_view_code_image_601">
        <w:r>
          <w:bookmarkStart w:id="3040" w:name="ch11pr21"/>
          <w:t/>
          <w:bookmarkEnd w:id="3040"/>
          <w:drawing>
            <wp:inline>
              <wp:extent cx="1981200" cy="88900"/>
              <wp:effectExtent l="0" r="0" t="0" b="0"/>
              <wp:docPr id="1015" name="pg228_Image_624.jpg" descr="Images"/>
              <wp:cNvGraphicFramePr>
                <a:graphicFrameLocks noChangeAspect="1"/>
              </wp:cNvGraphicFramePr>
              <a:graphic>
                <a:graphicData uri="http://schemas.openxmlformats.org/drawingml/2006/picture">
                  <pic:pic>
                    <pic:nvPicPr>
                      <pic:cNvPr id="0" name="pg228_Image_624.jpg" descr="Images"/>
                      <pic:cNvPicPr/>
                    </pic:nvPicPr>
                    <pic:blipFill>
                      <a:blip r:embed="rId651"/>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602">
        <w:r>
          <w:bookmarkStart w:id="3041" w:name="ch11pr22"/>
          <w:t/>
          <w:bookmarkEnd w:id="3041"/>
          <w:drawing>
            <wp:inline>
              <wp:extent cx="927100" cy="431800"/>
              <wp:effectExtent l="0" r="0" t="0" b="0"/>
              <wp:docPr id="1016" name="pg228_Image_625.jpg" descr="Images"/>
              <wp:cNvGraphicFramePr>
                <a:graphicFrameLocks noChangeAspect="1"/>
              </wp:cNvGraphicFramePr>
              <a:graphic>
                <a:graphicData uri="http://schemas.openxmlformats.org/drawingml/2006/picture">
                  <pic:pic>
                    <pic:nvPicPr>
                      <pic:cNvPr id="0" name="pg228_Image_625.jpg" descr="Images"/>
                      <pic:cNvPicPr/>
                    </pic:nvPicPr>
                    <pic:blipFill>
                      <a:blip r:embed="rId652"/>
                      <a:stretch>
                        <a:fillRect/>
                      </a:stretch>
                    </pic:blipFill>
                    <pic:spPr>
                      <a:xfrm>
                        <a:off x="0" y="0"/>
                        <a:ext cx="927100" cy="431800"/>
                      </a:xfrm>
                      <a:prstGeom prst="rect">
                        <a:avLst/>
                      </a:prstGeom>
                    </pic:spPr>
                  </pic:pic>
                </a:graphicData>
              </a:graphic>
            </wp:inline>
          </w:drawing>
        </w:r>
      </w:hyperlink>
    </w:p>
    <w:p>
      <w:pPr>
        <w:pStyle w:val="Para 02"/>
      </w:pPr>
      <w:hyperlink w:anchor="Click_here_to_view_code_image_603">
        <w:r>
          <w:bookmarkStart w:id="3042" w:name="ch11pr23"/>
          <w:t/>
          <w:bookmarkEnd w:id="3042"/>
          <w:drawing>
            <wp:inline>
              <wp:extent cx="1676400" cy="88900"/>
              <wp:effectExtent l="0" r="0" t="0" b="0"/>
              <wp:docPr id="1017" name="pg228_Image_626.jpg" descr="Images"/>
              <wp:cNvGraphicFramePr>
                <a:graphicFrameLocks noChangeAspect="1"/>
              </wp:cNvGraphicFramePr>
              <a:graphic>
                <a:graphicData uri="http://schemas.openxmlformats.org/drawingml/2006/picture">
                  <pic:pic>
                    <pic:nvPicPr>
                      <pic:cNvPr id="0" name="pg228_Image_626.jpg" descr="Images"/>
                      <pic:cNvPicPr/>
                    </pic:nvPicPr>
                    <pic:blipFill>
                      <a:blip r:embed="rId653"/>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604">
        <w:r>
          <w:bookmarkStart w:id="3043" w:name="ch11pr24"/>
          <w:t/>
          <w:bookmarkEnd w:id="3043"/>
          <w:drawing>
            <wp:inline>
              <wp:extent cx="1155700" cy="1333500"/>
              <wp:effectExtent l="0" r="0" t="0" b="0"/>
              <wp:docPr id="1018" name="pg229_Image_627.jpg" descr="Images"/>
              <wp:cNvGraphicFramePr>
                <a:graphicFrameLocks noChangeAspect="1"/>
              </wp:cNvGraphicFramePr>
              <a:graphic>
                <a:graphicData uri="http://schemas.openxmlformats.org/drawingml/2006/picture">
                  <pic:pic>
                    <pic:nvPicPr>
                      <pic:cNvPr id="0" name="pg229_Image_627.jpg" descr="Images"/>
                      <pic:cNvPicPr/>
                    </pic:nvPicPr>
                    <pic:blipFill>
                      <a:blip r:embed="rId654"/>
                      <a:stretch>
                        <a:fillRect/>
                      </a:stretch>
                    </pic:blipFill>
                    <pic:spPr>
                      <a:xfrm>
                        <a:off x="0" y="0"/>
                        <a:ext cx="1155700" cy="1333500"/>
                      </a:xfrm>
                      <a:prstGeom prst="rect">
                        <a:avLst/>
                      </a:prstGeom>
                    </pic:spPr>
                  </pic:pic>
                </a:graphicData>
              </a:graphic>
            </wp:inline>
          </w:drawing>
        </w:r>
      </w:hyperlink>
    </w:p>
    <w:p>
      <w:pPr>
        <w:pStyle w:val="Para 02"/>
      </w:pPr>
      <w:hyperlink w:anchor="Click_here_to_view_code_image_605">
        <w:r>
          <w:bookmarkStart w:id="3044" w:name="ch11pr25"/>
          <w:t/>
          <w:bookmarkEnd w:id="3044"/>
          <w:drawing>
            <wp:inline>
              <wp:extent cx="2324100" cy="203200"/>
              <wp:effectExtent l="0" r="0" t="0" b="0"/>
              <wp:docPr id="1019" name="pg229_Image_628.jpg" descr="Images"/>
              <wp:cNvGraphicFramePr>
                <a:graphicFrameLocks noChangeAspect="1"/>
              </wp:cNvGraphicFramePr>
              <a:graphic>
                <a:graphicData uri="http://schemas.openxmlformats.org/drawingml/2006/picture">
                  <pic:pic>
                    <pic:nvPicPr>
                      <pic:cNvPr id="0" name="pg229_Image_628.jpg" descr="Images"/>
                      <pic:cNvPicPr/>
                    </pic:nvPicPr>
                    <pic:blipFill>
                      <a:blip r:embed="rId655"/>
                      <a:stretch>
                        <a:fillRect/>
                      </a:stretch>
                    </pic:blipFill>
                    <pic:spPr>
                      <a:xfrm>
                        <a:off x="0" y="0"/>
                        <a:ext cx="2324100" cy="203200"/>
                      </a:xfrm>
                      <a:prstGeom prst="rect">
                        <a:avLst/>
                      </a:prstGeom>
                    </pic:spPr>
                  </pic:pic>
                </a:graphicData>
              </a:graphic>
            </wp:inline>
          </w:drawing>
        </w:r>
      </w:hyperlink>
    </w:p>
    <w:p>
      <w:pPr>
        <w:pStyle w:val="Para 02"/>
      </w:pPr>
      <w:hyperlink w:anchor="Click_here_to_view_code_image_606">
        <w:r>
          <w:bookmarkStart w:id="3045" w:name="ch11pr26"/>
          <w:t/>
          <w:bookmarkEnd w:id="3045"/>
          <w:drawing>
            <wp:inline>
              <wp:extent cx="1943100" cy="215900"/>
              <wp:effectExtent l="0" r="0" t="0" b="0"/>
              <wp:docPr id="1020" name="pg229_Image_629.jpg" descr="Images"/>
              <wp:cNvGraphicFramePr>
                <a:graphicFrameLocks noChangeAspect="1"/>
              </wp:cNvGraphicFramePr>
              <a:graphic>
                <a:graphicData uri="http://schemas.openxmlformats.org/drawingml/2006/picture">
                  <pic:pic>
                    <pic:nvPicPr>
                      <pic:cNvPr id="0" name="pg229_Image_629.jpg" descr="Images"/>
                      <pic:cNvPicPr/>
                    </pic:nvPicPr>
                    <pic:blipFill>
                      <a:blip r:embed="rId656"/>
                      <a:stretch>
                        <a:fillRect/>
                      </a:stretch>
                    </pic:blipFill>
                    <pic:spPr>
                      <a:xfrm>
                        <a:off x="0" y="0"/>
                        <a:ext cx="1943100" cy="215900"/>
                      </a:xfrm>
                      <a:prstGeom prst="rect">
                        <a:avLst/>
                      </a:prstGeom>
                    </pic:spPr>
                  </pic:pic>
                </a:graphicData>
              </a:graphic>
            </wp:inline>
          </w:drawing>
        </w:r>
      </w:hyperlink>
    </w:p>
    <w:p>
      <w:pPr>
        <w:pStyle w:val="Para 02"/>
      </w:pPr>
      <w:hyperlink w:anchor="Click_here_to_view_code_image_607">
        <w:r>
          <w:bookmarkStart w:id="3046" w:name="ch11pr27"/>
          <w:t/>
          <w:bookmarkEnd w:id="3046"/>
          <w:drawing>
            <wp:inline>
              <wp:extent cx="2197100" cy="88900"/>
              <wp:effectExtent l="0" r="0" t="0" b="0"/>
              <wp:docPr id="1021" name="pg230_Image_630.jpg" descr="Images"/>
              <wp:cNvGraphicFramePr>
                <a:graphicFrameLocks noChangeAspect="1"/>
              </wp:cNvGraphicFramePr>
              <a:graphic>
                <a:graphicData uri="http://schemas.openxmlformats.org/drawingml/2006/picture">
                  <pic:pic>
                    <pic:nvPicPr>
                      <pic:cNvPr id="0" name="pg230_Image_630.jpg" descr="Images"/>
                      <pic:cNvPicPr/>
                    </pic:nvPicPr>
                    <pic:blipFill>
                      <a:blip r:embed="rId657"/>
                      <a:stretch>
                        <a:fillRect/>
                      </a:stretch>
                    </pic:blipFill>
                    <pic:spPr>
                      <a:xfrm>
                        <a:off x="0" y="0"/>
                        <a:ext cx="2197100" cy="88900"/>
                      </a:xfrm>
                      <a:prstGeom prst="rect">
                        <a:avLst/>
                      </a:prstGeom>
                    </pic:spPr>
                  </pic:pic>
                </a:graphicData>
              </a:graphic>
            </wp:inline>
          </w:drawing>
        </w:r>
      </w:hyperlink>
    </w:p>
    <w:p>
      <w:pPr>
        <w:pStyle w:val="Para 02"/>
      </w:pPr>
      <w:hyperlink w:anchor="Click_here_to_view_code_image_608">
        <w:r>
          <w:bookmarkStart w:id="3047" w:name="ch11pr28"/>
          <w:t/>
          <w:bookmarkEnd w:id="3047"/>
          <w:drawing>
            <wp:inline>
              <wp:extent cx="1460500" cy="88900"/>
              <wp:effectExtent l="0" r="0" t="0" b="0"/>
              <wp:docPr id="1022" name="pg230_Image_631.jpg" descr="Images"/>
              <wp:cNvGraphicFramePr>
                <a:graphicFrameLocks noChangeAspect="1"/>
              </wp:cNvGraphicFramePr>
              <a:graphic>
                <a:graphicData uri="http://schemas.openxmlformats.org/drawingml/2006/picture">
                  <pic:pic>
                    <pic:nvPicPr>
                      <pic:cNvPr id="0" name="pg230_Image_631.jpg" descr="Images"/>
                      <pic:cNvPicPr/>
                    </pic:nvPicPr>
                    <pic:blipFill>
                      <a:blip r:embed="rId658"/>
                      <a:stretch>
                        <a:fillRect/>
                      </a:stretch>
                    </pic:blipFill>
                    <pic:spPr>
                      <a:xfrm>
                        <a:off x="0" y="0"/>
                        <a:ext cx="1460500" cy="88900"/>
                      </a:xfrm>
                      <a:prstGeom prst="rect">
                        <a:avLst/>
                      </a:prstGeom>
                    </pic:spPr>
                  </pic:pic>
                </a:graphicData>
              </a:graphic>
            </wp:inline>
          </w:drawing>
        </w:r>
      </w:hyperlink>
    </w:p>
    <w:p>
      <w:pPr>
        <w:pStyle w:val="Para 02"/>
      </w:pPr>
      <w:hyperlink w:anchor="Click_here_to_view_code_image_609">
        <w:r>
          <w:bookmarkStart w:id="3048" w:name="ch11pr29"/>
          <w:t/>
          <w:bookmarkEnd w:id="3048"/>
          <w:drawing>
            <wp:inline>
              <wp:extent cx="1714500" cy="88900"/>
              <wp:effectExtent l="0" r="0" t="0" b="0"/>
              <wp:docPr id="1023" name="pg230_Image_632.jpg" descr="Images"/>
              <wp:cNvGraphicFramePr>
                <a:graphicFrameLocks noChangeAspect="1"/>
              </wp:cNvGraphicFramePr>
              <a:graphic>
                <a:graphicData uri="http://schemas.openxmlformats.org/drawingml/2006/picture">
                  <pic:pic>
                    <pic:nvPicPr>
                      <pic:cNvPr id="0" name="pg230_Image_632.jpg" descr="Images"/>
                      <pic:cNvPicPr/>
                    </pic:nvPicPr>
                    <pic:blipFill>
                      <a:blip r:embed="rId659"/>
                      <a:stretch>
                        <a:fillRect/>
                      </a:stretch>
                    </pic:blipFill>
                    <pic:spPr>
                      <a:xfrm>
                        <a:off x="0" y="0"/>
                        <a:ext cx="1714500" cy="88900"/>
                      </a:xfrm>
                      <a:prstGeom prst="rect">
                        <a:avLst/>
                      </a:prstGeom>
                    </pic:spPr>
                  </pic:pic>
                </a:graphicData>
              </a:graphic>
            </wp:inline>
          </w:drawing>
        </w:r>
      </w:hyperlink>
    </w:p>
    <w:p>
      <w:pPr>
        <w:pStyle w:val="Para 02"/>
      </w:pPr>
      <w:hyperlink w:anchor="Click_here_to_view_code_image_610">
        <w:r>
          <w:bookmarkStart w:id="3049" w:name="ch11pr30"/>
          <w:t/>
          <w:bookmarkEnd w:id="3049"/>
          <w:drawing>
            <wp:inline>
              <wp:extent cx="1676400" cy="88900"/>
              <wp:effectExtent l="0" r="0" t="0" b="0"/>
              <wp:docPr id="1024" name="pg230_Image_633.jpg" descr="Images"/>
              <wp:cNvGraphicFramePr>
                <a:graphicFrameLocks noChangeAspect="1"/>
              </wp:cNvGraphicFramePr>
              <a:graphic>
                <a:graphicData uri="http://schemas.openxmlformats.org/drawingml/2006/picture">
                  <pic:pic>
                    <pic:nvPicPr>
                      <pic:cNvPr id="0" name="pg230_Image_633.jpg" descr="Images"/>
                      <pic:cNvPicPr/>
                    </pic:nvPicPr>
                    <pic:blipFill>
                      <a:blip r:embed="rId660"/>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611">
        <w:r>
          <w:bookmarkStart w:id="3050" w:name="ch11pr31"/>
          <w:t/>
          <w:bookmarkEnd w:id="3050"/>
          <w:drawing>
            <wp:inline>
              <wp:extent cx="2946400" cy="203200"/>
              <wp:effectExtent l="0" r="0" t="0" b="0"/>
              <wp:docPr id="1025" name="pg230_Image_634.jpg" descr="Images"/>
              <wp:cNvGraphicFramePr>
                <a:graphicFrameLocks noChangeAspect="1"/>
              </wp:cNvGraphicFramePr>
              <a:graphic>
                <a:graphicData uri="http://schemas.openxmlformats.org/drawingml/2006/picture">
                  <pic:pic>
                    <pic:nvPicPr>
                      <pic:cNvPr id="0" name="pg230_Image_634.jpg" descr="Images"/>
                      <pic:cNvPicPr/>
                    </pic:nvPicPr>
                    <pic:blipFill>
                      <a:blip r:embed="rId661"/>
                      <a:stretch>
                        <a:fillRect/>
                      </a:stretch>
                    </pic:blipFill>
                    <pic:spPr>
                      <a:xfrm>
                        <a:off x="0" y="0"/>
                        <a:ext cx="2946400" cy="203200"/>
                      </a:xfrm>
                      <a:prstGeom prst="rect">
                        <a:avLst/>
                      </a:prstGeom>
                    </pic:spPr>
                  </pic:pic>
                </a:graphicData>
              </a:graphic>
            </wp:inline>
          </w:drawing>
        </w:r>
      </w:hyperlink>
    </w:p>
    <w:p>
      <w:pPr>
        <w:pStyle w:val="Para 02"/>
      </w:pPr>
      <w:hyperlink w:anchor="Click_here_to_view_code_image_612">
        <w:r>
          <w:bookmarkStart w:id="3051" w:name="ch11pr32"/>
          <w:t/>
          <w:bookmarkEnd w:id="3051"/>
          <w:drawing>
            <wp:inline>
              <wp:extent cx="2540000" cy="88900"/>
              <wp:effectExtent l="0" r="0" t="0" b="0"/>
              <wp:docPr id="1026" name="pg231_Image_635.jpg" descr="Images"/>
              <wp:cNvGraphicFramePr>
                <a:graphicFrameLocks noChangeAspect="1"/>
              </wp:cNvGraphicFramePr>
              <a:graphic>
                <a:graphicData uri="http://schemas.openxmlformats.org/drawingml/2006/picture">
                  <pic:pic>
                    <pic:nvPicPr>
                      <pic:cNvPr id="0" name="pg231_Image_635.jpg" descr="Images"/>
                      <pic:cNvPicPr/>
                    </pic:nvPicPr>
                    <pic:blipFill>
                      <a:blip r:embed="rId662"/>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613">
        <w:r>
          <w:bookmarkStart w:id="3052" w:name="ch11pr33"/>
          <w:t/>
          <w:bookmarkEnd w:id="3052"/>
          <w:drawing>
            <wp:inline>
              <wp:extent cx="3060700" cy="88900"/>
              <wp:effectExtent l="0" r="0" t="0" b="0"/>
              <wp:docPr id="1027" name="pg231_Image_636.jpg" descr="Images"/>
              <wp:cNvGraphicFramePr>
                <a:graphicFrameLocks noChangeAspect="1"/>
              </wp:cNvGraphicFramePr>
              <a:graphic>
                <a:graphicData uri="http://schemas.openxmlformats.org/drawingml/2006/picture">
                  <pic:pic>
                    <pic:nvPicPr>
                      <pic:cNvPr id="0" name="pg231_Image_636.jpg" descr="Images"/>
                      <pic:cNvPicPr/>
                    </pic:nvPicPr>
                    <pic:blipFill>
                      <a:blip r:embed="rId663"/>
                      <a:stretch>
                        <a:fillRect/>
                      </a:stretch>
                    </pic:blipFill>
                    <pic:spPr>
                      <a:xfrm>
                        <a:off x="0" y="0"/>
                        <a:ext cx="3060700" cy="88900"/>
                      </a:xfrm>
                      <a:prstGeom prst="rect">
                        <a:avLst/>
                      </a:prstGeom>
                    </pic:spPr>
                  </pic:pic>
                </a:graphicData>
              </a:graphic>
            </wp:inline>
          </w:drawing>
        </w:r>
      </w:hyperlink>
    </w:p>
    <w:p>
      <w:pPr>
        <w:pStyle w:val="Para 02"/>
      </w:pPr>
      <w:hyperlink w:anchor="Click_here_to_view_code_image_614">
        <w:r>
          <w:bookmarkStart w:id="3053" w:name="ch11pr34"/>
          <w:t/>
          <w:bookmarkEnd w:id="3053"/>
          <w:drawing>
            <wp:inline>
              <wp:extent cx="2590800" cy="88900"/>
              <wp:effectExtent l="0" r="0" t="0" b="0"/>
              <wp:docPr id="1028" name="pg231_Image_637.jpg" descr="Images"/>
              <wp:cNvGraphicFramePr>
                <a:graphicFrameLocks noChangeAspect="1"/>
              </wp:cNvGraphicFramePr>
              <a:graphic>
                <a:graphicData uri="http://schemas.openxmlformats.org/drawingml/2006/picture">
                  <pic:pic>
                    <pic:nvPicPr>
                      <pic:cNvPr id="0" name="pg231_Image_637.jpg" descr="Images"/>
                      <pic:cNvPicPr/>
                    </pic:nvPicPr>
                    <pic:blipFill>
                      <a:blip r:embed="rId664"/>
                      <a:stretch>
                        <a:fillRect/>
                      </a:stretch>
                    </pic:blipFill>
                    <pic:spPr>
                      <a:xfrm>
                        <a:off x="0" y="0"/>
                        <a:ext cx="2590800" cy="88900"/>
                      </a:xfrm>
                      <a:prstGeom prst="rect">
                        <a:avLst/>
                      </a:prstGeom>
                    </pic:spPr>
                  </pic:pic>
                </a:graphicData>
              </a:graphic>
            </wp:inline>
          </w:drawing>
        </w:r>
      </w:hyperlink>
    </w:p>
    <w:p>
      <w:pPr>
        <w:pStyle w:val="Para 02"/>
      </w:pPr>
      <w:hyperlink w:anchor="Click_here_to_view_code_image_615">
        <w:r>
          <w:bookmarkStart w:id="3054" w:name="ch11pr35"/>
          <w:t/>
          <w:bookmarkEnd w:id="3054"/>
          <w:drawing>
            <wp:inline>
              <wp:extent cx="1714500" cy="88900"/>
              <wp:effectExtent l="0" r="0" t="0" b="0"/>
              <wp:docPr id="1029" name="pg231_Image_639.jpg" descr="Images"/>
              <wp:cNvGraphicFramePr>
                <a:graphicFrameLocks noChangeAspect="1"/>
              </wp:cNvGraphicFramePr>
              <a:graphic>
                <a:graphicData uri="http://schemas.openxmlformats.org/drawingml/2006/picture">
                  <pic:pic>
                    <pic:nvPicPr>
                      <pic:cNvPr id="0" name="pg231_Image_639.jpg" descr="Images"/>
                      <pic:cNvPicPr/>
                    </pic:nvPicPr>
                    <pic:blipFill>
                      <a:blip r:embed="rId665"/>
                      <a:stretch>
                        <a:fillRect/>
                      </a:stretch>
                    </pic:blipFill>
                    <pic:spPr>
                      <a:xfrm>
                        <a:off x="0" y="0"/>
                        <a:ext cx="1714500" cy="88900"/>
                      </a:xfrm>
                      <a:prstGeom prst="rect">
                        <a:avLst/>
                      </a:prstGeom>
                    </pic:spPr>
                  </pic:pic>
                </a:graphicData>
              </a:graphic>
            </wp:inline>
          </w:drawing>
        </w:r>
      </w:hyperlink>
    </w:p>
    <w:p>
      <w:pPr>
        <w:pStyle w:val="Para 02"/>
      </w:pPr>
      <w:hyperlink w:anchor="Click_here_to_view_code_image_616">
        <w:r>
          <w:bookmarkStart w:id="3055" w:name="ch11pr36"/>
          <w:t/>
          <w:bookmarkEnd w:id="3055"/>
          <w:drawing>
            <wp:inline>
              <wp:extent cx="2159000" cy="88900"/>
              <wp:effectExtent l="0" r="0" t="0" b="0"/>
              <wp:docPr id="1030" name="pg231_Image_640.jpg" descr="Images"/>
              <wp:cNvGraphicFramePr>
                <a:graphicFrameLocks noChangeAspect="1"/>
              </wp:cNvGraphicFramePr>
              <a:graphic>
                <a:graphicData uri="http://schemas.openxmlformats.org/drawingml/2006/picture">
                  <pic:pic>
                    <pic:nvPicPr>
                      <pic:cNvPr id="0" name="pg231_Image_640.jpg" descr="Images"/>
                      <pic:cNvPicPr/>
                    </pic:nvPicPr>
                    <pic:blipFill>
                      <a:blip r:embed="rId666"/>
                      <a:stretch>
                        <a:fillRect/>
                      </a:stretch>
                    </pic:blipFill>
                    <pic:spPr>
                      <a:xfrm>
                        <a:off x="0" y="0"/>
                        <a:ext cx="2159000" cy="88900"/>
                      </a:xfrm>
                      <a:prstGeom prst="rect">
                        <a:avLst/>
                      </a:prstGeom>
                    </pic:spPr>
                  </pic:pic>
                </a:graphicData>
              </a:graphic>
            </wp:inline>
          </w:drawing>
        </w:r>
      </w:hyperlink>
    </w:p>
    <w:p>
      <w:pPr>
        <w:pStyle w:val="Para 02"/>
      </w:pPr>
      <w:hyperlink w:anchor="Click_here_to_view_code_image_617">
        <w:r>
          <w:bookmarkStart w:id="3056" w:name="ch11pr37"/>
          <w:t/>
          <w:bookmarkEnd w:id="3056"/>
          <w:drawing>
            <wp:inline>
              <wp:extent cx="1333500" cy="88900"/>
              <wp:effectExtent l="0" r="0" t="0" b="0"/>
              <wp:docPr id="1031" name="pg231_Image_641.jpg" descr="Images"/>
              <wp:cNvGraphicFramePr>
                <a:graphicFrameLocks noChangeAspect="1"/>
              </wp:cNvGraphicFramePr>
              <a:graphic>
                <a:graphicData uri="http://schemas.openxmlformats.org/drawingml/2006/picture">
                  <pic:pic>
                    <pic:nvPicPr>
                      <pic:cNvPr id="0" name="pg231_Image_641.jpg" descr="Images"/>
                      <pic:cNvPicPr/>
                    </pic:nvPicPr>
                    <pic:blipFill>
                      <a:blip r:embed="rId667"/>
                      <a:stretch>
                        <a:fillRect/>
                      </a:stretch>
                    </pic:blipFill>
                    <pic:spPr>
                      <a:xfrm>
                        <a:off x="0" y="0"/>
                        <a:ext cx="1333500" cy="88900"/>
                      </a:xfrm>
                      <a:prstGeom prst="rect">
                        <a:avLst/>
                      </a:prstGeom>
                    </pic:spPr>
                  </pic:pic>
                </a:graphicData>
              </a:graphic>
            </wp:inline>
          </w:drawing>
        </w:r>
      </w:hyperlink>
    </w:p>
    <w:p>
      <w:pPr>
        <w:pStyle w:val="Para 02"/>
      </w:pPr>
      <w:hyperlink w:anchor="Click_here_to_view_code_image_618">
        <w:r>
          <w:bookmarkStart w:id="3057" w:name="ch11pr38"/>
          <w:t/>
          <w:bookmarkEnd w:id="3057"/>
          <w:drawing>
            <wp:inline>
              <wp:extent cx="1409700" cy="88900"/>
              <wp:effectExtent l="0" r="0" t="0" b="0"/>
              <wp:docPr id="1032" name="pg231_Image_642.jpg" descr="Images"/>
              <wp:cNvGraphicFramePr>
                <a:graphicFrameLocks noChangeAspect="1"/>
              </wp:cNvGraphicFramePr>
              <a:graphic>
                <a:graphicData uri="http://schemas.openxmlformats.org/drawingml/2006/picture">
                  <pic:pic>
                    <pic:nvPicPr>
                      <pic:cNvPr id="0" name="pg231_Image_642.jpg" descr="Images"/>
                      <pic:cNvPicPr/>
                    </pic:nvPicPr>
                    <pic:blipFill>
                      <a:blip r:embed="rId668"/>
                      <a:stretch>
                        <a:fillRect/>
                      </a:stretch>
                    </pic:blipFill>
                    <pic:spPr>
                      <a:xfrm>
                        <a:off x="0" y="0"/>
                        <a:ext cx="1409700" cy="88900"/>
                      </a:xfrm>
                      <a:prstGeom prst="rect">
                        <a:avLst/>
                      </a:prstGeom>
                    </pic:spPr>
                  </pic:pic>
                </a:graphicData>
              </a:graphic>
            </wp:inline>
          </w:drawing>
        </w:r>
      </w:hyperlink>
    </w:p>
    <w:p>
      <w:pPr>
        <w:pStyle w:val="Para 02"/>
      </w:pPr>
      <w:hyperlink w:anchor="Click_here_to_view_code_image_619">
        <w:r>
          <w:bookmarkStart w:id="3058" w:name="ch11pr39"/>
          <w:t/>
          <w:bookmarkEnd w:id="3058"/>
          <w:drawing>
            <wp:inline>
              <wp:extent cx="3302000" cy="127000"/>
              <wp:effectExtent l="0" r="0" t="0" b="0"/>
              <wp:docPr id="1033" name="pg232_Image_1.jpg" descr="Images"/>
              <wp:cNvGraphicFramePr>
                <a:graphicFrameLocks noChangeAspect="1"/>
              </wp:cNvGraphicFramePr>
              <a:graphic>
                <a:graphicData uri="http://schemas.openxmlformats.org/drawingml/2006/picture">
                  <pic:pic>
                    <pic:nvPicPr>
                      <pic:cNvPr id="0" name="pg232_Image_1.jpg" descr="Images"/>
                      <pic:cNvPicPr/>
                    </pic:nvPicPr>
                    <pic:blipFill>
                      <a:blip r:embed="rId669"/>
                      <a:stretch>
                        <a:fillRect/>
                      </a:stretch>
                    </pic:blipFill>
                    <pic:spPr>
                      <a:xfrm>
                        <a:off x="0" y="0"/>
                        <a:ext cx="3302000" cy="127000"/>
                      </a:xfrm>
                      <a:prstGeom prst="rect">
                        <a:avLst/>
                      </a:prstGeom>
                    </pic:spPr>
                  </pic:pic>
                </a:graphicData>
              </a:graphic>
            </wp:inline>
          </w:drawing>
        </w:r>
      </w:hyperlink>
    </w:p>
    <w:p>
      <w:pPr>
        <w:pStyle w:val="Para 02"/>
      </w:pPr>
      <w:hyperlink w:anchor="Click_here_to_view_code_image_620">
        <w:r>
          <w:bookmarkStart w:id="3059" w:name="ch11pr40"/>
          <w:t/>
          <w:bookmarkEnd w:id="3059"/>
          <w:drawing>
            <wp:inline>
              <wp:extent cx="3200400" cy="203200"/>
              <wp:effectExtent l="0" r="0" t="0" b="0"/>
              <wp:docPr id="1034" name="pg232_Image_643.jpg" descr="Images"/>
              <wp:cNvGraphicFramePr>
                <a:graphicFrameLocks noChangeAspect="1"/>
              </wp:cNvGraphicFramePr>
              <a:graphic>
                <a:graphicData uri="http://schemas.openxmlformats.org/drawingml/2006/picture">
                  <pic:pic>
                    <pic:nvPicPr>
                      <pic:cNvPr id="0" name="pg232_Image_643.jpg" descr="Images"/>
                      <pic:cNvPicPr/>
                    </pic:nvPicPr>
                    <pic:blipFill>
                      <a:blip r:embed="rId670"/>
                      <a:stretch>
                        <a:fillRect/>
                      </a:stretch>
                    </pic:blipFill>
                    <pic:spPr>
                      <a:xfrm>
                        <a:off x="0" y="0"/>
                        <a:ext cx="3200400" cy="203200"/>
                      </a:xfrm>
                      <a:prstGeom prst="rect">
                        <a:avLst/>
                      </a:prstGeom>
                    </pic:spPr>
                  </pic:pic>
                </a:graphicData>
              </a:graphic>
            </wp:inline>
          </w:drawing>
        </w:r>
      </w:hyperlink>
    </w:p>
    <w:p>
      <w:pPr>
        <w:pStyle w:val="Para 02"/>
      </w:pPr>
      <w:hyperlink w:anchor="Click_here_to_view_code_image_621">
        <w:r>
          <w:bookmarkStart w:id="3060" w:name="ch11pr41"/>
          <w:t/>
          <w:bookmarkEnd w:id="3060"/>
          <w:drawing>
            <wp:inline>
              <wp:extent cx="2463800" cy="88900"/>
              <wp:effectExtent l="0" r="0" t="0" b="0"/>
              <wp:docPr id="1035" name="pg232_Image_644.jpg" descr="Images"/>
              <wp:cNvGraphicFramePr>
                <a:graphicFrameLocks noChangeAspect="1"/>
              </wp:cNvGraphicFramePr>
              <a:graphic>
                <a:graphicData uri="http://schemas.openxmlformats.org/drawingml/2006/picture">
                  <pic:pic>
                    <pic:nvPicPr>
                      <pic:cNvPr id="0" name="pg232_Image_644.jpg" descr="Images"/>
                      <pic:cNvPicPr/>
                    </pic:nvPicPr>
                    <pic:blipFill>
                      <a:blip r:embed="rId671"/>
                      <a:stretch>
                        <a:fillRect/>
                      </a:stretch>
                    </pic:blipFill>
                    <pic:spPr>
                      <a:xfrm>
                        <a:off x="0" y="0"/>
                        <a:ext cx="2463800" cy="88900"/>
                      </a:xfrm>
                      <a:prstGeom prst="rect">
                        <a:avLst/>
                      </a:prstGeom>
                    </pic:spPr>
                  </pic:pic>
                </a:graphicData>
              </a:graphic>
            </wp:inline>
          </w:drawing>
        </w:r>
      </w:hyperlink>
    </w:p>
    <w:p>
      <w:pPr>
        <w:pStyle w:val="Para 02"/>
      </w:pPr>
      <w:hyperlink w:anchor="Click_here_to_view_code_image_622">
        <w:r>
          <w:bookmarkStart w:id="3061" w:name="ch11pr42"/>
          <w:t/>
          <w:bookmarkEnd w:id="3061"/>
          <w:drawing>
            <wp:inline>
              <wp:extent cx="2476500" cy="101600"/>
              <wp:effectExtent l="0" r="0" t="0" b="0"/>
              <wp:docPr id="1036" name="pg232_Image_645.jpg" descr="Images"/>
              <wp:cNvGraphicFramePr>
                <a:graphicFrameLocks noChangeAspect="1"/>
              </wp:cNvGraphicFramePr>
              <a:graphic>
                <a:graphicData uri="http://schemas.openxmlformats.org/drawingml/2006/picture">
                  <pic:pic>
                    <pic:nvPicPr>
                      <pic:cNvPr id="0" name="pg232_Image_645.jpg" descr="Images"/>
                      <pic:cNvPicPr/>
                    </pic:nvPicPr>
                    <pic:blipFill>
                      <a:blip r:embed="rId672"/>
                      <a:stretch>
                        <a:fillRect/>
                      </a:stretch>
                    </pic:blipFill>
                    <pic:spPr>
                      <a:xfrm>
                        <a:off x="0" y="0"/>
                        <a:ext cx="2476500" cy="101600"/>
                      </a:xfrm>
                      <a:prstGeom prst="rect">
                        <a:avLst/>
                      </a:prstGeom>
                    </pic:spPr>
                  </pic:pic>
                </a:graphicData>
              </a:graphic>
            </wp:inline>
          </w:drawing>
        </w:r>
      </w:hyperlink>
    </w:p>
    <w:p>
      <w:pPr>
        <w:pStyle w:val="Para 02"/>
      </w:pPr>
      <w:hyperlink w:anchor="Click_here_to_view_code_image_623">
        <w:r>
          <w:bookmarkStart w:id="3062" w:name="ch11pr43"/>
          <w:t/>
          <w:bookmarkEnd w:id="3062"/>
          <w:drawing>
            <wp:inline>
              <wp:extent cx="2806700" cy="889000"/>
              <wp:effectExtent l="0" r="0" t="0" b="0"/>
              <wp:docPr id="1037" name="pg233_Image_647.jpg" descr="Images"/>
              <wp:cNvGraphicFramePr>
                <a:graphicFrameLocks noChangeAspect="1"/>
              </wp:cNvGraphicFramePr>
              <a:graphic>
                <a:graphicData uri="http://schemas.openxmlformats.org/drawingml/2006/picture">
                  <pic:pic>
                    <pic:nvPicPr>
                      <pic:cNvPr id="0" name="pg233_Image_647.jpg" descr="Images"/>
                      <pic:cNvPicPr/>
                    </pic:nvPicPr>
                    <pic:blipFill>
                      <a:blip r:embed="rId673"/>
                      <a:stretch>
                        <a:fillRect/>
                      </a:stretch>
                    </pic:blipFill>
                    <pic:spPr>
                      <a:xfrm>
                        <a:off x="0" y="0"/>
                        <a:ext cx="2806700" cy="889000"/>
                      </a:xfrm>
                      <a:prstGeom prst="rect">
                        <a:avLst/>
                      </a:prstGeom>
                    </pic:spPr>
                  </pic:pic>
                </a:graphicData>
              </a:graphic>
            </wp:inline>
          </w:drawing>
        </w:r>
      </w:hyperlink>
    </w:p>
    <w:p>
      <w:pPr>
        <w:pStyle w:val="Para 02"/>
      </w:pPr>
      <w:hyperlink w:anchor="Click_here_to_view_code_image_624">
        <w:r>
          <w:bookmarkStart w:id="3063" w:name="ch11pr44"/>
          <w:t/>
          <w:bookmarkEnd w:id="3063"/>
          <w:drawing>
            <wp:inline>
              <wp:extent cx="1422400" cy="431800"/>
              <wp:effectExtent l="0" r="0" t="0" b="0"/>
              <wp:docPr id="1038" name="pg233_Image_648.jpg" descr="Images"/>
              <wp:cNvGraphicFramePr>
                <a:graphicFrameLocks noChangeAspect="1"/>
              </wp:cNvGraphicFramePr>
              <a:graphic>
                <a:graphicData uri="http://schemas.openxmlformats.org/drawingml/2006/picture">
                  <pic:pic>
                    <pic:nvPicPr>
                      <pic:cNvPr id="0" name="pg233_Image_648.jpg" descr="Images"/>
                      <pic:cNvPicPr/>
                    </pic:nvPicPr>
                    <pic:blipFill>
                      <a:blip r:embed="rId674"/>
                      <a:stretch>
                        <a:fillRect/>
                      </a:stretch>
                    </pic:blipFill>
                    <pic:spPr>
                      <a:xfrm>
                        <a:off x="0" y="0"/>
                        <a:ext cx="1422400" cy="431800"/>
                      </a:xfrm>
                      <a:prstGeom prst="rect">
                        <a:avLst/>
                      </a:prstGeom>
                    </pic:spPr>
                  </pic:pic>
                </a:graphicData>
              </a:graphic>
            </wp:inline>
          </w:drawing>
        </w:r>
      </w:hyperlink>
    </w:p>
    <w:p>
      <w:pPr>
        <w:pStyle w:val="Para 02"/>
      </w:pPr>
      <w:hyperlink w:anchor="Click_here_to_view_code_image_625">
        <w:r>
          <w:bookmarkStart w:id="3064" w:name="ch11pr45"/>
          <w:t/>
          <w:bookmarkEnd w:id="3064"/>
          <w:drawing>
            <wp:inline>
              <wp:extent cx="2235200" cy="101600"/>
              <wp:effectExtent l="0" r="0" t="0" b="0"/>
              <wp:docPr id="1039" name="pg233_Image_649.jpg" descr="Images"/>
              <wp:cNvGraphicFramePr>
                <a:graphicFrameLocks noChangeAspect="1"/>
              </wp:cNvGraphicFramePr>
              <a:graphic>
                <a:graphicData uri="http://schemas.openxmlformats.org/drawingml/2006/picture">
                  <pic:pic>
                    <pic:nvPicPr>
                      <pic:cNvPr id="0" name="pg233_Image_649.jpg" descr="Images"/>
                      <pic:cNvPicPr/>
                    </pic:nvPicPr>
                    <pic:blipFill>
                      <a:blip r:embed="rId675"/>
                      <a:stretch>
                        <a:fillRect/>
                      </a:stretch>
                    </pic:blipFill>
                    <pic:spPr>
                      <a:xfrm>
                        <a:off x="0" y="0"/>
                        <a:ext cx="2235200" cy="101600"/>
                      </a:xfrm>
                      <a:prstGeom prst="rect">
                        <a:avLst/>
                      </a:prstGeom>
                    </pic:spPr>
                  </pic:pic>
                </a:graphicData>
              </a:graphic>
            </wp:inline>
          </w:drawing>
        </w:r>
      </w:hyperlink>
    </w:p>
    <w:p>
      <w:pPr>
        <w:pStyle w:val="Para 02"/>
      </w:pPr>
      <w:hyperlink w:anchor="Click_here_to_view_code_image_626">
        <w:r>
          <w:bookmarkStart w:id="3065" w:name="ch11pr46"/>
          <w:t/>
          <w:bookmarkEnd w:id="3065"/>
          <w:drawing>
            <wp:inline>
              <wp:extent cx="1676400" cy="63500"/>
              <wp:effectExtent l="0" r="0" t="0" b="0"/>
              <wp:docPr id="1040" name="pg233_Image_650.jpg" descr="Images"/>
              <wp:cNvGraphicFramePr>
                <a:graphicFrameLocks noChangeAspect="1"/>
              </wp:cNvGraphicFramePr>
              <a:graphic>
                <a:graphicData uri="http://schemas.openxmlformats.org/drawingml/2006/picture">
                  <pic:pic>
                    <pic:nvPicPr>
                      <pic:cNvPr id="0" name="pg233_Image_650.jpg" descr="Images"/>
                      <pic:cNvPicPr/>
                    </pic:nvPicPr>
                    <pic:blipFill>
                      <a:blip r:embed="rId676"/>
                      <a:stretch>
                        <a:fillRect/>
                      </a:stretch>
                    </pic:blipFill>
                    <pic:spPr>
                      <a:xfrm>
                        <a:off x="0" y="0"/>
                        <a:ext cx="1676400" cy="63500"/>
                      </a:xfrm>
                      <a:prstGeom prst="rect">
                        <a:avLst/>
                      </a:prstGeom>
                    </pic:spPr>
                  </pic:pic>
                </a:graphicData>
              </a:graphic>
            </wp:inline>
          </w:drawing>
        </w:r>
      </w:hyperlink>
    </w:p>
    <w:p>
      <w:pPr>
        <w:pStyle w:val="Para 02"/>
      </w:pPr>
      <w:hyperlink w:anchor="Click_here_to_view_code_image_627">
        <w:r>
          <w:bookmarkStart w:id="3066" w:name="ch11pr47"/>
          <w:t/>
          <w:bookmarkEnd w:id="3066"/>
          <w:drawing>
            <wp:inline>
              <wp:extent cx="2794000" cy="1104900"/>
              <wp:effectExtent l="0" r="0" t="0" b="0"/>
              <wp:docPr id="1041" name="pg234_Image_652.jpg" descr="Images"/>
              <wp:cNvGraphicFramePr>
                <a:graphicFrameLocks noChangeAspect="1"/>
              </wp:cNvGraphicFramePr>
              <a:graphic>
                <a:graphicData uri="http://schemas.openxmlformats.org/drawingml/2006/picture">
                  <pic:pic>
                    <pic:nvPicPr>
                      <pic:cNvPr id="0" name="pg234_Image_652.jpg" descr="Images"/>
                      <pic:cNvPicPr/>
                    </pic:nvPicPr>
                    <pic:blipFill>
                      <a:blip r:embed="rId677"/>
                      <a:stretch>
                        <a:fillRect/>
                      </a:stretch>
                    </pic:blipFill>
                    <pic:spPr>
                      <a:xfrm>
                        <a:off x="0" y="0"/>
                        <a:ext cx="2794000" cy="1104900"/>
                      </a:xfrm>
                      <a:prstGeom prst="rect">
                        <a:avLst/>
                      </a:prstGeom>
                    </pic:spPr>
                  </pic:pic>
                </a:graphicData>
              </a:graphic>
            </wp:inline>
          </w:drawing>
        </w:r>
      </w:hyperlink>
    </w:p>
    <w:p>
      <w:pPr>
        <w:pStyle w:val="Para 02"/>
      </w:pPr>
      <w:hyperlink w:anchor="Click_here_to_view_code_image_628">
        <w:r>
          <w:bookmarkStart w:id="3067" w:name="ch11pr48"/>
          <w:t/>
          <w:bookmarkEnd w:id="3067"/>
          <w:drawing>
            <wp:inline>
              <wp:extent cx="2806700" cy="1219200"/>
              <wp:effectExtent l="0" r="0" t="0" b="0"/>
              <wp:docPr id="1042" name="pg234_Image_653.jpg" descr="Images"/>
              <wp:cNvGraphicFramePr>
                <a:graphicFrameLocks noChangeAspect="1"/>
              </wp:cNvGraphicFramePr>
              <a:graphic>
                <a:graphicData uri="http://schemas.openxmlformats.org/drawingml/2006/picture">
                  <pic:pic>
                    <pic:nvPicPr>
                      <pic:cNvPr id="0" name="pg234_Image_653.jpg" descr="Images"/>
                      <pic:cNvPicPr/>
                    </pic:nvPicPr>
                    <pic:blipFill>
                      <a:blip r:embed="rId678"/>
                      <a:stretch>
                        <a:fillRect/>
                      </a:stretch>
                    </pic:blipFill>
                    <pic:spPr>
                      <a:xfrm>
                        <a:off x="0" y="0"/>
                        <a:ext cx="2806700" cy="1219200"/>
                      </a:xfrm>
                      <a:prstGeom prst="rect">
                        <a:avLst/>
                      </a:prstGeom>
                    </pic:spPr>
                  </pic:pic>
                </a:graphicData>
              </a:graphic>
            </wp:inline>
          </w:drawing>
        </w:r>
      </w:hyperlink>
    </w:p>
    <w:p>
      <w:pPr>
        <w:pStyle w:val="Para 02"/>
      </w:pPr>
      <w:hyperlink w:anchor="Click_here_to_view_code_image_629">
        <w:r>
          <w:bookmarkStart w:id="3068" w:name="ch11pr49"/>
          <w:t/>
          <w:bookmarkEnd w:id="3068"/>
          <w:drawing>
            <wp:inline>
              <wp:extent cx="1854200" cy="88900"/>
              <wp:effectExtent l="0" r="0" t="0" b="0"/>
              <wp:docPr id="1043" name="pg235_Image_654.jpg" descr="Images"/>
              <wp:cNvGraphicFramePr>
                <a:graphicFrameLocks noChangeAspect="1"/>
              </wp:cNvGraphicFramePr>
              <a:graphic>
                <a:graphicData uri="http://schemas.openxmlformats.org/drawingml/2006/picture">
                  <pic:pic>
                    <pic:nvPicPr>
                      <pic:cNvPr id="0" name="pg235_Image_654.jpg" descr="Images"/>
                      <pic:cNvPicPr/>
                    </pic:nvPicPr>
                    <pic:blipFill>
                      <a:blip r:embed="rId679"/>
                      <a:stretch>
                        <a:fillRect/>
                      </a:stretch>
                    </pic:blipFill>
                    <pic:spPr>
                      <a:xfrm>
                        <a:off x="0" y="0"/>
                        <a:ext cx="1854200" cy="88900"/>
                      </a:xfrm>
                      <a:prstGeom prst="rect">
                        <a:avLst/>
                      </a:prstGeom>
                    </pic:spPr>
                  </pic:pic>
                </a:graphicData>
              </a:graphic>
            </wp:inline>
          </w:drawing>
        </w:r>
      </w:hyperlink>
    </w:p>
    <w:p>
      <w:pPr>
        <w:pStyle w:val="Para 02"/>
      </w:pPr>
      <w:hyperlink w:anchor="Click_here_to_view_code_image_630">
        <w:r>
          <w:bookmarkStart w:id="3069" w:name="ch11pr50"/>
          <w:t/>
          <w:bookmarkEnd w:id="3069"/>
          <w:drawing>
            <wp:inline>
              <wp:extent cx="1854200" cy="330200"/>
              <wp:effectExtent l="0" r="0" t="0" b="0"/>
              <wp:docPr id="1044" name="pg236_Image_656.jpg" descr="Images"/>
              <wp:cNvGraphicFramePr>
                <a:graphicFrameLocks noChangeAspect="1"/>
              </wp:cNvGraphicFramePr>
              <a:graphic>
                <a:graphicData uri="http://schemas.openxmlformats.org/drawingml/2006/picture">
                  <pic:pic>
                    <pic:nvPicPr>
                      <pic:cNvPr id="0" name="pg236_Image_656.jpg" descr="Images"/>
                      <pic:cNvPicPr/>
                    </pic:nvPicPr>
                    <pic:blipFill>
                      <a:blip r:embed="rId680"/>
                      <a:stretch>
                        <a:fillRect/>
                      </a:stretch>
                    </pic:blipFill>
                    <pic:spPr>
                      <a:xfrm>
                        <a:off x="0" y="0"/>
                        <a:ext cx="1854200" cy="330200"/>
                      </a:xfrm>
                      <a:prstGeom prst="rect">
                        <a:avLst/>
                      </a:prstGeom>
                    </pic:spPr>
                  </pic:pic>
                </a:graphicData>
              </a:graphic>
            </wp:inline>
          </w:drawing>
        </w:r>
      </w:hyperlink>
    </w:p>
    <w:p>
      <w:pPr>
        <w:pStyle w:val="Para 02"/>
      </w:pPr>
      <w:hyperlink w:anchor="Click_here_to_view_code_image_631">
        <w:r>
          <w:bookmarkStart w:id="3070" w:name="ch11pr51"/>
          <w:t/>
          <w:bookmarkEnd w:id="3070"/>
          <w:drawing>
            <wp:inline>
              <wp:extent cx="2895600" cy="88900"/>
              <wp:effectExtent l="0" r="0" t="0" b="0"/>
              <wp:docPr id="1045" name="pg236_Image_657.jpg" descr="Images"/>
              <wp:cNvGraphicFramePr>
                <a:graphicFrameLocks noChangeAspect="1"/>
              </wp:cNvGraphicFramePr>
              <a:graphic>
                <a:graphicData uri="http://schemas.openxmlformats.org/drawingml/2006/picture">
                  <pic:pic>
                    <pic:nvPicPr>
                      <pic:cNvPr id="0" name="pg236_Image_657.jpg" descr="Images"/>
                      <pic:cNvPicPr/>
                    </pic:nvPicPr>
                    <pic:blipFill>
                      <a:blip r:embed="rId681"/>
                      <a:stretch>
                        <a:fillRect/>
                      </a:stretch>
                    </pic:blipFill>
                    <pic:spPr>
                      <a:xfrm>
                        <a:off x="0" y="0"/>
                        <a:ext cx="2895600" cy="88900"/>
                      </a:xfrm>
                      <a:prstGeom prst="rect">
                        <a:avLst/>
                      </a:prstGeom>
                    </pic:spPr>
                  </pic:pic>
                </a:graphicData>
              </a:graphic>
            </wp:inline>
          </w:drawing>
        </w:r>
      </w:hyperlink>
    </w:p>
    <w:p>
      <w:pPr>
        <w:pStyle w:val="Para 02"/>
      </w:pPr>
      <w:hyperlink w:anchor="Click_here_to_view_code_image_632">
        <w:r>
          <w:bookmarkStart w:id="3071" w:name="ch11pr52"/>
          <w:t/>
          <w:bookmarkEnd w:id="3071"/>
          <w:drawing>
            <wp:inline>
              <wp:extent cx="1892300" cy="88900"/>
              <wp:effectExtent l="0" r="0" t="0" b="0"/>
              <wp:docPr id="1046" name="pg236_Image_658.jpg" descr="Images"/>
              <wp:cNvGraphicFramePr>
                <a:graphicFrameLocks noChangeAspect="1"/>
              </wp:cNvGraphicFramePr>
              <a:graphic>
                <a:graphicData uri="http://schemas.openxmlformats.org/drawingml/2006/picture">
                  <pic:pic>
                    <pic:nvPicPr>
                      <pic:cNvPr id="0" name="pg236_Image_658.jpg" descr="Images"/>
                      <pic:cNvPicPr/>
                    </pic:nvPicPr>
                    <pic:blipFill>
                      <a:blip r:embed="rId682"/>
                      <a:stretch>
                        <a:fillRect/>
                      </a:stretch>
                    </pic:blipFill>
                    <pic:spPr>
                      <a:xfrm>
                        <a:off x="0" y="0"/>
                        <a:ext cx="1892300" cy="88900"/>
                      </a:xfrm>
                      <a:prstGeom prst="rect">
                        <a:avLst/>
                      </a:prstGeom>
                    </pic:spPr>
                  </pic:pic>
                </a:graphicData>
              </a:graphic>
            </wp:inline>
          </w:drawing>
        </w:r>
      </w:hyperlink>
    </w:p>
    <w:p>
      <w:pPr>
        <w:pStyle w:val="Para 02"/>
      </w:pPr>
      <w:hyperlink w:anchor="Click_here_to_view_code_image_633">
        <w:r>
          <w:bookmarkStart w:id="3072" w:name="ch11pr53"/>
          <w:t/>
          <w:bookmarkEnd w:id="3072"/>
          <w:drawing>
            <wp:inline>
              <wp:extent cx="2374900" cy="317500"/>
              <wp:effectExtent l="0" r="0" t="0" b="0"/>
              <wp:docPr id="1047" name="pg236_Image_659.jpg" descr="Images"/>
              <wp:cNvGraphicFramePr>
                <a:graphicFrameLocks noChangeAspect="1"/>
              </wp:cNvGraphicFramePr>
              <a:graphic>
                <a:graphicData uri="http://schemas.openxmlformats.org/drawingml/2006/picture">
                  <pic:pic>
                    <pic:nvPicPr>
                      <pic:cNvPr id="0" name="pg236_Image_659.jpg" descr="Images"/>
                      <pic:cNvPicPr/>
                    </pic:nvPicPr>
                    <pic:blipFill>
                      <a:blip r:embed="rId683"/>
                      <a:stretch>
                        <a:fillRect/>
                      </a:stretch>
                    </pic:blipFill>
                    <pic:spPr>
                      <a:xfrm>
                        <a:off x="0" y="0"/>
                        <a:ext cx="2374900" cy="317500"/>
                      </a:xfrm>
                      <a:prstGeom prst="rect">
                        <a:avLst/>
                      </a:prstGeom>
                    </pic:spPr>
                  </pic:pic>
                </a:graphicData>
              </a:graphic>
            </wp:inline>
          </w:drawing>
        </w:r>
      </w:hyperlink>
    </w:p>
    <w:p>
      <w:pPr>
        <w:pStyle w:val="Para 02"/>
      </w:pPr>
      <w:hyperlink w:anchor="Click_here_to_view_code_image_634">
        <w:r>
          <w:bookmarkStart w:id="3073" w:name="ch11pr54"/>
          <w:t/>
          <w:bookmarkEnd w:id="3073"/>
          <w:drawing>
            <wp:inline>
              <wp:extent cx="2552700" cy="215900"/>
              <wp:effectExtent l="0" r="0" t="0" b="0"/>
              <wp:docPr id="1048" name="pg236_Image_660.jpg" descr="Images"/>
              <wp:cNvGraphicFramePr>
                <a:graphicFrameLocks noChangeAspect="1"/>
              </wp:cNvGraphicFramePr>
              <a:graphic>
                <a:graphicData uri="http://schemas.openxmlformats.org/drawingml/2006/picture">
                  <pic:pic>
                    <pic:nvPicPr>
                      <pic:cNvPr id="0" name="pg236_Image_660.jpg" descr="Images"/>
                      <pic:cNvPicPr/>
                    </pic:nvPicPr>
                    <pic:blipFill>
                      <a:blip r:embed="rId684"/>
                      <a:stretch>
                        <a:fillRect/>
                      </a:stretch>
                    </pic:blipFill>
                    <pic:spPr>
                      <a:xfrm>
                        <a:off x="0" y="0"/>
                        <a:ext cx="2552700" cy="215900"/>
                      </a:xfrm>
                      <a:prstGeom prst="rect">
                        <a:avLst/>
                      </a:prstGeom>
                    </pic:spPr>
                  </pic:pic>
                </a:graphicData>
              </a:graphic>
            </wp:inline>
          </w:drawing>
        </w:r>
      </w:hyperlink>
    </w:p>
    <w:p>
      <w:pPr>
        <w:pStyle w:val="Para 02"/>
      </w:pPr>
      <w:hyperlink w:anchor="Click_here_to_view_code_image_635">
        <w:r>
          <w:bookmarkStart w:id="3074" w:name="ch11pr55"/>
          <w:t/>
          <w:bookmarkEnd w:id="3074"/>
          <w:drawing>
            <wp:inline>
              <wp:extent cx="3098800" cy="88900"/>
              <wp:effectExtent l="0" r="0" t="0" b="0"/>
              <wp:docPr id="1049" name="pg236_Image_661.jpg" descr="Images"/>
              <wp:cNvGraphicFramePr>
                <a:graphicFrameLocks noChangeAspect="1"/>
              </wp:cNvGraphicFramePr>
              <a:graphic>
                <a:graphicData uri="http://schemas.openxmlformats.org/drawingml/2006/picture">
                  <pic:pic>
                    <pic:nvPicPr>
                      <pic:cNvPr id="0" name="pg236_Image_661.jpg" descr="Images"/>
                      <pic:cNvPicPr/>
                    </pic:nvPicPr>
                    <pic:blipFill>
                      <a:blip r:embed="rId685"/>
                      <a:stretch>
                        <a:fillRect/>
                      </a:stretch>
                    </pic:blipFill>
                    <pic:spPr>
                      <a:xfrm>
                        <a:off x="0" y="0"/>
                        <a:ext cx="3098800" cy="88900"/>
                      </a:xfrm>
                      <a:prstGeom prst="rect">
                        <a:avLst/>
                      </a:prstGeom>
                    </pic:spPr>
                  </pic:pic>
                </a:graphicData>
              </a:graphic>
            </wp:inline>
          </w:drawing>
        </w:r>
      </w:hyperlink>
    </w:p>
    <w:p>
      <w:pPr>
        <w:pStyle w:val="Para 02"/>
      </w:pPr>
      <w:hyperlink w:anchor="Click_here_to_view_code_image_636">
        <w:r>
          <w:bookmarkStart w:id="3075" w:name="ch11pr56"/>
          <w:t/>
          <w:bookmarkEnd w:id="3075"/>
          <w:drawing>
            <wp:inline>
              <wp:extent cx="2501900" cy="88900"/>
              <wp:effectExtent l="0" r="0" t="0" b="0"/>
              <wp:docPr id="1050" name="pg237_Image_662.jpg" descr="Images"/>
              <wp:cNvGraphicFramePr>
                <a:graphicFrameLocks noChangeAspect="1"/>
              </wp:cNvGraphicFramePr>
              <a:graphic>
                <a:graphicData uri="http://schemas.openxmlformats.org/drawingml/2006/picture">
                  <pic:pic>
                    <pic:nvPicPr>
                      <pic:cNvPr id="0" name="pg237_Image_662.jpg" descr="Images"/>
                      <pic:cNvPicPr/>
                    </pic:nvPicPr>
                    <pic:blipFill>
                      <a:blip r:embed="rId686"/>
                      <a:stretch>
                        <a:fillRect/>
                      </a:stretch>
                    </pic:blipFill>
                    <pic:spPr>
                      <a:xfrm>
                        <a:off x="0" y="0"/>
                        <a:ext cx="2501900" cy="88900"/>
                      </a:xfrm>
                      <a:prstGeom prst="rect">
                        <a:avLst/>
                      </a:prstGeom>
                    </pic:spPr>
                  </pic:pic>
                </a:graphicData>
              </a:graphic>
            </wp:inline>
          </w:drawing>
        </w:r>
      </w:hyperlink>
    </w:p>
    <w:p>
      <w:pPr>
        <w:pStyle w:val="Para 02"/>
      </w:pPr>
      <w:hyperlink w:anchor="Click_here_to_view_code_image_637">
        <w:r>
          <w:bookmarkStart w:id="3076" w:name="ch11pr57"/>
          <w:t/>
          <w:bookmarkEnd w:id="3076"/>
          <w:drawing>
            <wp:inline>
              <wp:extent cx="1676400" cy="88900"/>
              <wp:effectExtent l="0" r="0" t="0" b="0"/>
              <wp:docPr id="1051" name="pg237_Image_663.jpg" descr="Images"/>
              <wp:cNvGraphicFramePr>
                <a:graphicFrameLocks noChangeAspect="1"/>
              </wp:cNvGraphicFramePr>
              <a:graphic>
                <a:graphicData uri="http://schemas.openxmlformats.org/drawingml/2006/picture">
                  <pic:pic>
                    <pic:nvPicPr>
                      <pic:cNvPr id="0" name="pg237_Image_663.jpg" descr="Images"/>
                      <pic:cNvPicPr/>
                    </pic:nvPicPr>
                    <pic:blipFill>
                      <a:blip r:embed="rId687"/>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638">
        <w:r>
          <w:bookmarkStart w:id="3077" w:name="ch11pr58"/>
          <w:t/>
          <w:bookmarkEnd w:id="3077"/>
          <w:drawing>
            <wp:inline>
              <wp:extent cx="2286000" cy="1562100"/>
              <wp:effectExtent l="0" r="0" t="0" b="0"/>
              <wp:docPr id="1052" name="pg238_Image_664.jpg" descr="Images"/>
              <wp:cNvGraphicFramePr>
                <a:graphicFrameLocks noChangeAspect="1"/>
              </wp:cNvGraphicFramePr>
              <a:graphic>
                <a:graphicData uri="http://schemas.openxmlformats.org/drawingml/2006/picture">
                  <pic:pic>
                    <pic:nvPicPr>
                      <pic:cNvPr id="0" name="pg238_Image_664.jpg" descr="Images"/>
                      <pic:cNvPicPr/>
                    </pic:nvPicPr>
                    <pic:blipFill>
                      <a:blip r:embed="rId688"/>
                      <a:stretch>
                        <a:fillRect/>
                      </a:stretch>
                    </pic:blipFill>
                    <pic:spPr>
                      <a:xfrm>
                        <a:off x="0" y="0"/>
                        <a:ext cx="2286000" cy="1562100"/>
                      </a:xfrm>
                      <a:prstGeom prst="rect">
                        <a:avLst/>
                      </a:prstGeom>
                    </pic:spPr>
                  </pic:pic>
                </a:graphicData>
              </a:graphic>
            </wp:inline>
          </w:drawing>
        </w:r>
      </w:hyperlink>
    </w:p>
    <w:p>
      <w:pPr>
        <w:pStyle w:val="Para 02"/>
      </w:pPr>
      <w:hyperlink w:anchor="Click_here_to_view_code_image_639">
        <w:r>
          <w:bookmarkStart w:id="3078" w:name="ch11pr59"/>
          <w:t/>
          <w:bookmarkEnd w:id="3078"/>
          <w:drawing>
            <wp:inline>
              <wp:extent cx="1587500" cy="190500"/>
              <wp:effectExtent l="0" r="0" t="0" b="0"/>
              <wp:docPr id="1053" name="pg238_Image_665.jpg" descr="Images"/>
              <wp:cNvGraphicFramePr>
                <a:graphicFrameLocks noChangeAspect="1"/>
              </wp:cNvGraphicFramePr>
              <a:graphic>
                <a:graphicData uri="http://schemas.openxmlformats.org/drawingml/2006/picture">
                  <pic:pic>
                    <pic:nvPicPr>
                      <pic:cNvPr id="0" name="pg238_Image_665.jpg" descr="Images"/>
                      <pic:cNvPicPr/>
                    </pic:nvPicPr>
                    <pic:blipFill>
                      <a:blip r:embed="rId689"/>
                      <a:stretch>
                        <a:fillRect/>
                      </a:stretch>
                    </pic:blipFill>
                    <pic:spPr>
                      <a:xfrm>
                        <a:off x="0" y="0"/>
                        <a:ext cx="1587500" cy="190500"/>
                      </a:xfrm>
                      <a:prstGeom prst="rect">
                        <a:avLst/>
                      </a:prstGeom>
                    </pic:spPr>
                  </pic:pic>
                </a:graphicData>
              </a:graphic>
            </wp:inline>
          </w:drawing>
        </w:r>
      </w:hyperlink>
    </w:p>
    <w:p>
      <w:pPr>
        <w:pStyle w:val="Para 02"/>
      </w:pPr>
      <w:hyperlink w:anchor="Click_here_to_view_code_image_640">
        <w:r>
          <w:bookmarkStart w:id="3079" w:name="ch11pr60"/>
          <w:t/>
          <w:bookmarkEnd w:id="3079"/>
          <w:drawing>
            <wp:inline>
              <wp:extent cx="2260600" cy="1333500"/>
              <wp:effectExtent l="0" r="0" t="0" b="0"/>
              <wp:docPr id="1054" name="pg240_Image_666.jpg" descr="Images"/>
              <wp:cNvGraphicFramePr>
                <a:graphicFrameLocks noChangeAspect="1"/>
              </wp:cNvGraphicFramePr>
              <a:graphic>
                <a:graphicData uri="http://schemas.openxmlformats.org/drawingml/2006/picture">
                  <pic:pic>
                    <pic:nvPicPr>
                      <pic:cNvPr id="0" name="pg240_Image_666.jpg" descr="Images"/>
                      <pic:cNvPicPr/>
                    </pic:nvPicPr>
                    <pic:blipFill>
                      <a:blip r:embed="rId690"/>
                      <a:stretch>
                        <a:fillRect/>
                      </a:stretch>
                    </pic:blipFill>
                    <pic:spPr>
                      <a:xfrm>
                        <a:off x="0" y="0"/>
                        <a:ext cx="2260600" cy="1333500"/>
                      </a:xfrm>
                      <a:prstGeom prst="rect">
                        <a:avLst/>
                      </a:prstGeom>
                    </pic:spPr>
                  </pic:pic>
                </a:graphicData>
              </a:graphic>
            </wp:inline>
          </w:drawing>
        </w:r>
      </w:hyperlink>
    </w:p>
    <w:p>
      <w:pPr>
        <w:pStyle w:val="Para 02"/>
      </w:pPr>
      <w:hyperlink w:anchor="Click_here_to_view_code_image_641">
        <w:r>
          <w:bookmarkStart w:id="3080" w:name="ch11pr61"/>
          <w:t/>
          <w:bookmarkEnd w:id="3080"/>
          <w:drawing>
            <wp:inline>
              <wp:extent cx="2324100" cy="1333500"/>
              <wp:effectExtent l="0" r="0" t="0" b="0"/>
              <wp:docPr id="1055" name="pg240_Image_667.jpg" descr="Images"/>
              <wp:cNvGraphicFramePr>
                <a:graphicFrameLocks noChangeAspect="1"/>
              </wp:cNvGraphicFramePr>
              <a:graphic>
                <a:graphicData uri="http://schemas.openxmlformats.org/drawingml/2006/picture">
                  <pic:pic>
                    <pic:nvPicPr>
                      <pic:cNvPr id="0" name="pg240_Image_667.jpg" descr="Images"/>
                      <pic:cNvPicPr/>
                    </pic:nvPicPr>
                    <pic:blipFill>
                      <a:blip r:embed="rId691"/>
                      <a:stretch>
                        <a:fillRect/>
                      </a:stretch>
                    </pic:blipFill>
                    <pic:spPr>
                      <a:xfrm>
                        <a:off x="0" y="0"/>
                        <a:ext cx="2324100" cy="1333500"/>
                      </a:xfrm>
                      <a:prstGeom prst="rect">
                        <a:avLst/>
                      </a:prstGeom>
                    </pic:spPr>
                  </pic:pic>
                </a:graphicData>
              </a:graphic>
            </wp:inline>
          </w:drawing>
        </w:r>
      </w:hyperlink>
    </w:p>
    <w:p>
      <w:pPr>
        <w:pStyle w:val="Para 02"/>
      </w:pPr>
      <w:hyperlink w:anchor="Click_here_to_view_code_image_642">
        <w:r>
          <w:bookmarkStart w:id="3081" w:name="ch11pr62"/>
          <w:t/>
          <w:bookmarkEnd w:id="3081"/>
          <w:drawing>
            <wp:inline>
              <wp:extent cx="2235200" cy="88900"/>
              <wp:effectExtent l="0" r="0" t="0" b="0"/>
              <wp:docPr id="1056" name="pg240_Image_668.jpg" descr="Images"/>
              <wp:cNvGraphicFramePr>
                <a:graphicFrameLocks noChangeAspect="1"/>
              </wp:cNvGraphicFramePr>
              <a:graphic>
                <a:graphicData uri="http://schemas.openxmlformats.org/drawingml/2006/picture">
                  <pic:pic>
                    <pic:nvPicPr>
                      <pic:cNvPr id="0" name="pg240_Image_668.jpg" descr="Images"/>
                      <pic:cNvPicPr/>
                    </pic:nvPicPr>
                    <pic:blipFill>
                      <a:blip r:embed="rId692"/>
                      <a:stretch>
                        <a:fillRect/>
                      </a:stretch>
                    </pic:blipFill>
                    <pic:spPr>
                      <a:xfrm>
                        <a:off x="0" y="0"/>
                        <a:ext cx="2235200" cy="88900"/>
                      </a:xfrm>
                      <a:prstGeom prst="rect">
                        <a:avLst/>
                      </a:prstGeom>
                    </pic:spPr>
                  </pic:pic>
                </a:graphicData>
              </a:graphic>
            </wp:inline>
          </w:drawing>
        </w:r>
      </w:hyperlink>
    </w:p>
    <w:p>
      <w:pPr>
        <w:pStyle w:val="Para 02"/>
      </w:pPr>
      <w:hyperlink w:anchor="Click_here_to_view_code_image_643">
        <w:r>
          <w:bookmarkStart w:id="3082" w:name="ch11pr63"/>
          <w:t/>
          <w:bookmarkEnd w:id="3082"/>
          <w:drawing>
            <wp:inline>
              <wp:extent cx="2019300" cy="101600"/>
              <wp:effectExtent l="0" r="0" t="0" b="0"/>
              <wp:docPr id="1057" name="pg241_Image_669.jpg" descr="Images"/>
              <wp:cNvGraphicFramePr>
                <a:graphicFrameLocks noChangeAspect="1"/>
              </wp:cNvGraphicFramePr>
              <a:graphic>
                <a:graphicData uri="http://schemas.openxmlformats.org/drawingml/2006/picture">
                  <pic:pic>
                    <pic:nvPicPr>
                      <pic:cNvPr id="0" name="pg241_Image_669.jpg" descr="Images"/>
                      <pic:cNvPicPr/>
                    </pic:nvPicPr>
                    <pic:blipFill>
                      <a:blip r:embed="rId693"/>
                      <a:stretch>
                        <a:fillRect/>
                      </a:stretch>
                    </pic:blipFill>
                    <pic:spPr>
                      <a:xfrm>
                        <a:off x="0" y="0"/>
                        <a:ext cx="2019300" cy="101600"/>
                      </a:xfrm>
                      <a:prstGeom prst="rect">
                        <a:avLst/>
                      </a:prstGeom>
                    </pic:spPr>
                  </pic:pic>
                </a:graphicData>
              </a:graphic>
            </wp:inline>
          </w:drawing>
        </w:r>
      </w:hyperlink>
    </w:p>
    <w:p>
      <w:pPr>
        <w:pStyle w:val="Para 02"/>
      </w:pPr>
      <w:hyperlink w:anchor="Click_here_to_view_code_image_644">
        <w:r>
          <w:bookmarkStart w:id="3083" w:name="ch11pr64"/>
          <w:t/>
          <w:bookmarkEnd w:id="3083"/>
          <w:drawing>
            <wp:inline>
              <wp:extent cx="3149600" cy="101600"/>
              <wp:effectExtent l="0" r="0" t="0" b="0"/>
              <wp:docPr id="1058" name="pg241_Image_670.jpg" descr="Images"/>
              <wp:cNvGraphicFramePr>
                <a:graphicFrameLocks noChangeAspect="1"/>
              </wp:cNvGraphicFramePr>
              <a:graphic>
                <a:graphicData uri="http://schemas.openxmlformats.org/drawingml/2006/picture">
                  <pic:pic>
                    <pic:nvPicPr>
                      <pic:cNvPr id="0" name="pg241_Image_670.jpg" descr="Images"/>
                      <pic:cNvPicPr/>
                    </pic:nvPicPr>
                    <pic:blipFill>
                      <a:blip r:embed="rId694"/>
                      <a:stretch>
                        <a:fillRect/>
                      </a:stretch>
                    </pic:blipFill>
                    <pic:spPr>
                      <a:xfrm>
                        <a:off x="0" y="0"/>
                        <a:ext cx="3149600" cy="101600"/>
                      </a:xfrm>
                      <a:prstGeom prst="rect">
                        <a:avLst/>
                      </a:prstGeom>
                    </pic:spPr>
                  </pic:pic>
                </a:graphicData>
              </a:graphic>
            </wp:inline>
          </w:drawing>
        </w:r>
      </w:hyperlink>
    </w:p>
    <w:p>
      <w:pPr>
        <w:pStyle w:val="Para 02"/>
      </w:pPr>
      <w:hyperlink w:anchor="Click_here_to_view_code_image_645">
        <w:r>
          <w:bookmarkStart w:id="3084" w:name="ch11pr65"/>
          <w:t/>
          <w:bookmarkEnd w:id="3084"/>
          <w:drawing>
            <wp:inline>
              <wp:extent cx="1676400" cy="88900"/>
              <wp:effectExtent l="0" r="0" t="0" b="0"/>
              <wp:docPr id="1059" name="pg241_Image_671.jpg" descr="Images"/>
              <wp:cNvGraphicFramePr>
                <a:graphicFrameLocks noChangeAspect="1"/>
              </wp:cNvGraphicFramePr>
              <a:graphic>
                <a:graphicData uri="http://schemas.openxmlformats.org/drawingml/2006/picture">
                  <pic:pic>
                    <pic:nvPicPr>
                      <pic:cNvPr id="0" name="pg241_Image_671.jpg" descr="Images"/>
                      <pic:cNvPicPr/>
                    </pic:nvPicPr>
                    <pic:blipFill>
                      <a:blip r:embed="rId695"/>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646">
        <w:r>
          <w:bookmarkStart w:id="3085" w:name="ch11pr66"/>
          <w:t/>
          <w:bookmarkEnd w:id="3085"/>
          <w:drawing>
            <wp:inline>
              <wp:extent cx="2844800" cy="2692400"/>
              <wp:effectExtent l="0" r="0" t="0" b="0"/>
              <wp:docPr id="1060" name="pg241_Image_672.jpg" descr="Images"/>
              <wp:cNvGraphicFramePr>
                <a:graphicFrameLocks noChangeAspect="1"/>
              </wp:cNvGraphicFramePr>
              <a:graphic>
                <a:graphicData uri="http://schemas.openxmlformats.org/drawingml/2006/picture">
                  <pic:pic>
                    <pic:nvPicPr>
                      <pic:cNvPr id="0" name="pg241_Image_672.jpg" descr="Images"/>
                      <pic:cNvPicPr/>
                    </pic:nvPicPr>
                    <pic:blipFill>
                      <a:blip r:embed="rId696"/>
                      <a:stretch>
                        <a:fillRect/>
                      </a:stretch>
                    </pic:blipFill>
                    <pic:spPr>
                      <a:xfrm>
                        <a:off x="0" y="0"/>
                        <a:ext cx="2844800" cy="2692400"/>
                      </a:xfrm>
                      <a:prstGeom prst="rect">
                        <a:avLst/>
                      </a:prstGeom>
                    </pic:spPr>
                  </pic:pic>
                </a:graphicData>
              </a:graphic>
            </wp:inline>
          </w:drawing>
        </w:r>
      </w:hyperlink>
    </w:p>
    <w:p>
      <w:pPr>
        <w:pStyle w:val="Para 02"/>
      </w:pPr>
      <w:hyperlink w:anchor="Click_here_to_view_code_image_647">
        <w:r>
          <w:bookmarkStart w:id="3086" w:name="ch11pr67"/>
          <w:t/>
          <w:bookmarkEnd w:id="3086"/>
          <w:drawing>
            <wp:inline>
              <wp:extent cx="2019300" cy="317500"/>
              <wp:effectExtent l="0" r="0" t="0" b="0"/>
              <wp:docPr id="1061" name="pg241_Image_673.jpg" descr="Images"/>
              <wp:cNvGraphicFramePr>
                <a:graphicFrameLocks noChangeAspect="1"/>
              </wp:cNvGraphicFramePr>
              <a:graphic>
                <a:graphicData uri="http://schemas.openxmlformats.org/drawingml/2006/picture">
                  <pic:pic>
                    <pic:nvPicPr>
                      <pic:cNvPr id="0" name="pg241_Image_673.jpg" descr="Images"/>
                      <pic:cNvPicPr/>
                    </pic:nvPicPr>
                    <pic:blipFill>
                      <a:blip r:embed="rId697"/>
                      <a:stretch>
                        <a:fillRect/>
                      </a:stretch>
                    </pic:blipFill>
                    <pic:spPr>
                      <a:xfrm>
                        <a:off x="0" y="0"/>
                        <a:ext cx="2019300" cy="317500"/>
                      </a:xfrm>
                      <a:prstGeom prst="rect">
                        <a:avLst/>
                      </a:prstGeom>
                    </pic:spPr>
                  </pic:pic>
                </a:graphicData>
              </a:graphic>
            </wp:inline>
          </w:drawing>
        </w:r>
      </w:hyperlink>
    </w:p>
    <w:p>
      <w:pPr>
        <w:pStyle w:val="Para 02"/>
      </w:pPr>
      <w:hyperlink w:anchor="Click_here_to_view_code_image_648">
        <w:r>
          <w:bookmarkStart w:id="3087" w:name="ch11pr68"/>
          <w:t/>
          <w:bookmarkEnd w:id="3087"/>
          <w:drawing>
            <wp:inline>
              <wp:extent cx="2463800" cy="444500"/>
              <wp:effectExtent l="0" r="0" t="0" b="0"/>
              <wp:docPr id="1062" name="pg242_Image_674.jpg" descr="Images"/>
              <wp:cNvGraphicFramePr>
                <a:graphicFrameLocks noChangeAspect="1"/>
              </wp:cNvGraphicFramePr>
              <a:graphic>
                <a:graphicData uri="http://schemas.openxmlformats.org/drawingml/2006/picture">
                  <pic:pic>
                    <pic:nvPicPr>
                      <pic:cNvPr id="0" name="pg242_Image_674.jpg" descr="Images"/>
                      <pic:cNvPicPr/>
                    </pic:nvPicPr>
                    <pic:blipFill>
                      <a:blip r:embed="rId698"/>
                      <a:stretch>
                        <a:fillRect/>
                      </a:stretch>
                    </pic:blipFill>
                    <pic:spPr>
                      <a:xfrm>
                        <a:off x="0" y="0"/>
                        <a:ext cx="2463800" cy="444500"/>
                      </a:xfrm>
                      <a:prstGeom prst="rect">
                        <a:avLst/>
                      </a:prstGeom>
                    </pic:spPr>
                  </pic:pic>
                </a:graphicData>
              </a:graphic>
            </wp:inline>
          </w:drawing>
        </w:r>
      </w:hyperlink>
    </w:p>
    <w:p>
      <w:pPr>
        <w:pStyle w:val="Para 02"/>
      </w:pPr>
      <w:hyperlink w:anchor="Click_here_to_view_code_image_649">
        <w:r>
          <w:bookmarkStart w:id="3088" w:name="ch11pr69"/>
          <w:t/>
          <w:bookmarkEnd w:id="3088"/>
          <w:drawing>
            <wp:inline>
              <wp:extent cx="3543300" cy="1562100"/>
              <wp:effectExtent l="0" r="0" t="0" b="0"/>
              <wp:docPr id="1063" name="pg243_Image_675.jpg" descr="Images"/>
              <wp:cNvGraphicFramePr>
                <a:graphicFrameLocks noChangeAspect="1"/>
              </wp:cNvGraphicFramePr>
              <a:graphic>
                <a:graphicData uri="http://schemas.openxmlformats.org/drawingml/2006/picture">
                  <pic:pic>
                    <pic:nvPicPr>
                      <pic:cNvPr id="0" name="pg243_Image_675.jpg" descr="Images"/>
                      <pic:cNvPicPr/>
                    </pic:nvPicPr>
                    <pic:blipFill>
                      <a:blip r:embed="rId699"/>
                      <a:stretch>
                        <a:fillRect/>
                      </a:stretch>
                    </pic:blipFill>
                    <pic:spPr>
                      <a:xfrm>
                        <a:off x="0" y="0"/>
                        <a:ext cx="3543300" cy="1562100"/>
                      </a:xfrm>
                      <a:prstGeom prst="rect">
                        <a:avLst/>
                      </a:prstGeom>
                    </pic:spPr>
                  </pic:pic>
                </a:graphicData>
              </a:graphic>
            </wp:inline>
          </w:drawing>
        </w:r>
      </w:hyperlink>
    </w:p>
    <w:p>
      <w:pPr>
        <w:pStyle w:val="Para 02"/>
      </w:pPr>
      <w:hyperlink w:anchor="Click_here_to_view_code_image_650">
        <w:r>
          <w:bookmarkStart w:id="3089" w:name="ch11pr70"/>
          <w:t/>
          <w:bookmarkEnd w:id="3089"/>
          <w:drawing>
            <wp:inline>
              <wp:extent cx="1460500" cy="215900"/>
              <wp:effectExtent l="0" r="0" t="0" b="0"/>
              <wp:docPr id="1064" name="pg243_Image_676.jpg" descr="Images"/>
              <wp:cNvGraphicFramePr>
                <a:graphicFrameLocks noChangeAspect="1"/>
              </wp:cNvGraphicFramePr>
              <a:graphic>
                <a:graphicData uri="http://schemas.openxmlformats.org/drawingml/2006/picture">
                  <pic:pic>
                    <pic:nvPicPr>
                      <pic:cNvPr id="0" name="pg243_Image_676.jpg" descr="Images"/>
                      <pic:cNvPicPr/>
                    </pic:nvPicPr>
                    <pic:blipFill>
                      <a:blip r:embed="rId700"/>
                      <a:stretch>
                        <a:fillRect/>
                      </a:stretch>
                    </pic:blipFill>
                    <pic:spPr>
                      <a:xfrm>
                        <a:off x="0" y="0"/>
                        <a:ext cx="1460500" cy="215900"/>
                      </a:xfrm>
                      <a:prstGeom prst="rect">
                        <a:avLst/>
                      </a:prstGeom>
                    </pic:spPr>
                  </pic:pic>
                </a:graphicData>
              </a:graphic>
            </wp:inline>
          </w:drawing>
        </w:r>
      </w:hyperlink>
    </w:p>
    <w:p>
      <w:pPr>
        <w:pStyle w:val="Para 02"/>
      </w:pPr>
      <w:hyperlink w:anchor="Click_here_to_view_code_image_651">
        <w:r>
          <w:bookmarkStart w:id="3090" w:name="ch11pr71"/>
          <w:t/>
          <w:bookmarkEnd w:id="3090"/>
          <w:drawing>
            <wp:inline>
              <wp:extent cx="1587500" cy="88900"/>
              <wp:effectExtent l="0" r="0" t="0" b="0"/>
              <wp:docPr id="1065" name="pg243_Image_677.jpg" descr="Images"/>
              <wp:cNvGraphicFramePr>
                <a:graphicFrameLocks noChangeAspect="1"/>
              </wp:cNvGraphicFramePr>
              <a:graphic>
                <a:graphicData uri="http://schemas.openxmlformats.org/drawingml/2006/picture">
                  <pic:pic>
                    <pic:nvPicPr>
                      <pic:cNvPr id="0" name="pg243_Image_677.jpg" descr="Images"/>
                      <pic:cNvPicPr/>
                    </pic:nvPicPr>
                    <pic:blipFill>
                      <a:blip r:embed="rId701"/>
                      <a:stretch>
                        <a:fillRect/>
                      </a:stretch>
                    </pic:blipFill>
                    <pic:spPr>
                      <a:xfrm>
                        <a:off x="0" y="0"/>
                        <a:ext cx="1587500" cy="88900"/>
                      </a:xfrm>
                      <a:prstGeom prst="rect">
                        <a:avLst/>
                      </a:prstGeom>
                    </pic:spPr>
                  </pic:pic>
                </a:graphicData>
              </a:graphic>
            </wp:inline>
          </w:drawing>
        </w:r>
      </w:hyperlink>
    </w:p>
    <w:p>
      <w:pPr>
        <w:pStyle w:val="Para 02"/>
      </w:pPr>
      <w:hyperlink w:anchor="Click_here_to_view_code_image_652">
        <w:r>
          <w:bookmarkStart w:id="3091" w:name="ch11pr72"/>
          <w:t/>
          <w:bookmarkEnd w:id="3091"/>
          <w:drawing>
            <wp:inline>
              <wp:extent cx="1727200" cy="647700"/>
              <wp:effectExtent l="0" r="0" t="0" b="0"/>
              <wp:docPr id="1066" name="pg243_Image_678.jpg" descr="Images"/>
              <wp:cNvGraphicFramePr>
                <a:graphicFrameLocks noChangeAspect="1"/>
              </wp:cNvGraphicFramePr>
              <a:graphic>
                <a:graphicData uri="http://schemas.openxmlformats.org/drawingml/2006/picture">
                  <pic:pic>
                    <pic:nvPicPr>
                      <pic:cNvPr id="0" name="pg243_Image_678.jpg" descr="Images"/>
                      <pic:cNvPicPr/>
                    </pic:nvPicPr>
                    <pic:blipFill>
                      <a:blip r:embed="rId702"/>
                      <a:stretch>
                        <a:fillRect/>
                      </a:stretch>
                    </pic:blipFill>
                    <pic:spPr>
                      <a:xfrm>
                        <a:off x="0" y="0"/>
                        <a:ext cx="1727200" cy="647700"/>
                      </a:xfrm>
                      <a:prstGeom prst="rect">
                        <a:avLst/>
                      </a:prstGeom>
                    </pic:spPr>
                  </pic:pic>
                </a:graphicData>
              </a:graphic>
            </wp:inline>
          </w:drawing>
        </w:r>
      </w:hyperlink>
    </w:p>
    <w:p>
      <w:pPr>
        <w:pStyle w:val="Para 02"/>
      </w:pPr>
      <w:hyperlink w:anchor="Click_here_to_view_code_image_653">
        <w:r>
          <w:bookmarkStart w:id="3092" w:name="ch11pr73"/>
          <w:t/>
          <w:bookmarkEnd w:id="3092"/>
          <w:drawing>
            <wp:inline>
              <wp:extent cx="2514600" cy="1371600"/>
              <wp:effectExtent l="0" r="0" t="0" b="0"/>
              <wp:docPr id="1067" name="pg243_Image_679.jpg" descr="Images"/>
              <wp:cNvGraphicFramePr>
                <a:graphicFrameLocks noChangeAspect="1"/>
              </wp:cNvGraphicFramePr>
              <a:graphic>
                <a:graphicData uri="http://schemas.openxmlformats.org/drawingml/2006/picture">
                  <pic:pic>
                    <pic:nvPicPr>
                      <pic:cNvPr id="0" name="pg243_Image_679.jpg" descr="Images"/>
                      <pic:cNvPicPr/>
                    </pic:nvPicPr>
                    <pic:blipFill>
                      <a:blip r:embed="rId703"/>
                      <a:stretch>
                        <a:fillRect/>
                      </a:stretch>
                    </pic:blipFill>
                    <pic:spPr>
                      <a:xfrm>
                        <a:off x="0" y="0"/>
                        <a:ext cx="2514600" cy="1371600"/>
                      </a:xfrm>
                      <a:prstGeom prst="rect">
                        <a:avLst/>
                      </a:prstGeom>
                    </pic:spPr>
                  </pic:pic>
                </a:graphicData>
              </a:graphic>
            </wp:inline>
          </w:drawing>
        </w:r>
      </w:hyperlink>
    </w:p>
    <w:p>
      <w:pPr>
        <w:pStyle w:val="Para 02"/>
      </w:pPr>
      <w:hyperlink w:anchor="Click_here_to_view_code_image_654">
        <w:r>
          <w:bookmarkStart w:id="3093" w:name="ch11pr74"/>
          <w:t/>
          <w:bookmarkEnd w:id="3093"/>
          <w:drawing>
            <wp:inline>
              <wp:extent cx="2286000" cy="317500"/>
              <wp:effectExtent l="0" r="0" t="0" b="0"/>
              <wp:docPr id="1068" name="pg244_Image_681.jpg" descr="Images"/>
              <wp:cNvGraphicFramePr>
                <a:graphicFrameLocks noChangeAspect="1"/>
              </wp:cNvGraphicFramePr>
              <a:graphic>
                <a:graphicData uri="http://schemas.openxmlformats.org/drawingml/2006/picture">
                  <pic:pic>
                    <pic:nvPicPr>
                      <pic:cNvPr id="0" name="pg244_Image_681.jpg" descr="Images"/>
                      <pic:cNvPicPr/>
                    </pic:nvPicPr>
                    <pic:blipFill>
                      <a:blip r:embed="rId704"/>
                      <a:stretch>
                        <a:fillRect/>
                      </a:stretch>
                    </pic:blipFill>
                    <pic:spPr>
                      <a:xfrm>
                        <a:off x="0" y="0"/>
                        <a:ext cx="2286000" cy="317500"/>
                      </a:xfrm>
                      <a:prstGeom prst="rect">
                        <a:avLst/>
                      </a:prstGeom>
                    </pic:spPr>
                  </pic:pic>
                </a:graphicData>
              </a:graphic>
            </wp:inline>
          </w:drawing>
        </w:r>
      </w:hyperlink>
    </w:p>
    <w:p>
      <w:pPr>
        <w:pStyle w:val="Para 02"/>
      </w:pPr>
      <w:hyperlink w:anchor="Click_here_to_view_code_image_655">
        <w:r>
          <w:bookmarkStart w:id="3094" w:name="ch11pr75"/>
          <w:t/>
          <w:bookmarkEnd w:id="3094"/>
          <w:drawing>
            <wp:inline>
              <wp:extent cx="1409700" cy="419100"/>
              <wp:effectExtent l="0" r="0" t="0" b="0"/>
              <wp:docPr id="1069" name="pg246_Image_682.jpg" descr="Images"/>
              <wp:cNvGraphicFramePr>
                <a:graphicFrameLocks noChangeAspect="1"/>
              </wp:cNvGraphicFramePr>
              <a:graphic>
                <a:graphicData uri="http://schemas.openxmlformats.org/drawingml/2006/picture">
                  <pic:pic>
                    <pic:nvPicPr>
                      <pic:cNvPr id="0" name="pg246_Image_682.jpg" descr="Images"/>
                      <pic:cNvPicPr/>
                    </pic:nvPicPr>
                    <pic:blipFill>
                      <a:blip r:embed="rId705"/>
                      <a:stretch>
                        <a:fillRect/>
                      </a:stretch>
                    </pic:blipFill>
                    <pic:spPr>
                      <a:xfrm>
                        <a:off x="0" y="0"/>
                        <a:ext cx="1409700" cy="419100"/>
                      </a:xfrm>
                      <a:prstGeom prst="rect">
                        <a:avLst/>
                      </a:prstGeom>
                    </pic:spPr>
                  </pic:pic>
                </a:graphicData>
              </a:graphic>
            </wp:inline>
          </w:drawing>
        </w:r>
      </w:hyperlink>
    </w:p>
    <w:p>
      <w:pPr>
        <w:pStyle w:val="Para 02"/>
      </w:pPr>
      <w:hyperlink w:anchor="Click_here_to_view_code_image_656">
        <w:r>
          <w:bookmarkStart w:id="3095" w:name="ch11pr76"/>
          <w:t/>
          <w:bookmarkEnd w:id="3095"/>
          <w:drawing>
            <wp:inline>
              <wp:extent cx="2235200" cy="317500"/>
              <wp:effectExtent l="0" r="0" t="0" b="0"/>
              <wp:docPr id="1070" name="pg246_Image_683.jpg" descr="Images"/>
              <wp:cNvGraphicFramePr>
                <a:graphicFrameLocks noChangeAspect="1"/>
              </wp:cNvGraphicFramePr>
              <a:graphic>
                <a:graphicData uri="http://schemas.openxmlformats.org/drawingml/2006/picture">
                  <pic:pic>
                    <pic:nvPicPr>
                      <pic:cNvPr id="0" name="pg246_Image_683.jpg" descr="Images"/>
                      <pic:cNvPicPr/>
                    </pic:nvPicPr>
                    <pic:blipFill>
                      <a:blip r:embed="rId706"/>
                      <a:stretch>
                        <a:fillRect/>
                      </a:stretch>
                    </pic:blipFill>
                    <pic:spPr>
                      <a:xfrm>
                        <a:off x="0" y="0"/>
                        <a:ext cx="2235200" cy="317500"/>
                      </a:xfrm>
                      <a:prstGeom prst="rect">
                        <a:avLst/>
                      </a:prstGeom>
                    </pic:spPr>
                  </pic:pic>
                </a:graphicData>
              </a:graphic>
            </wp:inline>
          </w:drawing>
        </w:r>
      </w:hyperlink>
    </w:p>
    <w:p>
      <w:pPr>
        <w:pStyle w:val="Para 02"/>
      </w:pPr>
      <w:hyperlink w:anchor="Click_here_to_view_code_image_657">
        <w:r>
          <w:bookmarkStart w:id="3096" w:name="ch11pr77"/>
          <w:t/>
          <w:bookmarkEnd w:id="3096"/>
          <w:drawing>
            <wp:inline>
              <wp:extent cx="2413000" cy="203200"/>
              <wp:effectExtent l="0" r="0" t="0" b="0"/>
              <wp:docPr id="1071" name="pg247_Image_684.jpg" descr="Images"/>
              <wp:cNvGraphicFramePr>
                <a:graphicFrameLocks noChangeAspect="1"/>
              </wp:cNvGraphicFramePr>
              <a:graphic>
                <a:graphicData uri="http://schemas.openxmlformats.org/drawingml/2006/picture">
                  <pic:pic>
                    <pic:nvPicPr>
                      <pic:cNvPr id="0" name="pg247_Image_684.jpg" descr="Images"/>
                      <pic:cNvPicPr/>
                    </pic:nvPicPr>
                    <pic:blipFill>
                      <a:blip r:embed="rId707"/>
                      <a:stretch>
                        <a:fillRect/>
                      </a:stretch>
                    </pic:blipFill>
                    <pic:spPr>
                      <a:xfrm>
                        <a:off x="0" y="0"/>
                        <a:ext cx="2413000" cy="203200"/>
                      </a:xfrm>
                      <a:prstGeom prst="rect">
                        <a:avLst/>
                      </a:prstGeom>
                    </pic:spPr>
                  </pic:pic>
                </a:graphicData>
              </a:graphic>
            </wp:inline>
          </w:drawing>
        </w:r>
      </w:hyperlink>
    </w:p>
    <w:p>
      <w:bookmarkStart w:id="3097" w:name="_14"/>
      <w:bookmarkStart w:id="3098" w:name="_15"/>
      <w:bookmarkStart w:id="3099" w:name="Top_of_ch12_images_xhtml"/>
      <w:pPr>
        <w:pStyle w:val="Para 02"/>
        <w:pageBreakBefore w:val="on"/>
      </w:pPr>
      <w:hyperlink w:anchor="Click_here_to_view_code_image_658">
        <w:r>
          <w:bookmarkStart w:id="3100" w:name="ch12pr01"/>
          <w:t/>
          <w:bookmarkEnd w:id="3100"/>
          <w:drawing>
            <wp:inline>
              <wp:extent cx="1892300" cy="88900"/>
              <wp:effectExtent l="0" r="0" t="0" b="0"/>
              <wp:docPr id="1072" name="pg250_Image_686.jpg" descr="Images"/>
              <wp:cNvGraphicFramePr>
                <a:graphicFrameLocks noChangeAspect="1"/>
              </wp:cNvGraphicFramePr>
              <a:graphic>
                <a:graphicData uri="http://schemas.openxmlformats.org/drawingml/2006/picture">
                  <pic:pic>
                    <pic:nvPicPr>
                      <pic:cNvPr id="0" name="pg250_Image_686.jpg" descr="Images"/>
                      <pic:cNvPicPr/>
                    </pic:nvPicPr>
                    <pic:blipFill>
                      <a:blip r:embed="rId708"/>
                      <a:stretch>
                        <a:fillRect/>
                      </a:stretch>
                    </pic:blipFill>
                    <pic:spPr>
                      <a:xfrm>
                        <a:off x="0" y="0"/>
                        <a:ext cx="1892300" cy="88900"/>
                      </a:xfrm>
                      <a:prstGeom prst="rect">
                        <a:avLst/>
                      </a:prstGeom>
                    </pic:spPr>
                  </pic:pic>
                </a:graphicData>
              </a:graphic>
            </wp:inline>
          </w:drawing>
        </w:r>
      </w:hyperlink>
      <w:bookmarkEnd w:id="3097"/>
      <w:bookmarkEnd w:id="3098"/>
      <w:bookmarkEnd w:id="3099"/>
    </w:p>
    <w:p>
      <w:pPr>
        <w:pStyle w:val="Para 02"/>
      </w:pPr>
      <w:hyperlink w:anchor="Click_here_to_view_code_image_659">
        <w:r>
          <w:bookmarkStart w:id="3101" w:name="ch12pr02"/>
          <w:t/>
          <w:bookmarkEnd w:id="3101"/>
          <w:drawing>
            <wp:inline>
              <wp:extent cx="2565400" cy="546100"/>
              <wp:effectExtent l="0" r="0" t="0" b="0"/>
              <wp:docPr id="1073" name="pg250_Image_687.jpg" descr="Images"/>
              <wp:cNvGraphicFramePr>
                <a:graphicFrameLocks noChangeAspect="1"/>
              </wp:cNvGraphicFramePr>
              <a:graphic>
                <a:graphicData uri="http://schemas.openxmlformats.org/drawingml/2006/picture">
                  <pic:pic>
                    <pic:nvPicPr>
                      <pic:cNvPr id="0" name="pg250_Image_687.jpg" descr="Images"/>
                      <pic:cNvPicPr/>
                    </pic:nvPicPr>
                    <pic:blipFill>
                      <a:blip r:embed="rId709"/>
                      <a:stretch>
                        <a:fillRect/>
                      </a:stretch>
                    </pic:blipFill>
                    <pic:spPr>
                      <a:xfrm>
                        <a:off x="0" y="0"/>
                        <a:ext cx="2565400" cy="546100"/>
                      </a:xfrm>
                      <a:prstGeom prst="rect">
                        <a:avLst/>
                      </a:prstGeom>
                    </pic:spPr>
                  </pic:pic>
                </a:graphicData>
              </a:graphic>
            </wp:inline>
          </w:drawing>
        </w:r>
      </w:hyperlink>
    </w:p>
    <w:p>
      <w:pPr>
        <w:pStyle w:val="Para 02"/>
      </w:pPr>
      <w:hyperlink w:anchor="Click_here_to_view_code_image_660">
        <w:r>
          <w:bookmarkStart w:id="3102" w:name="ch12pr03"/>
          <w:t/>
          <w:bookmarkEnd w:id="3102"/>
          <w:drawing>
            <wp:inline>
              <wp:extent cx="1155700" cy="762000"/>
              <wp:effectExtent l="0" r="0" t="0" b="0"/>
              <wp:docPr id="1074" name="pg251_Image_688.jpg" descr="Images"/>
              <wp:cNvGraphicFramePr>
                <a:graphicFrameLocks noChangeAspect="1"/>
              </wp:cNvGraphicFramePr>
              <a:graphic>
                <a:graphicData uri="http://schemas.openxmlformats.org/drawingml/2006/picture">
                  <pic:pic>
                    <pic:nvPicPr>
                      <pic:cNvPr id="0" name="pg251_Image_688.jpg" descr="Images"/>
                      <pic:cNvPicPr/>
                    </pic:nvPicPr>
                    <pic:blipFill>
                      <a:blip r:embed="rId710"/>
                      <a:stretch>
                        <a:fillRect/>
                      </a:stretch>
                    </pic:blipFill>
                    <pic:spPr>
                      <a:xfrm>
                        <a:off x="0" y="0"/>
                        <a:ext cx="1155700" cy="762000"/>
                      </a:xfrm>
                      <a:prstGeom prst="rect">
                        <a:avLst/>
                      </a:prstGeom>
                    </pic:spPr>
                  </pic:pic>
                </a:graphicData>
              </a:graphic>
            </wp:inline>
          </w:drawing>
        </w:r>
      </w:hyperlink>
    </w:p>
    <w:p>
      <w:pPr>
        <w:pStyle w:val="Para 02"/>
      </w:pPr>
      <w:hyperlink w:anchor="Click_here_to_view_code_image_661">
        <w:r>
          <w:bookmarkStart w:id="3103" w:name="ch12pr04"/>
          <w:t/>
          <w:bookmarkEnd w:id="3103"/>
          <w:drawing>
            <wp:inline>
              <wp:extent cx="2032000" cy="203200"/>
              <wp:effectExtent l="0" r="0" t="0" b="0"/>
              <wp:docPr id="1075" name="pg251_Image_689.jpg" descr="Images"/>
              <wp:cNvGraphicFramePr>
                <a:graphicFrameLocks noChangeAspect="1"/>
              </wp:cNvGraphicFramePr>
              <a:graphic>
                <a:graphicData uri="http://schemas.openxmlformats.org/drawingml/2006/picture">
                  <pic:pic>
                    <pic:nvPicPr>
                      <pic:cNvPr id="0" name="pg251_Image_689.jpg" descr="Images"/>
                      <pic:cNvPicPr/>
                    </pic:nvPicPr>
                    <pic:blipFill>
                      <a:blip r:embed="rId711"/>
                      <a:stretch>
                        <a:fillRect/>
                      </a:stretch>
                    </pic:blipFill>
                    <pic:spPr>
                      <a:xfrm>
                        <a:off x="0" y="0"/>
                        <a:ext cx="2032000" cy="203200"/>
                      </a:xfrm>
                      <a:prstGeom prst="rect">
                        <a:avLst/>
                      </a:prstGeom>
                    </pic:spPr>
                  </pic:pic>
                </a:graphicData>
              </a:graphic>
            </wp:inline>
          </w:drawing>
        </w:r>
      </w:hyperlink>
    </w:p>
    <w:p>
      <w:pPr>
        <w:pStyle w:val="Para 02"/>
      </w:pPr>
      <w:hyperlink w:anchor="Click_here_to_view_code_image_662">
        <w:r>
          <w:bookmarkStart w:id="3104" w:name="ch12pr05"/>
          <w:t/>
          <w:bookmarkEnd w:id="3104"/>
          <w:drawing>
            <wp:inline>
              <wp:extent cx="1333500" cy="431800"/>
              <wp:effectExtent l="0" r="0" t="0" b="0"/>
              <wp:docPr id="1076" name="pg251_Image_690.jpg" descr="Images"/>
              <wp:cNvGraphicFramePr>
                <a:graphicFrameLocks noChangeAspect="1"/>
              </wp:cNvGraphicFramePr>
              <a:graphic>
                <a:graphicData uri="http://schemas.openxmlformats.org/drawingml/2006/picture">
                  <pic:pic>
                    <pic:nvPicPr>
                      <pic:cNvPr id="0" name="pg251_Image_690.jpg" descr="Images"/>
                      <pic:cNvPicPr/>
                    </pic:nvPicPr>
                    <pic:blipFill>
                      <a:blip r:embed="rId712"/>
                      <a:stretch>
                        <a:fillRect/>
                      </a:stretch>
                    </pic:blipFill>
                    <pic:spPr>
                      <a:xfrm>
                        <a:off x="0" y="0"/>
                        <a:ext cx="1333500" cy="431800"/>
                      </a:xfrm>
                      <a:prstGeom prst="rect">
                        <a:avLst/>
                      </a:prstGeom>
                    </pic:spPr>
                  </pic:pic>
                </a:graphicData>
              </a:graphic>
            </wp:inline>
          </w:drawing>
        </w:r>
      </w:hyperlink>
    </w:p>
    <w:p>
      <w:pPr>
        <w:pStyle w:val="Para 02"/>
      </w:pPr>
      <w:hyperlink w:anchor="Click_here_to_view_code_image_663">
        <w:r>
          <w:bookmarkStart w:id="3105" w:name="ch12pr06"/>
          <w:t/>
          <w:bookmarkEnd w:id="3105"/>
          <w:drawing>
            <wp:inline>
              <wp:extent cx="3098800" cy="1333500"/>
              <wp:effectExtent l="0" r="0" t="0" b="0"/>
              <wp:docPr id="1077" name="pg251_Image_691.jpg" descr="Images"/>
              <wp:cNvGraphicFramePr>
                <a:graphicFrameLocks noChangeAspect="1"/>
              </wp:cNvGraphicFramePr>
              <a:graphic>
                <a:graphicData uri="http://schemas.openxmlformats.org/drawingml/2006/picture">
                  <pic:pic>
                    <pic:nvPicPr>
                      <pic:cNvPr id="0" name="pg251_Image_691.jpg" descr="Images"/>
                      <pic:cNvPicPr/>
                    </pic:nvPicPr>
                    <pic:blipFill>
                      <a:blip r:embed="rId713"/>
                      <a:stretch>
                        <a:fillRect/>
                      </a:stretch>
                    </pic:blipFill>
                    <pic:spPr>
                      <a:xfrm>
                        <a:off x="0" y="0"/>
                        <a:ext cx="3098800" cy="1333500"/>
                      </a:xfrm>
                      <a:prstGeom prst="rect">
                        <a:avLst/>
                      </a:prstGeom>
                    </pic:spPr>
                  </pic:pic>
                </a:graphicData>
              </a:graphic>
            </wp:inline>
          </w:drawing>
        </w:r>
      </w:hyperlink>
    </w:p>
    <w:p>
      <w:pPr>
        <w:pStyle w:val="Para 02"/>
      </w:pPr>
      <w:hyperlink w:anchor="Click_here_to_view_code_image_664">
        <w:r>
          <w:bookmarkStart w:id="3106" w:name="ch12pr07"/>
          <w:t/>
          <w:bookmarkEnd w:id="3106"/>
          <w:drawing>
            <wp:inline>
              <wp:extent cx="1968500" cy="876300"/>
              <wp:effectExtent l="0" r="0" t="0" b="0"/>
              <wp:docPr id="1078" name="pg251_Image_692.jpg" descr="Images"/>
              <wp:cNvGraphicFramePr>
                <a:graphicFrameLocks noChangeAspect="1"/>
              </wp:cNvGraphicFramePr>
              <a:graphic>
                <a:graphicData uri="http://schemas.openxmlformats.org/drawingml/2006/picture">
                  <pic:pic>
                    <pic:nvPicPr>
                      <pic:cNvPr id="0" name="pg251_Image_692.jpg" descr="Images"/>
                      <pic:cNvPicPr/>
                    </pic:nvPicPr>
                    <pic:blipFill>
                      <a:blip r:embed="rId714"/>
                      <a:stretch>
                        <a:fillRect/>
                      </a:stretch>
                    </pic:blipFill>
                    <pic:spPr>
                      <a:xfrm>
                        <a:off x="0" y="0"/>
                        <a:ext cx="1968500" cy="876300"/>
                      </a:xfrm>
                      <a:prstGeom prst="rect">
                        <a:avLst/>
                      </a:prstGeom>
                    </pic:spPr>
                  </pic:pic>
                </a:graphicData>
              </a:graphic>
            </wp:inline>
          </w:drawing>
        </w:r>
      </w:hyperlink>
    </w:p>
    <w:p>
      <w:pPr>
        <w:pStyle w:val="Para 02"/>
      </w:pPr>
      <w:hyperlink w:anchor="Click_here_to_view_code_image_665">
        <w:r>
          <w:bookmarkStart w:id="3107" w:name="ch12pr08"/>
          <w:t/>
          <w:bookmarkEnd w:id="3107"/>
          <w:drawing>
            <wp:inline>
              <wp:extent cx="1892300" cy="1333500"/>
              <wp:effectExtent l="0" r="0" t="0" b="0"/>
              <wp:docPr id="1079" name="pg252_Image_693.jpg" descr="Images"/>
              <wp:cNvGraphicFramePr>
                <a:graphicFrameLocks noChangeAspect="1"/>
              </wp:cNvGraphicFramePr>
              <a:graphic>
                <a:graphicData uri="http://schemas.openxmlformats.org/drawingml/2006/picture">
                  <pic:pic>
                    <pic:nvPicPr>
                      <pic:cNvPr id="0" name="pg252_Image_693.jpg" descr="Images"/>
                      <pic:cNvPicPr/>
                    </pic:nvPicPr>
                    <pic:blipFill>
                      <a:blip r:embed="rId715"/>
                      <a:stretch>
                        <a:fillRect/>
                      </a:stretch>
                    </pic:blipFill>
                    <pic:spPr>
                      <a:xfrm>
                        <a:off x="0" y="0"/>
                        <a:ext cx="1892300" cy="1333500"/>
                      </a:xfrm>
                      <a:prstGeom prst="rect">
                        <a:avLst/>
                      </a:prstGeom>
                    </pic:spPr>
                  </pic:pic>
                </a:graphicData>
              </a:graphic>
            </wp:inline>
          </w:drawing>
        </w:r>
      </w:hyperlink>
    </w:p>
    <w:p>
      <w:pPr>
        <w:pStyle w:val="Para 02"/>
      </w:pPr>
      <w:hyperlink w:anchor="Click_here_to_view_code_image_666">
        <w:r>
          <w:bookmarkStart w:id="3108" w:name="ch12pr09"/>
          <w:t/>
          <w:bookmarkEnd w:id="3108"/>
          <w:drawing>
            <wp:inline>
              <wp:extent cx="1854200" cy="2349500"/>
              <wp:effectExtent l="0" r="0" t="0" b="0"/>
              <wp:docPr id="1080" name="pg252_Image_694.jpg" descr="Images"/>
              <wp:cNvGraphicFramePr>
                <a:graphicFrameLocks noChangeAspect="1"/>
              </wp:cNvGraphicFramePr>
              <a:graphic>
                <a:graphicData uri="http://schemas.openxmlformats.org/drawingml/2006/picture">
                  <pic:pic>
                    <pic:nvPicPr>
                      <pic:cNvPr id="0" name="pg252_Image_694.jpg" descr="Images"/>
                      <pic:cNvPicPr/>
                    </pic:nvPicPr>
                    <pic:blipFill>
                      <a:blip r:embed="rId716"/>
                      <a:stretch>
                        <a:fillRect/>
                      </a:stretch>
                    </pic:blipFill>
                    <pic:spPr>
                      <a:xfrm>
                        <a:off x="0" y="0"/>
                        <a:ext cx="1854200" cy="2349500"/>
                      </a:xfrm>
                      <a:prstGeom prst="rect">
                        <a:avLst/>
                      </a:prstGeom>
                    </pic:spPr>
                  </pic:pic>
                </a:graphicData>
              </a:graphic>
            </wp:inline>
          </w:drawing>
        </w:r>
      </w:hyperlink>
    </w:p>
    <w:p>
      <w:pPr>
        <w:pStyle w:val="Para 02"/>
      </w:pPr>
      <w:hyperlink w:anchor="Click_here_to_view_code_image_667">
        <w:r>
          <w:bookmarkStart w:id="3109" w:name="ch12pr10"/>
          <w:t/>
          <w:bookmarkEnd w:id="3109"/>
          <w:drawing>
            <wp:inline>
              <wp:extent cx="1943100" cy="762000"/>
              <wp:effectExtent l="0" r="0" t="0" b="0"/>
              <wp:docPr id="1081" name="pg253_Image_695.jpg" descr="Images"/>
              <wp:cNvGraphicFramePr>
                <a:graphicFrameLocks noChangeAspect="1"/>
              </wp:cNvGraphicFramePr>
              <a:graphic>
                <a:graphicData uri="http://schemas.openxmlformats.org/drawingml/2006/picture">
                  <pic:pic>
                    <pic:nvPicPr>
                      <pic:cNvPr id="0" name="pg253_Image_695.jpg" descr="Images"/>
                      <pic:cNvPicPr/>
                    </pic:nvPicPr>
                    <pic:blipFill>
                      <a:blip r:embed="rId717"/>
                      <a:stretch>
                        <a:fillRect/>
                      </a:stretch>
                    </pic:blipFill>
                    <pic:spPr>
                      <a:xfrm>
                        <a:off x="0" y="0"/>
                        <a:ext cx="1943100" cy="762000"/>
                      </a:xfrm>
                      <a:prstGeom prst="rect">
                        <a:avLst/>
                      </a:prstGeom>
                    </pic:spPr>
                  </pic:pic>
                </a:graphicData>
              </a:graphic>
            </wp:inline>
          </w:drawing>
        </w:r>
      </w:hyperlink>
    </w:p>
    <w:p>
      <w:pPr>
        <w:pStyle w:val="Para 02"/>
      </w:pPr>
      <w:hyperlink w:anchor="Click_here_to_view_code_image_668">
        <w:r>
          <w:bookmarkStart w:id="3110" w:name="ch12pr11"/>
          <w:t/>
          <w:bookmarkEnd w:id="3110"/>
          <w:drawing>
            <wp:inline>
              <wp:extent cx="2438400" cy="2235200"/>
              <wp:effectExtent l="0" r="0" t="0" b="0"/>
              <wp:docPr id="1082" name="pg253_Image_696.jpg" descr="Images"/>
              <wp:cNvGraphicFramePr>
                <a:graphicFrameLocks noChangeAspect="1"/>
              </wp:cNvGraphicFramePr>
              <a:graphic>
                <a:graphicData uri="http://schemas.openxmlformats.org/drawingml/2006/picture">
                  <pic:pic>
                    <pic:nvPicPr>
                      <pic:cNvPr id="0" name="pg253_Image_696.jpg" descr="Images"/>
                      <pic:cNvPicPr/>
                    </pic:nvPicPr>
                    <pic:blipFill>
                      <a:blip r:embed="rId718"/>
                      <a:stretch>
                        <a:fillRect/>
                      </a:stretch>
                    </pic:blipFill>
                    <pic:spPr>
                      <a:xfrm>
                        <a:off x="0" y="0"/>
                        <a:ext cx="2438400" cy="2235200"/>
                      </a:xfrm>
                      <a:prstGeom prst="rect">
                        <a:avLst/>
                      </a:prstGeom>
                    </pic:spPr>
                  </pic:pic>
                </a:graphicData>
              </a:graphic>
            </wp:inline>
          </w:drawing>
        </w:r>
      </w:hyperlink>
    </w:p>
    <w:p>
      <w:pPr>
        <w:pStyle w:val="Para 02"/>
      </w:pPr>
      <w:hyperlink w:anchor="Click_here_to_view_code_image_669">
        <w:r>
          <w:bookmarkStart w:id="3111" w:name="ch12pr12"/>
          <w:t/>
          <w:bookmarkEnd w:id="3111"/>
          <w:drawing>
            <wp:inline>
              <wp:extent cx="1422400" cy="177800"/>
              <wp:effectExtent l="0" r="0" t="0" b="0"/>
              <wp:docPr id="1083" name="pg254_Image_697.jpg" descr="Images"/>
              <wp:cNvGraphicFramePr>
                <a:graphicFrameLocks noChangeAspect="1"/>
              </wp:cNvGraphicFramePr>
              <a:graphic>
                <a:graphicData uri="http://schemas.openxmlformats.org/drawingml/2006/picture">
                  <pic:pic>
                    <pic:nvPicPr>
                      <pic:cNvPr id="0" name="pg254_Image_697.jpg" descr="Images"/>
                      <pic:cNvPicPr/>
                    </pic:nvPicPr>
                    <pic:blipFill>
                      <a:blip r:embed="rId719"/>
                      <a:stretch>
                        <a:fillRect/>
                      </a:stretch>
                    </pic:blipFill>
                    <pic:spPr>
                      <a:xfrm>
                        <a:off x="0" y="0"/>
                        <a:ext cx="1422400" cy="177800"/>
                      </a:xfrm>
                      <a:prstGeom prst="rect">
                        <a:avLst/>
                      </a:prstGeom>
                    </pic:spPr>
                  </pic:pic>
                </a:graphicData>
              </a:graphic>
            </wp:inline>
          </w:drawing>
        </w:r>
      </w:hyperlink>
    </w:p>
    <w:p>
      <w:pPr>
        <w:pStyle w:val="Para 02"/>
      </w:pPr>
      <w:hyperlink w:anchor="Click_here_to_view_code_image_670">
        <w:r>
          <w:bookmarkStart w:id="3112" w:name="ch12pr13"/>
          <w:t/>
          <w:bookmarkEnd w:id="3112"/>
          <w:drawing>
            <wp:inline>
              <wp:extent cx="1638300" cy="431800"/>
              <wp:effectExtent l="0" r="0" t="0" b="0"/>
              <wp:docPr id="1084" name="pg254_Image_698.jpg" descr="Images"/>
              <wp:cNvGraphicFramePr>
                <a:graphicFrameLocks noChangeAspect="1"/>
              </wp:cNvGraphicFramePr>
              <a:graphic>
                <a:graphicData uri="http://schemas.openxmlformats.org/drawingml/2006/picture">
                  <pic:pic>
                    <pic:nvPicPr>
                      <pic:cNvPr id="0" name="pg254_Image_698.jpg" descr="Images"/>
                      <pic:cNvPicPr/>
                    </pic:nvPicPr>
                    <pic:blipFill>
                      <a:blip r:embed="rId720"/>
                      <a:stretch>
                        <a:fillRect/>
                      </a:stretch>
                    </pic:blipFill>
                    <pic:spPr>
                      <a:xfrm>
                        <a:off x="0" y="0"/>
                        <a:ext cx="1638300" cy="431800"/>
                      </a:xfrm>
                      <a:prstGeom prst="rect">
                        <a:avLst/>
                      </a:prstGeom>
                    </pic:spPr>
                  </pic:pic>
                </a:graphicData>
              </a:graphic>
            </wp:inline>
          </w:drawing>
        </w:r>
      </w:hyperlink>
    </w:p>
    <w:p>
      <w:pPr>
        <w:pStyle w:val="Para 02"/>
      </w:pPr>
      <w:hyperlink w:anchor="Click_here_to_view_code_image_671">
        <w:r>
          <w:bookmarkStart w:id="3113" w:name="ch12pr14"/>
          <w:t/>
          <w:bookmarkEnd w:id="3113"/>
          <w:drawing>
            <wp:inline>
              <wp:extent cx="1714500" cy="88900"/>
              <wp:effectExtent l="0" r="0" t="0" b="0"/>
              <wp:docPr id="1085" name="pg254_Image_699.jpg" descr="Images"/>
              <wp:cNvGraphicFramePr>
                <a:graphicFrameLocks noChangeAspect="1"/>
              </wp:cNvGraphicFramePr>
              <a:graphic>
                <a:graphicData uri="http://schemas.openxmlformats.org/drawingml/2006/picture">
                  <pic:pic>
                    <pic:nvPicPr>
                      <pic:cNvPr id="0" name="pg254_Image_699.jpg" descr="Images"/>
                      <pic:cNvPicPr/>
                    </pic:nvPicPr>
                    <pic:blipFill>
                      <a:blip r:embed="rId721"/>
                      <a:stretch>
                        <a:fillRect/>
                      </a:stretch>
                    </pic:blipFill>
                    <pic:spPr>
                      <a:xfrm>
                        <a:off x="0" y="0"/>
                        <a:ext cx="1714500" cy="88900"/>
                      </a:xfrm>
                      <a:prstGeom prst="rect">
                        <a:avLst/>
                      </a:prstGeom>
                    </pic:spPr>
                  </pic:pic>
                </a:graphicData>
              </a:graphic>
            </wp:inline>
          </w:drawing>
        </w:r>
      </w:hyperlink>
    </w:p>
    <w:p>
      <w:pPr>
        <w:pStyle w:val="Para 02"/>
      </w:pPr>
      <w:hyperlink w:anchor="Click_here_to_view_code_image_672">
        <w:r>
          <w:bookmarkStart w:id="3114" w:name="ch12pr15"/>
          <w:t/>
          <w:bookmarkEnd w:id="3114"/>
          <w:drawing>
            <wp:inline>
              <wp:extent cx="2717800" cy="101600"/>
              <wp:effectExtent l="0" r="0" t="0" b="0"/>
              <wp:docPr id="1086" name="pg254_Image_700.jpg" descr="Images"/>
              <wp:cNvGraphicFramePr>
                <a:graphicFrameLocks noChangeAspect="1"/>
              </wp:cNvGraphicFramePr>
              <a:graphic>
                <a:graphicData uri="http://schemas.openxmlformats.org/drawingml/2006/picture">
                  <pic:pic>
                    <pic:nvPicPr>
                      <pic:cNvPr id="0" name="pg254_Image_700.jpg" descr="Images"/>
                      <pic:cNvPicPr/>
                    </pic:nvPicPr>
                    <pic:blipFill>
                      <a:blip r:embed="rId722"/>
                      <a:stretch>
                        <a:fillRect/>
                      </a:stretch>
                    </pic:blipFill>
                    <pic:spPr>
                      <a:xfrm>
                        <a:off x="0" y="0"/>
                        <a:ext cx="2717800" cy="101600"/>
                      </a:xfrm>
                      <a:prstGeom prst="rect">
                        <a:avLst/>
                      </a:prstGeom>
                    </pic:spPr>
                  </pic:pic>
                </a:graphicData>
              </a:graphic>
            </wp:inline>
          </w:drawing>
        </w:r>
      </w:hyperlink>
    </w:p>
    <w:p>
      <w:pPr>
        <w:pStyle w:val="Para 02"/>
      </w:pPr>
      <w:hyperlink w:anchor="Click_here_to_view_code_image_673">
        <w:r>
          <w:bookmarkStart w:id="3115" w:name="ch12pr16"/>
          <w:t/>
          <w:bookmarkEnd w:id="3115"/>
          <w:drawing>
            <wp:inline>
              <wp:extent cx="2540000" cy="317500"/>
              <wp:effectExtent l="0" r="0" t="0" b="0"/>
              <wp:docPr id="1087" name="pg254_Image_701.jpg" descr="Images"/>
              <wp:cNvGraphicFramePr>
                <a:graphicFrameLocks noChangeAspect="1"/>
              </wp:cNvGraphicFramePr>
              <a:graphic>
                <a:graphicData uri="http://schemas.openxmlformats.org/drawingml/2006/picture">
                  <pic:pic>
                    <pic:nvPicPr>
                      <pic:cNvPr id="0" name="pg254_Image_701.jpg" descr="Images"/>
                      <pic:cNvPicPr/>
                    </pic:nvPicPr>
                    <pic:blipFill>
                      <a:blip r:embed="rId723"/>
                      <a:stretch>
                        <a:fillRect/>
                      </a:stretch>
                    </pic:blipFill>
                    <pic:spPr>
                      <a:xfrm>
                        <a:off x="0" y="0"/>
                        <a:ext cx="2540000" cy="317500"/>
                      </a:xfrm>
                      <a:prstGeom prst="rect">
                        <a:avLst/>
                      </a:prstGeom>
                    </pic:spPr>
                  </pic:pic>
                </a:graphicData>
              </a:graphic>
            </wp:inline>
          </w:drawing>
        </w:r>
      </w:hyperlink>
    </w:p>
    <w:p>
      <w:pPr>
        <w:pStyle w:val="Para 02"/>
      </w:pPr>
      <w:hyperlink w:anchor="Click_here_to_view_code_image_674">
        <w:r>
          <w:bookmarkStart w:id="3116" w:name="ch12pr17"/>
          <w:t/>
          <w:bookmarkEnd w:id="3116"/>
          <w:drawing>
            <wp:inline>
              <wp:extent cx="2806700" cy="88900"/>
              <wp:effectExtent l="0" r="0" t="0" b="0"/>
              <wp:docPr id="1088" name="pg255_Image_702.jpg" descr="Images"/>
              <wp:cNvGraphicFramePr>
                <a:graphicFrameLocks noChangeAspect="1"/>
              </wp:cNvGraphicFramePr>
              <a:graphic>
                <a:graphicData uri="http://schemas.openxmlformats.org/drawingml/2006/picture">
                  <pic:pic>
                    <pic:nvPicPr>
                      <pic:cNvPr id="0" name="pg255_Image_702.jpg" descr="Images"/>
                      <pic:cNvPicPr/>
                    </pic:nvPicPr>
                    <pic:blipFill>
                      <a:blip r:embed="rId724"/>
                      <a:stretch>
                        <a:fillRect/>
                      </a:stretch>
                    </pic:blipFill>
                    <pic:spPr>
                      <a:xfrm>
                        <a:off x="0" y="0"/>
                        <a:ext cx="2806700" cy="88900"/>
                      </a:xfrm>
                      <a:prstGeom prst="rect">
                        <a:avLst/>
                      </a:prstGeom>
                    </pic:spPr>
                  </pic:pic>
                </a:graphicData>
              </a:graphic>
            </wp:inline>
          </w:drawing>
        </w:r>
      </w:hyperlink>
    </w:p>
    <w:p>
      <w:pPr>
        <w:pStyle w:val="Para 02"/>
      </w:pPr>
      <w:hyperlink w:anchor="Click_here_to_view_code_image_675">
        <w:r>
          <w:bookmarkStart w:id="3117" w:name="ch12pr18"/>
          <w:t/>
          <w:bookmarkEnd w:id="3117"/>
          <w:drawing>
            <wp:inline>
              <wp:extent cx="2019300" cy="203200"/>
              <wp:effectExtent l="0" r="0" t="0" b="0"/>
              <wp:docPr id="1089" name="pg255_Image_703.jpg" descr="Images"/>
              <wp:cNvGraphicFramePr>
                <a:graphicFrameLocks noChangeAspect="1"/>
              </wp:cNvGraphicFramePr>
              <a:graphic>
                <a:graphicData uri="http://schemas.openxmlformats.org/drawingml/2006/picture">
                  <pic:pic>
                    <pic:nvPicPr>
                      <pic:cNvPr id="0" name="pg255_Image_703.jpg" descr="Images"/>
                      <pic:cNvPicPr/>
                    </pic:nvPicPr>
                    <pic:blipFill>
                      <a:blip r:embed="rId725"/>
                      <a:stretch>
                        <a:fillRect/>
                      </a:stretch>
                    </pic:blipFill>
                    <pic:spPr>
                      <a:xfrm>
                        <a:off x="0" y="0"/>
                        <a:ext cx="2019300" cy="203200"/>
                      </a:xfrm>
                      <a:prstGeom prst="rect">
                        <a:avLst/>
                      </a:prstGeom>
                    </pic:spPr>
                  </pic:pic>
                </a:graphicData>
              </a:graphic>
            </wp:inline>
          </w:drawing>
        </w:r>
      </w:hyperlink>
    </w:p>
    <w:p>
      <w:pPr>
        <w:pStyle w:val="Para 02"/>
      </w:pPr>
      <w:hyperlink w:anchor="Click_here_to_view_code_image_676">
        <w:r>
          <w:bookmarkStart w:id="3118" w:name="ch12pr19"/>
          <w:t/>
          <w:bookmarkEnd w:id="3118"/>
          <w:drawing>
            <wp:inline>
              <wp:extent cx="2832100" cy="762000"/>
              <wp:effectExtent l="0" r="0" t="0" b="0"/>
              <wp:docPr id="1090" name="pg255_Image_704.jpg" descr="Images"/>
              <wp:cNvGraphicFramePr>
                <a:graphicFrameLocks noChangeAspect="1"/>
              </wp:cNvGraphicFramePr>
              <a:graphic>
                <a:graphicData uri="http://schemas.openxmlformats.org/drawingml/2006/picture">
                  <pic:pic>
                    <pic:nvPicPr>
                      <pic:cNvPr id="0" name="pg255_Image_704.jpg" descr="Images"/>
                      <pic:cNvPicPr/>
                    </pic:nvPicPr>
                    <pic:blipFill>
                      <a:blip r:embed="rId726"/>
                      <a:stretch>
                        <a:fillRect/>
                      </a:stretch>
                    </pic:blipFill>
                    <pic:spPr>
                      <a:xfrm>
                        <a:off x="0" y="0"/>
                        <a:ext cx="2832100" cy="762000"/>
                      </a:xfrm>
                      <a:prstGeom prst="rect">
                        <a:avLst/>
                      </a:prstGeom>
                    </pic:spPr>
                  </pic:pic>
                </a:graphicData>
              </a:graphic>
            </wp:inline>
          </w:drawing>
        </w:r>
      </w:hyperlink>
    </w:p>
    <w:p>
      <w:pPr>
        <w:pStyle w:val="Para 02"/>
      </w:pPr>
      <w:hyperlink w:anchor="Click_here_to_view_code_image_677">
        <w:r>
          <w:bookmarkStart w:id="3119" w:name="ch12pr20"/>
          <w:t/>
          <w:bookmarkEnd w:id="3119"/>
          <w:drawing>
            <wp:inline>
              <wp:extent cx="2946400" cy="114300"/>
              <wp:effectExtent l="0" r="0" t="0" b="0"/>
              <wp:docPr id="1091" name="pg255_Image_1.jpg" descr="Images"/>
              <wp:cNvGraphicFramePr>
                <a:graphicFrameLocks noChangeAspect="1"/>
              </wp:cNvGraphicFramePr>
              <a:graphic>
                <a:graphicData uri="http://schemas.openxmlformats.org/drawingml/2006/picture">
                  <pic:pic>
                    <pic:nvPicPr>
                      <pic:cNvPr id="0" name="pg255_Image_1.jpg" descr="Images"/>
                      <pic:cNvPicPr/>
                    </pic:nvPicPr>
                    <pic:blipFill>
                      <a:blip r:embed="rId727"/>
                      <a:stretch>
                        <a:fillRect/>
                      </a:stretch>
                    </pic:blipFill>
                    <pic:spPr>
                      <a:xfrm>
                        <a:off x="0" y="0"/>
                        <a:ext cx="2946400" cy="114300"/>
                      </a:xfrm>
                      <a:prstGeom prst="rect">
                        <a:avLst/>
                      </a:prstGeom>
                    </pic:spPr>
                  </pic:pic>
                </a:graphicData>
              </a:graphic>
            </wp:inline>
          </w:drawing>
        </w:r>
      </w:hyperlink>
    </w:p>
    <w:p>
      <w:pPr>
        <w:pStyle w:val="Para 02"/>
      </w:pPr>
      <w:hyperlink w:anchor="Click_here_to_view_code_image_678">
        <w:r>
          <w:bookmarkStart w:id="3120" w:name="ch12pr21"/>
          <w:t/>
          <w:bookmarkEnd w:id="3120"/>
          <w:drawing>
            <wp:inline>
              <wp:extent cx="1333500" cy="431800"/>
              <wp:effectExtent l="0" r="0" t="0" b="0"/>
              <wp:docPr id="1092" name="pg255_Image_705.jpg" descr="Images"/>
              <wp:cNvGraphicFramePr>
                <a:graphicFrameLocks noChangeAspect="1"/>
              </wp:cNvGraphicFramePr>
              <a:graphic>
                <a:graphicData uri="http://schemas.openxmlformats.org/drawingml/2006/picture">
                  <pic:pic>
                    <pic:nvPicPr>
                      <pic:cNvPr id="0" name="pg255_Image_705.jpg" descr="Images"/>
                      <pic:cNvPicPr/>
                    </pic:nvPicPr>
                    <pic:blipFill>
                      <a:blip r:embed="rId728"/>
                      <a:stretch>
                        <a:fillRect/>
                      </a:stretch>
                    </pic:blipFill>
                    <pic:spPr>
                      <a:xfrm>
                        <a:off x="0" y="0"/>
                        <a:ext cx="1333500" cy="431800"/>
                      </a:xfrm>
                      <a:prstGeom prst="rect">
                        <a:avLst/>
                      </a:prstGeom>
                    </pic:spPr>
                  </pic:pic>
                </a:graphicData>
              </a:graphic>
            </wp:inline>
          </w:drawing>
        </w:r>
      </w:hyperlink>
    </w:p>
    <w:p>
      <w:pPr>
        <w:pStyle w:val="Para 02"/>
      </w:pPr>
      <w:hyperlink w:anchor="Click_here_to_view_code_image_679">
        <w:r>
          <w:bookmarkStart w:id="3121" w:name="ch12pr22"/>
          <w:t/>
          <w:bookmarkEnd w:id="3121"/>
          <w:drawing>
            <wp:inline>
              <wp:extent cx="3048000" cy="889000"/>
              <wp:effectExtent l="0" r="0" t="0" b="0"/>
              <wp:docPr id="1093" name="pg256_Image_706.jpg" descr="Images"/>
              <wp:cNvGraphicFramePr>
                <a:graphicFrameLocks noChangeAspect="1"/>
              </wp:cNvGraphicFramePr>
              <a:graphic>
                <a:graphicData uri="http://schemas.openxmlformats.org/drawingml/2006/picture">
                  <pic:pic>
                    <pic:nvPicPr>
                      <pic:cNvPr id="0" name="pg256_Image_706.jpg" descr="Images"/>
                      <pic:cNvPicPr/>
                    </pic:nvPicPr>
                    <pic:blipFill>
                      <a:blip r:embed="rId729"/>
                      <a:stretch>
                        <a:fillRect/>
                      </a:stretch>
                    </pic:blipFill>
                    <pic:spPr>
                      <a:xfrm>
                        <a:off x="0" y="0"/>
                        <a:ext cx="3048000" cy="889000"/>
                      </a:xfrm>
                      <a:prstGeom prst="rect">
                        <a:avLst/>
                      </a:prstGeom>
                    </pic:spPr>
                  </pic:pic>
                </a:graphicData>
              </a:graphic>
            </wp:inline>
          </w:drawing>
        </w:r>
      </w:hyperlink>
    </w:p>
    <w:p>
      <w:pPr>
        <w:pStyle w:val="Para 02"/>
      </w:pPr>
      <w:hyperlink w:anchor="Click_here_to_view_code_image_680">
        <w:r>
          <w:bookmarkStart w:id="3122" w:name="ch12pr23"/>
          <w:t/>
          <w:bookmarkEnd w:id="3122"/>
          <w:drawing>
            <wp:inline>
              <wp:extent cx="2451100" cy="88900"/>
              <wp:effectExtent l="0" r="0" t="0" b="0"/>
              <wp:docPr id="1094" name="pg256_Image_707.jpg" descr="Images"/>
              <wp:cNvGraphicFramePr>
                <a:graphicFrameLocks noChangeAspect="1"/>
              </wp:cNvGraphicFramePr>
              <a:graphic>
                <a:graphicData uri="http://schemas.openxmlformats.org/drawingml/2006/picture">
                  <pic:pic>
                    <pic:nvPicPr>
                      <pic:cNvPr id="0" name="pg256_Image_707.jpg" descr="Images"/>
                      <pic:cNvPicPr/>
                    </pic:nvPicPr>
                    <pic:blipFill>
                      <a:blip r:embed="rId730"/>
                      <a:stretch>
                        <a:fillRect/>
                      </a:stretch>
                    </pic:blipFill>
                    <pic:spPr>
                      <a:xfrm>
                        <a:off x="0" y="0"/>
                        <a:ext cx="2451100" cy="88900"/>
                      </a:xfrm>
                      <a:prstGeom prst="rect">
                        <a:avLst/>
                      </a:prstGeom>
                    </pic:spPr>
                  </pic:pic>
                </a:graphicData>
              </a:graphic>
            </wp:inline>
          </w:drawing>
        </w:r>
      </w:hyperlink>
    </w:p>
    <w:p>
      <w:pPr>
        <w:pStyle w:val="Para 02"/>
      </w:pPr>
      <w:hyperlink w:anchor="Click_here_to_view_code_image_681">
        <w:r>
          <w:bookmarkStart w:id="3123" w:name="ch12pr24"/>
          <w:t/>
          <w:bookmarkEnd w:id="3123"/>
          <w:drawing>
            <wp:inline>
              <wp:extent cx="3784600" cy="876300"/>
              <wp:effectExtent l="0" r="0" t="0" b="0"/>
              <wp:docPr id="1095" name="pg256_Image_708.jpg" descr="Images"/>
              <wp:cNvGraphicFramePr>
                <a:graphicFrameLocks noChangeAspect="1"/>
              </wp:cNvGraphicFramePr>
              <a:graphic>
                <a:graphicData uri="http://schemas.openxmlformats.org/drawingml/2006/picture">
                  <pic:pic>
                    <pic:nvPicPr>
                      <pic:cNvPr id="0" name="pg256_Image_708.jpg" descr="Images"/>
                      <pic:cNvPicPr/>
                    </pic:nvPicPr>
                    <pic:blipFill>
                      <a:blip r:embed="rId731"/>
                      <a:stretch>
                        <a:fillRect/>
                      </a:stretch>
                    </pic:blipFill>
                    <pic:spPr>
                      <a:xfrm>
                        <a:off x="0" y="0"/>
                        <a:ext cx="3784600" cy="876300"/>
                      </a:xfrm>
                      <a:prstGeom prst="rect">
                        <a:avLst/>
                      </a:prstGeom>
                    </pic:spPr>
                  </pic:pic>
                </a:graphicData>
              </a:graphic>
            </wp:inline>
          </w:drawing>
        </w:r>
      </w:hyperlink>
    </w:p>
    <w:p>
      <w:pPr>
        <w:pStyle w:val="Para 02"/>
      </w:pPr>
      <w:hyperlink w:anchor="Click_here_to_view_code_image_682">
        <w:r>
          <w:bookmarkStart w:id="3124" w:name="ch12pr25"/>
          <w:t/>
          <w:bookmarkEnd w:id="3124"/>
          <w:drawing>
            <wp:inline>
              <wp:extent cx="2463800" cy="88900"/>
              <wp:effectExtent l="0" r="0" t="0" b="0"/>
              <wp:docPr id="1096" name="pg256_Image_709.jpg" descr="Images"/>
              <wp:cNvGraphicFramePr>
                <a:graphicFrameLocks noChangeAspect="1"/>
              </wp:cNvGraphicFramePr>
              <a:graphic>
                <a:graphicData uri="http://schemas.openxmlformats.org/drawingml/2006/picture">
                  <pic:pic>
                    <pic:nvPicPr>
                      <pic:cNvPr id="0" name="pg256_Image_709.jpg" descr="Images"/>
                      <pic:cNvPicPr/>
                    </pic:nvPicPr>
                    <pic:blipFill>
                      <a:blip r:embed="rId732"/>
                      <a:stretch>
                        <a:fillRect/>
                      </a:stretch>
                    </pic:blipFill>
                    <pic:spPr>
                      <a:xfrm>
                        <a:off x="0" y="0"/>
                        <a:ext cx="2463800" cy="88900"/>
                      </a:xfrm>
                      <a:prstGeom prst="rect">
                        <a:avLst/>
                      </a:prstGeom>
                    </pic:spPr>
                  </pic:pic>
                </a:graphicData>
              </a:graphic>
            </wp:inline>
          </w:drawing>
        </w:r>
      </w:hyperlink>
    </w:p>
    <w:p>
      <w:pPr>
        <w:pStyle w:val="Para 02"/>
      </w:pPr>
      <w:hyperlink w:anchor="Click_here_to_view_code_image_683">
        <w:r>
          <w:bookmarkStart w:id="3125" w:name="ch12pr26"/>
          <w:t/>
          <w:bookmarkEnd w:id="3125"/>
          <w:drawing>
            <wp:inline>
              <wp:extent cx="1714500" cy="876300"/>
              <wp:effectExtent l="0" r="0" t="0" b="0"/>
              <wp:docPr id="1097" name="pg256_Image_710.jpg" descr="Images"/>
              <wp:cNvGraphicFramePr>
                <a:graphicFrameLocks noChangeAspect="1"/>
              </wp:cNvGraphicFramePr>
              <a:graphic>
                <a:graphicData uri="http://schemas.openxmlformats.org/drawingml/2006/picture">
                  <pic:pic>
                    <pic:nvPicPr>
                      <pic:cNvPr id="0" name="pg256_Image_710.jpg" descr="Images"/>
                      <pic:cNvPicPr/>
                    </pic:nvPicPr>
                    <pic:blipFill>
                      <a:blip r:embed="rId733"/>
                      <a:stretch>
                        <a:fillRect/>
                      </a:stretch>
                    </pic:blipFill>
                    <pic:spPr>
                      <a:xfrm>
                        <a:off x="0" y="0"/>
                        <a:ext cx="1714500" cy="876300"/>
                      </a:xfrm>
                      <a:prstGeom prst="rect">
                        <a:avLst/>
                      </a:prstGeom>
                    </pic:spPr>
                  </pic:pic>
                </a:graphicData>
              </a:graphic>
            </wp:inline>
          </w:drawing>
        </w:r>
      </w:hyperlink>
    </w:p>
    <w:p>
      <w:pPr>
        <w:pStyle w:val="Para 02"/>
      </w:pPr>
      <w:hyperlink w:anchor="Click_here_to_view_code_image_684">
        <w:r>
          <w:bookmarkStart w:id="3126" w:name="ch12pr27"/>
          <w:t/>
          <w:bookmarkEnd w:id="3126"/>
          <w:drawing>
            <wp:inline>
              <wp:extent cx="1333500" cy="317500"/>
              <wp:effectExtent l="0" r="0" t="0" b="0"/>
              <wp:docPr id="1098" name="pg257_Image_711.jpg" descr="Images"/>
              <wp:cNvGraphicFramePr>
                <a:graphicFrameLocks noChangeAspect="1"/>
              </wp:cNvGraphicFramePr>
              <a:graphic>
                <a:graphicData uri="http://schemas.openxmlformats.org/drawingml/2006/picture">
                  <pic:pic>
                    <pic:nvPicPr>
                      <pic:cNvPr id="0" name="pg257_Image_711.jpg" descr="Images"/>
                      <pic:cNvPicPr/>
                    </pic:nvPicPr>
                    <pic:blipFill>
                      <a:blip r:embed="rId734"/>
                      <a:stretch>
                        <a:fillRect/>
                      </a:stretch>
                    </pic:blipFill>
                    <pic:spPr>
                      <a:xfrm>
                        <a:off x="0" y="0"/>
                        <a:ext cx="1333500" cy="317500"/>
                      </a:xfrm>
                      <a:prstGeom prst="rect">
                        <a:avLst/>
                      </a:prstGeom>
                    </pic:spPr>
                  </pic:pic>
                </a:graphicData>
              </a:graphic>
            </wp:inline>
          </w:drawing>
        </w:r>
      </w:hyperlink>
    </w:p>
    <w:p>
      <w:pPr>
        <w:pStyle w:val="Para 02"/>
      </w:pPr>
      <w:hyperlink w:anchor="Click_here_to_view_code_image_685">
        <w:r>
          <w:bookmarkStart w:id="3127" w:name="ch12pr28"/>
          <w:t/>
          <w:bookmarkEnd w:id="3127"/>
          <w:drawing>
            <wp:inline>
              <wp:extent cx="1333500" cy="546100"/>
              <wp:effectExtent l="0" r="0" t="0" b="0"/>
              <wp:docPr id="1099" name="pg257_Image_712.jpg" descr="Images"/>
              <wp:cNvGraphicFramePr>
                <a:graphicFrameLocks noChangeAspect="1"/>
              </wp:cNvGraphicFramePr>
              <a:graphic>
                <a:graphicData uri="http://schemas.openxmlformats.org/drawingml/2006/picture">
                  <pic:pic>
                    <pic:nvPicPr>
                      <pic:cNvPr id="0" name="pg257_Image_712.jpg" descr="Images"/>
                      <pic:cNvPicPr/>
                    </pic:nvPicPr>
                    <pic:blipFill>
                      <a:blip r:embed="rId735"/>
                      <a:stretch>
                        <a:fillRect/>
                      </a:stretch>
                    </pic:blipFill>
                    <pic:spPr>
                      <a:xfrm>
                        <a:off x="0" y="0"/>
                        <a:ext cx="1333500" cy="546100"/>
                      </a:xfrm>
                      <a:prstGeom prst="rect">
                        <a:avLst/>
                      </a:prstGeom>
                    </pic:spPr>
                  </pic:pic>
                </a:graphicData>
              </a:graphic>
            </wp:inline>
          </w:drawing>
        </w:r>
      </w:hyperlink>
    </w:p>
    <w:p>
      <w:pPr>
        <w:pStyle w:val="Para 02"/>
      </w:pPr>
      <w:hyperlink w:anchor="Click_here_to_view_code_image_686">
        <w:r>
          <w:bookmarkStart w:id="3128" w:name="ch12pr29"/>
          <w:t/>
          <w:bookmarkEnd w:id="3128"/>
          <w:drawing>
            <wp:inline>
              <wp:extent cx="1765300" cy="431800"/>
              <wp:effectExtent l="0" r="0" t="0" b="0"/>
              <wp:docPr id="1100" name="pg257_Image_713.jpg" descr="Images"/>
              <wp:cNvGraphicFramePr>
                <a:graphicFrameLocks noChangeAspect="1"/>
              </wp:cNvGraphicFramePr>
              <a:graphic>
                <a:graphicData uri="http://schemas.openxmlformats.org/drawingml/2006/picture">
                  <pic:pic>
                    <pic:nvPicPr>
                      <pic:cNvPr id="0" name="pg257_Image_713.jpg" descr="Images"/>
                      <pic:cNvPicPr/>
                    </pic:nvPicPr>
                    <pic:blipFill>
                      <a:blip r:embed="rId736"/>
                      <a:stretch>
                        <a:fillRect/>
                      </a:stretch>
                    </pic:blipFill>
                    <pic:spPr>
                      <a:xfrm>
                        <a:off x="0" y="0"/>
                        <a:ext cx="1765300" cy="431800"/>
                      </a:xfrm>
                      <a:prstGeom prst="rect">
                        <a:avLst/>
                      </a:prstGeom>
                    </pic:spPr>
                  </pic:pic>
                </a:graphicData>
              </a:graphic>
            </wp:inline>
          </w:drawing>
        </w:r>
      </w:hyperlink>
    </w:p>
    <w:p>
      <w:pPr>
        <w:pStyle w:val="Para 02"/>
      </w:pPr>
      <w:hyperlink w:anchor="Click_here_to_view_code_image_687">
        <w:r>
          <w:bookmarkStart w:id="3129" w:name="ch12pr30"/>
          <w:t/>
          <w:bookmarkEnd w:id="3129"/>
          <w:drawing>
            <wp:inline>
              <wp:extent cx="1244600" cy="774700"/>
              <wp:effectExtent l="0" r="0" t="0" b="0"/>
              <wp:docPr id="1101" name="pg257_Image_714.jpg" descr="Images"/>
              <wp:cNvGraphicFramePr>
                <a:graphicFrameLocks noChangeAspect="1"/>
              </wp:cNvGraphicFramePr>
              <a:graphic>
                <a:graphicData uri="http://schemas.openxmlformats.org/drawingml/2006/picture">
                  <pic:pic>
                    <pic:nvPicPr>
                      <pic:cNvPr id="0" name="pg257_Image_714.jpg" descr="Images"/>
                      <pic:cNvPicPr/>
                    </pic:nvPicPr>
                    <pic:blipFill>
                      <a:blip r:embed="rId737"/>
                      <a:stretch>
                        <a:fillRect/>
                      </a:stretch>
                    </pic:blipFill>
                    <pic:spPr>
                      <a:xfrm>
                        <a:off x="0" y="0"/>
                        <a:ext cx="1244600" cy="774700"/>
                      </a:xfrm>
                      <a:prstGeom prst="rect">
                        <a:avLst/>
                      </a:prstGeom>
                    </pic:spPr>
                  </pic:pic>
                </a:graphicData>
              </a:graphic>
            </wp:inline>
          </w:drawing>
        </w:r>
      </w:hyperlink>
    </w:p>
    <w:p>
      <w:pPr>
        <w:pStyle w:val="Para 02"/>
      </w:pPr>
      <w:hyperlink w:anchor="Click_here_to_view_code_image_688">
        <w:r>
          <w:bookmarkStart w:id="3130" w:name="ch12pr31"/>
          <w:t/>
          <w:bookmarkEnd w:id="3130"/>
          <w:drawing>
            <wp:inline>
              <wp:extent cx="3314700" cy="660400"/>
              <wp:effectExtent l="0" r="0" t="0" b="0"/>
              <wp:docPr id="1102" name="pg258_Image_715.jpg" descr="Images"/>
              <wp:cNvGraphicFramePr>
                <a:graphicFrameLocks noChangeAspect="1"/>
              </wp:cNvGraphicFramePr>
              <a:graphic>
                <a:graphicData uri="http://schemas.openxmlformats.org/drawingml/2006/picture">
                  <pic:pic>
                    <pic:nvPicPr>
                      <pic:cNvPr id="0" name="pg258_Image_715.jpg" descr="Images"/>
                      <pic:cNvPicPr/>
                    </pic:nvPicPr>
                    <pic:blipFill>
                      <a:blip r:embed="rId738"/>
                      <a:stretch>
                        <a:fillRect/>
                      </a:stretch>
                    </pic:blipFill>
                    <pic:spPr>
                      <a:xfrm>
                        <a:off x="0" y="0"/>
                        <a:ext cx="3314700" cy="660400"/>
                      </a:xfrm>
                      <a:prstGeom prst="rect">
                        <a:avLst/>
                      </a:prstGeom>
                    </pic:spPr>
                  </pic:pic>
                </a:graphicData>
              </a:graphic>
            </wp:inline>
          </w:drawing>
        </w:r>
      </w:hyperlink>
    </w:p>
    <w:p>
      <w:pPr>
        <w:pStyle w:val="Para 02"/>
      </w:pPr>
      <w:hyperlink w:anchor="Click_here_to_view_code_image_689">
        <w:r>
          <w:bookmarkStart w:id="3131" w:name="ch12pr32"/>
          <w:t/>
          <w:bookmarkEnd w:id="3131"/>
          <w:drawing>
            <wp:inline>
              <wp:extent cx="1333500" cy="1219200"/>
              <wp:effectExtent l="0" r="0" t="0" b="0"/>
              <wp:docPr id="1103" name="pg258_Image_716.jpg" descr="Images"/>
              <wp:cNvGraphicFramePr>
                <a:graphicFrameLocks noChangeAspect="1"/>
              </wp:cNvGraphicFramePr>
              <a:graphic>
                <a:graphicData uri="http://schemas.openxmlformats.org/drawingml/2006/picture">
                  <pic:pic>
                    <pic:nvPicPr>
                      <pic:cNvPr id="0" name="pg258_Image_716.jpg" descr="Images"/>
                      <pic:cNvPicPr/>
                    </pic:nvPicPr>
                    <pic:blipFill>
                      <a:blip r:embed="rId739"/>
                      <a:stretch>
                        <a:fillRect/>
                      </a:stretch>
                    </pic:blipFill>
                    <pic:spPr>
                      <a:xfrm>
                        <a:off x="0" y="0"/>
                        <a:ext cx="1333500" cy="1219200"/>
                      </a:xfrm>
                      <a:prstGeom prst="rect">
                        <a:avLst/>
                      </a:prstGeom>
                    </pic:spPr>
                  </pic:pic>
                </a:graphicData>
              </a:graphic>
            </wp:inline>
          </w:drawing>
        </w:r>
      </w:hyperlink>
    </w:p>
    <w:p>
      <w:pPr>
        <w:pStyle w:val="Para 02"/>
      </w:pPr>
      <w:hyperlink w:anchor="Click_here_to_view_code_image_690">
        <w:r>
          <w:bookmarkStart w:id="3132" w:name="ch12pr33"/>
          <w:t/>
          <w:bookmarkEnd w:id="3132"/>
          <w:drawing>
            <wp:inline>
              <wp:extent cx="2197100" cy="660400"/>
              <wp:effectExtent l="0" r="0" t="0" b="0"/>
              <wp:docPr id="1104" name="pg258_Image_717.jpg" descr="Images"/>
              <wp:cNvGraphicFramePr>
                <a:graphicFrameLocks noChangeAspect="1"/>
              </wp:cNvGraphicFramePr>
              <a:graphic>
                <a:graphicData uri="http://schemas.openxmlformats.org/drawingml/2006/picture">
                  <pic:pic>
                    <pic:nvPicPr>
                      <pic:cNvPr id="0" name="pg258_Image_717.jpg" descr="Images"/>
                      <pic:cNvPicPr/>
                    </pic:nvPicPr>
                    <pic:blipFill>
                      <a:blip r:embed="rId740"/>
                      <a:stretch>
                        <a:fillRect/>
                      </a:stretch>
                    </pic:blipFill>
                    <pic:spPr>
                      <a:xfrm>
                        <a:off x="0" y="0"/>
                        <a:ext cx="2197100" cy="660400"/>
                      </a:xfrm>
                      <a:prstGeom prst="rect">
                        <a:avLst/>
                      </a:prstGeom>
                    </pic:spPr>
                  </pic:pic>
                </a:graphicData>
              </a:graphic>
            </wp:inline>
          </w:drawing>
        </w:r>
      </w:hyperlink>
    </w:p>
    <w:p>
      <w:pPr>
        <w:pStyle w:val="Para 02"/>
      </w:pPr>
      <w:hyperlink w:anchor="Click_here_to_view_code_image_691">
        <w:r>
          <w:bookmarkStart w:id="3133" w:name="ch12pr34"/>
          <w:t/>
          <w:bookmarkEnd w:id="3133"/>
          <w:drawing>
            <wp:inline>
              <wp:extent cx="3213100" cy="660400"/>
              <wp:effectExtent l="0" r="0" t="0" b="0"/>
              <wp:docPr id="1105" name="pg259_Image_718.jpg" descr="Images"/>
              <wp:cNvGraphicFramePr>
                <a:graphicFrameLocks noChangeAspect="1"/>
              </wp:cNvGraphicFramePr>
              <a:graphic>
                <a:graphicData uri="http://schemas.openxmlformats.org/drawingml/2006/picture">
                  <pic:pic>
                    <pic:nvPicPr>
                      <pic:cNvPr id="0" name="pg259_Image_718.jpg" descr="Images"/>
                      <pic:cNvPicPr/>
                    </pic:nvPicPr>
                    <pic:blipFill>
                      <a:blip r:embed="rId741"/>
                      <a:stretch>
                        <a:fillRect/>
                      </a:stretch>
                    </pic:blipFill>
                    <pic:spPr>
                      <a:xfrm>
                        <a:off x="0" y="0"/>
                        <a:ext cx="3213100" cy="660400"/>
                      </a:xfrm>
                      <a:prstGeom prst="rect">
                        <a:avLst/>
                      </a:prstGeom>
                    </pic:spPr>
                  </pic:pic>
                </a:graphicData>
              </a:graphic>
            </wp:inline>
          </w:drawing>
        </w:r>
      </w:hyperlink>
    </w:p>
    <w:p>
      <w:pPr>
        <w:pStyle w:val="Para 02"/>
      </w:pPr>
      <w:hyperlink w:anchor="Click_here_to_view_code_image_692">
        <w:r>
          <w:bookmarkStart w:id="3134" w:name="ch12pr35"/>
          <w:t/>
          <w:bookmarkEnd w:id="3134"/>
          <w:drawing>
            <wp:inline>
              <wp:extent cx="3251200" cy="876300"/>
              <wp:effectExtent l="0" r="0" t="0" b="0"/>
              <wp:docPr id="1106" name="pg259_Image_719.jpg" descr="Images"/>
              <wp:cNvGraphicFramePr>
                <a:graphicFrameLocks noChangeAspect="1"/>
              </wp:cNvGraphicFramePr>
              <a:graphic>
                <a:graphicData uri="http://schemas.openxmlformats.org/drawingml/2006/picture">
                  <pic:pic>
                    <pic:nvPicPr>
                      <pic:cNvPr id="0" name="pg259_Image_719.jpg" descr="Images"/>
                      <pic:cNvPicPr/>
                    </pic:nvPicPr>
                    <pic:blipFill>
                      <a:blip r:embed="rId742"/>
                      <a:stretch>
                        <a:fillRect/>
                      </a:stretch>
                    </pic:blipFill>
                    <pic:spPr>
                      <a:xfrm>
                        <a:off x="0" y="0"/>
                        <a:ext cx="3251200" cy="876300"/>
                      </a:xfrm>
                      <a:prstGeom prst="rect">
                        <a:avLst/>
                      </a:prstGeom>
                    </pic:spPr>
                  </pic:pic>
                </a:graphicData>
              </a:graphic>
            </wp:inline>
          </w:drawing>
        </w:r>
      </w:hyperlink>
    </w:p>
    <w:p>
      <w:pPr>
        <w:pStyle w:val="Para 02"/>
      </w:pPr>
      <w:hyperlink w:anchor="Click_here_to_view_code_image_693">
        <w:r>
          <w:bookmarkStart w:id="3135" w:name="ch12pr36"/>
          <w:t/>
          <w:bookmarkEnd w:id="3135"/>
          <w:drawing>
            <wp:inline>
              <wp:extent cx="2374900" cy="88900"/>
              <wp:effectExtent l="0" r="0" t="0" b="0"/>
              <wp:docPr id="1107" name="pg259_Image_720.jpg" descr="Images"/>
              <wp:cNvGraphicFramePr>
                <a:graphicFrameLocks noChangeAspect="1"/>
              </wp:cNvGraphicFramePr>
              <a:graphic>
                <a:graphicData uri="http://schemas.openxmlformats.org/drawingml/2006/picture">
                  <pic:pic>
                    <pic:nvPicPr>
                      <pic:cNvPr id="0" name="pg259_Image_720.jpg" descr="Images"/>
                      <pic:cNvPicPr/>
                    </pic:nvPicPr>
                    <pic:blipFill>
                      <a:blip r:embed="rId743"/>
                      <a:stretch>
                        <a:fillRect/>
                      </a:stretch>
                    </pic:blipFill>
                    <pic:spPr>
                      <a:xfrm>
                        <a:off x="0" y="0"/>
                        <a:ext cx="2374900" cy="88900"/>
                      </a:xfrm>
                      <a:prstGeom prst="rect">
                        <a:avLst/>
                      </a:prstGeom>
                    </pic:spPr>
                  </pic:pic>
                </a:graphicData>
              </a:graphic>
            </wp:inline>
          </w:drawing>
        </w:r>
      </w:hyperlink>
    </w:p>
    <w:p>
      <w:pPr>
        <w:pStyle w:val="Para 02"/>
      </w:pPr>
      <w:hyperlink w:anchor="Click_here_to_view_code_image_694">
        <w:r>
          <w:bookmarkStart w:id="3136" w:name="ch12pr37"/>
          <w:t/>
          <w:bookmarkEnd w:id="3136"/>
          <w:drawing>
            <wp:inline>
              <wp:extent cx="2679700" cy="317500"/>
              <wp:effectExtent l="0" r="0" t="0" b="0"/>
              <wp:docPr id="1108" name="pg259_Image_721.jpg" descr="Images"/>
              <wp:cNvGraphicFramePr>
                <a:graphicFrameLocks noChangeAspect="1"/>
              </wp:cNvGraphicFramePr>
              <a:graphic>
                <a:graphicData uri="http://schemas.openxmlformats.org/drawingml/2006/picture">
                  <pic:pic>
                    <pic:nvPicPr>
                      <pic:cNvPr id="0" name="pg259_Image_721.jpg" descr="Images"/>
                      <pic:cNvPicPr/>
                    </pic:nvPicPr>
                    <pic:blipFill>
                      <a:blip r:embed="rId744"/>
                      <a:stretch>
                        <a:fillRect/>
                      </a:stretch>
                    </pic:blipFill>
                    <pic:spPr>
                      <a:xfrm>
                        <a:off x="0" y="0"/>
                        <a:ext cx="2679700" cy="317500"/>
                      </a:xfrm>
                      <a:prstGeom prst="rect">
                        <a:avLst/>
                      </a:prstGeom>
                    </pic:spPr>
                  </pic:pic>
                </a:graphicData>
              </a:graphic>
            </wp:inline>
          </w:drawing>
        </w:r>
      </w:hyperlink>
    </w:p>
    <w:p>
      <w:pPr>
        <w:pStyle w:val="Para 02"/>
      </w:pPr>
      <w:hyperlink w:anchor="Click_here_to_view_code_image_695">
        <w:r>
          <w:bookmarkStart w:id="3137" w:name="ch12pr38"/>
          <w:t/>
          <w:bookmarkEnd w:id="3137"/>
          <w:drawing>
            <wp:inline>
              <wp:extent cx="1676400" cy="647700"/>
              <wp:effectExtent l="0" r="0" t="0" b="0"/>
              <wp:docPr id="1109" name="pg260_Image_722.jpg" descr="Images"/>
              <wp:cNvGraphicFramePr>
                <a:graphicFrameLocks noChangeAspect="1"/>
              </wp:cNvGraphicFramePr>
              <a:graphic>
                <a:graphicData uri="http://schemas.openxmlformats.org/drawingml/2006/picture">
                  <pic:pic>
                    <pic:nvPicPr>
                      <pic:cNvPr id="0" name="pg260_Image_722.jpg" descr="Images"/>
                      <pic:cNvPicPr/>
                    </pic:nvPicPr>
                    <pic:blipFill>
                      <a:blip r:embed="rId745"/>
                      <a:stretch>
                        <a:fillRect/>
                      </a:stretch>
                    </pic:blipFill>
                    <pic:spPr>
                      <a:xfrm>
                        <a:off x="0" y="0"/>
                        <a:ext cx="1676400" cy="647700"/>
                      </a:xfrm>
                      <a:prstGeom prst="rect">
                        <a:avLst/>
                      </a:prstGeom>
                    </pic:spPr>
                  </pic:pic>
                </a:graphicData>
              </a:graphic>
            </wp:inline>
          </w:drawing>
        </w:r>
      </w:hyperlink>
    </w:p>
    <w:p>
      <w:pPr>
        <w:pStyle w:val="Para 02"/>
      </w:pPr>
      <w:hyperlink w:anchor="Click_here_to_view_code_image_696">
        <w:r>
          <w:bookmarkStart w:id="3138" w:name="ch12pr39"/>
          <w:t/>
          <w:bookmarkEnd w:id="3138"/>
          <w:drawing>
            <wp:inline>
              <wp:extent cx="2374900" cy="304800"/>
              <wp:effectExtent l="0" r="0" t="0" b="0"/>
              <wp:docPr id="1110" name="pg260_Image_723.jpg" descr="Images"/>
              <wp:cNvGraphicFramePr>
                <a:graphicFrameLocks noChangeAspect="1"/>
              </wp:cNvGraphicFramePr>
              <a:graphic>
                <a:graphicData uri="http://schemas.openxmlformats.org/drawingml/2006/picture">
                  <pic:pic>
                    <pic:nvPicPr>
                      <pic:cNvPr id="0" name="pg260_Image_723.jpg" descr="Images"/>
                      <pic:cNvPicPr/>
                    </pic:nvPicPr>
                    <pic:blipFill>
                      <a:blip r:embed="rId746"/>
                      <a:stretch>
                        <a:fillRect/>
                      </a:stretch>
                    </pic:blipFill>
                    <pic:spPr>
                      <a:xfrm>
                        <a:off x="0" y="0"/>
                        <a:ext cx="2374900" cy="304800"/>
                      </a:xfrm>
                      <a:prstGeom prst="rect">
                        <a:avLst/>
                      </a:prstGeom>
                    </pic:spPr>
                  </pic:pic>
                </a:graphicData>
              </a:graphic>
            </wp:inline>
          </w:drawing>
        </w:r>
      </w:hyperlink>
    </w:p>
    <w:p>
      <w:pPr>
        <w:pStyle w:val="Para 02"/>
      </w:pPr>
      <w:hyperlink w:anchor="Click_here_to_view_code_image_697">
        <w:r>
          <w:bookmarkStart w:id="3139" w:name="ch12pr40"/>
          <w:t/>
          <w:bookmarkEnd w:id="3139"/>
          <w:drawing>
            <wp:inline>
              <wp:extent cx="2641600" cy="647700"/>
              <wp:effectExtent l="0" r="0" t="0" b="0"/>
              <wp:docPr id="1111" name="pg261_Image_724.jpg" descr="Images"/>
              <wp:cNvGraphicFramePr>
                <a:graphicFrameLocks noChangeAspect="1"/>
              </wp:cNvGraphicFramePr>
              <a:graphic>
                <a:graphicData uri="http://schemas.openxmlformats.org/drawingml/2006/picture">
                  <pic:pic>
                    <pic:nvPicPr>
                      <pic:cNvPr id="0" name="pg261_Image_724.jpg" descr="Images"/>
                      <pic:cNvPicPr/>
                    </pic:nvPicPr>
                    <pic:blipFill>
                      <a:blip r:embed="rId747"/>
                      <a:stretch>
                        <a:fillRect/>
                      </a:stretch>
                    </pic:blipFill>
                    <pic:spPr>
                      <a:xfrm>
                        <a:off x="0" y="0"/>
                        <a:ext cx="2641600" cy="647700"/>
                      </a:xfrm>
                      <a:prstGeom prst="rect">
                        <a:avLst/>
                      </a:prstGeom>
                    </pic:spPr>
                  </pic:pic>
                </a:graphicData>
              </a:graphic>
            </wp:inline>
          </w:drawing>
        </w:r>
      </w:hyperlink>
    </w:p>
    <w:p>
      <w:pPr>
        <w:pStyle w:val="Para 02"/>
      </w:pPr>
      <w:hyperlink w:anchor="Click_here_to_view_code_image_698">
        <w:r>
          <w:bookmarkStart w:id="3140" w:name="ch12pr41"/>
          <w:t/>
          <w:bookmarkEnd w:id="3140"/>
          <w:drawing>
            <wp:inline>
              <wp:extent cx="2235200" cy="317500"/>
              <wp:effectExtent l="0" r="0" t="0" b="0"/>
              <wp:docPr id="1112" name="pg261_Image_725.jpg" descr="Images"/>
              <wp:cNvGraphicFramePr>
                <a:graphicFrameLocks noChangeAspect="1"/>
              </wp:cNvGraphicFramePr>
              <a:graphic>
                <a:graphicData uri="http://schemas.openxmlformats.org/drawingml/2006/picture">
                  <pic:pic>
                    <pic:nvPicPr>
                      <pic:cNvPr id="0" name="pg261_Image_725.jpg" descr="Images"/>
                      <pic:cNvPicPr/>
                    </pic:nvPicPr>
                    <pic:blipFill>
                      <a:blip r:embed="rId748"/>
                      <a:stretch>
                        <a:fillRect/>
                      </a:stretch>
                    </pic:blipFill>
                    <pic:spPr>
                      <a:xfrm>
                        <a:off x="0" y="0"/>
                        <a:ext cx="2235200" cy="317500"/>
                      </a:xfrm>
                      <a:prstGeom prst="rect">
                        <a:avLst/>
                      </a:prstGeom>
                    </pic:spPr>
                  </pic:pic>
                </a:graphicData>
              </a:graphic>
            </wp:inline>
          </w:drawing>
        </w:r>
      </w:hyperlink>
    </w:p>
    <w:p>
      <w:pPr>
        <w:pStyle w:val="Para 02"/>
      </w:pPr>
      <w:hyperlink w:anchor="Click_here_to_view_code_image_699">
        <w:r>
          <w:bookmarkStart w:id="3141" w:name="ch12pr42"/>
          <w:t/>
          <w:bookmarkEnd w:id="3141"/>
          <w:drawing>
            <wp:inline>
              <wp:extent cx="3517900" cy="469900"/>
              <wp:effectExtent l="0" r="0" t="0" b="0"/>
              <wp:docPr id="1113" name="pg262_Image_1.jpg" descr="Images"/>
              <wp:cNvGraphicFramePr>
                <a:graphicFrameLocks noChangeAspect="1"/>
              </wp:cNvGraphicFramePr>
              <a:graphic>
                <a:graphicData uri="http://schemas.openxmlformats.org/drawingml/2006/picture">
                  <pic:pic>
                    <pic:nvPicPr>
                      <pic:cNvPr id="0" name="pg262_Image_1.jpg" descr="Images"/>
                      <pic:cNvPicPr/>
                    </pic:nvPicPr>
                    <pic:blipFill>
                      <a:blip r:embed="rId749"/>
                      <a:stretch>
                        <a:fillRect/>
                      </a:stretch>
                    </pic:blipFill>
                    <pic:spPr>
                      <a:xfrm>
                        <a:off x="0" y="0"/>
                        <a:ext cx="3517900" cy="469900"/>
                      </a:xfrm>
                      <a:prstGeom prst="rect">
                        <a:avLst/>
                      </a:prstGeom>
                    </pic:spPr>
                  </pic:pic>
                </a:graphicData>
              </a:graphic>
            </wp:inline>
          </w:drawing>
        </w:r>
      </w:hyperlink>
    </w:p>
    <w:p>
      <w:pPr>
        <w:pStyle w:val="Para 02"/>
      </w:pPr>
      <w:hyperlink w:anchor="Click_here_to_view_code_image_700">
        <w:r>
          <w:bookmarkStart w:id="3142" w:name="ch12pr43"/>
          <w:t/>
          <w:bookmarkEnd w:id="3142"/>
          <w:drawing>
            <wp:inline>
              <wp:extent cx="2895600" cy="1447800"/>
              <wp:effectExtent l="0" r="0" t="0" b="0"/>
              <wp:docPr id="1114" name="pg262_Image_726.jpg" descr="Images"/>
              <wp:cNvGraphicFramePr>
                <a:graphicFrameLocks noChangeAspect="1"/>
              </wp:cNvGraphicFramePr>
              <a:graphic>
                <a:graphicData uri="http://schemas.openxmlformats.org/drawingml/2006/picture">
                  <pic:pic>
                    <pic:nvPicPr>
                      <pic:cNvPr id="0" name="pg262_Image_726.jpg" descr="Images"/>
                      <pic:cNvPicPr/>
                    </pic:nvPicPr>
                    <pic:blipFill>
                      <a:blip r:embed="rId750"/>
                      <a:stretch>
                        <a:fillRect/>
                      </a:stretch>
                    </pic:blipFill>
                    <pic:spPr>
                      <a:xfrm>
                        <a:off x="0" y="0"/>
                        <a:ext cx="2895600" cy="1447800"/>
                      </a:xfrm>
                      <a:prstGeom prst="rect">
                        <a:avLst/>
                      </a:prstGeom>
                    </pic:spPr>
                  </pic:pic>
                </a:graphicData>
              </a:graphic>
            </wp:inline>
          </w:drawing>
        </w:r>
      </w:hyperlink>
    </w:p>
    <w:p>
      <w:pPr>
        <w:pStyle w:val="Para 02"/>
      </w:pPr>
      <w:hyperlink w:anchor="Click_here_to_view_code_image_701">
        <w:r>
          <w:bookmarkStart w:id="3143" w:name="ch12pr44"/>
          <w:t/>
          <w:bookmarkEnd w:id="3143"/>
          <w:drawing>
            <wp:inline>
              <wp:extent cx="1676400" cy="203200"/>
              <wp:effectExtent l="0" r="0" t="0" b="0"/>
              <wp:docPr id="1115" name="pg262_Image_727.jpg" descr="Images"/>
              <wp:cNvGraphicFramePr>
                <a:graphicFrameLocks noChangeAspect="1"/>
              </wp:cNvGraphicFramePr>
              <a:graphic>
                <a:graphicData uri="http://schemas.openxmlformats.org/drawingml/2006/picture">
                  <pic:pic>
                    <pic:nvPicPr>
                      <pic:cNvPr id="0" name="pg262_Image_727.jpg" descr="Images"/>
                      <pic:cNvPicPr/>
                    </pic:nvPicPr>
                    <pic:blipFill>
                      <a:blip r:embed="rId751"/>
                      <a:stretch>
                        <a:fillRect/>
                      </a:stretch>
                    </pic:blipFill>
                    <pic:spPr>
                      <a:xfrm>
                        <a:off x="0" y="0"/>
                        <a:ext cx="1676400" cy="203200"/>
                      </a:xfrm>
                      <a:prstGeom prst="rect">
                        <a:avLst/>
                      </a:prstGeom>
                    </pic:spPr>
                  </pic:pic>
                </a:graphicData>
              </a:graphic>
            </wp:inline>
          </w:drawing>
        </w:r>
      </w:hyperlink>
    </w:p>
    <w:p>
      <w:pPr>
        <w:pStyle w:val="Para 02"/>
      </w:pPr>
      <w:hyperlink w:anchor="Click_here_to_view_code_image_702">
        <w:r>
          <w:bookmarkStart w:id="3144" w:name="ch12pr45"/>
          <w:t/>
          <w:bookmarkEnd w:id="3144"/>
          <w:drawing>
            <wp:inline>
              <wp:extent cx="2463800" cy="203200"/>
              <wp:effectExtent l="0" r="0" t="0" b="0"/>
              <wp:docPr id="1116" name="pg262_Image_728.jpg" descr="Images"/>
              <wp:cNvGraphicFramePr>
                <a:graphicFrameLocks noChangeAspect="1"/>
              </wp:cNvGraphicFramePr>
              <a:graphic>
                <a:graphicData uri="http://schemas.openxmlformats.org/drawingml/2006/picture">
                  <pic:pic>
                    <pic:nvPicPr>
                      <pic:cNvPr id="0" name="pg262_Image_728.jpg" descr="Images"/>
                      <pic:cNvPicPr/>
                    </pic:nvPicPr>
                    <pic:blipFill>
                      <a:blip r:embed="rId752"/>
                      <a:stretch>
                        <a:fillRect/>
                      </a:stretch>
                    </pic:blipFill>
                    <pic:spPr>
                      <a:xfrm>
                        <a:off x="0" y="0"/>
                        <a:ext cx="2463800" cy="203200"/>
                      </a:xfrm>
                      <a:prstGeom prst="rect">
                        <a:avLst/>
                      </a:prstGeom>
                    </pic:spPr>
                  </pic:pic>
                </a:graphicData>
              </a:graphic>
            </wp:inline>
          </w:drawing>
        </w:r>
      </w:hyperlink>
    </w:p>
    <w:p>
      <w:pPr>
        <w:pStyle w:val="Para 02"/>
      </w:pPr>
      <w:hyperlink w:anchor="Click_here_to_view_code_image_703">
        <w:r>
          <w:bookmarkStart w:id="3145" w:name="ch12pr46"/>
          <w:t/>
          <w:bookmarkEnd w:id="3145"/>
          <w:drawing>
            <wp:inline>
              <wp:extent cx="2463800" cy="1333500"/>
              <wp:effectExtent l="0" r="0" t="0" b="0"/>
              <wp:docPr id="1117" name="pg263_Image_729.jpg" descr="Images"/>
              <wp:cNvGraphicFramePr>
                <a:graphicFrameLocks noChangeAspect="1"/>
              </wp:cNvGraphicFramePr>
              <a:graphic>
                <a:graphicData uri="http://schemas.openxmlformats.org/drawingml/2006/picture">
                  <pic:pic>
                    <pic:nvPicPr>
                      <pic:cNvPr id="0" name="pg263_Image_729.jpg" descr="Images"/>
                      <pic:cNvPicPr/>
                    </pic:nvPicPr>
                    <pic:blipFill>
                      <a:blip r:embed="rId753"/>
                      <a:stretch>
                        <a:fillRect/>
                      </a:stretch>
                    </pic:blipFill>
                    <pic:spPr>
                      <a:xfrm>
                        <a:off x="0" y="0"/>
                        <a:ext cx="2463800" cy="1333500"/>
                      </a:xfrm>
                      <a:prstGeom prst="rect">
                        <a:avLst/>
                      </a:prstGeom>
                    </pic:spPr>
                  </pic:pic>
                </a:graphicData>
              </a:graphic>
            </wp:inline>
          </w:drawing>
        </w:r>
      </w:hyperlink>
    </w:p>
    <w:p>
      <w:pPr>
        <w:pStyle w:val="Para 02"/>
      </w:pPr>
      <w:hyperlink w:anchor="Click_here_to_view_code_image_704">
        <w:r>
          <w:bookmarkStart w:id="3146" w:name="ch12pr47"/>
          <w:t/>
          <w:bookmarkEnd w:id="3146"/>
          <w:drawing>
            <wp:inline>
              <wp:extent cx="2286000" cy="660400"/>
              <wp:effectExtent l="0" r="0" t="0" b="0"/>
              <wp:docPr id="1118" name="pg263_Image_730.jpg" descr="Images"/>
              <wp:cNvGraphicFramePr>
                <a:graphicFrameLocks noChangeAspect="1"/>
              </wp:cNvGraphicFramePr>
              <a:graphic>
                <a:graphicData uri="http://schemas.openxmlformats.org/drawingml/2006/picture">
                  <pic:pic>
                    <pic:nvPicPr>
                      <pic:cNvPr id="0" name="pg263_Image_730.jpg" descr="Images"/>
                      <pic:cNvPicPr/>
                    </pic:nvPicPr>
                    <pic:blipFill>
                      <a:blip r:embed="rId754"/>
                      <a:stretch>
                        <a:fillRect/>
                      </a:stretch>
                    </pic:blipFill>
                    <pic:spPr>
                      <a:xfrm>
                        <a:off x="0" y="0"/>
                        <a:ext cx="2286000" cy="660400"/>
                      </a:xfrm>
                      <a:prstGeom prst="rect">
                        <a:avLst/>
                      </a:prstGeom>
                    </pic:spPr>
                  </pic:pic>
                </a:graphicData>
              </a:graphic>
            </wp:inline>
          </w:drawing>
        </w:r>
      </w:hyperlink>
    </w:p>
    <w:p>
      <w:pPr>
        <w:pStyle w:val="Para 02"/>
      </w:pPr>
      <w:hyperlink w:anchor="Click_here_to_view_code_image_705">
        <w:r>
          <w:bookmarkStart w:id="3147" w:name="ch12pr48"/>
          <w:t/>
          <w:bookmarkEnd w:id="3147"/>
          <w:drawing>
            <wp:inline>
              <wp:extent cx="3289300" cy="1676400"/>
              <wp:effectExtent l="0" r="0" t="0" b="0"/>
              <wp:docPr id="1119" name="pg264_Image_731.jpg" descr="Images"/>
              <wp:cNvGraphicFramePr>
                <a:graphicFrameLocks noChangeAspect="1"/>
              </wp:cNvGraphicFramePr>
              <a:graphic>
                <a:graphicData uri="http://schemas.openxmlformats.org/drawingml/2006/picture">
                  <pic:pic>
                    <pic:nvPicPr>
                      <pic:cNvPr id="0" name="pg264_Image_731.jpg" descr="Images"/>
                      <pic:cNvPicPr/>
                    </pic:nvPicPr>
                    <pic:blipFill>
                      <a:blip r:embed="rId755"/>
                      <a:stretch>
                        <a:fillRect/>
                      </a:stretch>
                    </pic:blipFill>
                    <pic:spPr>
                      <a:xfrm>
                        <a:off x="0" y="0"/>
                        <a:ext cx="3289300" cy="1676400"/>
                      </a:xfrm>
                      <a:prstGeom prst="rect">
                        <a:avLst/>
                      </a:prstGeom>
                    </pic:spPr>
                  </pic:pic>
                </a:graphicData>
              </a:graphic>
            </wp:inline>
          </w:drawing>
        </w:r>
      </w:hyperlink>
    </w:p>
    <w:p>
      <w:pPr>
        <w:pStyle w:val="Para 02"/>
      </w:pPr>
      <w:hyperlink w:anchor="Click_here_to_view_code_image_706">
        <w:r>
          <w:bookmarkStart w:id="3148" w:name="ch12pr49"/>
          <w:t/>
          <w:bookmarkEnd w:id="3148"/>
          <w:drawing>
            <wp:inline>
              <wp:extent cx="2273300" cy="762000"/>
              <wp:effectExtent l="0" r="0" t="0" b="0"/>
              <wp:docPr id="1120" name="pg265_Image_732.jpg" descr="Images"/>
              <wp:cNvGraphicFramePr>
                <a:graphicFrameLocks noChangeAspect="1"/>
              </wp:cNvGraphicFramePr>
              <a:graphic>
                <a:graphicData uri="http://schemas.openxmlformats.org/drawingml/2006/picture">
                  <pic:pic>
                    <pic:nvPicPr>
                      <pic:cNvPr id="0" name="pg265_Image_732.jpg" descr="Images"/>
                      <pic:cNvPicPr/>
                    </pic:nvPicPr>
                    <pic:blipFill>
                      <a:blip r:embed="rId756"/>
                      <a:stretch>
                        <a:fillRect/>
                      </a:stretch>
                    </pic:blipFill>
                    <pic:spPr>
                      <a:xfrm>
                        <a:off x="0" y="0"/>
                        <a:ext cx="2273300" cy="762000"/>
                      </a:xfrm>
                      <a:prstGeom prst="rect">
                        <a:avLst/>
                      </a:prstGeom>
                    </pic:spPr>
                  </pic:pic>
                </a:graphicData>
              </a:graphic>
            </wp:inline>
          </w:drawing>
        </w:r>
      </w:hyperlink>
    </w:p>
    <w:p>
      <w:pPr>
        <w:pStyle w:val="Para 02"/>
      </w:pPr>
      <w:hyperlink w:anchor="Click_here_to_view_code_image_707">
        <w:r>
          <w:bookmarkStart w:id="3149" w:name="ch12pr50"/>
          <w:t/>
          <w:bookmarkEnd w:id="3149"/>
          <w:drawing>
            <wp:inline>
              <wp:extent cx="2070100" cy="762000"/>
              <wp:effectExtent l="0" r="0" t="0" b="0"/>
              <wp:docPr id="1121" name="pg265_Image_733.jpg" descr="Images"/>
              <wp:cNvGraphicFramePr>
                <a:graphicFrameLocks noChangeAspect="1"/>
              </wp:cNvGraphicFramePr>
              <a:graphic>
                <a:graphicData uri="http://schemas.openxmlformats.org/drawingml/2006/picture">
                  <pic:pic>
                    <pic:nvPicPr>
                      <pic:cNvPr id="0" name="pg265_Image_733.jpg" descr="Images"/>
                      <pic:cNvPicPr/>
                    </pic:nvPicPr>
                    <pic:blipFill>
                      <a:blip r:embed="rId757"/>
                      <a:stretch>
                        <a:fillRect/>
                      </a:stretch>
                    </pic:blipFill>
                    <pic:spPr>
                      <a:xfrm>
                        <a:off x="0" y="0"/>
                        <a:ext cx="2070100" cy="762000"/>
                      </a:xfrm>
                      <a:prstGeom prst="rect">
                        <a:avLst/>
                      </a:prstGeom>
                    </pic:spPr>
                  </pic:pic>
                </a:graphicData>
              </a:graphic>
            </wp:inline>
          </w:drawing>
        </w:r>
      </w:hyperlink>
    </w:p>
    <w:p>
      <w:pPr>
        <w:pStyle w:val="Para 02"/>
      </w:pPr>
      <w:hyperlink w:anchor="Click_here_to_view_code_image_708">
        <w:r>
          <w:bookmarkStart w:id="3150" w:name="ch12pr51"/>
          <w:t/>
          <w:bookmarkEnd w:id="3150"/>
          <w:drawing>
            <wp:inline>
              <wp:extent cx="1854200" cy="1447800"/>
              <wp:effectExtent l="0" r="0" t="0" b="0"/>
              <wp:docPr id="1122" name="pg265_Image_734.jpg" descr="Images"/>
              <wp:cNvGraphicFramePr>
                <a:graphicFrameLocks noChangeAspect="1"/>
              </wp:cNvGraphicFramePr>
              <a:graphic>
                <a:graphicData uri="http://schemas.openxmlformats.org/drawingml/2006/picture">
                  <pic:pic>
                    <pic:nvPicPr>
                      <pic:cNvPr id="0" name="pg265_Image_734.jpg" descr="Images"/>
                      <pic:cNvPicPr/>
                    </pic:nvPicPr>
                    <pic:blipFill>
                      <a:blip r:embed="rId758"/>
                      <a:stretch>
                        <a:fillRect/>
                      </a:stretch>
                    </pic:blipFill>
                    <pic:spPr>
                      <a:xfrm>
                        <a:off x="0" y="0"/>
                        <a:ext cx="1854200" cy="1447800"/>
                      </a:xfrm>
                      <a:prstGeom prst="rect">
                        <a:avLst/>
                      </a:prstGeom>
                    </pic:spPr>
                  </pic:pic>
                </a:graphicData>
              </a:graphic>
            </wp:inline>
          </w:drawing>
        </w:r>
      </w:hyperlink>
    </w:p>
    <w:p>
      <w:pPr>
        <w:pStyle w:val="Para 02"/>
      </w:pPr>
      <w:hyperlink w:anchor="Click_here_to_view_code_image_709">
        <w:r>
          <w:bookmarkStart w:id="3151" w:name="ch12pr52"/>
          <w:t/>
          <w:bookmarkEnd w:id="3151"/>
          <w:drawing>
            <wp:inline>
              <wp:extent cx="1676400" cy="88900"/>
              <wp:effectExtent l="0" r="0" t="0" b="0"/>
              <wp:docPr id="1123" name="pg266_Image_735.jpg" descr="Images"/>
              <wp:cNvGraphicFramePr>
                <a:graphicFrameLocks noChangeAspect="1"/>
              </wp:cNvGraphicFramePr>
              <a:graphic>
                <a:graphicData uri="http://schemas.openxmlformats.org/drawingml/2006/picture">
                  <pic:pic>
                    <pic:nvPicPr>
                      <pic:cNvPr id="0" name="pg266_Image_735.jpg" descr="Images"/>
                      <pic:cNvPicPr/>
                    </pic:nvPicPr>
                    <pic:blipFill>
                      <a:blip r:embed="rId759"/>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710">
        <w:r>
          <w:bookmarkStart w:id="3152" w:name="ch12pr53"/>
          <w:t/>
          <w:bookmarkEnd w:id="3152"/>
          <w:drawing>
            <wp:inline>
              <wp:extent cx="3454400" cy="431800"/>
              <wp:effectExtent l="0" r="0" t="0" b="0"/>
              <wp:docPr id="1124" name="pg266_Image_736.jpg" descr="Images"/>
              <wp:cNvGraphicFramePr>
                <a:graphicFrameLocks noChangeAspect="1"/>
              </wp:cNvGraphicFramePr>
              <a:graphic>
                <a:graphicData uri="http://schemas.openxmlformats.org/drawingml/2006/picture">
                  <pic:pic>
                    <pic:nvPicPr>
                      <pic:cNvPr id="0" name="pg266_Image_736.jpg" descr="Images"/>
                      <pic:cNvPicPr/>
                    </pic:nvPicPr>
                    <pic:blipFill>
                      <a:blip r:embed="rId760"/>
                      <a:stretch>
                        <a:fillRect/>
                      </a:stretch>
                    </pic:blipFill>
                    <pic:spPr>
                      <a:xfrm>
                        <a:off x="0" y="0"/>
                        <a:ext cx="3454400" cy="431800"/>
                      </a:xfrm>
                      <a:prstGeom prst="rect">
                        <a:avLst/>
                      </a:prstGeom>
                    </pic:spPr>
                  </pic:pic>
                </a:graphicData>
              </a:graphic>
            </wp:inline>
          </w:drawing>
        </w:r>
      </w:hyperlink>
    </w:p>
    <w:p>
      <w:pPr>
        <w:pStyle w:val="Para 02"/>
      </w:pPr>
      <w:hyperlink w:anchor="Click_here_to_view_code_image_711">
        <w:r>
          <w:bookmarkStart w:id="3153" w:name="ch12pr54"/>
          <w:t/>
          <w:bookmarkEnd w:id="3153"/>
          <w:drawing>
            <wp:inline>
              <wp:extent cx="2667000" cy="1117600"/>
              <wp:effectExtent l="0" r="0" t="0" b="0"/>
              <wp:docPr id="1125" name="pg266_Image_737.jpg" descr="Images"/>
              <wp:cNvGraphicFramePr>
                <a:graphicFrameLocks noChangeAspect="1"/>
              </wp:cNvGraphicFramePr>
              <a:graphic>
                <a:graphicData uri="http://schemas.openxmlformats.org/drawingml/2006/picture">
                  <pic:pic>
                    <pic:nvPicPr>
                      <pic:cNvPr id="0" name="pg266_Image_737.jpg" descr="Images"/>
                      <pic:cNvPicPr/>
                    </pic:nvPicPr>
                    <pic:blipFill>
                      <a:blip r:embed="rId761"/>
                      <a:stretch>
                        <a:fillRect/>
                      </a:stretch>
                    </pic:blipFill>
                    <pic:spPr>
                      <a:xfrm>
                        <a:off x="0" y="0"/>
                        <a:ext cx="2667000" cy="1117600"/>
                      </a:xfrm>
                      <a:prstGeom prst="rect">
                        <a:avLst/>
                      </a:prstGeom>
                    </pic:spPr>
                  </pic:pic>
                </a:graphicData>
              </a:graphic>
            </wp:inline>
          </w:drawing>
        </w:r>
      </w:hyperlink>
    </w:p>
    <w:p>
      <w:pPr>
        <w:pStyle w:val="Para 02"/>
      </w:pPr>
      <w:hyperlink w:anchor="Click_here_to_view_code_image_712">
        <w:r>
          <w:bookmarkStart w:id="3154" w:name="ch12pr55"/>
          <w:t/>
          <w:bookmarkEnd w:id="3154"/>
          <w:drawing>
            <wp:inline>
              <wp:extent cx="3492500" cy="203200"/>
              <wp:effectExtent l="0" r="0" t="0" b="0"/>
              <wp:docPr id="1126" name="pg266_Image_738.jpg" descr="Images"/>
              <wp:cNvGraphicFramePr>
                <a:graphicFrameLocks noChangeAspect="1"/>
              </wp:cNvGraphicFramePr>
              <a:graphic>
                <a:graphicData uri="http://schemas.openxmlformats.org/drawingml/2006/picture">
                  <pic:pic>
                    <pic:nvPicPr>
                      <pic:cNvPr id="0" name="pg266_Image_738.jpg" descr="Images"/>
                      <pic:cNvPicPr/>
                    </pic:nvPicPr>
                    <pic:blipFill>
                      <a:blip r:embed="rId762"/>
                      <a:stretch>
                        <a:fillRect/>
                      </a:stretch>
                    </pic:blipFill>
                    <pic:spPr>
                      <a:xfrm>
                        <a:off x="0" y="0"/>
                        <a:ext cx="3492500" cy="203200"/>
                      </a:xfrm>
                      <a:prstGeom prst="rect">
                        <a:avLst/>
                      </a:prstGeom>
                    </pic:spPr>
                  </pic:pic>
                </a:graphicData>
              </a:graphic>
            </wp:inline>
          </w:drawing>
        </w:r>
      </w:hyperlink>
    </w:p>
    <w:p>
      <w:bookmarkStart w:id="3155" w:name="_16"/>
      <w:bookmarkStart w:id="3156" w:name="Top_of_ch13_images_xhtml"/>
      <w:bookmarkStart w:id="3157" w:name="_17"/>
      <w:pPr>
        <w:pStyle w:val="Para 02"/>
        <w:pageBreakBefore w:val="on"/>
      </w:pPr>
      <w:hyperlink w:anchor="Click_here_to_view_code_image_713">
        <w:r>
          <w:bookmarkStart w:id="3158" w:name="ch13pr01"/>
          <w:t/>
          <w:bookmarkEnd w:id="3158"/>
          <w:drawing>
            <wp:inline>
              <wp:extent cx="1600200" cy="88900"/>
              <wp:effectExtent l="0" r="0" t="0" b="0"/>
              <wp:docPr id="1127" name="pg270_Image_739.jpg" descr="Images"/>
              <wp:cNvGraphicFramePr>
                <a:graphicFrameLocks noChangeAspect="1"/>
              </wp:cNvGraphicFramePr>
              <a:graphic>
                <a:graphicData uri="http://schemas.openxmlformats.org/drawingml/2006/picture">
                  <pic:pic>
                    <pic:nvPicPr>
                      <pic:cNvPr id="0" name="pg270_Image_739.jpg" descr="Images"/>
                      <pic:cNvPicPr/>
                    </pic:nvPicPr>
                    <pic:blipFill>
                      <a:blip r:embed="rId763"/>
                      <a:stretch>
                        <a:fillRect/>
                      </a:stretch>
                    </pic:blipFill>
                    <pic:spPr>
                      <a:xfrm>
                        <a:off x="0" y="0"/>
                        <a:ext cx="1600200" cy="88900"/>
                      </a:xfrm>
                      <a:prstGeom prst="rect">
                        <a:avLst/>
                      </a:prstGeom>
                    </pic:spPr>
                  </pic:pic>
                </a:graphicData>
              </a:graphic>
            </wp:inline>
          </w:drawing>
        </w:r>
      </w:hyperlink>
      <w:bookmarkEnd w:id="3155"/>
      <w:bookmarkEnd w:id="3156"/>
      <w:bookmarkEnd w:id="3157"/>
    </w:p>
    <w:p>
      <w:pPr>
        <w:pStyle w:val="Para 02"/>
      </w:pPr>
      <w:hyperlink w:anchor="Click_here_to_view_code_image_714">
        <w:r>
          <w:bookmarkStart w:id="3159" w:name="ch13pr02"/>
          <w:t/>
          <w:bookmarkEnd w:id="3159"/>
          <w:drawing>
            <wp:inline>
              <wp:extent cx="2286000" cy="88900"/>
              <wp:effectExtent l="0" r="0" t="0" b="0"/>
              <wp:docPr id="1128" name="pg270_Image_740.jpg" descr="Images"/>
              <wp:cNvGraphicFramePr>
                <a:graphicFrameLocks noChangeAspect="1"/>
              </wp:cNvGraphicFramePr>
              <a:graphic>
                <a:graphicData uri="http://schemas.openxmlformats.org/drawingml/2006/picture">
                  <pic:pic>
                    <pic:nvPicPr>
                      <pic:cNvPr id="0" name="pg270_Image_740.jpg" descr="Images"/>
                      <pic:cNvPicPr/>
                    </pic:nvPicPr>
                    <pic:blipFill>
                      <a:blip r:embed="rId764"/>
                      <a:stretch>
                        <a:fillRect/>
                      </a:stretch>
                    </pic:blipFill>
                    <pic:spPr>
                      <a:xfrm>
                        <a:off x="0" y="0"/>
                        <a:ext cx="2286000" cy="88900"/>
                      </a:xfrm>
                      <a:prstGeom prst="rect">
                        <a:avLst/>
                      </a:prstGeom>
                    </pic:spPr>
                  </pic:pic>
                </a:graphicData>
              </a:graphic>
            </wp:inline>
          </w:drawing>
        </w:r>
      </w:hyperlink>
    </w:p>
    <w:p>
      <w:pPr>
        <w:pStyle w:val="Para 02"/>
      </w:pPr>
      <w:hyperlink w:anchor="Click_here_to_view_code_image_715">
        <w:r>
          <w:bookmarkStart w:id="3160" w:name="ch13pr03"/>
          <w:t/>
          <w:bookmarkEnd w:id="3160"/>
          <w:drawing>
            <wp:inline>
              <wp:extent cx="3302000" cy="114300"/>
              <wp:effectExtent l="0" r="0" t="0" b="0"/>
              <wp:docPr id="1129" name="pg271_Image_1.jpg" descr="Images"/>
              <wp:cNvGraphicFramePr>
                <a:graphicFrameLocks noChangeAspect="1"/>
              </wp:cNvGraphicFramePr>
              <a:graphic>
                <a:graphicData uri="http://schemas.openxmlformats.org/drawingml/2006/picture">
                  <pic:pic>
                    <pic:nvPicPr>
                      <pic:cNvPr id="0" name="pg271_Image_1.jpg" descr="Images"/>
                      <pic:cNvPicPr/>
                    </pic:nvPicPr>
                    <pic:blipFill>
                      <a:blip r:embed="rId765"/>
                      <a:stretch>
                        <a:fillRect/>
                      </a:stretch>
                    </pic:blipFill>
                    <pic:spPr>
                      <a:xfrm>
                        <a:off x="0" y="0"/>
                        <a:ext cx="3302000" cy="114300"/>
                      </a:xfrm>
                      <a:prstGeom prst="rect">
                        <a:avLst/>
                      </a:prstGeom>
                    </pic:spPr>
                  </pic:pic>
                </a:graphicData>
              </a:graphic>
            </wp:inline>
          </w:drawing>
        </w:r>
      </w:hyperlink>
    </w:p>
    <w:p>
      <w:pPr>
        <w:pStyle w:val="Para 02"/>
      </w:pPr>
      <w:hyperlink w:anchor="Click_here_to_view_code_image_716">
        <w:r>
          <w:bookmarkStart w:id="3161" w:name="ch13pr04"/>
          <w:t/>
          <w:bookmarkEnd w:id="3161"/>
          <w:drawing>
            <wp:inline>
              <wp:extent cx="3632200" cy="889000"/>
              <wp:effectExtent l="0" r="0" t="0" b="0"/>
              <wp:docPr id="1130" name="pg271_Image_741.jpg" descr="Images"/>
              <wp:cNvGraphicFramePr>
                <a:graphicFrameLocks noChangeAspect="1"/>
              </wp:cNvGraphicFramePr>
              <a:graphic>
                <a:graphicData uri="http://schemas.openxmlformats.org/drawingml/2006/picture">
                  <pic:pic>
                    <pic:nvPicPr>
                      <pic:cNvPr id="0" name="pg271_Image_741.jpg" descr="Images"/>
                      <pic:cNvPicPr/>
                    </pic:nvPicPr>
                    <pic:blipFill>
                      <a:blip r:embed="rId766"/>
                      <a:stretch>
                        <a:fillRect/>
                      </a:stretch>
                    </pic:blipFill>
                    <pic:spPr>
                      <a:xfrm>
                        <a:off x="0" y="0"/>
                        <a:ext cx="3632200" cy="889000"/>
                      </a:xfrm>
                      <a:prstGeom prst="rect">
                        <a:avLst/>
                      </a:prstGeom>
                    </pic:spPr>
                  </pic:pic>
                </a:graphicData>
              </a:graphic>
            </wp:inline>
          </w:drawing>
        </w:r>
      </w:hyperlink>
    </w:p>
    <w:p>
      <w:pPr>
        <w:pStyle w:val="Para 02"/>
      </w:pPr>
      <w:hyperlink w:anchor="Click_here_to_view_code_image_717">
        <w:r>
          <w:bookmarkStart w:id="3162" w:name="ch13pr05"/>
          <w:t/>
          <w:bookmarkEnd w:id="3162"/>
          <w:drawing>
            <wp:inline>
              <wp:extent cx="1447800" cy="431800"/>
              <wp:effectExtent l="0" r="0" t="0" b="0"/>
              <wp:docPr id="1131" name="pg271_Image_742.jpg" descr="Images"/>
              <wp:cNvGraphicFramePr>
                <a:graphicFrameLocks noChangeAspect="1"/>
              </wp:cNvGraphicFramePr>
              <a:graphic>
                <a:graphicData uri="http://schemas.openxmlformats.org/drawingml/2006/picture">
                  <pic:pic>
                    <pic:nvPicPr>
                      <pic:cNvPr id="0" name="pg271_Image_742.jpg" descr="Images"/>
                      <pic:cNvPicPr/>
                    </pic:nvPicPr>
                    <pic:blipFill>
                      <a:blip r:embed="rId767"/>
                      <a:stretch>
                        <a:fillRect/>
                      </a:stretch>
                    </pic:blipFill>
                    <pic:spPr>
                      <a:xfrm>
                        <a:off x="0" y="0"/>
                        <a:ext cx="1447800" cy="431800"/>
                      </a:xfrm>
                      <a:prstGeom prst="rect">
                        <a:avLst/>
                      </a:prstGeom>
                    </pic:spPr>
                  </pic:pic>
                </a:graphicData>
              </a:graphic>
            </wp:inline>
          </w:drawing>
        </w:r>
      </w:hyperlink>
    </w:p>
    <w:p>
      <w:pPr>
        <w:pStyle w:val="Para 02"/>
      </w:pPr>
      <w:hyperlink w:anchor="Click_here_to_view_code_image_718">
        <w:r>
          <w:bookmarkStart w:id="3163" w:name="ch13pr06"/>
          <w:t/>
          <w:bookmarkEnd w:id="3163"/>
          <w:drawing>
            <wp:inline>
              <wp:extent cx="2641600" cy="88900"/>
              <wp:effectExtent l="0" r="0" t="0" b="0"/>
              <wp:docPr id="1132" name="pg271_Image_743.jpg" descr="Images"/>
              <wp:cNvGraphicFramePr>
                <a:graphicFrameLocks noChangeAspect="1"/>
              </wp:cNvGraphicFramePr>
              <a:graphic>
                <a:graphicData uri="http://schemas.openxmlformats.org/drawingml/2006/picture">
                  <pic:pic>
                    <pic:nvPicPr>
                      <pic:cNvPr id="0" name="pg271_Image_743.jpg" descr="Images"/>
                      <pic:cNvPicPr/>
                    </pic:nvPicPr>
                    <pic:blipFill>
                      <a:blip r:embed="rId768"/>
                      <a:stretch>
                        <a:fillRect/>
                      </a:stretch>
                    </pic:blipFill>
                    <pic:spPr>
                      <a:xfrm>
                        <a:off x="0" y="0"/>
                        <a:ext cx="2641600" cy="88900"/>
                      </a:xfrm>
                      <a:prstGeom prst="rect">
                        <a:avLst/>
                      </a:prstGeom>
                    </pic:spPr>
                  </pic:pic>
                </a:graphicData>
              </a:graphic>
            </wp:inline>
          </w:drawing>
        </w:r>
      </w:hyperlink>
    </w:p>
    <w:p>
      <w:pPr>
        <w:pStyle w:val="Para 02"/>
      </w:pPr>
      <w:hyperlink w:anchor="Click_here_to_view_code_image_719">
        <w:r>
          <w:bookmarkStart w:id="3164" w:name="ch13pr07"/>
          <w:t/>
          <w:bookmarkEnd w:id="3164"/>
          <w:drawing>
            <wp:inline>
              <wp:extent cx="965200" cy="1104900"/>
              <wp:effectExtent l="0" r="0" t="0" b="0"/>
              <wp:docPr id="1133" name="pg272_Image_745.jpg" descr="Images"/>
              <wp:cNvGraphicFramePr>
                <a:graphicFrameLocks noChangeAspect="1"/>
              </wp:cNvGraphicFramePr>
              <a:graphic>
                <a:graphicData uri="http://schemas.openxmlformats.org/drawingml/2006/picture">
                  <pic:pic>
                    <pic:nvPicPr>
                      <pic:cNvPr id="0" name="pg272_Image_745.jpg" descr="Images"/>
                      <pic:cNvPicPr/>
                    </pic:nvPicPr>
                    <pic:blipFill>
                      <a:blip r:embed="rId769"/>
                      <a:stretch>
                        <a:fillRect/>
                      </a:stretch>
                    </pic:blipFill>
                    <pic:spPr>
                      <a:xfrm>
                        <a:off x="0" y="0"/>
                        <a:ext cx="965200" cy="1104900"/>
                      </a:xfrm>
                      <a:prstGeom prst="rect">
                        <a:avLst/>
                      </a:prstGeom>
                    </pic:spPr>
                  </pic:pic>
                </a:graphicData>
              </a:graphic>
            </wp:inline>
          </w:drawing>
        </w:r>
      </w:hyperlink>
    </w:p>
    <w:p>
      <w:pPr>
        <w:pStyle w:val="Para 02"/>
      </w:pPr>
      <w:hyperlink w:anchor="Click_here_to_view_code_image_720">
        <w:r>
          <w:bookmarkStart w:id="3165" w:name="ch13pr08"/>
          <w:t/>
          <w:bookmarkEnd w:id="3165"/>
          <w:drawing>
            <wp:inline>
              <wp:extent cx="2184400" cy="88900"/>
              <wp:effectExtent l="0" r="0" t="0" b="0"/>
              <wp:docPr id="1134" name="pg273_Image_746.jpg" descr="Images"/>
              <wp:cNvGraphicFramePr>
                <a:graphicFrameLocks noChangeAspect="1"/>
              </wp:cNvGraphicFramePr>
              <a:graphic>
                <a:graphicData uri="http://schemas.openxmlformats.org/drawingml/2006/picture">
                  <pic:pic>
                    <pic:nvPicPr>
                      <pic:cNvPr id="0" name="pg273_Image_746.jpg" descr="Images"/>
                      <pic:cNvPicPr/>
                    </pic:nvPicPr>
                    <pic:blipFill>
                      <a:blip r:embed="rId770"/>
                      <a:stretch>
                        <a:fillRect/>
                      </a:stretch>
                    </pic:blipFill>
                    <pic:spPr>
                      <a:xfrm>
                        <a:off x="0" y="0"/>
                        <a:ext cx="2184400" cy="88900"/>
                      </a:xfrm>
                      <a:prstGeom prst="rect">
                        <a:avLst/>
                      </a:prstGeom>
                    </pic:spPr>
                  </pic:pic>
                </a:graphicData>
              </a:graphic>
            </wp:inline>
          </w:drawing>
        </w:r>
      </w:hyperlink>
    </w:p>
    <w:p>
      <w:pPr>
        <w:pStyle w:val="Para 02"/>
      </w:pPr>
      <w:hyperlink w:anchor="Click_here_to_view_code_image_721">
        <w:r>
          <w:bookmarkStart w:id="3166" w:name="ch13pr09"/>
          <w:t/>
          <w:bookmarkEnd w:id="3166"/>
          <w:drawing>
            <wp:inline>
              <wp:extent cx="3365500" cy="101600"/>
              <wp:effectExtent l="0" r="0" t="0" b="0"/>
              <wp:docPr id="1135" name="pg273_Image_748.jpg" descr="Images"/>
              <wp:cNvGraphicFramePr>
                <a:graphicFrameLocks noChangeAspect="1"/>
              </wp:cNvGraphicFramePr>
              <a:graphic>
                <a:graphicData uri="http://schemas.openxmlformats.org/drawingml/2006/picture">
                  <pic:pic>
                    <pic:nvPicPr>
                      <pic:cNvPr id="0" name="pg273_Image_748.jpg" descr="Images"/>
                      <pic:cNvPicPr/>
                    </pic:nvPicPr>
                    <pic:blipFill>
                      <a:blip r:embed="rId771"/>
                      <a:stretch>
                        <a:fillRect/>
                      </a:stretch>
                    </pic:blipFill>
                    <pic:spPr>
                      <a:xfrm>
                        <a:off x="0" y="0"/>
                        <a:ext cx="3365500" cy="101600"/>
                      </a:xfrm>
                      <a:prstGeom prst="rect">
                        <a:avLst/>
                      </a:prstGeom>
                    </pic:spPr>
                  </pic:pic>
                </a:graphicData>
              </a:graphic>
            </wp:inline>
          </w:drawing>
        </w:r>
      </w:hyperlink>
    </w:p>
    <w:p>
      <w:pPr>
        <w:pStyle w:val="Para 02"/>
      </w:pPr>
      <w:hyperlink w:anchor="Click_here_to_view_code_image_722">
        <w:r>
          <w:bookmarkStart w:id="3167" w:name="ch13pr10"/>
          <w:t/>
          <w:bookmarkEnd w:id="3167"/>
          <w:drawing>
            <wp:inline>
              <wp:extent cx="1892300" cy="546100"/>
              <wp:effectExtent l="0" r="0" t="0" b="0"/>
              <wp:docPr id="1136" name="pg274_Image_749.jpg" descr="Images"/>
              <wp:cNvGraphicFramePr>
                <a:graphicFrameLocks noChangeAspect="1"/>
              </wp:cNvGraphicFramePr>
              <a:graphic>
                <a:graphicData uri="http://schemas.openxmlformats.org/drawingml/2006/picture">
                  <pic:pic>
                    <pic:nvPicPr>
                      <pic:cNvPr id="0" name="pg274_Image_749.jpg" descr="Images"/>
                      <pic:cNvPicPr/>
                    </pic:nvPicPr>
                    <pic:blipFill>
                      <a:blip r:embed="rId772"/>
                      <a:stretch>
                        <a:fillRect/>
                      </a:stretch>
                    </pic:blipFill>
                    <pic:spPr>
                      <a:xfrm>
                        <a:off x="0" y="0"/>
                        <a:ext cx="1892300" cy="546100"/>
                      </a:xfrm>
                      <a:prstGeom prst="rect">
                        <a:avLst/>
                      </a:prstGeom>
                    </pic:spPr>
                  </pic:pic>
                </a:graphicData>
              </a:graphic>
            </wp:inline>
          </w:drawing>
        </w:r>
      </w:hyperlink>
    </w:p>
    <w:p>
      <w:pPr>
        <w:pStyle w:val="Para 02"/>
      </w:pPr>
      <w:hyperlink w:anchor="Click_here_to_view_code_image_723">
        <w:r>
          <w:bookmarkStart w:id="3168" w:name="ch13pr11"/>
          <w:t/>
          <w:bookmarkEnd w:id="3168"/>
          <w:drawing>
            <wp:inline>
              <wp:extent cx="2260600" cy="76200"/>
              <wp:effectExtent l="0" r="0" t="0" b="0"/>
              <wp:docPr id="1137" name="pg274_Image_750.jpg" descr="Images"/>
              <wp:cNvGraphicFramePr>
                <a:graphicFrameLocks noChangeAspect="1"/>
              </wp:cNvGraphicFramePr>
              <a:graphic>
                <a:graphicData uri="http://schemas.openxmlformats.org/drawingml/2006/picture">
                  <pic:pic>
                    <pic:nvPicPr>
                      <pic:cNvPr id="0" name="pg274_Image_750.jpg" descr="Images"/>
                      <pic:cNvPicPr/>
                    </pic:nvPicPr>
                    <pic:blipFill>
                      <a:blip r:embed="rId773"/>
                      <a:stretch>
                        <a:fillRect/>
                      </a:stretch>
                    </pic:blipFill>
                    <pic:spPr>
                      <a:xfrm>
                        <a:off x="0" y="0"/>
                        <a:ext cx="2260600" cy="76200"/>
                      </a:xfrm>
                      <a:prstGeom prst="rect">
                        <a:avLst/>
                      </a:prstGeom>
                    </pic:spPr>
                  </pic:pic>
                </a:graphicData>
              </a:graphic>
            </wp:inline>
          </w:drawing>
        </w:r>
      </w:hyperlink>
    </w:p>
    <w:p>
      <w:pPr>
        <w:pStyle w:val="Para 02"/>
      </w:pPr>
      <w:hyperlink w:anchor="Click_here_to_view_code_image_724">
        <w:r>
          <w:bookmarkStart w:id="3169" w:name="ch13pr12"/>
          <w:t/>
          <w:bookmarkEnd w:id="3169"/>
          <w:drawing>
            <wp:inline>
              <wp:extent cx="2921000" cy="88900"/>
              <wp:effectExtent l="0" r="0" t="0" b="0"/>
              <wp:docPr id="1138" name="pg275_Image_751.jpg" descr="Images"/>
              <wp:cNvGraphicFramePr>
                <a:graphicFrameLocks noChangeAspect="1"/>
              </wp:cNvGraphicFramePr>
              <a:graphic>
                <a:graphicData uri="http://schemas.openxmlformats.org/drawingml/2006/picture">
                  <pic:pic>
                    <pic:nvPicPr>
                      <pic:cNvPr id="0" name="pg275_Image_751.jpg" descr="Images"/>
                      <pic:cNvPicPr/>
                    </pic:nvPicPr>
                    <pic:blipFill>
                      <a:blip r:embed="rId774"/>
                      <a:stretch>
                        <a:fillRect/>
                      </a:stretch>
                    </pic:blipFill>
                    <pic:spPr>
                      <a:xfrm>
                        <a:off x="0" y="0"/>
                        <a:ext cx="2921000" cy="88900"/>
                      </a:xfrm>
                      <a:prstGeom prst="rect">
                        <a:avLst/>
                      </a:prstGeom>
                    </pic:spPr>
                  </pic:pic>
                </a:graphicData>
              </a:graphic>
            </wp:inline>
          </w:drawing>
        </w:r>
      </w:hyperlink>
    </w:p>
    <w:p>
      <w:pPr>
        <w:pStyle w:val="Para 02"/>
      </w:pPr>
      <w:hyperlink w:anchor="Click_here_to_view_code_image_725">
        <w:r>
          <w:bookmarkStart w:id="3170" w:name="ch13pr13"/>
          <w:t/>
          <w:bookmarkEnd w:id="3170"/>
          <w:drawing>
            <wp:inline>
              <wp:extent cx="1282700" cy="190500"/>
              <wp:effectExtent l="0" r="0" t="0" b="0"/>
              <wp:docPr id="1139" name="pg275_Image_752.jpg" descr="Images"/>
              <wp:cNvGraphicFramePr>
                <a:graphicFrameLocks noChangeAspect="1"/>
              </wp:cNvGraphicFramePr>
              <a:graphic>
                <a:graphicData uri="http://schemas.openxmlformats.org/drawingml/2006/picture">
                  <pic:pic>
                    <pic:nvPicPr>
                      <pic:cNvPr id="0" name="pg275_Image_752.jpg" descr="Images"/>
                      <pic:cNvPicPr/>
                    </pic:nvPicPr>
                    <pic:blipFill>
                      <a:blip r:embed="rId775"/>
                      <a:stretch>
                        <a:fillRect/>
                      </a:stretch>
                    </pic:blipFill>
                    <pic:spPr>
                      <a:xfrm>
                        <a:off x="0" y="0"/>
                        <a:ext cx="1282700" cy="190500"/>
                      </a:xfrm>
                      <a:prstGeom prst="rect">
                        <a:avLst/>
                      </a:prstGeom>
                    </pic:spPr>
                  </pic:pic>
                </a:graphicData>
              </a:graphic>
            </wp:inline>
          </w:drawing>
        </w:r>
      </w:hyperlink>
    </w:p>
    <w:p>
      <w:pPr>
        <w:pStyle w:val="Para 02"/>
      </w:pPr>
      <w:hyperlink w:anchor="Click_here_to_view_code_image_726">
        <w:r>
          <w:bookmarkStart w:id="3171" w:name="ch13pr14"/>
          <w:t/>
          <w:bookmarkEnd w:id="3171"/>
          <w:drawing>
            <wp:inline>
              <wp:extent cx="2501900" cy="88900"/>
              <wp:effectExtent l="0" r="0" t="0" b="0"/>
              <wp:docPr id="1140" name="pg275_Image_753.jpg" descr="Images"/>
              <wp:cNvGraphicFramePr>
                <a:graphicFrameLocks noChangeAspect="1"/>
              </wp:cNvGraphicFramePr>
              <a:graphic>
                <a:graphicData uri="http://schemas.openxmlformats.org/drawingml/2006/picture">
                  <pic:pic>
                    <pic:nvPicPr>
                      <pic:cNvPr id="0" name="pg275_Image_753.jpg" descr="Images"/>
                      <pic:cNvPicPr/>
                    </pic:nvPicPr>
                    <pic:blipFill>
                      <a:blip r:embed="rId776"/>
                      <a:stretch>
                        <a:fillRect/>
                      </a:stretch>
                    </pic:blipFill>
                    <pic:spPr>
                      <a:xfrm>
                        <a:off x="0" y="0"/>
                        <a:ext cx="2501900" cy="88900"/>
                      </a:xfrm>
                      <a:prstGeom prst="rect">
                        <a:avLst/>
                      </a:prstGeom>
                    </pic:spPr>
                  </pic:pic>
                </a:graphicData>
              </a:graphic>
            </wp:inline>
          </w:drawing>
        </w:r>
      </w:hyperlink>
    </w:p>
    <w:p>
      <w:pPr>
        <w:pStyle w:val="Para 02"/>
      </w:pPr>
      <w:hyperlink w:anchor="Click_here_to_view_code_image_727">
        <w:r>
          <w:bookmarkStart w:id="3172" w:name="ch13pr15"/>
          <w:t/>
          <w:bookmarkEnd w:id="3172"/>
          <w:drawing>
            <wp:inline>
              <wp:extent cx="2159000" cy="88900"/>
              <wp:effectExtent l="0" r="0" t="0" b="0"/>
              <wp:docPr id="1141" name="pg275_Image_754.jpg" descr="Images"/>
              <wp:cNvGraphicFramePr>
                <a:graphicFrameLocks noChangeAspect="1"/>
              </wp:cNvGraphicFramePr>
              <a:graphic>
                <a:graphicData uri="http://schemas.openxmlformats.org/drawingml/2006/picture">
                  <pic:pic>
                    <pic:nvPicPr>
                      <pic:cNvPr id="0" name="pg275_Image_754.jpg" descr="Images"/>
                      <pic:cNvPicPr/>
                    </pic:nvPicPr>
                    <pic:blipFill>
                      <a:blip r:embed="rId777"/>
                      <a:stretch>
                        <a:fillRect/>
                      </a:stretch>
                    </pic:blipFill>
                    <pic:spPr>
                      <a:xfrm>
                        <a:off x="0" y="0"/>
                        <a:ext cx="2159000" cy="88900"/>
                      </a:xfrm>
                      <a:prstGeom prst="rect">
                        <a:avLst/>
                      </a:prstGeom>
                    </pic:spPr>
                  </pic:pic>
                </a:graphicData>
              </a:graphic>
            </wp:inline>
          </w:drawing>
        </w:r>
      </w:hyperlink>
    </w:p>
    <w:p>
      <w:pPr>
        <w:pStyle w:val="Para 02"/>
      </w:pPr>
      <w:hyperlink w:anchor="Click_here_to_view_code_image_728">
        <w:r>
          <w:bookmarkStart w:id="3173" w:name="ch13pr16"/>
          <w:t/>
          <w:bookmarkEnd w:id="3173"/>
          <w:drawing>
            <wp:inline>
              <wp:extent cx="1854200" cy="88900"/>
              <wp:effectExtent l="0" r="0" t="0" b="0"/>
              <wp:docPr id="1142" name="pg275_Image_755.jpg" descr="Images"/>
              <wp:cNvGraphicFramePr>
                <a:graphicFrameLocks noChangeAspect="1"/>
              </wp:cNvGraphicFramePr>
              <a:graphic>
                <a:graphicData uri="http://schemas.openxmlformats.org/drawingml/2006/picture">
                  <pic:pic>
                    <pic:nvPicPr>
                      <pic:cNvPr id="0" name="pg275_Image_755.jpg" descr="Images"/>
                      <pic:cNvPicPr/>
                    </pic:nvPicPr>
                    <pic:blipFill>
                      <a:blip r:embed="rId778"/>
                      <a:stretch>
                        <a:fillRect/>
                      </a:stretch>
                    </pic:blipFill>
                    <pic:spPr>
                      <a:xfrm>
                        <a:off x="0" y="0"/>
                        <a:ext cx="1854200" cy="88900"/>
                      </a:xfrm>
                      <a:prstGeom prst="rect">
                        <a:avLst/>
                      </a:prstGeom>
                    </pic:spPr>
                  </pic:pic>
                </a:graphicData>
              </a:graphic>
            </wp:inline>
          </w:drawing>
        </w:r>
      </w:hyperlink>
    </w:p>
    <w:p>
      <w:pPr>
        <w:pStyle w:val="Para 02"/>
      </w:pPr>
      <w:hyperlink w:anchor="Click_here_to_view_code_image_729">
        <w:r>
          <w:bookmarkStart w:id="3174" w:name="ch13pr17"/>
          <w:t/>
          <w:bookmarkEnd w:id="3174"/>
          <w:drawing>
            <wp:inline>
              <wp:extent cx="3149600" cy="88900"/>
              <wp:effectExtent l="0" r="0" t="0" b="0"/>
              <wp:docPr id="1143" name="pg275_Image_756.jpg" descr="Images"/>
              <wp:cNvGraphicFramePr>
                <a:graphicFrameLocks noChangeAspect="1"/>
              </wp:cNvGraphicFramePr>
              <a:graphic>
                <a:graphicData uri="http://schemas.openxmlformats.org/drawingml/2006/picture">
                  <pic:pic>
                    <pic:nvPicPr>
                      <pic:cNvPr id="0" name="pg275_Image_756.jpg" descr="Images"/>
                      <pic:cNvPicPr/>
                    </pic:nvPicPr>
                    <pic:blipFill>
                      <a:blip r:embed="rId779"/>
                      <a:stretch>
                        <a:fillRect/>
                      </a:stretch>
                    </pic:blipFill>
                    <pic:spPr>
                      <a:xfrm>
                        <a:off x="0" y="0"/>
                        <a:ext cx="3149600" cy="88900"/>
                      </a:xfrm>
                      <a:prstGeom prst="rect">
                        <a:avLst/>
                      </a:prstGeom>
                    </pic:spPr>
                  </pic:pic>
                </a:graphicData>
              </a:graphic>
            </wp:inline>
          </w:drawing>
        </w:r>
      </w:hyperlink>
    </w:p>
    <w:p>
      <w:pPr>
        <w:pStyle w:val="Para 02"/>
      </w:pPr>
      <w:hyperlink w:anchor="Click_here_to_view_code_image_730">
        <w:r>
          <w:bookmarkStart w:id="3175" w:name="ch13pr18"/>
          <w:t/>
          <w:bookmarkEnd w:id="3175"/>
          <w:drawing>
            <wp:inline>
              <wp:extent cx="1358900" cy="330200"/>
              <wp:effectExtent l="0" r="0" t="0" b="0"/>
              <wp:docPr id="1144" name="pg275_Image_757.jpg" descr="Images"/>
              <wp:cNvGraphicFramePr>
                <a:graphicFrameLocks noChangeAspect="1"/>
              </wp:cNvGraphicFramePr>
              <a:graphic>
                <a:graphicData uri="http://schemas.openxmlformats.org/drawingml/2006/picture">
                  <pic:pic>
                    <pic:nvPicPr>
                      <pic:cNvPr id="0" name="pg275_Image_757.jpg" descr="Images"/>
                      <pic:cNvPicPr/>
                    </pic:nvPicPr>
                    <pic:blipFill>
                      <a:blip r:embed="rId780"/>
                      <a:stretch>
                        <a:fillRect/>
                      </a:stretch>
                    </pic:blipFill>
                    <pic:spPr>
                      <a:xfrm>
                        <a:off x="0" y="0"/>
                        <a:ext cx="1358900" cy="330200"/>
                      </a:xfrm>
                      <a:prstGeom prst="rect">
                        <a:avLst/>
                      </a:prstGeom>
                    </pic:spPr>
                  </pic:pic>
                </a:graphicData>
              </a:graphic>
            </wp:inline>
          </w:drawing>
        </w:r>
      </w:hyperlink>
    </w:p>
    <w:p>
      <w:pPr>
        <w:pStyle w:val="Para 02"/>
      </w:pPr>
      <w:hyperlink w:anchor="Click_here_to_view_code_image_731">
        <w:r>
          <w:bookmarkStart w:id="3176" w:name="ch13pr19"/>
          <w:t/>
          <w:bookmarkEnd w:id="3176"/>
          <w:drawing>
            <wp:inline>
              <wp:extent cx="3759200" cy="88900"/>
              <wp:effectExtent l="0" r="0" t="0" b="0"/>
              <wp:docPr id="1145" name="pg276_Image_761.jpg" descr="Images"/>
              <wp:cNvGraphicFramePr>
                <a:graphicFrameLocks noChangeAspect="1"/>
              </wp:cNvGraphicFramePr>
              <a:graphic>
                <a:graphicData uri="http://schemas.openxmlformats.org/drawingml/2006/picture">
                  <pic:pic>
                    <pic:nvPicPr>
                      <pic:cNvPr id="0" name="pg276_Image_761.jpg" descr="Images"/>
                      <pic:cNvPicPr/>
                    </pic:nvPicPr>
                    <pic:blipFill>
                      <a:blip r:embed="rId781"/>
                      <a:stretch>
                        <a:fillRect/>
                      </a:stretch>
                    </pic:blipFill>
                    <pic:spPr>
                      <a:xfrm>
                        <a:off x="0" y="0"/>
                        <a:ext cx="3759200" cy="88900"/>
                      </a:xfrm>
                      <a:prstGeom prst="rect">
                        <a:avLst/>
                      </a:prstGeom>
                    </pic:spPr>
                  </pic:pic>
                </a:graphicData>
              </a:graphic>
            </wp:inline>
          </w:drawing>
        </w:r>
      </w:hyperlink>
    </w:p>
    <w:p>
      <w:pPr>
        <w:pStyle w:val="Para 02"/>
      </w:pPr>
      <w:hyperlink w:anchor="Click_here_to_view_code_image_732">
        <w:r>
          <w:bookmarkStart w:id="3177" w:name="ch13pr20"/>
          <w:t/>
          <w:bookmarkEnd w:id="3177"/>
          <w:drawing>
            <wp:inline>
              <wp:extent cx="1638300" cy="88900"/>
              <wp:effectExtent l="0" r="0" t="0" b="0"/>
              <wp:docPr id="1146" name="pg276_Image_762.jpg" descr="Images"/>
              <wp:cNvGraphicFramePr>
                <a:graphicFrameLocks noChangeAspect="1"/>
              </wp:cNvGraphicFramePr>
              <a:graphic>
                <a:graphicData uri="http://schemas.openxmlformats.org/drawingml/2006/picture">
                  <pic:pic>
                    <pic:nvPicPr>
                      <pic:cNvPr id="0" name="pg276_Image_762.jpg" descr="Images"/>
                      <pic:cNvPicPr/>
                    </pic:nvPicPr>
                    <pic:blipFill>
                      <a:blip r:embed="rId782"/>
                      <a:stretch>
                        <a:fillRect/>
                      </a:stretch>
                    </pic:blipFill>
                    <pic:spPr>
                      <a:xfrm>
                        <a:off x="0" y="0"/>
                        <a:ext cx="1638300" cy="88900"/>
                      </a:xfrm>
                      <a:prstGeom prst="rect">
                        <a:avLst/>
                      </a:prstGeom>
                    </pic:spPr>
                  </pic:pic>
                </a:graphicData>
              </a:graphic>
            </wp:inline>
          </w:drawing>
        </w:r>
      </w:hyperlink>
    </w:p>
    <w:p>
      <w:pPr>
        <w:pStyle w:val="Para 02"/>
      </w:pPr>
      <w:hyperlink w:anchor="Click_here_to_view_code_image_733">
        <w:r>
          <w:bookmarkStart w:id="3178" w:name="ch13pr21"/>
          <w:t/>
          <w:bookmarkEnd w:id="3178"/>
          <w:drawing>
            <wp:inline>
              <wp:extent cx="2286000" cy="546100"/>
              <wp:effectExtent l="0" r="0" t="0" b="0"/>
              <wp:docPr id="1147" name="pg277_Image_763.jpg" descr="Images"/>
              <wp:cNvGraphicFramePr>
                <a:graphicFrameLocks noChangeAspect="1"/>
              </wp:cNvGraphicFramePr>
              <a:graphic>
                <a:graphicData uri="http://schemas.openxmlformats.org/drawingml/2006/picture">
                  <pic:pic>
                    <pic:nvPicPr>
                      <pic:cNvPr id="0" name="pg277_Image_763.jpg" descr="Images"/>
                      <pic:cNvPicPr/>
                    </pic:nvPicPr>
                    <pic:blipFill>
                      <a:blip r:embed="rId783"/>
                      <a:stretch>
                        <a:fillRect/>
                      </a:stretch>
                    </pic:blipFill>
                    <pic:spPr>
                      <a:xfrm>
                        <a:off x="0" y="0"/>
                        <a:ext cx="2286000" cy="546100"/>
                      </a:xfrm>
                      <a:prstGeom prst="rect">
                        <a:avLst/>
                      </a:prstGeom>
                    </pic:spPr>
                  </pic:pic>
                </a:graphicData>
              </a:graphic>
            </wp:inline>
          </w:drawing>
        </w:r>
      </w:hyperlink>
    </w:p>
    <w:p>
      <w:pPr>
        <w:pStyle w:val="Para 02"/>
      </w:pPr>
      <w:hyperlink w:anchor="Click_here_to_view_code_image_734">
        <w:r>
          <w:bookmarkStart w:id="3179" w:name="ch13pr22"/>
          <w:t/>
          <w:bookmarkEnd w:id="3179"/>
          <w:drawing>
            <wp:inline>
              <wp:extent cx="1409700" cy="419100"/>
              <wp:effectExtent l="0" r="0" t="0" b="0"/>
              <wp:docPr id="1148" name="pg278_Image_767.jpg" descr="Images"/>
              <wp:cNvGraphicFramePr>
                <a:graphicFrameLocks noChangeAspect="1"/>
              </wp:cNvGraphicFramePr>
              <a:graphic>
                <a:graphicData uri="http://schemas.openxmlformats.org/drawingml/2006/picture">
                  <pic:pic>
                    <pic:nvPicPr>
                      <pic:cNvPr id="0" name="pg278_Image_767.jpg" descr="Images"/>
                      <pic:cNvPicPr/>
                    </pic:nvPicPr>
                    <pic:blipFill>
                      <a:blip r:embed="rId784"/>
                      <a:stretch>
                        <a:fillRect/>
                      </a:stretch>
                    </pic:blipFill>
                    <pic:spPr>
                      <a:xfrm>
                        <a:off x="0" y="0"/>
                        <a:ext cx="1409700" cy="419100"/>
                      </a:xfrm>
                      <a:prstGeom prst="rect">
                        <a:avLst/>
                      </a:prstGeom>
                    </pic:spPr>
                  </pic:pic>
                </a:graphicData>
              </a:graphic>
            </wp:inline>
          </w:drawing>
        </w:r>
      </w:hyperlink>
    </w:p>
    <w:p>
      <w:pPr>
        <w:pStyle w:val="Para 02"/>
      </w:pPr>
      <w:hyperlink w:anchor="Click_here_to_view_code_image_735">
        <w:r>
          <w:bookmarkStart w:id="3180" w:name="ch13pr23"/>
          <w:t/>
          <w:bookmarkEnd w:id="3180"/>
          <w:drawing>
            <wp:inline>
              <wp:extent cx="2108200" cy="431800"/>
              <wp:effectExtent l="0" r="0" t="0" b="0"/>
              <wp:docPr id="1149" name="pg278_Image_768.jpg" descr="Images"/>
              <wp:cNvGraphicFramePr>
                <a:graphicFrameLocks noChangeAspect="1"/>
              </wp:cNvGraphicFramePr>
              <a:graphic>
                <a:graphicData uri="http://schemas.openxmlformats.org/drawingml/2006/picture">
                  <pic:pic>
                    <pic:nvPicPr>
                      <pic:cNvPr id="0" name="pg278_Image_768.jpg" descr="Images"/>
                      <pic:cNvPicPr/>
                    </pic:nvPicPr>
                    <pic:blipFill>
                      <a:blip r:embed="rId785"/>
                      <a:stretch>
                        <a:fillRect/>
                      </a:stretch>
                    </pic:blipFill>
                    <pic:spPr>
                      <a:xfrm>
                        <a:off x="0" y="0"/>
                        <a:ext cx="2108200" cy="431800"/>
                      </a:xfrm>
                      <a:prstGeom prst="rect">
                        <a:avLst/>
                      </a:prstGeom>
                    </pic:spPr>
                  </pic:pic>
                </a:graphicData>
              </a:graphic>
            </wp:inline>
          </w:drawing>
        </w:r>
      </w:hyperlink>
    </w:p>
    <w:p>
      <w:pPr>
        <w:pStyle w:val="Para 02"/>
      </w:pPr>
      <w:hyperlink w:anchor="Click_here_to_view_code_image_736">
        <w:r>
          <w:bookmarkStart w:id="3181" w:name="ch13pr24"/>
          <w:t/>
          <w:bookmarkEnd w:id="3181"/>
          <w:drawing>
            <wp:inline>
              <wp:extent cx="1981200" cy="431800"/>
              <wp:effectExtent l="0" r="0" t="0" b="0"/>
              <wp:docPr id="1150" name="pg278_Image_769.jpg" descr="Images"/>
              <wp:cNvGraphicFramePr>
                <a:graphicFrameLocks noChangeAspect="1"/>
              </wp:cNvGraphicFramePr>
              <a:graphic>
                <a:graphicData uri="http://schemas.openxmlformats.org/drawingml/2006/picture">
                  <pic:pic>
                    <pic:nvPicPr>
                      <pic:cNvPr id="0" name="pg278_Image_769.jpg" descr="Images"/>
                      <pic:cNvPicPr/>
                    </pic:nvPicPr>
                    <pic:blipFill>
                      <a:blip r:embed="rId786"/>
                      <a:stretch>
                        <a:fillRect/>
                      </a:stretch>
                    </pic:blipFill>
                    <pic:spPr>
                      <a:xfrm>
                        <a:off x="0" y="0"/>
                        <a:ext cx="1981200" cy="431800"/>
                      </a:xfrm>
                      <a:prstGeom prst="rect">
                        <a:avLst/>
                      </a:prstGeom>
                    </pic:spPr>
                  </pic:pic>
                </a:graphicData>
              </a:graphic>
            </wp:inline>
          </w:drawing>
        </w:r>
      </w:hyperlink>
    </w:p>
    <w:p>
      <w:pPr>
        <w:pStyle w:val="Para 02"/>
      </w:pPr>
      <w:hyperlink w:anchor="Click_here_to_view_code_image_737">
        <w:r>
          <w:bookmarkStart w:id="3182" w:name="ch13pr25"/>
          <w:t/>
          <w:bookmarkEnd w:id="3182"/>
          <w:drawing>
            <wp:inline>
              <wp:extent cx="1803400" cy="76200"/>
              <wp:effectExtent l="0" r="0" t="0" b="0"/>
              <wp:docPr id="1151" name="pg278_Image_770.jpg" descr="Images"/>
              <wp:cNvGraphicFramePr>
                <a:graphicFrameLocks noChangeAspect="1"/>
              </wp:cNvGraphicFramePr>
              <a:graphic>
                <a:graphicData uri="http://schemas.openxmlformats.org/drawingml/2006/picture">
                  <pic:pic>
                    <pic:nvPicPr>
                      <pic:cNvPr id="0" name="pg278_Image_770.jpg" descr="Images"/>
                      <pic:cNvPicPr/>
                    </pic:nvPicPr>
                    <pic:blipFill>
                      <a:blip r:embed="rId787"/>
                      <a:stretch>
                        <a:fillRect/>
                      </a:stretch>
                    </pic:blipFill>
                    <pic:spPr>
                      <a:xfrm>
                        <a:off x="0" y="0"/>
                        <a:ext cx="1803400" cy="76200"/>
                      </a:xfrm>
                      <a:prstGeom prst="rect">
                        <a:avLst/>
                      </a:prstGeom>
                    </pic:spPr>
                  </pic:pic>
                </a:graphicData>
              </a:graphic>
            </wp:inline>
          </w:drawing>
        </w:r>
      </w:hyperlink>
    </w:p>
    <w:p>
      <w:pPr>
        <w:pStyle w:val="Para 02"/>
      </w:pPr>
      <w:hyperlink w:anchor="Click_here_to_view_code_image_738">
        <w:r>
          <w:bookmarkStart w:id="3183" w:name="ch13pr26"/>
          <w:t/>
          <w:bookmarkEnd w:id="3183"/>
          <w:drawing>
            <wp:inline>
              <wp:extent cx="1816100" cy="88900"/>
              <wp:effectExtent l="0" r="0" t="0" b="0"/>
              <wp:docPr id="1152" name="pg279_Image_771.jpg" descr="Images"/>
              <wp:cNvGraphicFramePr>
                <a:graphicFrameLocks noChangeAspect="1"/>
              </wp:cNvGraphicFramePr>
              <a:graphic>
                <a:graphicData uri="http://schemas.openxmlformats.org/drawingml/2006/picture">
                  <pic:pic>
                    <pic:nvPicPr>
                      <pic:cNvPr id="0" name="pg279_Image_771.jpg" descr="Images"/>
                      <pic:cNvPicPr/>
                    </pic:nvPicPr>
                    <pic:blipFill>
                      <a:blip r:embed="rId788"/>
                      <a:stretch>
                        <a:fillRect/>
                      </a:stretch>
                    </pic:blipFill>
                    <pic:spPr>
                      <a:xfrm>
                        <a:off x="0" y="0"/>
                        <a:ext cx="1816100" cy="88900"/>
                      </a:xfrm>
                      <a:prstGeom prst="rect">
                        <a:avLst/>
                      </a:prstGeom>
                    </pic:spPr>
                  </pic:pic>
                </a:graphicData>
              </a:graphic>
            </wp:inline>
          </w:drawing>
        </w:r>
      </w:hyperlink>
    </w:p>
    <w:p>
      <w:pPr>
        <w:pStyle w:val="Para 02"/>
      </w:pPr>
      <w:hyperlink w:anchor="Click_here_to_view_code_image_739">
        <w:r>
          <w:bookmarkStart w:id="3184" w:name="ch13pr27"/>
          <w:t/>
          <w:bookmarkEnd w:id="3184"/>
          <w:drawing>
            <wp:inline>
              <wp:extent cx="2717800" cy="1333500"/>
              <wp:effectExtent l="0" r="0" t="0" b="0"/>
              <wp:docPr id="1153" name="pg279_Image_772.jpg" descr="Images"/>
              <wp:cNvGraphicFramePr>
                <a:graphicFrameLocks noChangeAspect="1"/>
              </wp:cNvGraphicFramePr>
              <a:graphic>
                <a:graphicData uri="http://schemas.openxmlformats.org/drawingml/2006/picture">
                  <pic:pic>
                    <pic:nvPicPr>
                      <pic:cNvPr id="0" name="pg279_Image_772.jpg" descr="Images"/>
                      <pic:cNvPicPr/>
                    </pic:nvPicPr>
                    <pic:blipFill>
                      <a:blip r:embed="rId789"/>
                      <a:stretch>
                        <a:fillRect/>
                      </a:stretch>
                    </pic:blipFill>
                    <pic:spPr>
                      <a:xfrm>
                        <a:off x="0" y="0"/>
                        <a:ext cx="2717800" cy="1333500"/>
                      </a:xfrm>
                      <a:prstGeom prst="rect">
                        <a:avLst/>
                      </a:prstGeom>
                    </pic:spPr>
                  </pic:pic>
                </a:graphicData>
              </a:graphic>
            </wp:inline>
          </w:drawing>
        </w:r>
      </w:hyperlink>
    </w:p>
    <w:p>
      <w:pPr>
        <w:pStyle w:val="Para 02"/>
      </w:pPr>
      <w:hyperlink w:anchor="Click_here_to_view_code_image_740">
        <w:r>
          <w:bookmarkStart w:id="3185" w:name="ch13pr28"/>
          <w:t/>
          <w:bookmarkEnd w:id="3185"/>
          <w:drawing>
            <wp:inline>
              <wp:extent cx="3733800" cy="647700"/>
              <wp:effectExtent l="0" r="0" t="0" b="0"/>
              <wp:docPr id="1154" name="pg279_Image_773.jpg" descr="Images"/>
              <wp:cNvGraphicFramePr>
                <a:graphicFrameLocks noChangeAspect="1"/>
              </wp:cNvGraphicFramePr>
              <a:graphic>
                <a:graphicData uri="http://schemas.openxmlformats.org/drawingml/2006/picture">
                  <pic:pic>
                    <pic:nvPicPr>
                      <pic:cNvPr id="0" name="pg279_Image_773.jpg" descr="Images"/>
                      <pic:cNvPicPr/>
                    </pic:nvPicPr>
                    <pic:blipFill>
                      <a:blip r:embed="rId790"/>
                      <a:stretch>
                        <a:fillRect/>
                      </a:stretch>
                    </pic:blipFill>
                    <pic:spPr>
                      <a:xfrm>
                        <a:off x="0" y="0"/>
                        <a:ext cx="3733800" cy="647700"/>
                      </a:xfrm>
                      <a:prstGeom prst="rect">
                        <a:avLst/>
                      </a:prstGeom>
                    </pic:spPr>
                  </pic:pic>
                </a:graphicData>
              </a:graphic>
            </wp:inline>
          </w:drawing>
        </w:r>
      </w:hyperlink>
    </w:p>
    <w:p>
      <w:pPr>
        <w:pStyle w:val="Para 02"/>
      </w:pPr>
      <w:hyperlink w:anchor="Click_here_to_view_code_image_741">
        <w:r>
          <w:bookmarkStart w:id="3186" w:name="ch13pr29"/>
          <w:t/>
          <w:bookmarkEnd w:id="3186"/>
          <w:drawing>
            <wp:inline>
              <wp:extent cx="2679700" cy="203200"/>
              <wp:effectExtent l="0" r="0" t="0" b="0"/>
              <wp:docPr id="1155" name="pg279_Image_774.jpg" descr="Images"/>
              <wp:cNvGraphicFramePr>
                <a:graphicFrameLocks noChangeAspect="1"/>
              </wp:cNvGraphicFramePr>
              <a:graphic>
                <a:graphicData uri="http://schemas.openxmlformats.org/drawingml/2006/picture">
                  <pic:pic>
                    <pic:nvPicPr>
                      <pic:cNvPr id="0" name="pg279_Image_774.jpg" descr="Images"/>
                      <pic:cNvPicPr/>
                    </pic:nvPicPr>
                    <pic:blipFill>
                      <a:blip r:embed="rId791"/>
                      <a:stretch>
                        <a:fillRect/>
                      </a:stretch>
                    </pic:blipFill>
                    <pic:spPr>
                      <a:xfrm>
                        <a:off x="0" y="0"/>
                        <a:ext cx="2679700" cy="203200"/>
                      </a:xfrm>
                      <a:prstGeom prst="rect">
                        <a:avLst/>
                      </a:prstGeom>
                    </pic:spPr>
                  </pic:pic>
                </a:graphicData>
              </a:graphic>
            </wp:inline>
          </w:drawing>
        </w:r>
      </w:hyperlink>
    </w:p>
    <w:p>
      <w:pPr>
        <w:pStyle w:val="Para 02"/>
      </w:pPr>
      <w:hyperlink w:anchor="Click_here_to_view_code_image_742">
        <w:r>
          <w:bookmarkStart w:id="3187" w:name="ch13pr30"/>
          <w:t/>
          <w:bookmarkEnd w:id="3187"/>
          <w:drawing>
            <wp:inline>
              <wp:extent cx="2019300" cy="647700"/>
              <wp:effectExtent l="0" r="0" t="0" b="0"/>
              <wp:docPr id="1156" name="pg280_Image_775.jpg" descr="Images"/>
              <wp:cNvGraphicFramePr>
                <a:graphicFrameLocks noChangeAspect="1"/>
              </wp:cNvGraphicFramePr>
              <a:graphic>
                <a:graphicData uri="http://schemas.openxmlformats.org/drawingml/2006/picture">
                  <pic:pic>
                    <pic:nvPicPr>
                      <pic:cNvPr id="0" name="pg280_Image_775.jpg" descr="Images"/>
                      <pic:cNvPicPr/>
                    </pic:nvPicPr>
                    <pic:blipFill>
                      <a:blip r:embed="rId792"/>
                      <a:stretch>
                        <a:fillRect/>
                      </a:stretch>
                    </pic:blipFill>
                    <pic:spPr>
                      <a:xfrm>
                        <a:off x="0" y="0"/>
                        <a:ext cx="2019300" cy="647700"/>
                      </a:xfrm>
                      <a:prstGeom prst="rect">
                        <a:avLst/>
                      </a:prstGeom>
                    </pic:spPr>
                  </pic:pic>
                </a:graphicData>
              </a:graphic>
            </wp:inline>
          </w:drawing>
        </w:r>
      </w:hyperlink>
    </w:p>
    <w:p>
      <w:pPr>
        <w:pStyle w:val="Para 02"/>
      </w:pPr>
      <w:hyperlink w:anchor="Click_here_to_view_code_image_743">
        <w:r>
          <w:bookmarkStart w:id="3188" w:name="ch13pr31"/>
          <w:t/>
          <w:bookmarkEnd w:id="3188"/>
          <w:drawing>
            <wp:inline>
              <wp:extent cx="2628900" cy="317500"/>
              <wp:effectExtent l="0" r="0" t="0" b="0"/>
              <wp:docPr id="1157" name="pg280_Image_776.jpg" descr="Images"/>
              <wp:cNvGraphicFramePr>
                <a:graphicFrameLocks noChangeAspect="1"/>
              </wp:cNvGraphicFramePr>
              <a:graphic>
                <a:graphicData uri="http://schemas.openxmlformats.org/drawingml/2006/picture">
                  <pic:pic>
                    <pic:nvPicPr>
                      <pic:cNvPr id="0" name="pg280_Image_776.jpg" descr="Images"/>
                      <pic:cNvPicPr/>
                    </pic:nvPicPr>
                    <pic:blipFill>
                      <a:blip r:embed="rId793"/>
                      <a:stretch>
                        <a:fillRect/>
                      </a:stretch>
                    </pic:blipFill>
                    <pic:spPr>
                      <a:xfrm>
                        <a:off x="0" y="0"/>
                        <a:ext cx="2628900" cy="317500"/>
                      </a:xfrm>
                      <a:prstGeom prst="rect">
                        <a:avLst/>
                      </a:prstGeom>
                    </pic:spPr>
                  </pic:pic>
                </a:graphicData>
              </a:graphic>
            </wp:inline>
          </w:drawing>
        </w:r>
      </w:hyperlink>
    </w:p>
    <w:p>
      <w:pPr>
        <w:pStyle w:val="Para 02"/>
      </w:pPr>
      <w:hyperlink w:anchor="Click_here_to_view_code_image_744">
        <w:r>
          <w:bookmarkStart w:id="3189" w:name="ch13pr32"/>
          <w:t/>
          <w:bookmarkEnd w:id="3189"/>
          <w:drawing>
            <wp:inline>
              <wp:extent cx="1587500" cy="88900"/>
              <wp:effectExtent l="0" r="0" t="0" b="0"/>
              <wp:docPr id="1158" name="pg280_Image_777.jpg" descr="Images"/>
              <wp:cNvGraphicFramePr>
                <a:graphicFrameLocks noChangeAspect="1"/>
              </wp:cNvGraphicFramePr>
              <a:graphic>
                <a:graphicData uri="http://schemas.openxmlformats.org/drawingml/2006/picture">
                  <pic:pic>
                    <pic:nvPicPr>
                      <pic:cNvPr id="0" name="pg280_Image_777.jpg" descr="Images"/>
                      <pic:cNvPicPr/>
                    </pic:nvPicPr>
                    <pic:blipFill>
                      <a:blip r:embed="rId794"/>
                      <a:stretch>
                        <a:fillRect/>
                      </a:stretch>
                    </pic:blipFill>
                    <pic:spPr>
                      <a:xfrm>
                        <a:off x="0" y="0"/>
                        <a:ext cx="1587500" cy="88900"/>
                      </a:xfrm>
                      <a:prstGeom prst="rect">
                        <a:avLst/>
                      </a:prstGeom>
                    </pic:spPr>
                  </pic:pic>
                </a:graphicData>
              </a:graphic>
            </wp:inline>
          </w:drawing>
        </w:r>
      </w:hyperlink>
    </w:p>
    <w:p>
      <w:pPr>
        <w:pStyle w:val="Para 02"/>
      </w:pPr>
      <w:hyperlink w:anchor="Click_here_to_view_code_image_745">
        <w:r>
          <w:bookmarkStart w:id="3190" w:name="ch13pr33"/>
          <w:t/>
          <w:bookmarkEnd w:id="3190"/>
          <w:drawing>
            <wp:inline>
              <wp:extent cx="2019300" cy="88900"/>
              <wp:effectExtent l="0" r="0" t="0" b="0"/>
              <wp:docPr id="1159" name="pg280_Image_778.jpg" descr="Images"/>
              <wp:cNvGraphicFramePr>
                <a:graphicFrameLocks noChangeAspect="1"/>
              </wp:cNvGraphicFramePr>
              <a:graphic>
                <a:graphicData uri="http://schemas.openxmlformats.org/drawingml/2006/picture">
                  <pic:pic>
                    <pic:nvPicPr>
                      <pic:cNvPr id="0" name="pg280_Image_778.jpg" descr="Images"/>
                      <pic:cNvPicPr/>
                    </pic:nvPicPr>
                    <pic:blipFill>
                      <a:blip r:embed="rId795"/>
                      <a:stretch>
                        <a:fillRect/>
                      </a:stretch>
                    </pic:blipFill>
                    <pic:spPr>
                      <a:xfrm>
                        <a:off x="0" y="0"/>
                        <a:ext cx="2019300" cy="88900"/>
                      </a:xfrm>
                      <a:prstGeom prst="rect">
                        <a:avLst/>
                      </a:prstGeom>
                    </pic:spPr>
                  </pic:pic>
                </a:graphicData>
              </a:graphic>
            </wp:inline>
          </w:drawing>
        </w:r>
      </w:hyperlink>
    </w:p>
    <w:p>
      <w:pPr>
        <w:pStyle w:val="Para 02"/>
      </w:pPr>
      <w:hyperlink w:anchor="Click_here_to_view_code_image_746">
        <w:r>
          <w:bookmarkStart w:id="3191" w:name="ch13pr34"/>
          <w:t/>
          <w:bookmarkEnd w:id="3191"/>
          <w:drawing>
            <wp:inline>
              <wp:extent cx="1676400" cy="88900"/>
              <wp:effectExtent l="0" r="0" t="0" b="0"/>
              <wp:docPr id="1160" name="pg280_Image_779.jpg" descr="Images"/>
              <wp:cNvGraphicFramePr>
                <a:graphicFrameLocks noChangeAspect="1"/>
              </wp:cNvGraphicFramePr>
              <a:graphic>
                <a:graphicData uri="http://schemas.openxmlformats.org/drawingml/2006/picture">
                  <pic:pic>
                    <pic:nvPicPr>
                      <pic:cNvPr id="0" name="pg280_Image_779.jpg" descr="Images"/>
                      <pic:cNvPicPr/>
                    </pic:nvPicPr>
                    <pic:blipFill>
                      <a:blip r:embed="rId796"/>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747">
        <w:r>
          <w:bookmarkStart w:id="3192" w:name="ch13pr35"/>
          <w:t/>
          <w:bookmarkEnd w:id="3192"/>
          <w:drawing>
            <wp:inline>
              <wp:extent cx="2540000" cy="88900"/>
              <wp:effectExtent l="0" r="0" t="0" b="0"/>
              <wp:docPr id="1161" name="pg281_Image_780.jpg" descr="Images"/>
              <wp:cNvGraphicFramePr>
                <a:graphicFrameLocks noChangeAspect="1"/>
              </wp:cNvGraphicFramePr>
              <a:graphic>
                <a:graphicData uri="http://schemas.openxmlformats.org/drawingml/2006/picture">
                  <pic:pic>
                    <pic:nvPicPr>
                      <pic:cNvPr id="0" name="pg281_Image_780.jpg" descr="Images"/>
                      <pic:cNvPicPr/>
                    </pic:nvPicPr>
                    <pic:blipFill>
                      <a:blip r:embed="rId797"/>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748">
        <w:r>
          <w:bookmarkStart w:id="3193" w:name="ch13pr36"/>
          <w:t/>
          <w:bookmarkEnd w:id="3193"/>
          <w:drawing>
            <wp:inline>
              <wp:extent cx="3759200" cy="203200"/>
              <wp:effectExtent l="0" r="0" t="0" b="0"/>
              <wp:docPr id="1162" name="pg281_Image_781.jpg" descr="Images"/>
              <wp:cNvGraphicFramePr>
                <a:graphicFrameLocks noChangeAspect="1"/>
              </wp:cNvGraphicFramePr>
              <a:graphic>
                <a:graphicData uri="http://schemas.openxmlformats.org/drawingml/2006/picture">
                  <pic:pic>
                    <pic:nvPicPr>
                      <pic:cNvPr id="0" name="pg281_Image_781.jpg" descr="Images"/>
                      <pic:cNvPicPr/>
                    </pic:nvPicPr>
                    <pic:blipFill>
                      <a:blip r:embed="rId798"/>
                      <a:stretch>
                        <a:fillRect/>
                      </a:stretch>
                    </pic:blipFill>
                    <pic:spPr>
                      <a:xfrm>
                        <a:off x="0" y="0"/>
                        <a:ext cx="3759200" cy="203200"/>
                      </a:xfrm>
                      <a:prstGeom prst="rect">
                        <a:avLst/>
                      </a:prstGeom>
                    </pic:spPr>
                  </pic:pic>
                </a:graphicData>
              </a:graphic>
            </wp:inline>
          </w:drawing>
        </w:r>
      </w:hyperlink>
    </w:p>
    <w:p>
      <w:pPr>
        <w:pStyle w:val="Para 02"/>
      </w:pPr>
      <w:hyperlink w:anchor="Click_here_to_view_code_image_749">
        <w:r>
          <w:bookmarkStart w:id="3194" w:name="ch13pr37"/>
          <w:t/>
          <w:bookmarkEnd w:id="3194"/>
          <w:drawing>
            <wp:inline>
              <wp:extent cx="3175000" cy="88900"/>
              <wp:effectExtent l="0" r="0" t="0" b="0"/>
              <wp:docPr id="1163" name="pg281_Image_782.jpg" descr="Images"/>
              <wp:cNvGraphicFramePr>
                <a:graphicFrameLocks noChangeAspect="1"/>
              </wp:cNvGraphicFramePr>
              <a:graphic>
                <a:graphicData uri="http://schemas.openxmlformats.org/drawingml/2006/picture">
                  <pic:pic>
                    <pic:nvPicPr>
                      <pic:cNvPr id="0" name="pg281_Image_782.jpg" descr="Images"/>
                      <pic:cNvPicPr/>
                    </pic:nvPicPr>
                    <pic:blipFill>
                      <a:blip r:embed="rId799"/>
                      <a:stretch>
                        <a:fillRect/>
                      </a:stretch>
                    </pic:blipFill>
                    <pic:spPr>
                      <a:xfrm>
                        <a:off x="0" y="0"/>
                        <a:ext cx="3175000" cy="88900"/>
                      </a:xfrm>
                      <a:prstGeom prst="rect">
                        <a:avLst/>
                      </a:prstGeom>
                    </pic:spPr>
                  </pic:pic>
                </a:graphicData>
              </a:graphic>
            </wp:inline>
          </w:drawing>
        </w:r>
      </w:hyperlink>
    </w:p>
    <w:p>
      <w:pPr>
        <w:pStyle w:val="Para 02"/>
      </w:pPr>
      <w:hyperlink w:anchor="Click_here_to_view_code_image_750">
        <w:r>
          <w:bookmarkStart w:id="3195" w:name="ch13pr38"/>
          <w:t/>
          <w:bookmarkEnd w:id="3195"/>
          <w:drawing>
            <wp:inline>
              <wp:extent cx="3136900" cy="292100"/>
              <wp:effectExtent l="0" r="0" t="0" b="0"/>
              <wp:docPr id="1164" name="pg281_Image_783.jpg" descr="Images"/>
              <wp:cNvGraphicFramePr>
                <a:graphicFrameLocks noChangeAspect="1"/>
              </wp:cNvGraphicFramePr>
              <a:graphic>
                <a:graphicData uri="http://schemas.openxmlformats.org/drawingml/2006/picture">
                  <pic:pic>
                    <pic:nvPicPr>
                      <pic:cNvPr id="0" name="pg281_Image_783.jpg" descr="Images"/>
                      <pic:cNvPicPr/>
                    </pic:nvPicPr>
                    <pic:blipFill>
                      <a:blip r:embed="rId800"/>
                      <a:stretch>
                        <a:fillRect/>
                      </a:stretch>
                    </pic:blipFill>
                    <pic:spPr>
                      <a:xfrm>
                        <a:off x="0" y="0"/>
                        <a:ext cx="3136900" cy="292100"/>
                      </a:xfrm>
                      <a:prstGeom prst="rect">
                        <a:avLst/>
                      </a:prstGeom>
                    </pic:spPr>
                  </pic:pic>
                </a:graphicData>
              </a:graphic>
            </wp:inline>
          </w:drawing>
        </w:r>
      </w:hyperlink>
    </w:p>
    <w:p>
      <w:pPr>
        <w:pStyle w:val="Para 02"/>
      </w:pPr>
      <w:hyperlink w:anchor="Click_here_to_view_code_image_751">
        <w:r>
          <w:bookmarkStart w:id="3196" w:name="ch13pr39"/>
          <w:t/>
          <w:bookmarkEnd w:id="3196"/>
          <w:drawing>
            <wp:inline>
              <wp:extent cx="2209800" cy="215900"/>
              <wp:effectExtent l="0" r="0" t="0" b="0"/>
              <wp:docPr id="1165" name="pg281_Image_784.jpg" descr="Images"/>
              <wp:cNvGraphicFramePr>
                <a:graphicFrameLocks noChangeAspect="1"/>
              </wp:cNvGraphicFramePr>
              <a:graphic>
                <a:graphicData uri="http://schemas.openxmlformats.org/drawingml/2006/picture">
                  <pic:pic>
                    <pic:nvPicPr>
                      <pic:cNvPr id="0" name="pg281_Image_784.jpg" descr="Images"/>
                      <pic:cNvPicPr/>
                    </pic:nvPicPr>
                    <pic:blipFill>
                      <a:blip r:embed="rId801"/>
                      <a:stretch>
                        <a:fillRect/>
                      </a:stretch>
                    </pic:blipFill>
                    <pic:spPr>
                      <a:xfrm>
                        <a:off x="0" y="0"/>
                        <a:ext cx="2209800" cy="215900"/>
                      </a:xfrm>
                      <a:prstGeom prst="rect">
                        <a:avLst/>
                      </a:prstGeom>
                    </pic:spPr>
                  </pic:pic>
                </a:graphicData>
              </a:graphic>
            </wp:inline>
          </w:drawing>
        </w:r>
      </w:hyperlink>
    </w:p>
    <w:p>
      <w:pPr>
        <w:pStyle w:val="Para 02"/>
      </w:pPr>
      <w:hyperlink w:anchor="Click_here_to_view_code_image_752">
        <w:r>
          <w:bookmarkStart w:id="3197" w:name="ch13pr40"/>
          <w:t/>
          <w:bookmarkEnd w:id="3197"/>
          <w:drawing>
            <wp:inline>
              <wp:extent cx="2146300" cy="215900"/>
              <wp:effectExtent l="0" r="0" t="0" b="0"/>
              <wp:docPr id="1166" name="pg282_Image_785.jpg" descr="Images"/>
              <wp:cNvGraphicFramePr>
                <a:graphicFrameLocks noChangeAspect="1"/>
              </wp:cNvGraphicFramePr>
              <a:graphic>
                <a:graphicData uri="http://schemas.openxmlformats.org/drawingml/2006/picture">
                  <pic:pic>
                    <pic:nvPicPr>
                      <pic:cNvPr id="0" name="pg282_Image_785.jpg" descr="Images"/>
                      <pic:cNvPicPr/>
                    </pic:nvPicPr>
                    <pic:blipFill>
                      <a:blip r:embed="rId802"/>
                      <a:stretch>
                        <a:fillRect/>
                      </a:stretch>
                    </pic:blipFill>
                    <pic:spPr>
                      <a:xfrm>
                        <a:off x="0" y="0"/>
                        <a:ext cx="2146300" cy="215900"/>
                      </a:xfrm>
                      <a:prstGeom prst="rect">
                        <a:avLst/>
                      </a:prstGeom>
                    </pic:spPr>
                  </pic:pic>
                </a:graphicData>
              </a:graphic>
            </wp:inline>
          </w:drawing>
        </w:r>
      </w:hyperlink>
    </w:p>
    <w:p>
      <w:pPr>
        <w:pStyle w:val="Para 02"/>
      </w:pPr>
      <w:hyperlink w:anchor="Click_here_to_view_code_image_753">
        <w:r>
          <w:bookmarkStart w:id="3198" w:name="ch13pr41"/>
          <w:t/>
          <w:bookmarkEnd w:id="3198"/>
          <w:drawing>
            <wp:inline>
              <wp:extent cx="1117600" cy="533400"/>
              <wp:effectExtent l="0" r="0" t="0" b="0"/>
              <wp:docPr id="1167" name="pg282_Image_786.jpg" descr="Images"/>
              <wp:cNvGraphicFramePr>
                <a:graphicFrameLocks noChangeAspect="1"/>
              </wp:cNvGraphicFramePr>
              <a:graphic>
                <a:graphicData uri="http://schemas.openxmlformats.org/drawingml/2006/picture">
                  <pic:pic>
                    <pic:nvPicPr>
                      <pic:cNvPr id="0" name="pg282_Image_786.jpg" descr="Images"/>
                      <pic:cNvPicPr/>
                    </pic:nvPicPr>
                    <pic:blipFill>
                      <a:blip r:embed="rId803"/>
                      <a:stretch>
                        <a:fillRect/>
                      </a:stretch>
                    </pic:blipFill>
                    <pic:spPr>
                      <a:xfrm>
                        <a:off x="0" y="0"/>
                        <a:ext cx="1117600" cy="533400"/>
                      </a:xfrm>
                      <a:prstGeom prst="rect">
                        <a:avLst/>
                      </a:prstGeom>
                    </pic:spPr>
                  </pic:pic>
                </a:graphicData>
              </a:graphic>
            </wp:inline>
          </w:drawing>
        </w:r>
      </w:hyperlink>
    </w:p>
    <w:p>
      <w:pPr>
        <w:pStyle w:val="Para 02"/>
      </w:pPr>
      <w:hyperlink w:anchor="Click_here_to_view_code_image_754">
        <w:r>
          <w:bookmarkStart w:id="3199" w:name="ch13pr42"/>
          <w:t/>
          <w:bookmarkEnd w:id="3199"/>
          <w:drawing>
            <wp:inline>
              <wp:extent cx="3568700" cy="330200"/>
              <wp:effectExtent l="0" r="0" t="0" b="0"/>
              <wp:docPr id="1168" name="pg282_Image_787.jpg" descr="Images"/>
              <wp:cNvGraphicFramePr>
                <a:graphicFrameLocks noChangeAspect="1"/>
              </wp:cNvGraphicFramePr>
              <a:graphic>
                <a:graphicData uri="http://schemas.openxmlformats.org/drawingml/2006/picture">
                  <pic:pic>
                    <pic:nvPicPr>
                      <pic:cNvPr id="0" name="pg282_Image_787.jpg" descr="Images"/>
                      <pic:cNvPicPr/>
                    </pic:nvPicPr>
                    <pic:blipFill>
                      <a:blip r:embed="rId804"/>
                      <a:stretch>
                        <a:fillRect/>
                      </a:stretch>
                    </pic:blipFill>
                    <pic:spPr>
                      <a:xfrm>
                        <a:off x="0" y="0"/>
                        <a:ext cx="3568700" cy="330200"/>
                      </a:xfrm>
                      <a:prstGeom prst="rect">
                        <a:avLst/>
                      </a:prstGeom>
                    </pic:spPr>
                  </pic:pic>
                </a:graphicData>
              </a:graphic>
            </wp:inline>
          </w:drawing>
        </w:r>
      </w:hyperlink>
    </w:p>
    <w:p>
      <w:pPr>
        <w:pStyle w:val="Para 02"/>
      </w:pPr>
      <w:hyperlink w:anchor="Click_here_to_view_code_image_755">
        <w:r>
          <w:bookmarkStart w:id="3200" w:name="ch13pr43"/>
          <w:t/>
          <w:bookmarkEnd w:id="3200"/>
          <w:drawing>
            <wp:inline>
              <wp:extent cx="1892300" cy="88900"/>
              <wp:effectExtent l="0" r="0" t="0" b="0"/>
              <wp:docPr id="1169" name="pg282_Image_788.jpg" descr="Images"/>
              <wp:cNvGraphicFramePr>
                <a:graphicFrameLocks noChangeAspect="1"/>
              </wp:cNvGraphicFramePr>
              <a:graphic>
                <a:graphicData uri="http://schemas.openxmlformats.org/drawingml/2006/picture">
                  <pic:pic>
                    <pic:nvPicPr>
                      <pic:cNvPr id="0" name="pg282_Image_788.jpg" descr="Images"/>
                      <pic:cNvPicPr/>
                    </pic:nvPicPr>
                    <pic:blipFill>
                      <a:blip r:embed="rId805"/>
                      <a:stretch>
                        <a:fillRect/>
                      </a:stretch>
                    </pic:blipFill>
                    <pic:spPr>
                      <a:xfrm>
                        <a:off x="0" y="0"/>
                        <a:ext cx="1892300" cy="88900"/>
                      </a:xfrm>
                      <a:prstGeom prst="rect">
                        <a:avLst/>
                      </a:prstGeom>
                    </pic:spPr>
                  </pic:pic>
                </a:graphicData>
              </a:graphic>
            </wp:inline>
          </w:drawing>
        </w:r>
      </w:hyperlink>
    </w:p>
    <w:p>
      <w:pPr>
        <w:pStyle w:val="Para 02"/>
      </w:pPr>
      <w:hyperlink w:anchor="Click_here_to_view_code_image_756">
        <w:r>
          <w:bookmarkStart w:id="3201" w:name="ch13pr44"/>
          <w:t/>
          <w:bookmarkEnd w:id="3201"/>
          <w:drawing>
            <wp:inline>
              <wp:extent cx="2197100" cy="215900"/>
              <wp:effectExtent l="0" r="0" t="0" b="0"/>
              <wp:docPr id="1170" name="pg282_Image_789.jpg" descr="Images"/>
              <wp:cNvGraphicFramePr>
                <a:graphicFrameLocks noChangeAspect="1"/>
              </wp:cNvGraphicFramePr>
              <a:graphic>
                <a:graphicData uri="http://schemas.openxmlformats.org/drawingml/2006/picture">
                  <pic:pic>
                    <pic:nvPicPr>
                      <pic:cNvPr id="0" name="pg282_Image_789.jpg" descr="Images"/>
                      <pic:cNvPicPr/>
                    </pic:nvPicPr>
                    <pic:blipFill>
                      <a:blip r:embed="rId806"/>
                      <a:stretch>
                        <a:fillRect/>
                      </a:stretch>
                    </pic:blipFill>
                    <pic:spPr>
                      <a:xfrm>
                        <a:off x="0" y="0"/>
                        <a:ext cx="2197100" cy="215900"/>
                      </a:xfrm>
                      <a:prstGeom prst="rect">
                        <a:avLst/>
                      </a:prstGeom>
                    </pic:spPr>
                  </pic:pic>
                </a:graphicData>
              </a:graphic>
            </wp:inline>
          </w:drawing>
        </w:r>
      </w:hyperlink>
    </w:p>
    <w:p>
      <w:pPr>
        <w:pStyle w:val="Para 02"/>
      </w:pPr>
      <w:hyperlink w:anchor="Click_here_to_view_code_image_757">
        <w:r>
          <w:bookmarkStart w:id="3202" w:name="ch13pr45"/>
          <w:t/>
          <w:bookmarkEnd w:id="3202"/>
          <w:drawing>
            <wp:inline>
              <wp:extent cx="3530600" cy="330200"/>
              <wp:effectExtent l="0" r="0" t="0" b="0"/>
              <wp:docPr id="1171" name="pg283_Image_790.jpg" descr="Images"/>
              <wp:cNvGraphicFramePr>
                <a:graphicFrameLocks noChangeAspect="1"/>
              </wp:cNvGraphicFramePr>
              <a:graphic>
                <a:graphicData uri="http://schemas.openxmlformats.org/drawingml/2006/picture">
                  <pic:pic>
                    <pic:nvPicPr>
                      <pic:cNvPr id="0" name="pg283_Image_790.jpg" descr="Images"/>
                      <pic:cNvPicPr/>
                    </pic:nvPicPr>
                    <pic:blipFill>
                      <a:blip r:embed="rId807"/>
                      <a:stretch>
                        <a:fillRect/>
                      </a:stretch>
                    </pic:blipFill>
                    <pic:spPr>
                      <a:xfrm>
                        <a:off x="0" y="0"/>
                        <a:ext cx="3530600" cy="330200"/>
                      </a:xfrm>
                      <a:prstGeom prst="rect">
                        <a:avLst/>
                      </a:prstGeom>
                    </pic:spPr>
                  </pic:pic>
                </a:graphicData>
              </a:graphic>
            </wp:inline>
          </w:drawing>
        </w:r>
      </w:hyperlink>
    </w:p>
    <w:p>
      <w:pPr>
        <w:pStyle w:val="Para 02"/>
      </w:pPr>
      <w:hyperlink w:anchor="Click_here_to_view_code_image_758">
        <w:r>
          <w:bookmarkStart w:id="3203" w:name="ch13pr46"/>
          <w:t/>
          <w:bookmarkEnd w:id="3203"/>
          <w:drawing>
            <wp:inline>
              <wp:extent cx="2717800" cy="88900"/>
              <wp:effectExtent l="0" r="0" t="0" b="0"/>
              <wp:docPr id="1172" name="pg283_Image_791.jpg" descr="Images"/>
              <wp:cNvGraphicFramePr>
                <a:graphicFrameLocks noChangeAspect="1"/>
              </wp:cNvGraphicFramePr>
              <a:graphic>
                <a:graphicData uri="http://schemas.openxmlformats.org/drawingml/2006/picture">
                  <pic:pic>
                    <pic:nvPicPr>
                      <pic:cNvPr id="0" name="pg283_Image_791.jpg" descr="Images"/>
                      <pic:cNvPicPr/>
                    </pic:nvPicPr>
                    <pic:blipFill>
                      <a:blip r:embed="rId808"/>
                      <a:stretch>
                        <a:fillRect/>
                      </a:stretch>
                    </pic:blipFill>
                    <pic:spPr>
                      <a:xfrm>
                        <a:off x="0" y="0"/>
                        <a:ext cx="2717800" cy="88900"/>
                      </a:xfrm>
                      <a:prstGeom prst="rect">
                        <a:avLst/>
                      </a:prstGeom>
                    </pic:spPr>
                  </pic:pic>
                </a:graphicData>
              </a:graphic>
            </wp:inline>
          </w:drawing>
        </w:r>
      </w:hyperlink>
    </w:p>
    <w:p>
      <w:pPr>
        <w:pStyle w:val="Para 02"/>
      </w:pPr>
      <w:hyperlink w:anchor="Click_here_to_view_code_image_759">
        <w:r>
          <w:bookmarkStart w:id="3204" w:name="ch13pr47"/>
          <w:t/>
          <w:bookmarkEnd w:id="3204"/>
          <w:drawing>
            <wp:inline>
              <wp:extent cx="2451100" cy="215900"/>
              <wp:effectExtent l="0" r="0" t="0" b="0"/>
              <wp:docPr id="1173" name="pg283_Image_792.jpg" descr="Images"/>
              <wp:cNvGraphicFramePr>
                <a:graphicFrameLocks noChangeAspect="1"/>
              </wp:cNvGraphicFramePr>
              <a:graphic>
                <a:graphicData uri="http://schemas.openxmlformats.org/drawingml/2006/picture">
                  <pic:pic>
                    <pic:nvPicPr>
                      <pic:cNvPr id="0" name="pg283_Image_792.jpg" descr="Images"/>
                      <pic:cNvPicPr/>
                    </pic:nvPicPr>
                    <pic:blipFill>
                      <a:blip r:embed="rId809"/>
                      <a:stretch>
                        <a:fillRect/>
                      </a:stretch>
                    </pic:blipFill>
                    <pic:spPr>
                      <a:xfrm>
                        <a:off x="0" y="0"/>
                        <a:ext cx="2451100" cy="215900"/>
                      </a:xfrm>
                      <a:prstGeom prst="rect">
                        <a:avLst/>
                      </a:prstGeom>
                    </pic:spPr>
                  </pic:pic>
                </a:graphicData>
              </a:graphic>
            </wp:inline>
          </w:drawing>
        </w:r>
      </w:hyperlink>
    </w:p>
    <w:p>
      <w:pPr>
        <w:pStyle w:val="Para 02"/>
      </w:pPr>
      <w:hyperlink w:anchor="Click_here_to_view_code_image_760">
        <w:r>
          <w:bookmarkStart w:id="3205" w:name="ch13pr48"/>
          <w:t/>
          <w:bookmarkEnd w:id="3205"/>
          <w:drawing>
            <wp:inline>
              <wp:extent cx="2108200" cy="203200"/>
              <wp:effectExtent l="0" r="0" t="0" b="0"/>
              <wp:docPr id="1174" name="pg283_Image_793.jpg" descr="Images"/>
              <wp:cNvGraphicFramePr>
                <a:graphicFrameLocks noChangeAspect="1"/>
              </wp:cNvGraphicFramePr>
              <a:graphic>
                <a:graphicData uri="http://schemas.openxmlformats.org/drawingml/2006/picture">
                  <pic:pic>
                    <pic:nvPicPr>
                      <pic:cNvPr id="0" name="pg283_Image_793.jpg" descr="Images"/>
                      <pic:cNvPicPr/>
                    </pic:nvPicPr>
                    <pic:blipFill>
                      <a:blip r:embed="rId810"/>
                      <a:stretch>
                        <a:fillRect/>
                      </a:stretch>
                    </pic:blipFill>
                    <pic:spPr>
                      <a:xfrm>
                        <a:off x="0" y="0"/>
                        <a:ext cx="2108200" cy="203200"/>
                      </a:xfrm>
                      <a:prstGeom prst="rect">
                        <a:avLst/>
                      </a:prstGeom>
                    </pic:spPr>
                  </pic:pic>
                </a:graphicData>
              </a:graphic>
            </wp:inline>
          </w:drawing>
        </w:r>
      </w:hyperlink>
    </w:p>
    <w:p>
      <w:pPr>
        <w:pStyle w:val="Para 02"/>
      </w:pPr>
      <w:hyperlink w:anchor="Click_here_to_view_code_image_761">
        <w:r>
          <w:bookmarkStart w:id="3206" w:name="ch13pr49"/>
          <w:t/>
          <w:bookmarkEnd w:id="3206"/>
          <w:drawing>
            <wp:inline>
              <wp:extent cx="3581400" cy="1892300"/>
              <wp:effectExtent l="0" r="0" t="0" b="0"/>
              <wp:docPr id="1175" name="pg284_Image_794.jpg" descr="Images"/>
              <wp:cNvGraphicFramePr>
                <a:graphicFrameLocks noChangeAspect="1"/>
              </wp:cNvGraphicFramePr>
              <a:graphic>
                <a:graphicData uri="http://schemas.openxmlformats.org/drawingml/2006/picture">
                  <pic:pic>
                    <pic:nvPicPr>
                      <pic:cNvPr id="0" name="pg284_Image_794.jpg" descr="Images"/>
                      <pic:cNvPicPr/>
                    </pic:nvPicPr>
                    <pic:blipFill>
                      <a:blip r:embed="rId811"/>
                      <a:stretch>
                        <a:fillRect/>
                      </a:stretch>
                    </pic:blipFill>
                    <pic:spPr>
                      <a:xfrm>
                        <a:off x="0" y="0"/>
                        <a:ext cx="3581400" cy="1892300"/>
                      </a:xfrm>
                      <a:prstGeom prst="rect">
                        <a:avLst/>
                      </a:prstGeom>
                    </pic:spPr>
                  </pic:pic>
                </a:graphicData>
              </a:graphic>
            </wp:inline>
          </w:drawing>
        </w:r>
      </w:hyperlink>
    </w:p>
    <w:p>
      <w:pPr>
        <w:pStyle w:val="Para 02"/>
      </w:pPr>
      <w:hyperlink w:anchor="Click_here_to_view_code_image_762">
        <w:r>
          <w:bookmarkStart w:id="3207" w:name="ch13pr50"/>
          <w:t/>
          <w:bookmarkEnd w:id="3207"/>
          <w:drawing>
            <wp:inline>
              <wp:extent cx="3759200" cy="1892300"/>
              <wp:effectExtent l="0" r="0" t="0" b="0"/>
              <wp:docPr id="1176" name="pg285_Image_795.jpg" descr="Images"/>
              <wp:cNvGraphicFramePr>
                <a:graphicFrameLocks noChangeAspect="1"/>
              </wp:cNvGraphicFramePr>
              <a:graphic>
                <a:graphicData uri="http://schemas.openxmlformats.org/drawingml/2006/picture">
                  <pic:pic>
                    <pic:nvPicPr>
                      <pic:cNvPr id="0" name="pg285_Image_795.jpg" descr="Images"/>
                      <pic:cNvPicPr/>
                    </pic:nvPicPr>
                    <pic:blipFill>
                      <a:blip r:embed="rId812"/>
                      <a:stretch>
                        <a:fillRect/>
                      </a:stretch>
                    </pic:blipFill>
                    <pic:spPr>
                      <a:xfrm>
                        <a:off x="0" y="0"/>
                        <a:ext cx="3759200" cy="1892300"/>
                      </a:xfrm>
                      <a:prstGeom prst="rect">
                        <a:avLst/>
                      </a:prstGeom>
                    </pic:spPr>
                  </pic:pic>
                </a:graphicData>
              </a:graphic>
            </wp:inline>
          </w:drawing>
        </w:r>
      </w:hyperlink>
    </w:p>
    <w:p>
      <w:pPr>
        <w:pStyle w:val="Para 02"/>
      </w:pPr>
      <w:hyperlink w:anchor="Click_here_to_view_code_image_763">
        <w:r>
          <w:bookmarkStart w:id="3208" w:name="ch13pr51"/>
          <w:t/>
          <w:bookmarkEnd w:id="3208"/>
          <w:drawing>
            <wp:inline>
              <wp:extent cx="2425700" cy="228600"/>
              <wp:effectExtent l="0" r="0" t="0" b="0"/>
              <wp:docPr id="1177" name="pg286_Image_1.jpg" descr="Images"/>
              <wp:cNvGraphicFramePr>
                <a:graphicFrameLocks noChangeAspect="1"/>
              </wp:cNvGraphicFramePr>
              <a:graphic>
                <a:graphicData uri="http://schemas.openxmlformats.org/drawingml/2006/picture">
                  <pic:pic>
                    <pic:nvPicPr>
                      <pic:cNvPr id="0" name="pg286_Image_1.jpg" descr="Images"/>
                      <pic:cNvPicPr/>
                    </pic:nvPicPr>
                    <pic:blipFill>
                      <a:blip r:embed="rId813"/>
                      <a:stretch>
                        <a:fillRect/>
                      </a:stretch>
                    </pic:blipFill>
                    <pic:spPr>
                      <a:xfrm>
                        <a:off x="0" y="0"/>
                        <a:ext cx="2425700" cy="228600"/>
                      </a:xfrm>
                      <a:prstGeom prst="rect">
                        <a:avLst/>
                      </a:prstGeom>
                    </pic:spPr>
                  </pic:pic>
                </a:graphicData>
              </a:graphic>
            </wp:inline>
          </w:drawing>
        </w:r>
      </w:hyperlink>
    </w:p>
    <w:p>
      <w:pPr>
        <w:pStyle w:val="Para 02"/>
      </w:pPr>
      <w:hyperlink w:anchor="Click_here_to_view_code_image_764">
        <w:r>
          <w:bookmarkStart w:id="3209" w:name="ch13pr52"/>
          <w:t/>
          <w:bookmarkEnd w:id="3209"/>
          <w:drawing>
            <wp:inline>
              <wp:extent cx="2070100" cy="647700"/>
              <wp:effectExtent l="0" r="0" t="0" b="0"/>
              <wp:docPr id="1178" name="pg286_Image_796.jpg" descr="Images"/>
              <wp:cNvGraphicFramePr>
                <a:graphicFrameLocks noChangeAspect="1"/>
              </wp:cNvGraphicFramePr>
              <a:graphic>
                <a:graphicData uri="http://schemas.openxmlformats.org/drawingml/2006/picture">
                  <pic:pic>
                    <pic:nvPicPr>
                      <pic:cNvPr id="0" name="pg286_Image_796.jpg" descr="Images"/>
                      <pic:cNvPicPr/>
                    </pic:nvPicPr>
                    <pic:blipFill>
                      <a:blip r:embed="rId814"/>
                      <a:stretch>
                        <a:fillRect/>
                      </a:stretch>
                    </pic:blipFill>
                    <pic:spPr>
                      <a:xfrm>
                        <a:off x="0" y="0"/>
                        <a:ext cx="2070100" cy="647700"/>
                      </a:xfrm>
                      <a:prstGeom prst="rect">
                        <a:avLst/>
                      </a:prstGeom>
                    </pic:spPr>
                  </pic:pic>
                </a:graphicData>
              </a:graphic>
            </wp:inline>
          </w:drawing>
        </w:r>
      </w:hyperlink>
    </w:p>
    <w:p>
      <w:pPr>
        <w:pStyle w:val="Para 02"/>
      </w:pPr>
      <w:hyperlink w:anchor="Click_here_to_view_code_image_765">
        <w:r>
          <w:bookmarkStart w:id="3210" w:name="ch13pr53"/>
          <w:t/>
          <w:bookmarkEnd w:id="3210"/>
          <w:drawing>
            <wp:inline>
              <wp:extent cx="1333500" cy="647700"/>
              <wp:effectExtent l="0" r="0" t="0" b="0"/>
              <wp:docPr id="1179" name="pg286_Image_797.jpg" descr="Images"/>
              <wp:cNvGraphicFramePr>
                <a:graphicFrameLocks noChangeAspect="1"/>
              </wp:cNvGraphicFramePr>
              <a:graphic>
                <a:graphicData uri="http://schemas.openxmlformats.org/drawingml/2006/picture">
                  <pic:pic>
                    <pic:nvPicPr>
                      <pic:cNvPr id="0" name="pg286_Image_797.jpg" descr="Images"/>
                      <pic:cNvPicPr/>
                    </pic:nvPicPr>
                    <pic:blipFill>
                      <a:blip r:embed="rId815"/>
                      <a:stretch>
                        <a:fillRect/>
                      </a:stretch>
                    </pic:blipFill>
                    <pic:spPr>
                      <a:xfrm>
                        <a:off x="0" y="0"/>
                        <a:ext cx="1333500" cy="647700"/>
                      </a:xfrm>
                      <a:prstGeom prst="rect">
                        <a:avLst/>
                      </a:prstGeom>
                    </pic:spPr>
                  </pic:pic>
                </a:graphicData>
              </a:graphic>
            </wp:inline>
          </w:drawing>
        </w:r>
      </w:hyperlink>
    </w:p>
    <w:p>
      <w:pPr>
        <w:pStyle w:val="Para 02"/>
      </w:pPr>
      <w:hyperlink w:anchor="Click_here_to_view_code_image_766">
        <w:r>
          <w:bookmarkStart w:id="3211" w:name="ch13pr54"/>
          <w:t/>
          <w:bookmarkEnd w:id="3211"/>
          <w:drawing>
            <wp:inline>
              <wp:extent cx="1371600" cy="444500"/>
              <wp:effectExtent l="0" r="0" t="0" b="0"/>
              <wp:docPr id="1180" name="pg286_Image_798.jpg" descr="Images"/>
              <wp:cNvGraphicFramePr>
                <a:graphicFrameLocks noChangeAspect="1"/>
              </wp:cNvGraphicFramePr>
              <a:graphic>
                <a:graphicData uri="http://schemas.openxmlformats.org/drawingml/2006/picture">
                  <pic:pic>
                    <pic:nvPicPr>
                      <pic:cNvPr id="0" name="pg286_Image_798.jpg" descr="Images"/>
                      <pic:cNvPicPr/>
                    </pic:nvPicPr>
                    <pic:blipFill>
                      <a:blip r:embed="rId816"/>
                      <a:stretch>
                        <a:fillRect/>
                      </a:stretch>
                    </pic:blipFill>
                    <pic:spPr>
                      <a:xfrm>
                        <a:off x="0" y="0"/>
                        <a:ext cx="1371600" cy="444500"/>
                      </a:xfrm>
                      <a:prstGeom prst="rect">
                        <a:avLst/>
                      </a:prstGeom>
                    </pic:spPr>
                  </pic:pic>
                </a:graphicData>
              </a:graphic>
            </wp:inline>
          </w:drawing>
        </w:r>
      </w:hyperlink>
    </w:p>
    <w:p>
      <w:pPr>
        <w:pStyle w:val="Para 02"/>
      </w:pPr>
      <w:hyperlink w:anchor="Click_here_to_view_code_image_767">
        <w:r>
          <w:bookmarkStart w:id="3212" w:name="ch13pr55"/>
          <w:t/>
          <w:bookmarkEnd w:id="3212"/>
          <w:drawing>
            <wp:inline>
              <wp:extent cx="2222500" cy="330200"/>
              <wp:effectExtent l="0" r="0" t="0" b="0"/>
              <wp:docPr id="1181" name="pg287_Image_799.jpg" descr="Images"/>
              <wp:cNvGraphicFramePr>
                <a:graphicFrameLocks noChangeAspect="1"/>
              </wp:cNvGraphicFramePr>
              <a:graphic>
                <a:graphicData uri="http://schemas.openxmlformats.org/drawingml/2006/picture">
                  <pic:pic>
                    <pic:nvPicPr>
                      <pic:cNvPr id="0" name="pg287_Image_799.jpg" descr="Images"/>
                      <pic:cNvPicPr/>
                    </pic:nvPicPr>
                    <pic:blipFill>
                      <a:blip r:embed="rId817"/>
                      <a:stretch>
                        <a:fillRect/>
                      </a:stretch>
                    </pic:blipFill>
                    <pic:spPr>
                      <a:xfrm>
                        <a:off x="0" y="0"/>
                        <a:ext cx="2222500" cy="330200"/>
                      </a:xfrm>
                      <a:prstGeom prst="rect">
                        <a:avLst/>
                      </a:prstGeom>
                    </pic:spPr>
                  </pic:pic>
                </a:graphicData>
              </a:graphic>
            </wp:inline>
          </w:drawing>
        </w:r>
      </w:hyperlink>
    </w:p>
    <w:p>
      <w:pPr>
        <w:pStyle w:val="Para 02"/>
      </w:pPr>
      <w:hyperlink w:anchor="Click_here_to_view_code_image_768">
        <w:r>
          <w:bookmarkStart w:id="3213" w:name="ch13pr56"/>
          <w:t/>
          <w:bookmarkEnd w:id="3213"/>
          <w:drawing>
            <wp:inline>
              <wp:extent cx="2159000" cy="304800"/>
              <wp:effectExtent l="0" r="0" t="0" b="0"/>
              <wp:docPr id="1182" name="pg287_Image_803.jpg" descr="Images"/>
              <wp:cNvGraphicFramePr>
                <a:graphicFrameLocks noChangeAspect="1"/>
              </wp:cNvGraphicFramePr>
              <a:graphic>
                <a:graphicData uri="http://schemas.openxmlformats.org/drawingml/2006/picture">
                  <pic:pic>
                    <pic:nvPicPr>
                      <pic:cNvPr id="0" name="pg287_Image_803.jpg" descr="Images"/>
                      <pic:cNvPicPr/>
                    </pic:nvPicPr>
                    <pic:blipFill>
                      <a:blip r:embed="rId818"/>
                      <a:stretch>
                        <a:fillRect/>
                      </a:stretch>
                    </pic:blipFill>
                    <pic:spPr>
                      <a:xfrm>
                        <a:off x="0" y="0"/>
                        <a:ext cx="2159000" cy="304800"/>
                      </a:xfrm>
                      <a:prstGeom prst="rect">
                        <a:avLst/>
                      </a:prstGeom>
                    </pic:spPr>
                  </pic:pic>
                </a:graphicData>
              </a:graphic>
            </wp:inline>
          </w:drawing>
        </w:r>
      </w:hyperlink>
    </w:p>
    <w:p>
      <w:pPr>
        <w:pStyle w:val="Para 02"/>
      </w:pPr>
      <w:hyperlink w:anchor="Click_here_to_view_code_image_769">
        <w:r>
          <w:bookmarkStart w:id="3214" w:name="ch13pr57"/>
          <w:t/>
          <w:bookmarkEnd w:id="3214"/>
          <w:drawing>
            <wp:inline>
              <wp:extent cx="2463800" cy="203200"/>
              <wp:effectExtent l="0" r="0" t="0" b="0"/>
              <wp:docPr id="1183" name="pg287_Image_804.jpg" descr="Images"/>
              <wp:cNvGraphicFramePr>
                <a:graphicFrameLocks noChangeAspect="1"/>
              </wp:cNvGraphicFramePr>
              <a:graphic>
                <a:graphicData uri="http://schemas.openxmlformats.org/drawingml/2006/picture">
                  <pic:pic>
                    <pic:nvPicPr>
                      <pic:cNvPr id="0" name="pg287_Image_804.jpg" descr="Images"/>
                      <pic:cNvPicPr/>
                    </pic:nvPicPr>
                    <pic:blipFill>
                      <a:blip r:embed="rId819"/>
                      <a:stretch>
                        <a:fillRect/>
                      </a:stretch>
                    </pic:blipFill>
                    <pic:spPr>
                      <a:xfrm>
                        <a:off x="0" y="0"/>
                        <a:ext cx="2463800" cy="203200"/>
                      </a:xfrm>
                      <a:prstGeom prst="rect">
                        <a:avLst/>
                      </a:prstGeom>
                    </pic:spPr>
                  </pic:pic>
                </a:graphicData>
              </a:graphic>
            </wp:inline>
          </w:drawing>
        </w:r>
      </w:hyperlink>
    </w:p>
    <w:p>
      <w:pPr>
        <w:pStyle w:val="Para 02"/>
      </w:pPr>
      <w:hyperlink w:anchor="Click_here_to_view_code_image_770">
        <w:r>
          <w:bookmarkStart w:id="3215" w:name="ch13pr58"/>
          <w:t/>
          <w:bookmarkEnd w:id="3215"/>
          <w:drawing>
            <wp:inline>
              <wp:extent cx="1765300" cy="88900"/>
              <wp:effectExtent l="0" r="0" t="0" b="0"/>
              <wp:docPr id="1184" name="pg287_Image_805.jpg" descr="Images"/>
              <wp:cNvGraphicFramePr>
                <a:graphicFrameLocks noChangeAspect="1"/>
              </wp:cNvGraphicFramePr>
              <a:graphic>
                <a:graphicData uri="http://schemas.openxmlformats.org/drawingml/2006/picture">
                  <pic:pic>
                    <pic:nvPicPr>
                      <pic:cNvPr id="0" name="pg287_Image_805.jpg" descr="Images"/>
                      <pic:cNvPicPr/>
                    </pic:nvPicPr>
                    <pic:blipFill>
                      <a:blip r:embed="rId820"/>
                      <a:stretch>
                        <a:fillRect/>
                      </a:stretch>
                    </pic:blipFill>
                    <pic:spPr>
                      <a:xfrm>
                        <a:off x="0" y="0"/>
                        <a:ext cx="1765300" cy="88900"/>
                      </a:xfrm>
                      <a:prstGeom prst="rect">
                        <a:avLst/>
                      </a:prstGeom>
                    </pic:spPr>
                  </pic:pic>
                </a:graphicData>
              </a:graphic>
            </wp:inline>
          </w:drawing>
        </w:r>
      </w:hyperlink>
    </w:p>
    <w:p>
      <w:pPr>
        <w:pStyle w:val="Para 02"/>
      </w:pPr>
      <w:hyperlink w:anchor="Click_here_to_view_code_image_771">
        <w:r>
          <w:bookmarkStart w:id="3216" w:name="ch13pr59"/>
          <w:t/>
          <w:bookmarkEnd w:id="3216"/>
          <w:drawing>
            <wp:inline>
              <wp:extent cx="3289300" cy="88900"/>
              <wp:effectExtent l="0" r="0" t="0" b="0"/>
              <wp:docPr id="1185" name="pg288_Image_806.jpg" descr="Images"/>
              <wp:cNvGraphicFramePr>
                <a:graphicFrameLocks noChangeAspect="1"/>
              </wp:cNvGraphicFramePr>
              <a:graphic>
                <a:graphicData uri="http://schemas.openxmlformats.org/drawingml/2006/picture">
                  <pic:pic>
                    <pic:nvPicPr>
                      <pic:cNvPr id="0" name="pg288_Image_806.jpg" descr="Images"/>
                      <pic:cNvPicPr/>
                    </pic:nvPicPr>
                    <pic:blipFill>
                      <a:blip r:embed="rId821"/>
                      <a:stretch>
                        <a:fillRect/>
                      </a:stretch>
                    </pic:blipFill>
                    <pic:spPr>
                      <a:xfrm>
                        <a:off x="0" y="0"/>
                        <a:ext cx="3289300" cy="88900"/>
                      </a:xfrm>
                      <a:prstGeom prst="rect">
                        <a:avLst/>
                      </a:prstGeom>
                    </pic:spPr>
                  </pic:pic>
                </a:graphicData>
              </a:graphic>
            </wp:inline>
          </w:drawing>
        </w:r>
      </w:hyperlink>
    </w:p>
    <w:p>
      <w:pPr>
        <w:pStyle w:val="Para 02"/>
      </w:pPr>
      <w:hyperlink w:anchor="Click_here_to_view_code_image_772">
        <w:r>
          <w:bookmarkStart w:id="3217" w:name="ch13pr60"/>
          <w:t/>
          <w:bookmarkEnd w:id="3217"/>
          <w:drawing>
            <wp:inline>
              <wp:extent cx="1282700" cy="533400"/>
              <wp:effectExtent l="0" r="0" t="0" b="0"/>
              <wp:docPr id="1186" name="pg288_Image_807.jpg" descr="Images"/>
              <wp:cNvGraphicFramePr>
                <a:graphicFrameLocks noChangeAspect="1"/>
              </wp:cNvGraphicFramePr>
              <a:graphic>
                <a:graphicData uri="http://schemas.openxmlformats.org/drawingml/2006/picture">
                  <pic:pic>
                    <pic:nvPicPr>
                      <pic:cNvPr id="0" name="pg288_Image_807.jpg" descr="Images"/>
                      <pic:cNvPicPr/>
                    </pic:nvPicPr>
                    <pic:blipFill>
                      <a:blip r:embed="rId822"/>
                      <a:stretch>
                        <a:fillRect/>
                      </a:stretch>
                    </pic:blipFill>
                    <pic:spPr>
                      <a:xfrm>
                        <a:off x="0" y="0"/>
                        <a:ext cx="1282700" cy="533400"/>
                      </a:xfrm>
                      <a:prstGeom prst="rect">
                        <a:avLst/>
                      </a:prstGeom>
                    </pic:spPr>
                  </pic:pic>
                </a:graphicData>
              </a:graphic>
            </wp:inline>
          </w:drawing>
        </w:r>
      </w:hyperlink>
    </w:p>
    <w:p>
      <w:pPr>
        <w:pStyle w:val="Para 02"/>
      </w:pPr>
      <w:hyperlink w:anchor="Click_here_to_view_code_image_773">
        <w:r>
          <w:bookmarkStart w:id="3218" w:name="ch13pr61"/>
          <w:t/>
          <w:bookmarkEnd w:id="3218"/>
          <w:drawing>
            <wp:inline>
              <wp:extent cx="1282700" cy="203200"/>
              <wp:effectExtent l="0" r="0" t="0" b="0"/>
              <wp:docPr id="1187" name="pg288_Image_808.jpg" descr="Images"/>
              <wp:cNvGraphicFramePr>
                <a:graphicFrameLocks noChangeAspect="1"/>
              </wp:cNvGraphicFramePr>
              <a:graphic>
                <a:graphicData uri="http://schemas.openxmlformats.org/drawingml/2006/picture">
                  <pic:pic>
                    <pic:nvPicPr>
                      <pic:cNvPr id="0" name="pg288_Image_808.jpg" descr="Images"/>
                      <pic:cNvPicPr/>
                    </pic:nvPicPr>
                    <pic:blipFill>
                      <a:blip r:embed="rId823"/>
                      <a:stretch>
                        <a:fillRect/>
                      </a:stretch>
                    </pic:blipFill>
                    <pic:spPr>
                      <a:xfrm>
                        <a:off x="0" y="0"/>
                        <a:ext cx="1282700" cy="203200"/>
                      </a:xfrm>
                      <a:prstGeom prst="rect">
                        <a:avLst/>
                      </a:prstGeom>
                    </pic:spPr>
                  </pic:pic>
                </a:graphicData>
              </a:graphic>
            </wp:inline>
          </w:drawing>
        </w:r>
      </w:hyperlink>
    </w:p>
    <w:p>
      <w:pPr>
        <w:pStyle w:val="Para 02"/>
      </w:pPr>
      <w:hyperlink w:anchor="Click_here_to_view_code_image_774">
        <w:r>
          <w:bookmarkStart w:id="3219" w:name="ch13pr62"/>
          <w:t/>
          <w:bookmarkEnd w:id="3219"/>
          <w:drawing>
            <wp:inline>
              <wp:extent cx="3276600" cy="88900"/>
              <wp:effectExtent l="0" r="0" t="0" b="0"/>
              <wp:docPr id="1188" name="pg288_Image_809.jpg" descr="Images"/>
              <wp:cNvGraphicFramePr>
                <a:graphicFrameLocks noChangeAspect="1"/>
              </wp:cNvGraphicFramePr>
              <a:graphic>
                <a:graphicData uri="http://schemas.openxmlformats.org/drawingml/2006/picture">
                  <pic:pic>
                    <pic:nvPicPr>
                      <pic:cNvPr id="0" name="pg288_Image_809.jpg" descr="Images"/>
                      <pic:cNvPicPr/>
                    </pic:nvPicPr>
                    <pic:blipFill>
                      <a:blip r:embed="rId824"/>
                      <a:stretch>
                        <a:fillRect/>
                      </a:stretch>
                    </pic:blipFill>
                    <pic:spPr>
                      <a:xfrm>
                        <a:off x="0" y="0"/>
                        <a:ext cx="3276600" cy="88900"/>
                      </a:xfrm>
                      <a:prstGeom prst="rect">
                        <a:avLst/>
                      </a:prstGeom>
                    </pic:spPr>
                  </pic:pic>
                </a:graphicData>
              </a:graphic>
            </wp:inline>
          </w:drawing>
        </w:r>
      </w:hyperlink>
    </w:p>
    <w:p>
      <w:pPr>
        <w:pStyle w:val="Para 02"/>
      </w:pPr>
      <w:hyperlink w:anchor="Click_here_to_view_code_image_775">
        <w:r>
          <w:bookmarkStart w:id="3220" w:name="ch13pr63"/>
          <w:t/>
          <w:bookmarkEnd w:id="3220"/>
          <w:drawing>
            <wp:inline>
              <wp:extent cx="2590800" cy="431800"/>
              <wp:effectExtent l="0" r="0" t="0" b="0"/>
              <wp:docPr id="1189" name="pg288_Image_810.jpg" descr="Images"/>
              <wp:cNvGraphicFramePr>
                <a:graphicFrameLocks noChangeAspect="1"/>
              </wp:cNvGraphicFramePr>
              <a:graphic>
                <a:graphicData uri="http://schemas.openxmlformats.org/drawingml/2006/picture">
                  <pic:pic>
                    <pic:nvPicPr>
                      <pic:cNvPr id="0" name="pg288_Image_810.jpg" descr="Images"/>
                      <pic:cNvPicPr/>
                    </pic:nvPicPr>
                    <pic:blipFill>
                      <a:blip r:embed="rId825"/>
                      <a:stretch>
                        <a:fillRect/>
                      </a:stretch>
                    </pic:blipFill>
                    <pic:spPr>
                      <a:xfrm>
                        <a:off x="0" y="0"/>
                        <a:ext cx="2590800" cy="431800"/>
                      </a:xfrm>
                      <a:prstGeom prst="rect">
                        <a:avLst/>
                      </a:prstGeom>
                    </pic:spPr>
                  </pic:pic>
                </a:graphicData>
              </a:graphic>
            </wp:inline>
          </w:drawing>
        </w:r>
      </w:hyperlink>
    </w:p>
    <w:p>
      <w:pPr>
        <w:pStyle w:val="Para 02"/>
      </w:pPr>
      <w:hyperlink w:anchor="Click_here_to_view_code_image_776">
        <w:r>
          <w:bookmarkStart w:id="3221" w:name="ch13pr64"/>
          <w:t/>
          <w:bookmarkEnd w:id="3221"/>
          <w:drawing>
            <wp:inline>
              <wp:extent cx="3657600" cy="723900"/>
              <wp:effectExtent l="0" r="0" t="0" b="0"/>
              <wp:docPr id="1190" name="pg289_Image_1.jpg" descr="Images"/>
              <wp:cNvGraphicFramePr>
                <a:graphicFrameLocks noChangeAspect="1"/>
              </wp:cNvGraphicFramePr>
              <a:graphic>
                <a:graphicData uri="http://schemas.openxmlformats.org/drawingml/2006/picture">
                  <pic:pic>
                    <pic:nvPicPr>
                      <pic:cNvPr id="0" name="pg289_Image_1.jpg" descr="Images"/>
                      <pic:cNvPicPr/>
                    </pic:nvPicPr>
                    <pic:blipFill>
                      <a:blip r:embed="rId826"/>
                      <a:stretch>
                        <a:fillRect/>
                      </a:stretch>
                    </pic:blipFill>
                    <pic:spPr>
                      <a:xfrm>
                        <a:off x="0" y="0"/>
                        <a:ext cx="3657600" cy="723900"/>
                      </a:xfrm>
                      <a:prstGeom prst="rect">
                        <a:avLst/>
                      </a:prstGeom>
                    </pic:spPr>
                  </pic:pic>
                </a:graphicData>
              </a:graphic>
            </wp:inline>
          </w:drawing>
        </w:r>
      </w:hyperlink>
    </w:p>
    <w:p>
      <w:pPr>
        <w:pStyle w:val="Para 02"/>
      </w:pPr>
      <w:hyperlink w:anchor="Click_here_to_view_code_image_777">
        <w:r>
          <w:bookmarkStart w:id="3222" w:name="ch13pr65"/>
          <w:t/>
          <w:bookmarkEnd w:id="3222"/>
          <w:drawing>
            <wp:inline>
              <wp:extent cx="1028700" cy="304800"/>
              <wp:effectExtent l="0" r="0" t="0" b="0"/>
              <wp:docPr id="1191" name="pg289_Image_811.jpg" descr="Images"/>
              <wp:cNvGraphicFramePr>
                <a:graphicFrameLocks noChangeAspect="1"/>
              </wp:cNvGraphicFramePr>
              <a:graphic>
                <a:graphicData uri="http://schemas.openxmlformats.org/drawingml/2006/picture">
                  <pic:pic>
                    <pic:nvPicPr>
                      <pic:cNvPr id="0" name="pg289_Image_811.jpg" descr="Images"/>
                      <pic:cNvPicPr/>
                    </pic:nvPicPr>
                    <pic:blipFill>
                      <a:blip r:embed="rId827"/>
                      <a:stretch>
                        <a:fillRect/>
                      </a:stretch>
                    </pic:blipFill>
                    <pic:spPr>
                      <a:xfrm>
                        <a:off x="0" y="0"/>
                        <a:ext cx="1028700" cy="304800"/>
                      </a:xfrm>
                      <a:prstGeom prst="rect">
                        <a:avLst/>
                      </a:prstGeom>
                    </pic:spPr>
                  </pic:pic>
                </a:graphicData>
              </a:graphic>
            </wp:inline>
          </w:drawing>
        </w:r>
      </w:hyperlink>
    </w:p>
    <w:p>
      <w:pPr>
        <w:pStyle w:val="Para 02"/>
      </w:pPr>
      <w:hyperlink w:anchor="Click_here_to_view_code_image_778">
        <w:r>
          <w:bookmarkStart w:id="3223" w:name="ch13pr66"/>
          <w:t/>
          <w:bookmarkEnd w:id="3223"/>
          <w:drawing>
            <wp:inline>
              <wp:extent cx="1841500" cy="317500"/>
              <wp:effectExtent l="0" r="0" t="0" b="0"/>
              <wp:docPr id="1192" name="pg289_Image_812.jpg" descr="Images"/>
              <wp:cNvGraphicFramePr>
                <a:graphicFrameLocks noChangeAspect="1"/>
              </wp:cNvGraphicFramePr>
              <a:graphic>
                <a:graphicData uri="http://schemas.openxmlformats.org/drawingml/2006/picture">
                  <pic:pic>
                    <pic:nvPicPr>
                      <pic:cNvPr id="0" name="pg289_Image_812.jpg" descr="Images"/>
                      <pic:cNvPicPr/>
                    </pic:nvPicPr>
                    <pic:blipFill>
                      <a:blip r:embed="rId828"/>
                      <a:stretch>
                        <a:fillRect/>
                      </a:stretch>
                    </pic:blipFill>
                    <pic:spPr>
                      <a:xfrm>
                        <a:off x="0" y="0"/>
                        <a:ext cx="1841500" cy="317500"/>
                      </a:xfrm>
                      <a:prstGeom prst="rect">
                        <a:avLst/>
                      </a:prstGeom>
                    </pic:spPr>
                  </pic:pic>
                </a:graphicData>
              </a:graphic>
            </wp:inline>
          </w:drawing>
        </w:r>
      </w:hyperlink>
    </w:p>
    <w:p>
      <w:pPr>
        <w:pStyle w:val="Para 02"/>
      </w:pPr>
      <w:hyperlink w:anchor="Click_here_to_view_code_image_779">
        <w:r>
          <w:bookmarkStart w:id="3224" w:name="ch13pr67"/>
          <w:t/>
          <w:bookmarkEnd w:id="3224"/>
          <w:drawing>
            <wp:inline>
              <wp:extent cx="1460500" cy="317500"/>
              <wp:effectExtent l="0" r="0" t="0" b="0"/>
              <wp:docPr id="1193" name="pg289_Image_813.jpg" descr="Images"/>
              <wp:cNvGraphicFramePr>
                <a:graphicFrameLocks noChangeAspect="1"/>
              </wp:cNvGraphicFramePr>
              <a:graphic>
                <a:graphicData uri="http://schemas.openxmlformats.org/drawingml/2006/picture">
                  <pic:pic>
                    <pic:nvPicPr>
                      <pic:cNvPr id="0" name="pg289_Image_813.jpg" descr="Images"/>
                      <pic:cNvPicPr/>
                    </pic:nvPicPr>
                    <pic:blipFill>
                      <a:blip r:embed="rId829"/>
                      <a:stretch>
                        <a:fillRect/>
                      </a:stretch>
                    </pic:blipFill>
                    <pic:spPr>
                      <a:xfrm>
                        <a:off x="0" y="0"/>
                        <a:ext cx="1460500" cy="317500"/>
                      </a:xfrm>
                      <a:prstGeom prst="rect">
                        <a:avLst/>
                      </a:prstGeom>
                    </pic:spPr>
                  </pic:pic>
                </a:graphicData>
              </a:graphic>
            </wp:inline>
          </w:drawing>
        </w:r>
      </w:hyperlink>
    </w:p>
    <w:p>
      <w:pPr>
        <w:pStyle w:val="Para 02"/>
      </w:pPr>
      <w:hyperlink w:anchor="Click_here_to_view_code_image_780">
        <w:r>
          <w:bookmarkStart w:id="3225" w:name="ch13pr68"/>
          <w:t/>
          <w:bookmarkEnd w:id="3225"/>
          <w:drawing>
            <wp:inline>
              <wp:extent cx="927100" cy="317500"/>
              <wp:effectExtent l="0" r="0" t="0" b="0"/>
              <wp:docPr id="1194" name="pg289_Image_814.jpg" descr="Images"/>
              <wp:cNvGraphicFramePr>
                <a:graphicFrameLocks noChangeAspect="1"/>
              </wp:cNvGraphicFramePr>
              <a:graphic>
                <a:graphicData uri="http://schemas.openxmlformats.org/drawingml/2006/picture">
                  <pic:pic>
                    <pic:nvPicPr>
                      <pic:cNvPr id="0" name="pg289_Image_814.jpg" descr="Images"/>
                      <pic:cNvPicPr/>
                    </pic:nvPicPr>
                    <pic:blipFill>
                      <a:blip r:embed="rId830"/>
                      <a:stretch>
                        <a:fillRect/>
                      </a:stretch>
                    </pic:blipFill>
                    <pic:spPr>
                      <a:xfrm>
                        <a:off x="0" y="0"/>
                        <a:ext cx="927100" cy="317500"/>
                      </a:xfrm>
                      <a:prstGeom prst="rect">
                        <a:avLst/>
                      </a:prstGeom>
                    </pic:spPr>
                  </pic:pic>
                </a:graphicData>
              </a:graphic>
            </wp:inline>
          </w:drawing>
        </w:r>
      </w:hyperlink>
    </w:p>
    <w:p>
      <w:pPr>
        <w:pStyle w:val="Para 02"/>
      </w:pPr>
      <w:hyperlink w:anchor="Click_here_to_view_code_image_781">
        <w:r>
          <w:bookmarkStart w:id="3226" w:name="ch13pr69"/>
          <w:t/>
          <w:bookmarkEnd w:id="3226"/>
          <w:drawing>
            <wp:inline>
              <wp:extent cx="927100" cy="317500"/>
              <wp:effectExtent l="0" r="0" t="0" b="0"/>
              <wp:docPr id="1195" name="pg289_Image_815.jpg" descr="Images"/>
              <wp:cNvGraphicFramePr>
                <a:graphicFrameLocks noChangeAspect="1"/>
              </wp:cNvGraphicFramePr>
              <a:graphic>
                <a:graphicData uri="http://schemas.openxmlformats.org/drawingml/2006/picture">
                  <pic:pic>
                    <pic:nvPicPr>
                      <pic:cNvPr id="0" name="pg289_Image_815.jpg" descr="Images"/>
                      <pic:cNvPicPr/>
                    </pic:nvPicPr>
                    <pic:blipFill>
                      <a:blip r:embed="rId831"/>
                      <a:stretch>
                        <a:fillRect/>
                      </a:stretch>
                    </pic:blipFill>
                    <pic:spPr>
                      <a:xfrm>
                        <a:off x="0" y="0"/>
                        <a:ext cx="927100" cy="317500"/>
                      </a:xfrm>
                      <a:prstGeom prst="rect">
                        <a:avLst/>
                      </a:prstGeom>
                    </pic:spPr>
                  </pic:pic>
                </a:graphicData>
              </a:graphic>
            </wp:inline>
          </w:drawing>
        </w:r>
      </w:hyperlink>
    </w:p>
    <w:p>
      <w:pPr>
        <w:pStyle w:val="Para 02"/>
      </w:pPr>
      <w:hyperlink w:anchor="Click_here_to_view_code_image_782">
        <w:r>
          <w:bookmarkStart w:id="3227" w:name="ch13pr70"/>
          <w:t/>
          <w:bookmarkEnd w:id="3227"/>
          <w:drawing>
            <wp:inline>
              <wp:extent cx="1943100" cy="88900"/>
              <wp:effectExtent l="0" r="0" t="0" b="0"/>
              <wp:docPr id="1196" name="pg290_Image_816.jpg" descr="Images"/>
              <wp:cNvGraphicFramePr>
                <a:graphicFrameLocks noChangeAspect="1"/>
              </wp:cNvGraphicFramePr>
              <a:graphic>
                <a:graphicData uri="http://schemas.openxmlformats.org/drawingml/2006/picture">
                  <pic:pic>
                    <pic:nvPicPr>
                      <pic:cNvPr id="0" name="pg290_Image_816.jpg" descr="Images"/>
                      <pic:cNvPicPr/>
                    </pic:nvPicPr>
                    <pic:blipFill>
                      <a:blip r:embed="rId832"/>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783">
        <w:r>
          <w:bookmarkStart w:id="3228" w:name="ch13pr71"/>
          <w:t/>
          <w:bookmarkEnd w:id="3228"/>
          <w:drawing>
            <wp:inline>
              <wp:extent cx="1549400" cy="88900"/>
              <wp:effectExtent l="0" r="0" t="0" b="0"/>
              <wp:docPr id="1197" name="pg290_Image_817.jpg" descr="Images"/>
              <wp:cNvGraphicFramePr>
                <a:graphicFrameLocks noChangeAspect="1"/>
              </wp:cNvGraphicFramePr>
              <a:graphic>
                <a:graphicData uri="http://schemas.openxmlformats.org/drawingml/2006/picture">
                  <pic:pic>
                    <pic:nvPicPr>
                      <pic:cNvPr id="0" name="pg290_Image_817.jpg" descr="Images"/>
                      <pic:cNvPicPr/>
                    </pic:nvPicPr>
                    <pic:blipFill>
                      <a:blip r:embed="rId833"/>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784">
        <w:r>
          <w:bookmarkStart w:id="3229" w:name="ch13pr72"/>
          <w:t/>
          <w:bookmarkEnd w:id="3229"/>
          <w:drawing>
            <wp:inline>
              <wp:extent cx="1460500" cy="419100"/>
              <wp:effectExtent l="0" r="0" t="0" b="0"/>
              <wp:docPr id="1198" name="pg290_Image_818.jpg" descr="Images"/>
              <wp:cNvGraphicFramePr>
                <a:graphicFrameLocks noChangeAspect="1"/>
              </wp:cNvGraphicFramePr>
              <a:graphic>
                <a:graphicData uri="http://schemas.openxmlformats.org/drawingml/2006/picture">
                  <pic:pic>
                    <pic:nvPicPr>
                      <pic:cNvPr id="0" name="pg290_Image_818.jpg" descr="Images"/>
                      <pic:cNvPicPr/>
                    </pic:nvPicPr>
                    <pic:blipFill>
                      <a:blip r:embed="rId834"/>
                      <a:stretch>
                        <a:fillRect/>
                      </a:stretch>
                    </pic:blipFill>
                    <pic:spPr>
                      <a:xfrm>
                        <a:off x="0" y="0"/>
                        <a:ext cx="1460500" cy="419100"/>
                      </a:xfrm>
                      <a:prstGeom prst="rect">
                        <a:avLst/>
                      </a:prstGeom>
                    </pic:spPr>
                  </pic:pic>
                </a:graphicData>
              </a:graphic>
            </wp:inline>
          </w:drawing>
        </w:r>
      </w:hyperlink>
    </w:p>
    <w:p>
      <w:pPr>
        <w:pStyle w:val="Para 02"/>
      </w:pPr>
      <w:hyperlink w:anchor="Click_here_to_view_code_image_785">
        <w:r>
          <w:bookmarkStart w:id="3230" w:name="ch13pr73"/>
          <w:t/>
          <w:bookmarkEnd w:id="3230"/>
          <w:drawing>
            <wp:inline>
              <wp:extent cx="1981200" cy="419100"/>
              <wp:effectExtent l="0" r="0" t="0" b="0"/>
              <wp:docPr id="1199" name="pg290_Image_819.jpg" descr="Images"/>
              <wp:cNvGraphicFramePr>
                <a:graphicFrameLocks noChangeAspect="1"/>
              </wp:cNvGraphicFramePr>
              <a:graphic>
                <a:graphicData uri="http://schemas.openxmlformats.org/drawingml/2006/picture">
                  <pic:pic>
                    <pic:nvPicPr>
                      <pic:cNvPr id="0" name="pg290_Image_819.jpg" descr="Images"/>
                      <pic:cNvPicPr/>
                    </pic:nvPicPr>
                    <pic:blipFill>
                      <a:blip r:embed="rId835"/>
                      <a:stretch>
                        <a:fillRect/>
                      </a:stretch>
                    </pic:blipFill>
                    <pic:spPr>
                      <a:xfrm>
                        <a:off x="0" y="0"/>
                        <a:ext cx="1981200" cy="419100"/>
                      </a:xfrm>
                      <a:prstGeom prst="rect">
                        <a:avLst/>
                      </a:prstGeom>
                    </pic:spPr>
                  </pic:pic>
                </a:graphicData>
              </a:graphic>
            </wp:inline>
          </w:drawing>
        </w:r>
      </w:hyperlink>
    </w:p>
    <w:p>
      <w:pPr>
        <w:pStyle w:val="Para 02"/>
      </w:pPr>
      <w:hyperlink w:anchor="Click_here_to_view_code_image_786">
        <w:r>
          <w:bookmarkStart w:id="3231" w:name="ch13pr74"/>
          <w:t/>
          <w:bookmarkEnd w:id="3231"/>
          <w:drawing>
            <wp:inline>
              <wp:extent cx="2184400" cy="431800"/>
              <wp:effectExtent l="0" r="0" t="0" b="0"/>
              <wp:docPr id="1200" name="pg290_Image_820.jpg" descr="Images"/>
              <wp:cNvGraphicFramePr>
                <a:graphicFrameLocks noChangeAspect="1"/>
              </wp:cNvGraphicFramePr>
              <a:graphic>
                <a:graphicData uri="http://schemas.openxmlformats.org/drawingml/2006/picture">
                  <pic:pic>
                    <pic:nvPicPr>
                      <pic:cNvPr id="0" name="pg290_Image_820.jpg" descr="Images"/>
                      <pic:cNvPicPr/>
                    </pic:nvPicPr>
                    <pic:blipFill>
                      <a:blip r:embed="rId836"/>
                      <a:stretch>
                        <a:fillRect/>
                      </a:stretch>
                    </pic:blipFill>
                    <pic:spPr>
                      <a:xfrm>
                        <a:off x="0" y="0"/>
                        <a:ext cx="2184400" cy="431800"/>
                      </a:xfrm>
                      <a:prstGeom prst="rect">
                        <a:avLst/>
                      </a:prstGeom>
                    </pic:spPr>
                  </pic:pic>
                </a:graphicData>
              </a:graphic>
            </wp:inline>
          </w:drawing>
        </w:r>
      </w:hyperlink>
    </w:p>
    <w:p>
      <w:pPr>
        <w:pStyle w:val="Para 02"/>
      </w:pPr>
      <w:hyperlink w:anchor="Click_here_to_view_code_image_787">
        <w:r>
          <w:bookmarkStart w:id="3232" w:name="ch13pr75"/>
          <w:t/>
          <w:bookmarkEnd w:id="3232"/>
          <w:drawing>
            <wp:inline>
              <wp:extent cx="1206500" cy="1104900"/>
              <wp:effectExtent l="0" r="0" t="0" b="0"/>
              <wp:docPr id="1201" name="pg291_Image_821.jpg" descr="Images"/>
              <wp:cNvGraphicFramePr>
                <a:graphicFrameLocks noChangeAspect="1"/>
              </wp:cNvGraphicFramePr>
              <a:graphic>
                <a:graphicData uri="http://schemas.openxmlformats.org/drawingml/2006/picture">
                  <pic:pic>
                    <pic:nvPicPr>
                      <pic:cNvPr id="0" name="pg291_Image_821.jpg" descr="Images"/>
                      <pic:cNvPicPr/>
                    </pic:nvPicPr>
                    <pic:blipFill>
                      <a:blip r:embed="rId837"/>
                      <a:stretch>
                        <a:fillRect/>
                      </a:stretch>
                    </pic:blipFill>
                    <pic:spPr>
                      <a:xfrm>
                        <a:off x="0" y="0"/>
                        <a:ext cx="1206500" cy="1104900"/>
                      </a:xfrm>
                      <a:prstGeom prst="rect">
                        <a:avLst/>
                      </a:prstGeom>
                    </pic:spPr>
                  </pic:pic>
                </a:graphicData>
              </a:graphic>
            </wp:inline>
          </w:drawing>
        </w:r>
      </w:hyperlink>
    </w:p>
    <w:p>
      <w:pPr>
        <w:pStyle w:val="Para 02"/>
      </w:pPr>
      <w:hyperlink w:anchor="Click_here_to_view_code_image_788">
        <w:r>
          <w:bookmarkStart w:id="3233" w:name="ch13pr76"/>
          <w:t/>
          <w:bookmarkEnd w:id="3233"/>
          <w:drawing>
            <wp:inline>
              <wp:extent cx="2222500" cy="101600"/>
              <wp:effectExtent l="0" r="0" t="0" b="0"/>
              <wp:docPr id="1202" name="pg291_Image_822.jpg" descr="Images"/>
              <wp:cNvGraphicFramePr>
                <a:graphicFrameLocks noChangeAspect="1"/>
              </wp:cNvGraphicFramePr>
              <a:graphic>
                <a:graphicData uri="http://schemas.openxmlformats.org/drawingml/2006/picture">
                  <pic:pic>
                    <pic:nvPicPr>
                      <pic:cNvPr id="0" name="pg291_Image_822.jpg" descr="Images"/>
                      <pic:cNvPicPr/>
                    </pic:nvPicPr>
                    <pic:blipFill>
                      <a:blip r:embed="rId838"/>
                      <a:stretch>
                        <a:fillRect/>
                      </a:stretch>
                    </pic:blipFill>
                    <pic:spPr>
                      <a:xfrm>
                        <a:off x="0" y="0"/>
                        <a:ext cx="2222500" cy="101600"/>
                      </a:xfrm>
                      <a:prstGeom prst="rect">
                        <a:avLst/>
                      </a:prstGeom>
                    </pic:spPr>
                  </pic:pic>
                </a:graphicData>
              </a:graphic>
            </wp:inline>
          </w:drawing>
        </w:r>
      </w:hyperlink>
    </w:p>
    <w:p>
      <w:pPr>
        <w:pStyle w:val="Para 02"/>
      </w:pPr>
      <w:hyperlink w:anchor="Click_here_to_view_code_image_789">
        <w:r>
          <w:bookmarkStart w:id="3234" w:name="ch13pr77"/>
          <w:t/>
          <w:bookmarkEnd w:id="3234"/>
          <w:drawing>
            <wp:inline>
              <wp:extent cx="3175000" cy="101600"/>
              <wp:effectExtent l="0" r="0" t="0" b="0"/>
              <wp:docPr id="1203" name="pg291_Image_823.jpg" descr="Images"/>
              <wp:cNvGraphicFramePr>
                <a:graphicFrameLocks noChangeAspect="1"/>
              </wp:cNvGraphicFramePr>
              <a:graphic>
                <a:graphicData uri="http://schemas.openxmlformats.org/drawingml/2006/picture">
                  <pic:pic>
                    <pic:nvPicPr>
                      <pic:cNvPr id="0" name="pg291_Image_823.jpg" descr="Images"/>
                      <pic:cNvPicPr/>
                    </pic:nvPicPr>
                    <pic:blipFill>
                      <a:blip r:embed="rId839"/>
                      <a:stretch>
                        <a:fillRect/>
                      </a:stretch>
                    </pic:blipFill>
                    <pic:spPr>
                      <a:xfrm>
                        <a:off x="0" y="0"/>
                        <a:ext cx="3175000" cy="101600"/>
                      </a:xfrm>
                      <a:prstGeom prst="rect">
                        <a:avLst/>
                      </a:prstGeom>
                    </pic:spPr>
                  </pic:pic>
                </a:graphicData>
              </a:graphic>
            </wp:inline>
          </w:drawing>
        </w:r>
      </w:hyperlink>
    </w:p>
    <w:p>
      <w:pPr>
        <w:pStyle w:val="Para 02"/>
      </w:pPr>
      <w:hyperlink w:anchor="Click_here_to_view_code_image_790">
        <w:r>
          <w:bookmarkStart w:id="3235" w:name="ch13pr78"/>
          <w:t/>
          <w:bookmarkEnd w:id="3235"/>
          <w:drawing>
            <wp:inline>
              <wp:extent cx="3289300" cy="215900"/>
              <wp:effectExtent l="0" r="0" t="0" b="0"/>
              <wp:docPr id="1204" name="pg291_Image_824.jpg" descr="Images"/>
              <wp:cNvGraphicFramePr>
                <a:graphicFrameLocks noChangeAspect="1"/>
              </wp:cNvGraphicFramePr>
              <a:graphic>
                <a:graphicData uri="http://schemas.openxmlformats.org/drawingml/2006/picture">
                  <pic:pic>
                    <pic:nvPicPr>
                      <pic:cNvPr id="0" name="pg291_Image_824.jpg" descr="Images"/>
                      <pic:cNvPicPr/>
                    </pic:nvPicPr>
                    <pic:blipFill>
                      <a:blip r:embed="rId840"/>
                      <a:stretch>
                        <a:fillRect/>
                      </a:stretch>
                    </pic:blipFill>
                    <pic:spPr>
                      <a:xfrm>
                        <a:off x="0" y="0"/>
                        <a:ext cx="3289300" cy="215900"/>
                      </a:xfrm>
                      <a:prstGeom prst="rect">
                        <a:avLst/>
                      </a:prstGeom>
                    </pic:spPr>
                  </pic:pic>
                </a:graphicData>
              </a:graphic>
            </wp:inline>
          </w:drawing>
        </w:r>
      </w:hyperlink>
    </w:p>
    <w:p>
      <w:pPr>
        <w:pStyle w:val="Para 02"/>
      </w:pPr>
      <w:hyperlink w:anchor="Click_here_to_view_code_image_791">
        <w:r>
          <w:bookmarkStart w:id="3236" w:name="ch13pr79"/>
          <w:t/>
          <w:bookmarkEnd w:id="3236"/>
          <w:drawing>
            <wp:inline>
              <wp:extent cx="2654300" cy="101600"/>
              <wp:effectExtent l="0" r="0" t="0" b="0"/>
              <wp:docPr id="1205" name="pg291_Image_825.jpg" descr="Images"/>
              <wp:cNvGraphicFramePr>
                <a:graphicFrameLocks noChangeAspect="1"/>
              </wp:cNvGraphicFramePr>
              <a:graphic>
                <a:graphicData uri="http://schemas.openxmlformats.org/drawingml/2006/picture">
                  <pic:pic>
                    <pic:nvPicPr>
                      <pic:cNvPr id="0" name="pg291_Image_825.jpg" descr="Images"/>
                      <pic:cNvPicPr/>
                    </pic:nvPicPr>
                    <pic:blipFill>
                      <a:blip r:embed="rId841"/>
                      <a:stretch>
                        <a:fillRect/>
                      </a:stretch>
                    </pic:blipFill>
                    <pic:spPr>
                      <a:xfrm>
                        <a:off x="0" y="0"/>
                        <a:ext cx="2654300" cy="101600"/>
                      </a:xfrm>
                      <a:prstGeom prst="rect">
                        <a:avLst/>
                      </a:prstGeom>
                    </pic:spPr>
                  </pic:pic>
                </a:graphicData>
              </a:graphic>
            </wp:inline>
          </w:drawing>
        </w:r>
      </w:hyperlink>
    </w:p>
    <w:p>
      <w:pPr>
        <w:pStyle w:val="Para 02"/>
      </w:pPr>
      <w:hyperlink w:anchor="Click_here_to_view_code_image_792">
        <w:r>
          <w:bookmarkStart w:id="3237" w:name="ch13pr80"/>
          <w:t/>
          <w:bookmarkEnd w:id="3237"/>
          <w:drawing>
            <wp:inline>
              <wp:extent cx="2413000" cy="546100"/>
              <wp:effectExtent l="0" r="0" t="0" b="0"/>
              <wp:docPr id="1206" name="pg292_Image_826.jpg" descr="Images"/>
              <wp:cNvGraphicFramePr>
                <a:graphicFrameLocks noChangeAspect="1"/>
              </wp:cNvGraphicFramePr>
              <a:graphic>
                <a:graphicData uri="http://schemas.openxmlformats.org/drawingml/2006/picture">
                  <pic:pic>
                    <pic:nvPicPr>
                      <pic:cNvPr id="0" name="pg292_Image_826.jpg" descr="Images"/>
                      <pic:cNvPicPr/>
                    </pic:nvPicPr>
                    <pic:blipFill>
                      <a:blip r:embed="rId842"/>
                      <a:stretch>
                        <a:fillRect/>
                      </a:stretch>
                    </pic:blipFill>
                    <pic:spPr>
                      <a:xfrm>
                        <a:off x="0" y="0"/>
                        <a:ext cx="2413000" cy="546100"/>
                      </a:xfrm>
                      <a:prstGeom prst="rect">
                        <a:avLst/>
                      </a:prstGeom>
                    </pic:spPr>
                  </pic:pic>
                </a:graphicData>
              </a:graphic>
            </wp:inline>
          </w:drawing>
        </w:r>
      </w:hyperlink>
    </w:p>
    <w:p>
      <w:pPr>
        <w:pStyle w:val="Para 02"/>
      </w:pPr>
      <w:hyperlink w:anchor="Click_here_to_view_code_image_793">
        <w:r>
          <w:bookmarkStart w:id="3238" w:name="ch13pr81"/>
          <w:t/>
          <w:bookmarkEnd w:id="3238"/>
          <w:drawing>
            <wp:inline>
              <wp:extent cx="1854200" cy="101600"/>
              <wp:effectExtent l="0" r="0" t="0" b="0"/>
              <wp:docPr id="1207" name="pg292_Image_827.jpg" descr="Images"/>
              <wp:cNvGraphicFramePr>
                <a:graphicFrameLocks noChangeAspect="1"/>
              </wp:cNvGraphicFramePr>
              <a:graphic>
                <a:graphicData uri="http://schemas.openxmlformats.org/drawingml/2006/picture">
                  <pic:pic>
                    <pic:nvPicPr>
                      <pic:cNvPr id="0" name="pg292_Image_827.jpg" descr="Images"/>
                      <pic:cNvPicPr/>
                    </pic:nvPicPr>
                    <pic:blipFill>
                      <a:blip r:embed="rId843"/>
                      <a:stretch>
                        <a:fillRect/>
                      </a:stretch>
                    </pic:blipFill>
                    <pic:spPr>
                      <a:xfrm>
                        <a:off x="0" y="0"/>
                        <a:ext cx="1854200" cy="101600"/>
                      </a:xfrm>
                      <a:prstGeom prst="rect">
                        <a:avLst/>
                      </a:prstGeom>
                    </pic:spPr>
                  </pic:pic>
                </a:graphicData>
              </a:graphic>
            </wp:inline>
          </w:drawing>
        </w:r>
      </w:hyperlink>
    </w:p>
    <w:p>
      <w:pPr>
        <w:pStyle w:val="Para 02"/>
      </w:pPr>
      <w:hyperlink w:anchor="Click_here_to_view_code_image_794">
        <w:r>
          <w:bookmarkStart w:id="3239" w:name="ch13pr82"/>
          <w:t/>
          <w:bookmarkEnd w:id="3239"/>
          <w:drawing>
            <wp:inline>
              <wp:extent cx="2717800" cy="203200"/>
              <wp:effectExtent l="0" r="0" t="0" b="0"/>
              <wp:docPr id="1208" name="pg292_Image_828.jpg" descr="Images"/>
              <wp:cNvGraphicFramePr>
                <a:graphicFrameLocks noChangeAspect="1"/>
              </wp:cNvGraphicFramePr>
              <a:graphic>
                <a:graphicData uri="http://schemas.openxmlformats.org/drawingml/2006/picture">
                  <pic:pic>
                    <pic:nvPicPr>
                      <pic:cNvPr id="0" name="pg292_Image_828.jpg" descr="Images"/>
                      <pic:cNvPicPr/>
                    </pic:nvPicPr>
                    <pic:blipFill>
                      <a:blip r:embed="rId844"/>
                      <a:stretch>
                        <a:fillRect/>
                      </a:stretch>
                    </pic:blipFill>
                    <pic:spPr>
                      <a:xfrm>
                        <a:off x="0" y="0"/>
                        <a:ext cx="2717800" cy="203200"/>
                      </a:xfrm>
                      <a:prstGeom prst="rect">
                        <a:avLst/>
                      </a:prstGeom>
                    </pic:spPr>
                  </pic:pic>
                </a:graphicData>
              </a:graphic>
            </wp:inline>
          </w:drawing>
        </w:r>
      </w:hyperlink>
    </w:p>
    <w:p>
      <w:pPr>
        <w:pStyle w:val="Para 02"/>
      </w:pPr>
      <w:hyperlink w:anchor="Click_here_to_view_code_image_795">
        <w:r>
          <w:bookmarkStart w:id="3240" w:name="ch13pr83"/>
          <w:t/>
          <w:bookmarkEnd w:id="3240"/>
          <w:drawing>
            <wp:inline>
              <wp:extent cx="3378200" cy="203200"/>
              <wp:effectExtent l="0" r="0" t="0" b="0"/>
              <wp:docPr id="1209" name="pg292_Image_829.jpg" descr="Images"/>
              <wp:cNvGraphicFramePr>
                <a:graphicFrameLocks noChangeAspect="1"/>
              </wp:cNvGraphicFramePr>
              <a:graphic>
                <a:graphicData uri="http://schemas.openxmlformats.org/drawingml/2006/picture">
                  <pic:pic>
                    <pic:nvPicPr>
                      <pic:cNvPr id="0" name="pg292_Image_829.jpg" descr="Images"/>
                      <pic:cNvPicPr/>
                    </pic:nvPicPr>
                    <pic:blipFill>
                      <a:blip r:embed="rId845"/>
                      <a:stretch>
                        <a:fillRect/>
                      </a:stretch>
                    </pic:blipFill>
                    <pic:spPr>
                      <a:xfrm>
                        <a:off x="0" y="0"/>
                        <a:ext cx="3378200" cy="203200"/>
                      </a:xfrm>
                      <a:prstGeom prst="rect">
                        <a:avLst/>
                      </a:prstGeom>
                    </pic:spPr>
                  </pic:pic>
                </a:graphicData>
              </a:graphic>
            </wp:inline>
          </w:drawing>
        </w:r>
      </w:hyperlink>
    </w:p>
    <w:p>
      <w:pPr>
        <w:pStyle w:val="Para 02"/>
      </w:pPr>
      <w:hyperlink w:anchor="Click_here_to_view_code_image_796">
        <w:r>
          <w:bookmarkStart w:id="3241" w:name="ch13pr84"/>
          <w:t/>
          <w:bookmarkEnd w:id="3241"/>
          <w:drawing>
            <wp:inline>
              <wp:extent cx="3200400" cy="203200"/>
              <wp:effectExtent l="0" r="0" t="0" b="0"/>
              <wp:docPr id="1210" name="pg292_Image_830.jpg" descr="Images"/>
              <wp:cNvGraphicFramePr>
                <a:graphicFrameLocks noChangeAspect="1"/>
              </wp:cNvGraphicFramePr>
              <a:graphic>
                <a:graphicData uri="http://schemas.openxmlformats.org/drawingml/2006/picture">
                  <pic:pic>
                    <pic:nvPicPr>
                      <pic:cNvPr id="0" name="pg292_Image_830.jpg" descr="Images"/>
                      <pic:cNvPicPr/>
                    </pic:nvPicPr>
                    <pic:blipFill>
                      <a:blip r:embed="rId846"/>
                      <a:stretch>
                        <a:fillRect/>
                      </a:stretch>
                    </pic:blipFill>
                    <pic:spPr>
                      <a:xfrm>
                        <a:off x="0" y="0"/>
                        <a:ext cx="3200400" cy="203200"/>
                      </a:xfrm>
                      <a:prstGeom prst="rect">
                        <a:avLst/>
                      </a:prstGeom>
                    </pic:spPr>
                  </pic:pic>
                </a:graphicData>
              </a:graphic>
            </wp:inline>
          </w:drawing>
        </w:r>
      </w:hyperlink>
    </w:p>
    <w:p>
      <w:pPr>
        <w:pStyle w:val="Para 02"/>
      </w:pPr>
      <w:hyperlink w:anchor="Click_here_to_view_code_image_797">
        <w:r>
          <w:bookmarkStart w:id="3242" w:name="ch13pr85"/>
          <w:t/>
          <w:bookmarkEnd w:id="3242"/>
          <w:drawing>
            <wp:inline>
              <wp:extent cx="2717800" cy="558800"/>
              <wp:effectExtent l="0" r="0" t="0" b="0"/>
              <wp:docPr id="1211" name="pg292_Image_831.jpg" descr="Images"/>
              <wp:cNvGraphicFramePr>
                <a:graphicFrameLocks noChangeAspect="1"/>
              </wp:cNvGraphicFramePr>
              <a:graphic>
                <a:graphicData uri="http://schemas.openxmlformats.org/drawingml/2006/picture">
                  <pic:pic>
                    <pic:nvPicPr>
                      <pic:cNvPr id="0" name="pg292_Image_831.jpg" descr="Images"/>
                      <pic:cNvPicPr/>
                    </pic:nvPicPr>
                    <pic:blipFill>
                      <a:blip r:embed="rId847"/>
                      <a:stretch>
                        <a:fillRect/>
                      </a:stretch>
                    </pic:blipFill>
                    <pic:spPr>
                      <a:xfrm>
                        <a:off x="0" y="0"/>
                        <a:ext cx="2717800" cy="558800"/>
                      </a:xfrm>
                      <a:prstGeom prst="rect">
                        <a:avLst/>
                      </a:prstGeom>
                    </pic:spPr>
                  </pic:pic>
                </a:graphicData>
              </a:graphic>
            </wp:inline>
          </w:drawing>
        </w:r>
      </w:hyperlink>
    </w:p>
    <w:p>
      <w:pPr>
        <w:pStyle w:val="Para 02"/>
      </w:pPr>
      <w:hyperlink w:anchor="Click_here_to_view_code_image_798">
        <w:r>
          <w:bookmarkStart w:id="3243" w:name="ch13pr86"/>
          <w:t/>
          <w:bookmarkEnd w:id="3243"/>
          <w:drawing>
            <wp:inline>
              <wp:extent cx="1790700" cy="546100"/>
              <wp:effectExtent l="0" r="0" t="0" b="0"/>
              <wp:docPr id="1212" name="pg293_Image_832.jpg" descr="Images"/>
              <wp:cNvGraphicFramePr>
                <a:graphicFrameLocks noChangeAspect="1"/>
              </wp:cNvGraphicFramePr>
              <a:graphic>
                <a:graphicData uri="http://schemas.openxmlformats.org/drawingml/2006/picture">
                  <pic:pic>
                    <pic:nvPicPr>
                      <pic:cNvPr id="0" name="pg293_Image_832.jpg" descr="Images"/>
                      <pic:cNvPicPr/>
                    </pic:nvPicPr>
                    <pic:blipFill>
                      <a:blip r:embed="rId848"/>
                      <a:stretch>
                        <a:fillRect/>
                      </a:stretch>
                    </pic:blipFill>
                    <pic:spPr>
                      <a:xfrm>
                        <a:off x="0" y="0"/>
                        <a:ext cx="1790700" cy="546100"/>
                      </a:xfrm>
                      <a:prstGeom prst="rect">
                        <a:avLst/>
                      </a:prstGeom>
                    </pic:spPr>
                  </pic:pic>
                </a:graphicData>
              </a:graphic>
            </wp:inline>
          </w:drawing>
        </w:r>
      </w:hyperlink>
    </w:p>
    <w:p>
      <w:pPr>
        <w:pStyle w:val="Para 02"/>
      </w:pPr>
      <w:hyperlink w:anchor="Click_here_to_view_code_image_799">
        <w:r>
          <w:bookmarkStart w:id="3244" w:name="ch13pr87"/>
          <w:t/>
          <w:bookmarkEnd w:id="3244"/>
          <w:drawing>
            <wp:inline>
              <wp:extent cx="3327400" cy="431800"/>
              <wp:effectExtent l="0" r="0" t="0" b="0"/>
              <wp:docPr id="1213" name="pg293_Image_833.jpg" descr="Images"/>
              <wp:cNvGraphicFramePr>
                <a:graphicFrameLocks noChangeAspect="1"/>
              </wp:cNvGraphicFramePr>
              <a:graphic>
                <a:graphicData uri="http://schemas.openxmlformats.org/drawingml/2006/picture">
                  <pic:pic>
                    <pic:nvPicPr>
                      <pic:cNvPr id="0" name="pg293_Image_833.jpg" descr="Images"/>
                      <pic:cNvPicPr/>
                    </pic:nvPicPr>
                    <pic:blipFill>
                      <a:blip r:embed="rId849"/>
                      <a:stretch>
                        <a:fillRect/>
                      </a:stretch>
                    </pic:blipFill>
                    <pic:spPr>
                      <a:xfrm>
                        <a:off x="0" y="0"/>
                        <a:ext cx="3327400" cy="431800"/>
                      </a:xfrm>
                      <a:prstGeom prst="rect">
                        <a:avLst/>
                      </a:prstGeom>
                    </pic:spPr>
                  </pic:pic>
                </a:graphicData>
              </a:graphic>
            </wp:inline>
          </w:drawing>
        </w:r>
      </w:hyperlink>
    </w:p>
    <w:p>
      <w:pPr>
        <w:pStyle w:val="Para 02"/>
      </w:pPr>
      <w:hyperlink w:anchor="Click_here_to_view_code_image_800">
        <w:r>
          <w:bookmarkStart w:id="3245" w:name="ch13pr88"/>
          <w:t/>
          <w:bookmarkEnd w:id="3245"/>
          <w:drawing>
            <wp:inline>
              <wp:extent cx="3454400" cy="444500"/>
              <wp:effectExtent l="0" r="0" t="0" b="0"/>
              <wp:docPr id="1214" name="pg293_Image_834.jpg" descr="Images"/>
              <wp:cNvGraphicFramePr>
                <a:graphicFrameLocks noChangeAspect="1"/>
              </wp:cNvGraphicFramePr>
              <a:graphic>
                <a:graphicData uri="http://schemas.openxmlformats.org/drawingml/2006/picture">
                  <pic:pic>
                    <pic:nvPicPr>
                      <pic:cNvPr id="0" name="pg293_Image_834.jpg" descr="Images"/>
                      <pic:cNvPicPr/>
                    </pic:nvPicPr>
                    <pic:blipFill>
                      <a:blip r:embed="rId850"/>
                      <a:stretch>
                        <a:fillRect/>
                      </a:stretch>
                    </pic:blipFill>
                    <pic:spPr>
                      <a:xfrm>
                        <a:off x="0" y="0"/>
                        <a:ext cx="3454400" cy="444500"/>
                      </a:xfrm>
                      <a:prstGeom prst="rect">
                        <a:avLst/>
                      </a:prstGeom>
                    </pic:spPr>
                  </pic:pic>
                </a:graphicData>
              </a:graphic>
            </wp:inline>
          </w:drawing>
        </w:r>
      </w:hyperlink>
    </w:p>
    <w:p>
      <w:pPr>
        <w:pStyle w:val="Para 02"/>
      </w:pPr>
      <w:hyperlink w:anchor="Click_here_to_view_code_image_801">
        <w:r>
          <w:bookmarkStart w:id="3246" w:name="ch13pr89"/>
          <w:t/>
          <w:bookmarkEnd w:id="3246"/>
          <w:drawing>
            <wp:inline>
              <wp:extent cx="1905000" cy="88900"/>
              <wp:effectExtent l="0" r="0" t="0" b="0"/>
              <wp:docPr id="1215" name="pg293_Image_835.jpg" descr="Images"/>
              <wp:cNvGraphicFramePr>
                <a:graphicFrameLocks noChangeAspect="1"/>
              </wp:cNvGraphicFramePr>
              <a:graphic>
                <a:graphicData uri="http://schemas.openxmlformats.org/drawingml/2006/picture">
                  <pic:pic>
                    <pic:nvPicPr>
                      <pic:cNvPr id="0" name="pg293_Image_835.jpg" descr="Images"/>
                      <pic:cNvPicPr/>
                    </pic:nvPicPr>
                    <pic:blipFill>
                      <a:blip r:embed="rId851"/>
                      <a:stretch>
                        <a:fillRect/>
                      </a:stretch>
                    </pic:blipFill>
                    <pic:spPr>
                      <a:xfrm>
                        <a:off x="0" y="0"/>
                        <a:ext cx="1905000" cy="88900"/>
                      </a:xfrm>
                      <a:prstGeom prst="rect">
                        <a:avLst/>
                      </a:prstGeom>
                    </pic:spPr>
                  </pic:pic>
                </a:graphicData>
              </a:graphic>
            </wp:inline>
          </w:drawing>
        </w:r>
      </w:hyperlink>
    </w:p>
    <w:p>
      <w:pPr>
        <w:pStyle w:val="Para 02"/>
      </w:pPr>
      <w:hyperlink w:anchor="Click_here_to_view_code_image_802">
        <w:r>
          <w:bookmarkStart w:id="3247" w:name="ch13pr90"/>
          <w:t/>
          <w:bookmarkEnd w:id="3247"/>
          <w:drawing>
            <wp:inline>
              <wp:extent cx="2070100" cy="101600"/>
              <wp:effectExtent l="0" r="0" t="0" b="0"/>
              <wp:docPr id="1216" name="pg293_Image_836.jpg" descr="Images"/>
              <wp:cNvGraphicFramePr>
                <a:graphicFrameLocks noChangeAspect="1"/>
              </wp:cNvGraphicFramePr>
              <a:graphic>
                <a:graphicData uri="http://schemas.openxmlformats.org/drawingml/2006/picture">
                  <pic:pic>
                    <pic:nvPicPr>
                      <pic:cNvPr id="0" name="pg293_Image_836.jpg" descr="Images"/>
                      <pic:cNvPicPr/>
                    </pic:nvPicPr>
                    <pic:blipFill>
                      <a:blip r:embed="rId852"/>
                      <a:stretch>
                        <a:fillRect/>
                      </a:stretch>
                    </pic:blipFill>
                    <pic:spPr>
                      <a:xfrm>
                        <a:off x="0" y="0"/>
                        <a:ext cx="2070100" cy="101600"/>
                      </a:xfrm>
                      <a:prstGeom prst="rect">
                        <a:avLst/>
                      </a:prstGeom>
                    </pic:spPr>
                  </pic:pic>
                </a:graphicData>
              </a:graphic>
            </wp:inline>
          </w:drawing>
        </w:r>
      </w:hyperlink>
    </w:p>
    <w:p>
      <w:pPr>
        <w:pStyle w:val="Para 02"/>
      </w:pPr>
      <w:hyperlink w:anchor="Click_here_to_view_code_image_803">
        <w:r>
          <w:bookmarkStart w:id="3248" w:name="ch13pr91"/>
          <w:t/>
          <w:bookmarkEnd w:id="3248"/>
          <w:drawing>
            <wp:inline>
              <wp:extent cx="3670300" cy="330200"/>
              <wp:effectExtent l="0" r="0" t="0" b="0"/>
              <wp:docPr id="1217" name="pg294_Image_837.jpg" descr="Images"/>
              <wp:cNvGraphicFramePr>
                <a:graphicFrameLocks noChangeAspect="1"/>
              </wp:cNvGraphicFramePr>
              <a:graphic>
                <a:graphicData uri="http://schemas.openxmlformats.org/drawingml/2006/picture">
                  <pic:pic>
                    <pic:nvPicPr>
                      <pic:cNvPr id="0" name="pg294_Image_837.jpg" descr="Images"/>
                      <pic:cNvPicPr/>
                    </pic:nvPicPr>
                    <pic:blipFill>
                      <a:blip r:embed="rId853"/>
                      <a:stretch>
                        <a:fillRect/>
                      </a:stretch>
                    </pic:blipFill>
                    <pic:spPr>
                      <a:xfrm>
                        <a:off x="0" y="0"/>
                        <a:ext cx="3670300" cy="330200"/>
                      </a:xfrm>
                      <a:prstGeom prst="rect">
                        <a:avLst/>
                      </a:prstGeom>
                    </pic:spPr>
                  </pic:pic>
                </a:graphicData>
              </a:graphic>
            </wp:inline>
          </w:drawing>
        </w:r>
      </w:hyperlink>
    </w:p>
    <w:p>
      <w:pPr>
        <w:pStyle w:val="Para 02"/>
      </w:pPr>
      <w:hyperlink w:anchor="Click_here_to_view_code_image_804">
        <w:r>
          <w:bookmarkStart w:id="3249" w:name="ch13pr92"/>
          <w:t/>
          <w:bookmarkEnd w:id="3249"/>
          <w:drawing>
            <wp:inline>
              <wp:extent cx="2159000" cy="88900"/>
              <wp:effectExtent l="0" r="0" t="0" b="0"/>
              <wp:docPr id="1218" name="pg294_Image_838.jpg" descr="Images"/>
              <wp:cNvGraphicFramePr>
                <a:graphicFrameLocks noChangeAspect="1"/>
              </wp:cNvGraphicFramePr>
              <a:graphic>
                <a:graphicData uri="http://schemas.openxmlformats.org/drawingml/2006/picture">
                  <pic:pic>
                    <pic:nvPicPr>
                      <pic:cNvPr id="0" name="pg294_Image_838.jpg" descr="Images"/>
                      <pic:cNvPicPr/>
                    </pic:nvPicPr>
                    <pic:blipFill>
                      <a:blip r:embed="rId854"/>
                      <a:stretch>
                        <a:fillRect/>
                      </a:stretch>
                    </pic:blipFill>
                    <pic:spPr>
                      <a:xfrm>
                        <a:off x="0" y="0"/>
                        <a:ext cx="2159000" cy="88900"/>
                      </a:xfrm>
                      <a:prstGeom prst="rect">
                        <a:avLst/>
                      </a:prstGeom>
                    </pic:spPr>
                  </pic:pic>
                </a:graphicData>
              </a:graphic>
            </wp:inline>
          </w:drawing>
        </w:r>
      </w:hyperlink>
    </w:p>
    <w:p>
      <w:pPr>
        <w:pStyle w:val="Para 02"/>
      </w:pPr>
      <w:hyperlink w:anchor="Click_here_to_view_code_image_805">
        <w:r>
          <w:bookmarkStart w:id="3250" w:name="ch13pr93"/>
          <w:t/>
          <w:bookmarkEnd w:id="3250"/>
          <w:drawing>
            <wp:inline>
              <wp:extent cx="1981200" cy="88900"/>
              <wp:effectExtent l="0" r="0" t="0" b="0"/>
              <wp:docPr id="1219" name="pg294_Image_839.jpg" descr="Images"/>
              <wp:cNvGraphicFramePr>
                <a:graphicFrameLocks noChangeAspect="1"/>
              </wp:cNvGraphicFramePr>
              <a:graphic>
                <a:graphicData uri="http://schemas.openxmlformats.org/drawingml/2006/picture">
                  <pic:pic>
                    <pic:nvPicPr>
                      <pic:cNvPr id="0" name="pg294_Image_839.jpg" descr="Images"/>
                      <pic:cNvPicPr/>
                    </pic:nvPicPr>
                    <pic:blipFill>
                      <a:blip r:embed="rId855"/>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806">
        <w:r>
          <w:bookmarkStart w:id="3251" w:name="ch13pr94"/>
          <w:t/>
          <w:bookmarkEnd w:id="3251"/>
          <w:drawing>
            <wp:inline>
              <wp:extent cx="2933700" cy="330200"/>
              <wp:effectExtent l="0" r="0" t="0" b="0"/>
              <wp:docPr id="1220" name="pg294_Image_840.jpg" descr="Images"/>
              <wp:cNvGraphicFramePr>
                <a:graphicFrameLocks noChangeAspect="1"/>
              </wp:cNvGraphicFramePr>
              <a:graphic>
                <a:graphicData uri="http://schemas.openxmlformats.org/drawingml/2006/picture">
                  <pic:pic>
                    <pic:nvPicPr>
                      <pic:cNvPr id="0" name="pg294_Image_840.jpg" descr="Images"/>
                      <pic:cNvPicPr/>
                    </pic:nvPicPr>
                    <pic:blipFill>
                      <a:blip r:embed="rId856"/>
                      <a:stretch>
                        <a:fillRect/>
                      </a:stretch>
                    </pic:blipFill>
                    <pic:spPr>
                      <a:xfrm>
                        <a:off x="0" y="0"/>
                        <a:ext cx="2933700" cy="330200"/>
                      </a:xfrm>
                      <a:prstGeom prst="rect">
                        <a:avLst/>
                      </a:prstGeom>
                    </pic:spPr>
                  </pic:pic>
                </a:graphicData>
              </a:graphic>
            </wp:inline>
          </w:drawing>
        </w:r>
      </w:hyperlink>
    </w:p>
    <w:p>
      <w:pPr>
        <w:pStyle w:val="Para 02"/>
      </w:pPr>
      <w:hyperlink w:anchor="Click_here_to_view_code_image_807">
        <w:r>
          <w:bookmarkStart w:id="3252" w:name="ch13pr95"/>
          <w:t/>
          <w:bookmarkEnd w:id="3252"/>
          <w:drawing>
            <wp:inline>
              <wp:extent cx="2197100" cy="444500"/>
              <wp:effectExtent l="0" r="0" t="0" b="0"/>
              <wp:docPr id="1221" name="pg294_Image_843.jpg" descr="Images"/>
              <wp:cNvGraphicFramePr>
                <a:graphicFrameLocks noChangeAspect="1"/>
              </wp:cNvGraphicFramePr>
              <a:graphic>
                <a:graphicData uri="http://schemas.openxmlformats.org/drawingml/2006/picture">
                  <pic:pic>
                    <pic:nvPicPr>
                      <pic:cNvPr id="0" name="pg294_Image_843.jpg" descr="Images"/>
                      <pic:cNvPicPr/>
                    </pic:nvPicPr>
                    <pic:blipFill>
                      <a:blip r:embed="rId857"/>
                      <a:stretch>
                        <a:fillRect/>
                      </a:stretch>
                    </pic:blipFill>
                    <pic:spPr>
                      <a:xfrm>
                        <a:off x="0" y="0"/>
                        <a:ext cx="2197100" cy="444500"/>
                      </a:xfrm>
                      <a:prstGeom prst="rect">
                        <a:avLst/>
                      </a:prstGeom>
                    </pic:spPr>
                  </pic:pic>
                </a:graphicData>
              </a:graphic>
            </wp:inline>
          </w:drawing>
        </w:r>
      </w:hyperlink>
    </w:p>
    <w:p>
      <w:pPr>
        <w:pStyle w:val="Para 02"/>
      </w:pPr>
      <w:hyperlink w:anchor="Click_here_to_view_code_image_808">
        <w:r>
          <w:bookmarkStart w:id="3253" w:name="ch13pr96"/>
          <w:t/>
          <w:bookmarkEnd w:id="3253"/>
          <w:drawing>
            <wp:inline>
              <wp:extent cx="3022600" cy="444500"/>
              <wp:effectExtent l="0" r="0" t="0" b="0"/>
              <wp:docPr id="1222" name="pg294_Image_844.jpg" descr="Images"/>
              <wp:cNvGraphicFramePr>
                <a:graphicFrameLocks noChangeAspect="1"/>
              </wp:cNvGraphicFramePr>
              <a:graphic>
                <a:graphicData uri="http://schemas.openxmlformats.org/drawingml/2006/picture">
                  <pic:pic>
                    <pic:nvPicPr>
                      <pic:cNvPr id="0" name="pg294_Image_844.jpg" descr="Images"/>
                      <pic:cNvPicPr/>
                    </pic:nvPicPr>
                    <pic:blipFill>
                      <a:blip r:embed="rId858"/>
                      <a:stretch>
                        <a:fillRect/>
                      </a:stretch>
                    </pic:blipFill>
                    <pic:spPr>
                      <a:xfrm>
                        <a:off x="0" y="0"/>
                        <a:ext cx="3022600" cy="444500"/>
                      </a:xfrm>
                      <a:prstGeom prst="rect">
                        <a:avLst/>
                      </a:prstGeom>
                    </pic:spPr>
                  </pic:pic>
                </a:graphicData>
              </a:graphic>
            </wp:inline>
          </w:drawing>
        </w:r>
      </w:hyperlink>
    </w:p>
    <w:p>
      <w:pPr>
        <w:pStyle w:val="Para 02"/>
      </w:pPr>
      <w:hyperlink w:anchor="Click_here_to_view_code_image_809">
        <w:r>
          <w:bookmarkStart w:id="3254" w:name="ch13pr97"/>
          <w:t/>
          <w:bookmarkEnd w:id="3254"/>
          <w:drawing>
            <wp:inline>
              <wp:extent cx="3721100" cy="444500"/>
              <wp:effectExtent l="0" r="0" t="0" b="0"/>
              <wp:docPr id="1223" name="pg294_Image_845.jpg" descr="Images"/>
              <wp:cNvGraphicFramePr>
                <a:graphicFrameLocks noChangeAspect="1"/>
              </wp:cNvGraphicFramePr>
              <a:graphic>
                <a:graphicData uri="http://schemas.openxmlformats.org/drawingml/2006/picture">
                  <pic:pic>
                    <pic:nvPicPr>
                      <pic:cNvPr id="0" name="pg294_Image_845.jpg" descr="Images"/>
                      <pic:cNvPicPr/>
                    </pic:nvPicPr>
                    <pic:blipFill>
                      <a:blip r:embed="rId859"/>
                      <a:stretch>
                        <a:fillRect/>
                      </a:stretch>
                    </pic:blipFill>
                    <pic:spPr>
                      <a:xfrm>
                        <a:off x="0" y="0"/>
                        <a:ext cx="3721100" cy="444500"/>
                      </a:xfrm>
                      <a:prstGeom prst="rect">
                        <a:avLst/>
                      </a:prstGeom>
                    </pic:spPr>
                  </pic:pic>
                </a:graphicData>
              </a:graphic>
            </wp:inline>
          </w:drawing>
        </w:r>
      </w:hyperlink>
    </w:p>
    <w:p>
      <w:pPr>
        <w:pStyle w:val="Para 02"/>
      </w:pPr>
      <w:hyperlink w:anchor="Click_here_to_view_code_image_810">
        <w:r>
          <w:bookmarkStart w:id="3255" w:name="ch13pr98"/>
          <w:t/>
          <w:bookmarkEnd w:id="3255"/>
          <w:drawing>
            <wp:inline>
              <wp:extent cx="3111500" cy="88900"/>
              <wp:effectExtent l="0" r="0" t="0" b="0"/>
              <wp:docPr id="1224" name="pg295_Image_846.jpg" descr="Images"/>
              <wp:cNvGraphicFramePr>
                <a:graphicFrameLocks noChangeAspect="1"/>
              </wp:cNvGraphicFramePr>
              <a:graphic>
                <a:graphicData uri="http://schemas.openxmlformats.org/drawingml/2006/picture">
                  <pic:pic>
                    <pic:nvPicPr>
                      <pic:cNvPr id="0" name="pg295_Image_846.jpg" descr="Images"/>
                      <pic:cNvPicPr/>
                    </pic:nvPicPr>
                    <pic:blipFill>
                      <a:blip r:embed="rId860"/>
                      <a:stretch>
                        <a:fillRect/>
                      </a:stretch>
                    </pic:blipFill>
                    <pic:spPr>
                      <a:xfrm>
                        <a:off x="0" y="0"/>
                        <a:ext cx="3111500" cy="88900"/>
                      </a:xfrm>
                      <a:prstGeom prst="rect">
                        <a:avLst/>
                      </a:prstGeom>
                    </pic:spPr>
                  </pic:pic>
                </a:graphicData>
              </a:graphic>
            </wp:inline>
          </w:drawing>
        </w:r>
      </w:hyperlink>
    </w:p>
    <w:p>
      <w:pPr>
        <w:pStyle w:val="Para 02"/>
      </w:pPr>
      <w:hyperlink w:anchor="Click_here_to_view_code_image_811">
        <w:r>
          <w:bookmarkStart w:id="3256" w:name="ch13pr99"/>
          <w:t/>
          <w:bookmarkEnd w:id="3256"/>
          <w:drawing>
            <wp:inline>
              <wp:extent cx="2133600" cy="1206500"/>
              <wp:effectExtent l="0" r="0" t="0" b="0"/>
              <wp:docPr id="1225" name="pg295_Image_847.jpg" descr="Images"/>
              <wp:cNvGraphicFramePr>
                <a:graphicFrameLocks noChangeAspect="1"/>
              </wp:cNvGraphicFramePr>
              <a:graphic>
                <a:graphicData uri="http://schemas.openxmlformats.org/drawingml/2006/picture">
                  <pic:pic>
                    <pic:nvPicPr>
                      <pic:cNvPr id="0" name="pg295_Image_847.jpg" descr="Images"/>
                      <pic:cNvPicPr/>
                    </pic:nvPicPr>
                    <pic:blipFill>
                      <a:blip r:embed="rId861"/>
                      <a:stretch>
                        <a:fillRect/>
                      </a:stretch>
                    </pic:blipFill>
                    <pic:spPr>
                      <a:xfrm>
                        <a:off x="0" y="0"/>
                        <a:ext cx="2133600" cy="1206500"/>
                      </a:xfrm>
                      <a:prstGeom prst="rect">
                        <a:avLst/>
                      </a:prstGeom>
                    </pic:spPr>
                  </pic:pic>
                </a:graphicData>
              </a:graphic>
            </wp:inline>
          </w:drawing>
        </w:r>
      </w:hyperlink>
    </w:p>
    <w:p>
      <w:pPr>
        <w:pStyle w:val="Para 02"/>
      </w:pPr>
      <w:hyperlink w:anchor="Click_here_to_view_code_image_812">
        <w:r>
          <w:bookmarkStart w:id="3257" w:name="ch13pr100"/>
          <w:t/>
          <w:bookmarkEnd w:id="3257"/>
          <w:drawing>
            <wp:inline>
              <wp:extent cx="2540000" cy="88900"/>
              <wp:effectExtent l="0" r="0" t="0" b="0"/>
              <wp:docPr id="1226" name="pg296_Image_849.jpg" descr="Images"/>
              <wp:cNvGraphicFramePr>
                <a:graphicFrameLocks noChangeAspect="1"/>
              </wp:cNvGraphicFramePr>
              <a:graphic>
                <a:graphicData uri="http://schemas.openxmlformats.org/drawingml/2006/picture">
                  <pic:pic>
                    <pic:nvPicPr>
                      <pic:cNvPr id="0" name="pg296_Image_849.jpg" descr="Images"/>
                      <pic:cNvPicPr/>
                    </pic:nvPicPr>
                    <pic:blipFill>
                      <a:blip r:embed="rId862"/>
                      <a:stretch>
                        <a:fillRect/>
                      </a:stretch>
                    </pic:blipFill>
                    <pic:spPr>
                      <a:xfrm>
                        <a:off x="0" y="0"/>
                        <a:ext cx="2540000" cy="88900"/>
                      </a:xfrm>
                      <a:prstGeom prst="rect">
                        <a:avLst/>
                      </a:prstGeom>
                    </pic:spPr>
                  </pic:pic>
                </a:graphicData>
              </a:graphic>
            </wp:inline>
          </w:drawing>
        </w:r>
      </w:hyperlink>
    </w:p>
    <w:p>
      <w:pPr>
        <w:pStyle w:val="Para 02"/>
      </w:pPr>
      <w:hyperlink w:anchor="Click_here_to_view_code_image_813">
        <w:r>
          <w:bookmarkStart w:id="3258" w:name="ch13pr101"/>
          <w:t/>
          <w:bookmarkEnd w:id="3258"/>
          <w:drawing>
            <wp:inline>
              <wp:extent cx="1943100" cy="88900"/>
              <wp:effectExtent l="0" r="0" t="0" b="0"/>
              <wp:docPr id="1227" name="pg296_Image_850.jpg" descr="Images"/>
              <wp:cNvGraphicFramePr>
                <a:graphicFrameLocks noChangeAspect="1"/>
              </wp:cNvGraphicFramePr>
              <a:graphic>
                <a:graphicData uri="http://schemas.openxmlformats.org/drawingml/2006/picture">
                  <pic:pic>
                    <pic:nvPicPr>
                      <pic:cNvPr id="0" name="pg296_Image_850.jpg" descr="Images"/>
                      <pic:cNvPicPr/>
                    </pic:nvPicPr>
                    <pic:blipFill>
                      <a:blip r:embed="rId863"/>
                      <a:stretch>
                        <a:fillRect/>
                      </a:stretch>
                    </pic:blipFill>
                    <pic:spPr>
                      <a:xfrm>
                        <a:off x="0" y="0"/>
                        <a:ext cx="1943100" cy="88900"/>
                      </a:xfrm>
                      <a:prstGeom prst="rect">
                        <a:avLst/>
                      </a:prstGeom>
                    </pic:spPr>
                  </pic:pic>
                </a:graphicData>
              </a:graphic>
            </wp:inline>
          </w:drawing>
        </w:r>
      </w:hyperlink>
    </w:p>
    <w:p>
      <w:pPr>
        <w:pStyle w:val="Para 02"/>
      </w:pPr>
      <w:hyperlink w:anchor="Click_here_to_view_code_image_814">
        <w:r>
          <w:bookmarkStart w:id="3259" w:name="ch13pr102"/>
          <w:t/>
          <w:bookmarkEnd w:id="3259"/>
          <w:drawing>
            <wp:inline>
              <wp:extent cx="1752600" cy="647700"/>
              <wp:effectExtent l="0" r="0" t="0" b="0"/>
              <wp:docPr id="1228" name="pg296_Image_851.jpg" descr="Images"/>
              <wp:cNvGraphicFramePr>
                <a:graphicFrameLocks noChangeAspect="1"/>
              </wp:cNvGraphicFramePr>
              <a:graphic>
                <a:graphicData uri="http://schemas.openxmlformats.org/drawingml/2006/picture">
                  <pic:pic>
                    <pic:nvPicPr>
                      <pic:cNvPr id="0" name="pg296_Image_851.jpg" descr="Images"/>
                      <pic:cNvPicPr/>
                    </pic:nvPicPr>
                    <pic:blipFill>
                      <a:blip r:embed="rId864"/>
                      <a:stretch>
                        <a:fillRect/>
                      </a:stretch>
                    </pic:blipFill>
                    <pic:spPr>
                      <a:xfrm>
                        <a:off x="0" y="0"/>
                        <a:ext cx="1752600" cy="647700"/>
                      </a:xfrm>
                      <a:prstGeom prst="rect">
                        <a:avLst/>
                      </a:prstGeom>
                    </pic:spPr>
                  </pic:pic>
                </a:graphicData>
              </a:graphic>
            </wp:inline>
          </w:drawing>
        </w:r>
      </w:hyperlink>
    </w:p>
    <w:p>
      <w:pPr>
        <w:pStyle w:val="Para 02"/>
      </w:pPr>
      <w:hyperlink w:anchor="Click_here_to_view_code_image_815">
        <w:r>
          <w:bookmarkStart w:id="3260" w:name="ch13pr103"/>
          <w:t/>
          <w:bookmarkEnd w:id="3260"/>
          <w:drawing>
            <wp:inline>
              <wp:extent cx="1981200" cy="88900"/>
              <wp:effectExtent l="0" r="0" t="0" b="0"/>
              <wp:docPr id="1229" name="pg296_Image_852.jpg" descr="Images"/>
              <wp:cNvGraphicFramePr>
                <a:graphicFrameLocks noChangeAspect="1"/>
              </wp:cNvGraphicFramePr>
              <a:graphic>
                <a:graphicData uri="http://schemas.openxmlformats.org/drawingml/2006/picture">
                  <pic:pic>
                    <pic:nvPicPr>
                      <pic:cNvPr id="0" name="pg296_Image_852.jpg" descr="Images"/>
                      <pic:cNvPicPr/>
                    </pic:nvPicPr>
                    <pic:blipFill>
                      <a:blip r:embed="rId865"/>
                      <a:stretch>
                        <a:fillRect/>
                      </a:stretch>
                    </pic:blipFill>
                    <pic:spPr>
                      <a:xfrm>
                        <a:off x="0" y="0"/>
                        <a:ext cx="1981200" cy="88900"/>
                      </a:xfrm>
                      <a:prstGeom prst="rect">
                        <a:avLst/>
                      </a:prstGeom>
                    </pic:spPr>
                  </pic:pic>
                </a:graphicData>
              </a:graphic>
            </wp:inline>
          </w:drawing>
        </w:r>
      </w:hyperlink>
    </w:p>
    <w:p>
      <w:pPr>
        <w:pStyle w:val="Para 02"/>
      </w:pPr>
      <w:hyperlink w:anchor="Click_here_to_view_code_image_816">
        <w:r>
          <w:bookmarkStart w:id="3261" w:name="ch13pr104"/>
          <w:t/>
          <w:bookmarkEnd w:id="3261"/>
          <w:drawing>
            <wp:inline>
              <wp:extent cx="2235200" cy="876300"/>
              <wp:effectExtent l="0" r="0" t="0" b="0"/>
              <wp:docPr id="1230" name="pg296_Image_853.jpg" descr="Images"/>
              <wp:cNvGraphicFramePr>
                <a:graphicFrameLocks noChangeAspect="1"/>
              </wp:cNvGraphicFramePr>
              <a:graphic>
                <a:graphicData uri="http://schemas.openxmlformats.org/drawingml/2006/picture">
                  <pic:pic>
                    <pic:nvPicPr>
                      <pic:cNvPr id="0" name="pg296_Image_853.jpg" descr="Images"/>
                      <pic:cNvPicPr/>
                    </pic:nvPicPr>
                    <pic:blipFill>
                      <a:blip r:embed="rId866"/>
                      <a:stretch>
                        <a:fillRect/>
                      </a:stretch>
                    </pic:blipFill>
                    <pic:spPr>
                      <a:xfrm>
                        <a:off x="0" y="0"/>
                        <a:ext cx="2235200" cy="876300"/>
                      </a:xfrm>
                      <a:prstGeom prst="rect">
                        <a:avLst/>
                      </a:prstGeom>
                    </pic:spPr>
                  </pic:pic>
                </a:graphicData>
              </a:graphic>
            </wp:inline>
          </w:drawing>
        </w:r>
      </w:hyperlink>
    </w:p>
    <w:p>
      <w:pPr>
        <w:pStyle w:val="Para 02"/>
      </w:pPr>
      <w:hyperlink w:anchor="Click_here_to_view_code_image_817">
        <w:r>
          <w:bookmarkStart w:id="3262" w:name="ch13pr105"/>
          <w:t/>
          <w:bookmarkEnd w:id="3262"/>
          <w:drawing>
            <wp:inline>
              <wp:extent cx="1803400" cy="990600"/>
              <wp:effectExtent l="0" r="0" t="0" b="0"/>
              <wp:docPr id="1231" name="pg297_Image_854.jpg" descr="Images"/>
              <wp:cNvGraphicFramePr>
                <a:graphicFrameLocks noChangeAspect="1"/>
              </wp:cNvGraphicFramePr>
              <a:graphic>
                <a:graphicData uri="http://schemas.openxmlformats.org/drawingml/2006/picture">
                  <pic:pic>
                    <pic:nvPicPr>
                      <pic:cNvPr id="0" name="pg297_Image_854.jpg" descr="Images"/>
                      <pic:cNvPicPr/>
                    </pic:nvPicPr>
                    <pic:blipFill>
                      <a:blip r:embed="rId867"/>
                      <a:stretch>
                        <a:fillRect/>
                      </a:stretch>
                    </pic:blipFill>
                    <pic:spPr>
                      <a:xfrm>
                        <a:off x="0" y="0"/>
                        <a:ext cx="1803400" cy="990600"/>
                      </a:xfrm>
                      <a:prstGeom prst="rect">
                        <a:avLst/>
                      </a:prstGeom>
                    </pic:spPr>
                  </pic:pic>
                </a:graphicData>
              </a:graphic>
            </wp:inline>
          </w:drawing>
        </w:r>
      </w:hyperlink>
    </w:p>
    <w:p>
      <w:pPr>
        <w:pStyle w:val="Para 02"/>
      </w:pPr>
      <w:hyperlink w:anchor="Click_here_to_view_code_image_818">
        <w:r>
          <w:bookmarkStart w:id="3263" w:name="ch13pr106"/>
          <w:t/>
          <w:bookmarkEnd w:id="3263"/>
          <w:drawing>
            <wp:inline>
              <wp:extent cx="2070100" cy="1447800"/>
              <wp:effectExtent l="0" r="0" t="0" b="0"/>
              <wp:docPr id="1232" name="pg297_Image_855.jpg" descr="Images"/>
              <wp:cNvGraphicFramePr>
                <a:graphicFrameLocks noChangeAspect="1"/>
              </wp:cNvGraphicFramePr>
              <a:graphic>
                <a:graphicData uri="http://schemas.openxmlformats.org/drawingml/2006/picture">
                  <pic:pic>
                    <pic:nvPicPr>
                      <pic:cNvPr id="0" name="pg297_Image_855.jpg" descr="Images"/>
                      <pic:cNvPicPr/>
                    </pic:nvPicPr>
                    <pic:blipFill>
                      <a:blip r:embed="rId868"/>
                      <a:stretch>
                        <a:fillRect/>
                      </a:stretch>
                    </pic:blipFill>
                    <pic:spPr>
                      <a:xfrm>
                        <a:off x="0" y="0"/>
                        <a:ext cx="2070100" cy="1447800"/>
                      </a:xfrm>
                      <a:prstGeom prst="rect">
                        <a:avLst/>
                      </a:prstGeom>
                    </pic:spPr>
                  </pic:pic>
                </a:graphicData>
              </a:graphic>
            </wp:inline>
          </w:drawing>
        </w:r>
      </w:hyperlink>
    </w:p>
    <w:p>
      <w:pPr>
        <w:pStyle w:val="Para 02"/>
      </w:pPr>
      <w:hyperlink w:anchor="Click_here_to_view_code_image_819">
        <w:r>
          <w:bookmarkStart w:id="3264" w:name="ch13pr107"/>
          <w:t/>
          <w:bookmarkEnd w:id="3264"/>
          <w:drawing>
            <wp:inline>
              <wp:extent cx="1460500" cy="876300"/>
              <wp:effectExtent l="0" r="0" t="0" b="0"/>
              <wp:docPr id="1233" name="pg298_Image_856.jpg" descr="Images"/>
              <wp:cNvGraphicFramePr>
                <a:graphicFrameLocks noChangeAspect="1"/>
              </wp:cNvGraphicFramePr>
              <a:graphic>
                <a:graphicData uri="http://schemas.openxmlformats.org/drawingml/2006/picture">
                  <pic:pic>
                    <pic:nvPicPr>
                      <pic:cNvPr id="0" name="pg298_Image_856.jpg" descr="Images"/>
                      <pic:cNvPicPr/>
                    </pic:nvPicPr>
                    <pic:blipFill>
                      <a:blip r:embed="rId869"/>
                      <a:stretch>
                        <a:fillRect/>
                      </a:stretch>
                    </pic:blipFill>
                    <pic:spPr>
                      <a:xfrm>
                        <a:off x="0" y="0"/>
                        <a:ext cx="1460500" cy="876300"/>
                      </a:xfrm>
                      <a:prstGeom prst="rect">
                        <a:avLst/>
                      </a:prstGeom>
                    </pic:spPr>
                  </pic:pic>
                </a:graphicData>
              </a:graphic>
            </wp:inline>
          </w:drawing>
        </w:r>
      </w:hyperlink>
    </w:p>
    <w:p>
      <w:pPr>
        <w:pStyle w:val="Para 02"/>
      </w:pPr>
      <w:hyperlink w:anchor="Click_here_to_view_code_image_820">
        <w:r>
          <w:bookmarkStart w:id="3265" w:name="ch13pr108"/>
          <w:t/>
          <w:bookmarkEnd w:id="3265"/>
          <w:drawing>
            <wp:inline>
              <wp:extent cx="1638300" cy="101600"/>
              <wp:effectExtent l="0" r="0" t="0" b="0"/>
              <wp:docPr id="1234" name="pg298_Image_857.jpg" descr="Images"/>
              <wp:cNvGraphicFramePr>
                <a:graphicFrameLocks noChangeAspect="1"/>
              </wp:cNvGraphicFramePr>
              <a:graphic>
                <a:graphicData uri="http://schemas.openxmlformats.org/drawingml/2006/picture">
                  <pic:pic>
                    <pic:nvPicPr>
                      <pic:cNvPr id="0" name="pg298_Image_857.jpg" descr="Images"/>
                      <pic:cNvPicPr/>
                    </pic:nvPicPr>
                    <pic:blipFill>
                      <a:blip r:embed="rId870"/>
                      <a:stretch>
                        <a:fillRect/>
                      </a:stretch>
                    </pic:blipFill>
                    <pic:spPr>
                      <a:xfrm>
                        <a:off x="0" y="0"/>
                        <a:ext cx="1638300" cy="101600"/>
                      </a:xfrm>
                      <a:prstGeom prst="rect">
                        <a:avLst/>
                      </a:prstGeom>
                    </pic:spPr>
                  </pic:pic>
                </a:graphicData>
              </a:graphic>
            </wp:inline>
          </w:drawing>
        </w:r>
      </w:hyperlink>
    </w:p>
    <w:p>
      <w:pPr>
        <w:pStyle w:val="Para 02"/>
      </w:pPr>
      <w:hyperlink w:anchor="Click_here_to_view_code_image_821">
        <w:r>
          <w:bookmarkStart w:id="3266" w:name="ch13pr109"/>
          <w:t/>
          <w:bookmarkEnd w:id="3266"/>
          <w:drawing>
            <wp:inline>
              <wp:extent cx="1905000" cy="88900"/>
              <wp:effectExtent l="0" r="0" t="0" b="0"/>
              <wp:docPr id="1235" name="pg298_Image_858.jpg" descr="Images"/>
              <wp:cNvGraphicFramePr>
                <a:graphicFrameLocks noChangeAspect="1"/>
              </wp:cNvGraphicFramePr>
              <a:graphic>
                <a:graphicData uri="http://schemas.openxmlformats.org/drawingml/2006/picture">
                  <pic:pic>
                    <pic:nvPicPr>
                      <pic:cNvPr id="0" name="pg298_Image_858.jpg" descr="Images"/>
                      <pic:cNvPicPr/>
                    </pic:nvPicPr>
                    <pic:blipFill>
                      <a:blip r:embed="rId871"/>
                      <a:stretch>
                        <a:fillRect/>
                      </a:stretch>
                    </pic:blipFill>
                    <pic:spPr>
                      <a:xfrm>
                        <a:off x="0" y="0"/>
                        <a:ext cx="1905000" cy="88900"/>
                      </a:xfrm>
                      <a:prstGeom prst="rect">
                        <a:avLst/>
                      </a:prstGeom>
                    </pic:spPr>
                  </pic:pic>
                </a:graphicData>
              </a:graphic>
            </wp:inline>
          </w:drawing>
        </w:r>
      </w:hyperlink>
    </w:p>
    <w:p>
      <w:pPr>
        <w:pStyle w:val="Para 02"/>
      </w:pPr>
      <w:hyperlink w:anchor="Click_here_to_view_code_image_822">
        <w:r>
          <w:bookmarkStart w:id="3267" w:name="ch13pr110"/>
          <w:t/>
          <w:bookmarkEnd w:id="3267"/>
          <w:drawing>
            <wp:inline>
              <wp:extent cx="1816100" cy="88900"/>
              <wp:effectExtent l="0" r="0" t="0" b="0"/>
              <wp:docPr id="1236" name="pg298_Image_859.jpg" descr="Images"/>
              <wp:cNvGraphicFramePr>
                <a:graphicFrameLocks noChangeAspect="1"/>
              </wp:cNvGraphicFramePr>
              <a:graphic>
                <a:graphicData uri="http://schemas.openxmlformats.org/drawingml/2006/picture">
                  <pic:pic>
                    <pic:nvPicPr>
                      <pic:cNvPr id="0" name="pg298_Image_859.jpg" descr="Images"/>
                      <pic:cNvPicPr/>
                    </pic:nvPicPr>
                    <pic:blipFill>
                      <a:blip r:embed="rId872"/>
                      <a:stretch>
                        <a:fillRect/>
                      </a:stretch>
                    </pic:blipFill>
                    <pic:spPr>
                      <a:xfrm>
                        <a:off x="0" y="0"/>
                        <a:ext cx="1816100" cy="88900"/>
                      </a:xfrm>
                      <a:prstGeom prst="rect">
                        <a:avLst/>
                      </a:prstGeom>
                    </pic:spPr>
                  </pic:pic>
                </a:graphicData>
              </a:graphic>
            </wp:inline>
          </w:drawing>
        </w:r>
      </w:hyperlink>
    </w:p>
    <w:p>
      <w:pPr>
        <w:pStyle w:val="Para 02"/>
      </w:pPr>
      <w:hyperlink w:anchor="Click_here_to_view_code_image_823">
        <w:r>
          <w:bookmarkStart w:id="3268" w:name="ch13pr111"/>
          <w:t/>
          <w:bookmarkEnd w:id="3268"/>
          <w:drawing>
            <wp:inline>
              <wp:extent cx="3759200" cy="203200"/>
              <wp:effectExtent l="0" r="0" t="0" b="0"/>
              <wp:docPr id="1237" name="pg298_Image_860.jpg" descr="Images"/>
              <wp:cNvGraphicFramePr>
                <a:graphicFrameLocks noChangeAspect="1"/>
              </wp:cNvGraphicFramePr>
              <a:graphic>
                <a:graphicData uri="http://schemas.openxmlformats.org/drawingml/2006/picture">
                  <pic:pic>
                    <pic:nvPicPr>
                      <pic:cNvPr id="0" name="pg298_Image_860.jpg" descr="Images"/>
                      <pic:cNvPicPr/>
                    </pic:nvPicPr>
                    <pic:blipFill>
                      <a:blip r:embed="rId873"/>
                      <a:stretch>
                        <a:fillRect/>
                      </a:stretch>
                    </pic:blipFill>
                    <pic:spPr>
                      <a:xfrm>
                        <a:off x="0" y="0"/>
                        <a:ext cx="3759200" cy="203200"/>
                      </a:xfrm>
                      <a:prstGeom prst="rect">
                        <a:avLst/>
                      </a:prstGeom>
                    </pic:spPr>
                  </pic:pic>
                </a:graphicData>
              </a:graphic>
            </wp:inline>
          </w:drawing>
        </w:r>
      </w:hyperlink>
    </w:p>
    <w:p>
      <w:pPr>
        <w:pStyle w:val="Para 02"/>
      </w:pPr>
      <w:hyperlink w:anchor="Click_here_to_view_code_image_824">
        <w:r>
          <w:bookmarkStart w:id="3269" w:name="ch13pr112"/>
          <w:t/>
          <w:bookmarkEnd w:id="3269"/>
          <w:drawing>
            <wp:inline>
              <wp:extent cx="1981200" cy="546100"/>
              <wp:effectExtent l="0" r="0" t="0" b="0"/>
              <wp:docPr id="1238" name="pg299_Image_861.jpg" descr="Images"/>
              <wp:cNvGraphicFramePr>
                <a:graphicFrameLocks noChangeAspect="1"/>
              </wp:cNvGraphicFramePr>
              <a:graphic>
                <a:graphicData uri="http://schemas.openxmlformats.org/drawingml/2006/picture">
                  <pic:pic>
                    <pic:nvPicPr>
                      <pic:cNvPr id="0" name="pg299_Image_861.jpg" descr="Images"/>
                      <pic:cNvPicPr/>
                    </pic:nvPicPr>
                    <pic:blipFill>
                      <a:blip r:embed="rId874"/>
                      <a:stretch>
                        <a:fillRect/>
                      </a:stretch>
                    </pic:blipFill>
                    <pic:spPr>
                      <a:xfrm>
                        <a:off x="0" y="0"/>
                        <a:ext cx="1981200" cy="546100"/>
                      </a:xfrm>
                      <a:prstGeom prst="rect">
                        <a:avLst/>
                      </a:prstGeom>
                    </pic:spPr>
                  </pic:pic>
                </a:graphicData>
              </a:graphic>
            </wp:inline>
          </w:drawing>
        </w:r>
      </w:hyperlink>
    </w:p>
    <w:p>
      <w:pPr>
        <w:pStyle w:val="Para 02"/>
      </w:pPr>
      <w:hyperlink w:anchor="Click_here_to_view_code_image_825">
        <w:r>
          <w:bookmarkStart w:id="3270" w:name="ch13pr113"/>
          <w:t/>
          <w:bookmarkEnd w:id="3270"/>
          <w:drawing>
            <wp:inline>
              <wp:extent cx="1981200" cy="330200"/>
              <wp:effectExtent l="0" r="0" t="0" b="0"/>
              <wp:docPr id="1239" name="pg299_Image_862.jpg" descr="Images"/>
              <wp:cNvGraphicFramePr>
                <a:graphicFrameLocks noChangeAspect="1"/>
              </wp:cNvGraphicFramePr>
              <a:graphic>
                <a:graphicData uri="http://schemas.openxmlformats.org/drawingml/2006/picture">
                  <pic:pic>
                    <pic:nvPicPr>
                      <pic:cNvPr id="0" name="pg299_Image_862.jpg" descr="Images"/>
                      <pic:cNvPicPr/>
                    </pic:nvPicPr>
                    <pic:blipFill>
                      <a:blip r:embed="rId875"/>
                      <a:stretch>
                        <a:fillRect/>
                      </a:stretch>
                    </pic:blipFill>
                    <pic:spPr>
                      <a:xfrm>
                        <a:off x="0" y="0"/>
                        <a:ext cx="1981200" cy="330200"/>
                      </a:xfrm>
                      <a:prstGeom prst="rect">
                        <a:avLst/>
                      </a:prstGeom>
                    </pic:spPr>
                  </pic:pic>
                </a:graphicData>
              </a:graphic>
            </wp:inline>
          </w:drawing>
        </w:r>
      </w:hyperlink>
    </w:p>
    <w:p>
      <w:pPr>
        <w:pStyle w:val="Para 02"/>
      </w:pPr>
      <w:hyperlink w:anchor="Click_here_to_view_code_image_826">
        <w:r>
          <w:bookmarkStart w:id="3271" w:name="ch13pr114"/>
          <w:t/>
          <w:bookmarkEnd w:id="3271"/>
          <w:drawing>
            <wp:inline>
              <wp:extent cx="1981200" cy="546100"/>
              <wp:effectExtent l="0" r="0" t="0" b="0"/>
              <wp:docPr id="1240" name="pg299_Image_863.jpg" descr="Images"/>
              <wp:cNvGraphicFramePr>
                <a:graphicFrameLocks noChangeAspect="1"/>
              </wp:cNvGraphicFramePr>
              <a:graphic>
                <a:graphicData uri="http://schemas.openxmlformats.org/drawingml/2006/picture">
                  <pic:pic>
                    <pic:nvPicPr>
                      <pic:cNvPr id="0" name="pg299_Image_863.jpg" descr="Images"/>
                      <pic:cNvPicPr/>
                    </pic:nvPicPr>
                    <pic:blipFill>
                      <a:blip r:embed="rId876"/>
                      <a:stretch>
                        <a:fillRect/>
                      </a:stretch>
                    </pic:blipFill>
                    <pic:spPr>
                      <a:xfrm>
                        <a:off x="0" y="0"/>
                        <a:ext cx="1981200" cy="546100"/>
                      </a:xfrm>
                      <a:prstGeom prst="rect">
                        <a:avLst/>
                      </a:prstGeom>
                    </pic:spPr>
                  </pic:pic>
                </a:graphicData>
              </a:graphic>
            </wp:inline>
          </w:drawing>
        </w:r>
      </w:hyperlink>
    </w:p>
    <w:p>
      <w:pPr>
        <w:pStyle w:val="Para 02"/>
      </w:pPr>
      <w:hyperlink w:anchor="Click_here_to_view_code_image_827">
        <w:r>
          <w:bookmarkStart w:id="3272" w:name="ch13pr115"/>
          <w:t/>
          <w:bookmarkEnd w:id="3272"/>
          <w:drawing>
            <wp:inline>
              <wp:extent cx="1460500" cy="88900"/>
              <wp:effectExtent l="0" r="0" t="0" b="0"/>
              <wp:docPr id="1241" name="pg299_Image_864.jpg" descr="Images"/>
              <wp:cNvGraphicFramePr>
                <a:graphicFrameLocks noChangeAspect="1"/>
              </wp:cNvGraphicFramePr>
              <a:graphic>
                <a:graphicData uri="http://schemas.openxmlformats.org/drawingml/2006/picture">
                  <pic:pic>
                    <pic:nvPicPr>
                      <pic:cNvPr id="0" name="pg299_Image_864.jpg" descr="Images"/>
                      <pic:cNvPicPr/>
                    </pic:nvPicPr>
                    <pic:blipFill>
                      <a:blip r:embed="rId877"/>
                      <a:stretch>
                        <a:fillRect/>
                      </a:stretch>
                    </pic:blipFill>
                    <pic:spPr>
                      <a:xfrm>
                        <a:off x="0" y="0"/>
                        <a:ext cx="1460500" cy="88900"/>
                      </a:xfrm>
                      <a:prstGeom prst="rect">
                        <a:avLst/>
                      </a:prstGeom>
                    </pic:spPr>
                  </pic:pic>
                </a:graphicData>
              </a:graphic>
            </wp:inline>
          </w:drawing>
        </w:r>
      </w:hyperlink>
    </w:p>
    <w:p>
      <w:pPr>
        <w:pStyle w:val="Para 02"/>
      </w:pPr>
      <w:hyperlink w:anchor="Click_here_to_view_code_image_828">
        <w:r>
          <w:bookmarkStart w:id="3273" w:name="ch13pr116"/>
          <w:t/>
          <w:bookmarkEnd w:id="3273"/>
          <w:drawing>
            <wp:inline>
              <wp:extent cx="2400300" cy="88900"/>
              <wp:effectExtent l="0" r="0" t="0" b="0"/>
              <wp:docPr id="1242" name="pg299_Image_866.jpg" descr="Images"/>
              <wp:cNvGraphicFramePr>
                <a:graphicFrameLocks noChangeAspect="1"/>
              </wp:cNvGraphicFramePr>
              <a:graphic>
                <a:graphicData uri="http://schemas.openxmlformats.org/drawingml/2006/picture">
                  <pic:pic>
                    <pic:nvPicPr>
                      <pic:cNvPr id="0" name="pg299_Image_866.jpg" descr="Images"/>
                      <pic:cNvPicPr/>
                    </pic:nvPicPr>
                    <pic:blipFill>
                      <a:blip r:embed="rId878"/>
                      <a:stretch>
                        <a:fillRect/>
                      </a:stretch>
                    </pic:blipFill>
                    <pic:spPr>
                      <a:xfrm>
                        <a:off x="0" y="0"/>
                        <a:ext cx="2400300" cy="88900"/>
                      </a:xfrm>
                      <a:prstGeom prst="rect">
                        <a:avLst/>
                      </a:prstGeom>
                    </pic:spPr>
                  </pic:pic>
                </a:graphicData>
              </a:graphic>
            </wp:inline>
          </w:drawing>
        </w:r>
      </w:hyperlink>
    </w:p>
    <w:p>
      <w:pPr>
        <w:pStyle w:val="Para 02"/>
      </w:pPr>
      <w:hyperlink w:anchor="Click_here_to_view_code_image_829">
        <w:r>
          <w:bookmarkStart w:id="3274" w:name="ch13pr117"/>
          <w:t/>
          <w:bookmarkEnd w:id="3274"/>
          <w:drawing>
            <wp:inline>
              <wp:extent cx="3365500" cy="203200"/>
              <wp:effectExtent l="0" r="0" t="0" b="0"/>
              <wp:docPr id="1243" name="pg300_Image_867.jpg" descr="Images"/>
              <wp:cNvGraphicFramePr>
                <a:graphicFrameLocks noChangeAspect="1"/>
              </wp:cNvGraphicFramePr>
              <a:graphic>
                <a:graphicData uri="http://schemas.openxmlformats.org/drawingml/2006/picture">
                  <pic:pic>
                    <pic:nvPicPr>
                      <pic:cNvPr id="0" name="pg300_Image_867.jpg" descr="Images"/>
                      <pic:cNvPicPr/>
                    </pic:nvPicPr>
                    <pic:blipFill>
                      <a:blip r:embed="rId879"/>
                      <a:stretch>
                        <a:fillRect/>
                      </a:stretch>
                    </pic:blipFill>
                    <pic:spPr>
                      <a:xfrm>
                        <a:off x="0" y="0"/>
                        <a:ext cx="3365500" cy="203200"/>
                      </a:xfrm>
                      <a:prstGeom prst="rect">
                        <a:avLst/>
                      </a:prstGeom>
                    </pic:spPr>
                  </pic:pic>
                </a:graphicData>
              </a:graphic>
            </wp:inline>
          </w:drawing>
        </w:r>
      </w:hyperlink>
    </w:p>
    <w:p>
      <w:pPr>
        <w:pStyle w:val="Para 02"/>
      </w:pPr>
      <w:hyperlink w:anchor="Click_here_to_view_code_image_830">
        <w:r>
          <w:bookmarkStart w:id="3275" w:name="ch13pr118"/>
          <w:t/>
          <w:bookmarkEnd w:id="3275"/>
          <w:drawing>
            <wp:inline>
              <wp:extent cx="2527300" cy="101600"/>
              <wp:effectExtent l="0" r="0" t="0" b="0"/>
              <wp:docPr id="1244" name="pg300_Image_868.jpg" descr="Images"/>
              <wp:cNvGraphicFramePr>
                <a:graphicFrameLocks noChangeAspect="1"/>
              </wp:cNvGraphicFramePr>
              <a:graphic>
                <a:graphicData uri="http://schemas.openxmlformats.org/drawingml/2006/picture">
                  <pic:pic>
                    <pic:nvPicPr>
                      <pic:cNvPr id="0" name="pg300_Image_868.jpg" descr="Images"/>
                      <pic:cNvPicPr/>
                    </pic:nvPicPr>
                    <pic:blipFill>
                      <a:blip r:embed="rId880"/>
                      <a:stretch>
                        <a:fillRect/>
                      </a:stretch>
                    </pic:blipFill>
                    <pic:spPr>
                      <a:xfrm>
                        <a:off x="0" y="0"/>
                        <a:ext cx="2527300" cy="101600"/>
                      </a:xfrm>
                      <a:prstGeom prst="rect">
                        <a:avLst/>
                      </a:prstGeom>
                    </pic:spPr>
                  </pic:pic>
                </a:graphicData>
              </a:graphic>
            </wp:inline>
          </w:drawing>
        </w:r>
      </w:hyperlink>
    </w:p>
    <w:p>
      <w:pPr>
        <w:pStyle w:val="Para 02"/>
      </w:pPr>
      <w:hyperlink w:anchor="Click_here_to_view_code_image_831">
        <w:r>
          <w:bookmarkStart w:id="3276" w:name="ch13pr119"/>
          <w:t/>
          <w:bookmarkEnd w:id="3276"/>
          <w:drawing>
            <wp:inline>
              <wp:extent cx="1930400" cy="215900"/>
              <wp:effectExtent l="0" r="0" t="0" b="0"/>
              <wp:docPr id="1245" name="pg300_Image_869.jpg" descr="Images"/>
              <wp:cNvGraphicFramePr>
                <a:graphicFrameLocks noChangeAspect="1"/>
              </wp:cNvGraphicFramePr>
              <a:graphic>
                <a:graphicData uri="http://schemas.openxmlformats.org/drawingml/2006/picture">
                  <pic:pic>
                    <pic:nvPicPr>
                      <pic:cNvPr id="0" name="pg300_Image_869.jpg" descr="Images"/>
                      <pic:cNvPicPr/>
                    </pic:nvPicPr>
                    <pic:blipFill>
                      <a:blip r:embed="rId881"/>
                      <a:stretch>
                        <a:fillRect/>
                      </a:stretch>
                    </pic:blipFill>
                    <pic:spPr>
                      <a:xfrm>
                        <a:off x="0" y="0"/>
                        <a:ext cx="1930400" cy="215900"/>
                      </a:xfrm>
                      <a:prstGeom prst="rect">
                        <a:avLst/>
                      </a:prstGeom>
                    </pic:spPr>
                  </pic:pic>
                </a:graphicData>
              </a:graphic>
            </wp:inline>
          </w:drawing>
        </w:r>
      </w:hyperlink>
    </w:p>
    <w:p>
      <w:pPr>
        <w:pStyle w:val="Para 02"/>
      </w:pPr>
      <w:hyperlink w:anchor="Click_here_to_view_code_image_832">
        <w:r>
          <w:bookmarkStart w:id="3277" w:name="ch13pr120"/>
          <w:t/>
          <w:bookmarkEnd w:id="3277"/>
          <w:drawing>
            <wp:inline>
              <wp:extent cx="2895600" cy="203200"/>
              <wp:effectExtent l="0" r="0" t="0" b="0"/>
              <wp:docPr id="1246" name="pg300_Image_870.jpg" descr="Images"/>
              <wp:cNvGraphicFramePr>
                <a:graphicFrameLocks noChangeAspect="1"/>
              </wp:cNvGraphicFramePr>
              <a:graphic>
                <a:graphicData uri="http://schemas.openxmlformats.org/drawingml/2006/picture">
                  <pic:pic>
                    <pic:nvPicPr>
                      <pic:cNvPr id="0" name="pg300_Image_870.jpg" descr="Images"/>
                      <pic:cNvPicPr/>
                    </pic:nvPicPr>
                    <pic:blipFill>
                      <a:blip r:embed="rId882"/>
                      <a:stretch>
                        <a:fillRect/>
                      </a:stretch>
                    </pic:blipFill>
                    <pic:spPr>
                      <a:xfrm>
                        <a:off x="0" y="0"/>
                        <a:ext cx="2895600" cy="203200"/>
                      </a:xfrm>
                      <a:prstGeom prst="rect">
                        <a:avLst/>
                      </a:prstGeom>
                    </pic:spPr>
                  </pic:pic>
                </a:graphicData>
              </a:graphic>
            </wp:inline>
          </w:drawing>
        </w:r>
      </w:hyperlink>
    </w:p>
    <w:p>
      <w:pPr>
        <w:pStyle w:val="Para 02"/>
      </w:pPr>
      <w:hyperlink w:anchor="Click_here_to_view_code_image_833">
        <w:r>
          <w:bookmarkStart w:id="3278" w:name="ch13pr121"/>
          <w:t/>
          <w:bookmarkEnd w:id="3278"/>
          <w:drawing>
            <wp:inline>
              <wp:extent cx="1498600" cy="88900"/>
              <wp:effectExtent l="0" r="0" t="0" b="0"/>
              <wp:docPr id="1247" name="pg300_Image_871.jpg" descr="Images"/>
              <wp:cNvGraphicFramePr>
                <a:graphicFrameLocks noChangeAspect="1"/>
              </wp:cNvGraphicFramePr>
              <a:graphic>
                <a:graphicData uri="http://schemas.openxmlformats.org/drawingml/2006/picture">
                  <pic:pic>
                    <pic:nvPicPr>
                      <pic:cNvPr id="0" name="pg300_Image_871.jpg" descr="Images"/>
                      <pic:cNvPicPr/>
                    </pic:nvPicPr>
                    <pic:blipFill>
                      <a:blip r:embed="rId883"/>
                      <a:stretch>
                        <a:fillRect/>
                      </a:stretch>
                    </pic:blipFill>
                    <pic:spPr>
                      <a:xfrm>
                        <a:off x="0" y="0"/>
                        <a:ext cx="1498600" cy="88900"/>
                      </a:xfrm>
                      <a:prstGeom prst="rect">
                        <a:avLst/>
                      </a:prstGeom>
                    </pic:spPr>
                  </pic:pic>
                </a:graphicData>
              </a:graphic>
            </wp:inline>
          </w:drawing>
        </w:r>
      </w:hyperlink>
    </w:p>
    <w:p>
      <w:pPr>
        <w:pStyle w:val="Para 02"/>
      </w:pPr>
      <w:hyperlink w:anchor="Click_here_to_view_code_image_834">
        <w:r>
          <w:bookmarkStart w:id="3279" w:name="ch13pr122"/>
          <w:t/>
          <w:bookmarkEnd w:id="3279"/>
          <w:drawing>
            <wp:inline>
              <wp:extent cx="1778000" cy="88900"/>
              <wp:effectExtent l="0" r="0" t="0" b="0"/>
              <wp:docPr id="1248" name="pg300_Image_872.jpg" descr="Images"/>
              <wp:cNvGraphicFramePr>
                <a:graphicFrameLocks noChangeAspect="1"/>
              </wp:cNvGraphicFramePr>
              <a:graphic>
                <a:graphicData uri="http://schemas.openxmlformats.org/drawingml/2006/picture">
                  <pic:pic>
                    <pic:nvPicPr>
                      <pic:cNvPr id="0" name="pg300_Image_872.jpg" descr="Images"/>
                      <pic:cNvPicPr/>
                    </pic:nvPicPr>
                    <pic:blipFill>
                      <a:blip r:embed="rId884"/>
                      <a:stretch>
                        <a:fillRect/>
                      </a:stretch>
                    </pic:blipFill>
                    <pic:spPr>
                      <a:xfrm>
                        <a:off x="0" y="0"/>
                        <a:ext cx="1778000" cy="88900"/>
                      </a:xfrm>
                      <a:prstGeom prst="rect">
                        <a:avLst/>
                      </a:prstGeom>
                    </pic:spPr>
                  </pic:pic>
                </a:graphicData>
              </a:graphic>
            </wp:inline>
          </w:drawing>
        </w:r>
      </w:hyperlink>
    </w:p>
    <w:p>
      <w:pPr>
        <w:pStyle w:val="Para 02"/>
      </w:pPr>
      <w:hyperlink w:anchor="Click_here_to_view_code_image_835">
        <w:r>
          <w:bookmarkStart w:id="3280" w:name="ch13pr123"/>
          <w:t/>
          <w:bookmarkEnd w:id="3280"/>
          <w:drawing>
            <wp:inline>
              <wp:extent cx="1549400" cy="88900"/>
              <wp:effectExtent l="0" r="0" t="0" b="0"/>
              <wp:docPr id="1249" name="pg300_Image_873.jpg" descr="Images"/>
              <wp:cNvGraphicFramePr>
                <a:graphicFrameLocks noChangeAspect="1"/>
              </wp:cNvGraphicFramePr>
              <a:graphic>
                <a:graphicData uri="http://schemas.openxmlformats.org/drawingml/2006/picture">
                  <pic:pic>
                    <pic:nvPicPr>
                      <pic:cNvPr id="0" name="pg300_Image_873.jpg" descr="Images"/>
                      <pic:cNvPicPr/>
                    </pic:nvPicPr>
                    <pic:blipFill>
                      <a:blip r:embed="rId885"/>
                      <a:stretch>
                        <a:fillRect/>
                      </a:stretch>
                    </pic:blipFill>
                    <pic:spPr>
                      <a:xfrm>
                        <a:off x="0" y="0"/>
                        <a:ext cx="1549400" cy="88900"/>
                      </a:xfrm>
                      <a:prstGeom prst="rect">
                        <a:avLst/>
                      </a:prstGeom>
                    </pic:spPr>
                  </pic:pic>
                </a:graphicData>
              </a:graphic>
            </wp:inline>
          </w:drawing>
        </w:r>
      </w:hyperlink>
    </w:p>
    <w:p>
      <w:pPr>
        <w:pStyle w:val="Para 02"/>
      </w:pPr>
      <w:hyperlink w:anchor="Click_here_to_view_code_image_836">
        <w:r>
          <w:bookmarkStart w:id="3281" w:name="ch13pr124"/>
          <w:t/>
          <w:bookmarkEnd w:id="3281"/>
          <w:drawing>
            <wp:inline>
              <wp:extent cx="2273300" cy="660400"/>
              <wp:effectExtent l="0" r="0" t="0" b="0"/>
              <wp:docPr id="1250" name="pg301_Image_874.jpg" descr="Images"/>
              <wp:cNvGraphicFramePr>
                <a:graphicFrameLocks noChangeAspect="1"/>
              </wp:cNvGraphicFramePr>
              <a:graphic>
                <a:graphicData uri="http://schemas.openxmlformats.org/drawingml/2006/picture">
                  <pic:pic>
                    <pic:nvPicPr>
                      <pic:cNvPr id="0" name="pg301_Image_874.jpg" descr="Images"/>
                      <pic:cNvPicPr/>
                    </pic:nvPicPr>
                    <pic:blipFill>
                      <a:blip r:embed="rId886"/>
                      <a:stretch>
                        <a:fillRect/>
                      </a:stretch>
                    </pic:blipFill>
                    <pic:spPr>
                      <a:xfrm>
                        <a:off x="0" y="0"/>
                        <a:ext cx="2273300" cy="660400"/>
                      </a:xfrm>
                      <a:prstGeom prst="rect">
                        <a:avLst/>
                      </a:prstGeom>
                    </pic:spPr>
                  </pic:pic>
                </a:graphicData>
              </a:graphic>
            </wp:inline>
          </w:drawing>
        </w:r>
      </w:hyperlink>
    </w:p>
    <w:p>
      <w:pPr>
        <w:pStyle w:val="Para 02"/>
      </w:pPr>
      <w:hyperlink w:anchor="Click_here_to_view_code_image_837">
        <w:r>
          <w:bookmarkStart w:id="3282" w:name="ch13pr125"/>
          <w:t/>
          <w:bookmarkEnd w:id="3282"/>
          <w:drawing>
            <wp:inline>
              <wp:extent cx="1206500" cy="101600"/>
              <wp:effectExtent l="0" r="0" t="0" b="0"/>
              <wp:docPr id="1251" name="pg301_Image_875.jpg" descr="Images"/>
              <wp:cNvGraphicFramePr>
                <a:graphicFrameLocks noChangeAspect="1"/>
              </wp:cNvGraphicFramePr>
              <a:graphic>
                <a:graphicData uri="http://schemas.openxmlformats.org/drawingml/2006/picture">
                  <pic:pic>
                    <pic:nvPicPr>
                      <pic:cNvPr id="0" name="pg301_Image_875.jpg" descr="Images"/>
                      <pic:cNvPicPr/>
                    </pic:nvPicPr>
                    <pic:blipFill>
                      <a:blip r:embed="rId887"/>
                      <a:stretch>
                        <a:fillRect/>
                      </a:stretch>
                    </pic:blipFill>
                    <pic:spPr>
                      <a:xfrm>
                        <a:off x="0" y="0"/>
                        <a:ext cx="1206500" cy="101600"/>
                      </a:xfrm>
                      <a:prstGeom prst="rect">
                        <a:avLst/>
                      </a:prstGeom>
                    </pic:spPr>
                  </pic:pic>
                </a:graphicData>
              </a:graphic>
            </wp:inline>
          </w:drawing>
        </w:r>
      </w:hyperlink>
    </w:p>
    <w:p>
      <w:pPr>
        <w:pStyle w:val="Para 02"/>
      </w:pPr>
      <w:hyperlink w:anchor="Click_here_to_view_code_image_838">
        <w:r>
          <w:bookmarkStart w:id="3283" w:name="ch13pr126"/>
          <w:t/>
          <w:bookmarkEnd w:id="3283"/>
          <w:drawing>
            <wp:inline>
              <wp:extent cx="1803400" cy="762000"/>
              <wp:effectExtent l="0" r="0" t="0" b="0"/>
              <wp:docPr id="1252" name="pg301_Image_876.jpg" descr="Images"/>
              <wp:cNvGraphicFramePr>
                <a:graphicFrameLocks noChangeAspect="1"/>
              </wp:cNvGraphicFramePr>
              <a:graphic>
                <a:graphicData uri="http://schemas.openxmlformats.org/drawingml/2006/picture">
                  <pic:pic>
                    <pic:nvPicPr>
                      <pic:cNvPr id="0" name="pg301_Image_876.jpg" descr="Images"/>
                      <pic:cNvPicPr/>
                    </pic:nvPicPr>
                    <pic:blipFill>
                      <a:blip r:embed="rId888"/>
                      <a:stretch>
                        <a:fillRect/>
                      </a:stretch>
                    </pic:blipFill>
                    <pic:spPr>
                      <a:xfrm>
                        <a:off x="0" y="0"/>
                        <a:ext cx="1803400" cy="762000"/>
                      </a:xfrm>
                      <a:prstGeom prst="rect">
                        <a:avLst/>
                      </a:prstGeom>
                    </pic:spPr>
                  </pic:pic>
                </a:graphicData>
              </a:graphic>
            </wp:inline>
          </w:drawing>
        </w:r>
      </w:hyperlink>
    </w:p>
    <w:p>
      <w:pPr>
        <w:pStyle w:val="Para 02"/>
      </w:pPr>
      <w:hyperlink w:anchor="Click_here_to_view_code_image_839">
        <w:r>
          <w:bookmarkStart w:id="3284" w:name="ch13pr127"/>
          <w:t/>
          <w:bookmarkEnd w:id="3284"/>
          <w:drawing>
            <wp:inline>
              <wp:extent cx="3581400" cy="825500"/>
              <wp:effectExtent l="0" r="0" t="0" b="0"/>
              <wp:docPr id="1253" name="pg301_Image_877.jpg" descr="Images"/>
              <wp:cNvGraphicFramePr>
                <a:graphicFrameLocks noChangeAspect="1"/>
              </wp:cNvGraphicFramePr>
              <a:graphic>
                <a:graphicData uri="http://schemas.openxmlformats.org/drawingml/2006/picture">
                  <pic:pic>
                    <pic:nvPicPr>
                      <pic:cNvPr id="0" name="pg301_Image_877.jpg" descr="Images"/>
                      <pic:cNvPicPr/>
                    </pic:nvPicPr>
                    <pic:blipFill>
                      <a:blip r:embed="rId889"/>
                      <a:stretch>
                        <a:fillRect/>
                      </a:stretch>
                    </pic:blipFill>
                    <pic:spPr>
                      <a:xfrm>
                        <a:off x="0" y="0"/>
                        <a:ext cx="3581400" cy="825500"/>
                      </a:xfrm>
                      <a:prstGeom prst="rect">
                        <a:avLst/>
                      </a:prstGeom>
                    </pic:spPr>
                  </pic:pic>
                </a:graphicData>
              </a:graphic>
            </wp:inline>
          </w:drawing>
        </w:r>
      </w:hyperlink>
    </w:p>
    <w:p>
      <w:pPr>
        <w:pStyle w:val="Para 02"/>
      </w:pPr>
      <w:hyperlink w:anchor="Click_here_to_view_code_image_840">
        <w:r>
          <w:bookmarkStart w:id="3285" w:name="ch13pr128"/>
          <w:t/>
          <w:bookmarkEnd w:id="3285"/>
          <w:drawing>
            <wp:inline>
              <wp:extent cx="3073400" cy="88900"/>
              <wp:effectExtent l="0" r="0" t="0" b="0"/>
              <wp:docPr id="1254" name="pg301_Image_878.jpg" descr="Images"/>
              <wp:cNvGraphicFramePr>
                <a:graphicFrameLocks noChangeAspect="1"/>
              </wp:cNvGraphicFramePr>
              <a:graphic>
                <a:graphicData uri="http://schemas.openxmlformats.org/drawingml/2006/picture">
                  <pic:pic>
                    <pic:nvPicPr>
                      <pic:cNvPr id="0" name="pg301_Image_878.jpg" descr="Images"/>
                      <pic:cNvPicPr/>
                    </pic:nvPicPr>
                    <pic:blipFill>
                      <a:blip r:embed="rId890"/>
                      <a:stretch>
                        <a:fillRect/>
                      </a:stretch>
                    </pic:blipFill>
                    <pic:spPr>
                      <a:xfrm>
                        <a:off x="0" y="0"/>
                        <a:ext cx="3073400" cy="88900"/>
                      </a:xfrm>
                      <a:prstGeom prst="rect">
                        <a:avLst/>
                      </a:prstGeom>
                    </pic:spPr>
                  </pic:pic>
                </a:graphicData>
              </a:graphic>
            </wp:inline>
          </w:drawing>
        </w:r>
      </w:hyperlink>
    </w:p>
    <w:p>
      <w:pPr>
        <w:pStyle w:val="Para 02"/>
      </w:pPr>
      <w:hyperlink w:anchor="Click_here_to_view_code_image_841">
        <w:r>
          <w:bookmarkStart w:id="3286" w:name="ch13pr129"/>
          <w:t/>
          <w:bookmarkEnd w:id="3286"/>
          <w:drawing>
            <wp:inline>
              <wp:extent cx="1638300" cy="88900"/>
              <wp:effectExtent l="0" r="0" t="0" b="0"/>
              <wp:docPr id="1255" name="pg302_Image_879.jpg" descr="Images"/>
              <wp:cNvGraphicFramePr>
                <a:graphicFrameLocks noChangeAspect="1"/>
              </wp:cNvGraphicFramePr>
              <a:graphic>
                <a:graphicData uri="http://schemas.openxmlformats.org/drawingml/2006/picture">
                  <pic:pic>
                    <pic:nvPicPr>
                      <pic:cNvPr id="0" name="pg302_Image_879.jpg" descr="Images"/>
                      <pic:cNvPicPr/>
                    </pic:nvPicPr>
                    <pic:blipFill>
                      <a:blip r:embed="rId891"/>
                      <a:stretch>
                        <a:fillRect/>
                      </a:stretch>
                    </pic:blipFill>
                    <pic:spPr>
                      <a:xfrm>
                        <a:off x="0" y="0"/>
                        <a:ext cx="1638300" cy="88900"/>
                      </a:xfrm>
                      <a:prstGeom prst="rect">
                        <a:avLst/>
                      </a:prstGeom>
                    </pic:spPr>
                  </pic:pic>
                </a:graphicData>
              </a:graphic>
            </wp:inline>
          </w:drawing>
        </w:r>
      </w:hyperlink>
    </w:p>
    <w:p>
      <w:pPr>
        <w:pStyle w:val="Para 02"/>
      </w:pPr>
      <w:hyperlink w:anchor="Click_here_to_view_code_image_842">
        <w:r>
          <w:bookmarkStart w:id="3287" w:name="ch13pr130"/>
          <w:t/>
          <w:bookmarkEnd w:id="3287"/>
          <w:drawing>
            <wp:inline>
              <wp:extent cx="1676400" cy="88900"/>
              <wp:effectExtent l="0" r="0" t="0" b="0"/>
              <wp:docPr id="1256" name="pg302_Image_882.jpg" descr="Images"/>
              <wp:cNvGraphicFramePr>
                <a:graphicFrameLocks noChangeAspect="1"/>
              </wp:cNvGraphicFramePr>
              <a:graphic>
                <a:graphicData uri="http://schemas.openxmlformats.org/drawingml/2006/picture">
                  <pic:pic>
                    <pic:nvPicPr>
                      <pic:cNvPr id="0" name="pg302_Image_882.jpg" descr="Images"/>
                      <pic:cNvPicPr/>
                    </pic:nvPicPr>
                    <pic:blipFill>
                      <a:blip r:embed="rId892"/>
                      <a:stretch>
                        <a:fillRect/>
                      </a:stretch>
                    </pic:blipFill>
                    <pic:spPr>
                      <a:xfrm>
                        <a:off x="0" y="0"/>
                        <a:ext cx="1676400" cy="88900"/>
                      </a:xfrm>
                      <a:prstGeom prst="rect">
                        <a:avLst/>
                      </a:prstGeom>
                    </pic:spPr>
                  </pic:pic>
                </a:graphicData>
              </a:graphic>
            </wp:inline>
          </w:drawing>
        </w:r>
      </w:hyperlink>
    </w:p>
    <w:p>
      <w:pPr>
        <w:pStyle w:val="Para 02"/>
      </w:pPr>
      <w:hyperlink w:anchor="Click_here_to_view_code_image_843">
        <w:r>
          <w:bookmarkStart w:id="3288" w:name="ch13pr131"/>
          <w:t/>
          <w:bookmarkEnd w:id="3288"/>
          <w:drawing>
            <wp:inline>
              <wp:extent cx="2159000" cy="88900"/>
              <wp:effectExtent l="0" r="0" t="0" b="0"/>
              <wp:docPr id="1257" name="pg303_Image_885.jpg" descr="Images"/>
              <wp:cNvGraphicFramePr>
                <a:graphicFrameLocks noChangeAspect="1"/>
              </wp:cNvGraphicFramePr>
              <a:graphic>
                <a:graphicData uri="http://schemas.openxmlformats.org/drawingml/2006/picture">
                  <pic:pic>
                    <pic:nvPicPr>
                      <pic:cNvPr id="0" name="pg303_Image_885.jpg" descr="Images"/>
                      <pic:cNvPicPr/>
                    </pic:nvPicPr>
                    <pic:blipFill>
                      <a:blip r:embed="rId893"/>
                      <a:stretch>
                        <a:fillRect/>
                      </a:stretch>
                    </pic:blipFill>
                    <pic:spPr>
                      <a:xfrm>
                        <a:off x="0" y="0"/>
                        <a:ext cx="2159000" cy="88900"/>
                      </a:xfrm>
                      <a:prstGeom prst="rect">
                        <a:avLst/>
                      </a:prstGeom>
                    </pic:spPr>
                  </pic:pic>
                </a:graphicData>
              </a:graphic>
            </wp:inline>
          </w:drawing>
        </w:r>
      </w:hyperlink>
    </w:p>
    <w:p>
      <w:pPr>
        <w:pStyle w:val="Para 02"/>
      </w:pPr>
      <w:hyperlink w:anchor="Click_here_to_view_code_image_844">
        <w:r>
          <w:bookmarkStart w:id="3289" w:name="ch13pr132"/>
          <w:t/>
          <w:bookmarkEnd w:id="3289"/>
          <w:drawing>
            <wp:inline>
              <wp:extent cx="2946400" cy="215900"/>
              <wp:effectExtent l="0" r="0" t="0" b="0"/>
              <wp:docPr id="1258" name="pg303_Image_886.jpg" descr="Images"/>
              <wp:cNvGraphicFramePr>
                <a:graphicFrameLocks noChangeAspect="1"/>
              </wp:cNvGraphicFramePr>
              <a:graphic>
                <a:graphicData uri="http://schemas.openxmlformats.org/drawingml/2006/picture">
                  <pic:pic>
                    <pic:nvPicPr>
                      <pic:cNvPr id="0" name="pg303_Image_886.jpg" descr="Images"/>
                      <pic:cNvPicPr/>
                    </pic:nvPicPr>
                    <pic:blipFill>
                      <a:blip r:embed="rId894"/>
                      <a:stretch>
                        <a:fillRect/>
                      </a:stretch>
                    </pic:blipFill>
                    <pic:spPr>
                      <a:xfrm>
                        <a:off x="0" y="0"/>
                        <a:ext cx="2946400" cy="215900"/>
                      </a:xfrm>
                      <a:prstGeom prst="rect">
                        <a:avLst/>
                      </a:prstGeom>
                    </pic:spPr>
                  </pic:pic>
                </a:graphicData>
              </a:graphic>
            </wp:inline>
          </w:drawing>
        </w:r>
      </w:hyperlink>
    </w:p>
    <w:p>
      <w:pPr>
        <w:pStyle w:val="Para 02"/>
      </w:pPr>
      <w:hyperlink w:anchor="Click_here_to_view_code_image_845">
        <w:r>
          <w:bookmarkStart w:id="3290" w:name="ch13pr133"/>
          <w:t/>
          <w:bookmarkEnd w:id="3290"/>
          <w:drawing>
            <wp:inline>
              <wp:extent cx="2971800" cy="88900"/>
              <wp:effectExtent l="0" r="0" t="0" b="0"/>
              <wp:docPr id="1259" name="pg303_Image_887.jpg" descr="Images"/>
              <wp:cNvGraphicFramePr>
                <a:graphicFrameLocks noChangeAspect="1"/>
              </wp:cNvGraphicFramePr>
              <a:graphic>
                <a:graphicData uri="http://schemas.openxmlformats.org/drawingml/2006/picture">
                  <pic:pic>
                    <pic:nvPicPr>
                      <pic:cNvPr id="0" name="pg303_Image_887.jpg" descr="Images"/>
                      <pic:cNvPicPr/>
                    </pic:nvPicPr>
                    <pic:blipFill>
                      <a:blip r:embed="rId895"/>
                      <a:stretch>
                        <a:fillRect/>
                      </a:stretch>
                    </pic:blipFill>
                    <pic:spPr>
                      <a:xfrm>
                        <a:off x="0" y="0"/>
                        <a:ext cx="2971800" cy="88900"/>
                      </a:xfrm>
                      <a:prstGeom prst="rect">
                        <a:avLst/>
                      </a:prstGeom>
                    </pic:spPr>
                  </pic:pic>
                </a:graphicData>
              </a:graphic>
            </wp:inline>
          </w:drawing>
        </w:r>
      </w:hyperlink>
    </w:p>
    <w:p>
      <w:pPr>
        <w:pStyle w:val="Para 02"/>
      </w:pPr>
      <w:hyperlink w:anchor="Click_here_to_view_code_image_846">
        <w:r>
          <w:bookmarkStart w:id="3291" w:name="ch13pr134"/>
          <w:t/>
          <w:bookmarkEnd w:id="3291"/>
          <w:drawing>
            <wp:inline>
              <wp:extent cx="2209800" cy="88900"/>
              <wp:effectExtent l="0" r="0" t="0" b="0"/>
              <wp:docPr id="1260" name="pg303_Image_888.jpg" descr="Images"/>
              <wp:cNvGraphicFramePr>
                <a:graphicFrameLocks noChangeAspect="1"/>
              </wp:cNvGraphicFramePr>
              <a:graphic>
                <a:graphicData uri="http://schemas.openxmlformats.org/drawingml/2006/picture">
                  <pic:pic>
                    <pic:nvPicPr>
                      <pic:cNvPr id="0" name="pg303_Image_888.jpg" descr="Images"/>
                      <pic:cNvPicPr/>
                    </pic:nvPicPr>
                    <pic:blipFill>
                      <a:blip r:embed="rId896"/>
                      <a:stretch>
                        <a:fillRect/>
                      </a:stretch>
                    </pic:blipFill>
                    <pic:spPr>
                      <a:xfrm>
                        <a:off x="0" y="0"/>
                        <a:ext cx="2209800" cy="88900"/>
                      </a:xfrm>
                      <a:prstGeom prst="rect">
                        <a:avLst/>
                      </a:prstGeom>
                    </pic:spPr>
                  </pic:pic>
                </a:graphicData>
              </a:graphic>
            </wp:inline>
          </w:drawing>
        </w:r>
      </w:hyperlink>
    </w:p>
    <w:p>
      <w:pPr>
        <w:pStyle w:val="Para 02"/>
      </w:pPr>
      <w:hyperlink w:anchor="Click_here_to_view_code_image_847">
        <w:r>
          <w:bookmarkStart w:id="3292" w:name="ch13pr135"/>
          <w:t/>
          <w:bookmarkEnd w:id="3292"/>
          <w:drawing>
            <wp:inline>
              <wp:extent cx="1333500" cy="317500"/>
              <wp:effectExtent l="0" r="0" t="0" b="0"/>
              <wp:docPr id="1261" name="pg303_Image_889.jpg" descr="Images"/>
              <wp:cNvGraphicFramePr>
                <a:graphicFrameLocks noChangeAspect="1"/>
              </wp:cNvGraphicFramePr>
              <a:graphic>
                <a:graphicData uri="http://schemas.openxmlformats.org/drawingml/2006/picture">
                  <pic:pic>
                    <pic:nvPicPr>
                      <pic:cNvPr id="0" name="pg303_Image_889.jpg" descr="Images"/>
                      <pic:cNvPicPr/>
                    </pic:nvPicPr>
                    <pic:blipFill>
                      <a:blip r:embed="rId897"/>
                      <a:stretch>
                        <a:fillRect/>
                      </a:stretch>
                    </pic:blipFill>
                    <pic:spPr>
                      <a:xfrm>
                        <a:off x="0" y="0"/>
                        <a:ext cx="1333500" cy="317500"/>
                      </a:xfrm>
                      <a:prstGeom prst="rect">
                        <a:avLst/>
                      </a:prstGeom>
                    </pic:spPr>
                  </pic:pic>
                </a:graphicData>
              </a:graphic>
            </wp:inline>
          </w:drawing>
        </w:r>
      </w:hyperlink>
    </w:p>
    <w:p>
      <w:pPr>
        <w:pStyle w:val="Para 02"/>
      </w:pPr>
      <w:hyperlink w:anchor="Click_here_to_view_code_image_848">
        <w:r>
          <w:bookmarkStart w:id="3293" w:name="ch13pr136"/>
          <w:t/>
          <w:bookmarkEnd w:id="3293"/>
          <w:drawing>
            <wp:inline>
              <wp:extent cx="2540000" cy="304800"/>
              <wp:effectExtent l="0" r="0" t="0" b="0"/>
              <wp:docPr id="1262" name="pg304_Image_890.jpg" descr="Images"/>
              <wp:cNvGraphicFramePr>
                <a:graphicFrameLocks noChangeAspect="1"/>
              </wp:cNvGraphicFramePr>
              <a:graphic>
                <a:graphicData uri="http://schemas.openxmlformats.org/drawingml/2006/picture">
                  <pic:pic>
                    <pic:nvPicPr>
                      <pic:cNvPr id="0" name="pg304_Image_890.jpg" descr="Images"/>
                      <pic:cNvPicPr/>
                    </pic:nvPicPr>
                    <pic:blipFill>
                      <a:blip r:embed="rId898"/>
                      <a:stretch>
                        <a:fillRect/>
                      </a:stretch>
                    </pic:blipFill>
                    <pic:spPr>
                      <a:xfrm>
                        <a:off x="0" y="0"/>
                        <a:ext cx="2540000" cy="304800"/>
                      </a:xfrm>
                      <a:prstGeom prst="rect">
                        <a:avLst/>
                      </a:prstGeom>
                    </pic:spPr>
                  </pic:pic>
                </a:graphicData>
              </a:graphic>
            </wp:inline>
          </w:drawing>
        </w:r>
      </w:hyperlink>
    </w:p>
    <w:p>
      <w:pPr>
        <w:pStyle w:val="Para 02"/>
      </w:pPr>
      <w:hyperlink w:anchor="Click_here_to_view_code_image_849">
        <w:r>
          <w:bookmarkStart w:id="3294" w:name="ch13pr137"/>
          <w:t/>
          <w:bookmarkEnd w:id="3294"/>
          <w:drawing>
            <wp:inline>
              <wp:extent cx="1943100" cy="304800"/>
              <wp:effectExtent l="0" r="0" t="0" b="0"/>
              <wp:docPr id="1263" name="pg304_Image_891.jpg" descr="Images"/>
              <wp:cNvGraphicFramePr>
                <a:graphicFrameLocks noChangeAspect="1"/>
              </wp:cNvGraphicFramePr>
              <a:graphic>
                <a:graphicData uri="http://schemas.openxmlformats.org/drawingml/2006/picture">
                  <pic:pic>
                    <pic:nvPicPr>
                      <pic:cNvPr id="0" name="pg304_Image_891.jpg" descr="Images"/>
                      <pic:cNvPicPr/>
                    </pic:nvPicPr>
                    <pic:blipFill>
                      <a:blip r:embed="rId899"/>
                      <a:stretch>
                        <a:fillRect/>
                      </a:stretch>
                    </pic:blipFill>
                    <pic:spPr>
                      <a:xfrm>
                        <a:off x="0" y="0"/>
                        <a:ext cx="1943100" cy="304800"/>
                      </a:xfrm>
                      <a:prstGeom prst="rect">
                        <a:avLst/>
                      </a:prstGeom>
                    </pic:spPr>
                  </pic:pic>
                </a:graphicData>
              </a:graphic>
            </wp:inline>
          </w:drawing>
        </w:r>
      </w:hyperlink>
    </w:p>
    <w:p>
      <w:pPr>
        <w:pStyle w:val="Para 02"/>
      </w:pPr>
      <w:hyperlink w:anchor="Click_here_to_view_code_image_850">
        <w:r>
          <w:bookmarkStart w:id="3295" w:name="ch13pr138"/>
          <w:t/>
          <w:bookmarkEnd w:id="3295"/>
          <w:drawing>
            <wp:inline>
              <wp:extent cx="2159000" cy="215900"/>
              <wp:effectExtent l="0" r="0" t="0" b="0"/>
              <wp:docPr id="1264" name="pg304_Image_892.jpg" descr="Images"/>
              <wp:cNvGraphicFramePr>
                <a:graphicFrameLocks noChangeAspect="1"/>
              </wp:cNvGraphicFramePr>
              <a:graphic>
                <a:graphicData uri="http://schemas.openxmlformats.org/drawingml/2006/picture">
                  <pic:pic>
                    <pic:nvPicPr>
                      <pic:cNvPr id="0" name="pg304_Image_892.jpg" descr="Images"/>
                      <pic:cNvPicPr/>
                    </pic:nvPicPr>
                    <pic:blipFill>
                      <a:blip r:embed="rId900"/>
                      <a:stretch>
                        <a:fillRect/>
                      </a:stretch>
                    </pic:blipFill>
                    <pic:spPr>
                      <a:xfrm>
                        <a:off x="0" y="0"/>
                        <a:ext cx="2159000" cy="215900"/>
                      </a:xfrm>
                      <a:prstGeom prst="rect">
                        <a:avLst/>
                      </a:prstGeom>
                    </pic:spPr>
                  </pic:pic>
                </a:graphicData>
              </a:graphic>
            </wp:inline>
          </w:drawing>
        </w:r>
      </w:hyperlink>
    </w:p>
    <w:p>
      <w:pPr>
        <w:pStyle w:val="Para 02"/>
      </w:pPr>
      <w:hyperlink w:anchor="Click_here_to_view_code_image_851">
        <w:r>
          <w:bookmarkStart w:id="3296" w:name="ch13pr139"/>
          <w:t/>
          <w:bookmarkEnd w:id="3296"/>
          <w:drawing>
            <wp:inline>
              <wp:extent cx="2324100" cy="215900"/>
              <wp:effectExtent l="0" r="0" t="0" b="0"/>
              <wp:docPr id="1265" name="pg304_Image_893.jpg" descr="Images"/>
              <wp:cNvGraphicFramePr>
                <a:graphicFrameLocks noChangeAspect="1"/>
              </wp:cNvGraphicFramePr>
              <a:graphic>
                <a:graphicData uri="http://schemas.openxmlformats.org/drawingml/2006/picture">
                  <pic:pic>
                    <pic:nvPicPr>
                      <pic:cNvPr id="0" name="pg304_Image_893.jpg" descr="Images"/>
                      <pic:cNvPicPr/>
                    </pic:nvPicPr>
                    <pic:blipFill>
                      <a:blip r:embed="rId901"/>
                      <a:stretch>
                        <a:fillRect/>
                      </a:stretch>
                    </pic:blipFill>
                    <pic:spPr>
                      <a:xfrm>
                        <a:off x="0" y="0"/>
                        <a:ext cx="2324100" cy="215900"/>
                      </a:xfrm>
                      <a:prstGeom prst="rect">
                        <a:avLst/>
                      </a:prstGeom>
                    </pic:spPr>
                  </pic:pic>
                </a:graphicData>
              </a:graphic>
            </wp:inline>
          </w:drawing>
        </w:r>
      </w:hyperlink>
    </w:p>
    <w:p>
      <w:pPr>
        <w:pStyle w:val="Para 02"/>
      </w:pPr>
      <w:hyperlink w:anchor="Click_here_to_view_code_image_852">
        <w:r>
          <w:bookmarkStart w:id="3297" w:name="ch13pr140"/>
          <w:t/>
          <w:bookmarkEnd w:id="3297"/>
          <w:drawing>
            <wp:inline>
              <wp:extent cx="1498600" cy="317500"/>
              <wp:effectExtent l="0" r="0" t="0" b="0"/>
              <wp:docPr id="1266" name="pg304_Image_894.jpg" descr="Images"/>
              <wp:cNvGraphicFramePr>
                <a:graphicFrameLocks noChangeAspect="1"/>
              </wp:cNvGraphicFramePr>
              <a:graphic>
                <a:graphicData uri="http://schemas.openxmlformats.org/drawingml/2006/picture">
                  <pic:pic>
                    <pic:nvPicPr>
                      <pic:cNvPr id="0" name="pg304_Image_894.jpg" descr="Images"/>
                      <pic:cNvPicPr/>
                    </pic:nvPicPr>
                    <pic:blipFill>
                      <a:blip r:embed="rId902"/>
                      <a:stretch>
                        <a:fillRect/>
                      </a:stretch>
                    </pic:blipFill>
                    <pic:spPr>
                      <a:xfrm>
                        <a:off x="0" y="0"/>
                        <a:ext cx="1498600" cy="317500"/>
                      </a:xfrm>
                      <a:prstGeom prst="rect">
                        <a:avLst/>
                      </a:prstGeom>
                    </pic:spPr>
                  </pic:pic>
                </a:graphicData>
              </a:graphic>
            </wp:inline>
          </w:drawing>
        </w:r>
      </w:hyperlink>
    </w:p>
    <w:p>
      <w:pPr>
        <w:pStyle w:val="Para 02"/>
      </w:pPr>
      <w:hyperlink w:anchor="Click_here_to_view_code_image_853">
        <w:r>
          <w:bookmarkStart w:id="3298" w:name="ch13pr141"/>
          <w:t/>
          <w:bookmarkEnd w:id="3298"/>
          <w:drawing>
            <wp:inline>
              <wp:extent cx="1981200" cy="304800"/>
              <wp:effectExtent l="0" r="0" t="0" b="0"/>
              <wp:docPr id="1267" name="pg304_Image_895.jpg" descr="Images"/>
              <wp:cNvGraphicFramePr>
                <a:graphicFrameLocks noChangeAspect="1"/>
              </wp:cNvGraphicFramePr>
              <a:graphic>
                <a:graphicData uri="http://schemas.openxmlformats.org/drawingml/2006/picture">
                  <pic:pic>
                    <pic:nvPicPr>
                      <pic:cNvPr id="0" name="pg304_Image_895.jpg" descr="Images"/>
                      <pic:cNvPicPr/>
                    </pic:nvPicPr>
                    <pic:blipFill>
                      <a:blip r:embed="rId903"/>
                      <a:stretch>
                        <a:fillRect/>
                      </a:stretch>
                    </pic:blipFill>
                    <pic:spPr>
                      <a:xfrm>
                        <a:off x="0" y="0"/>
                        <a:ext cx="1981200" cy="304800"/>
                      </a:xfrm>
                      <a:prstGeom prst="rect">
                        <a:avLst/>
                      </a:prstGeom>
                    </pic:spPr>
                  </pic:pic>
                </a:graphicData>
              </a:graphic>
            </wp:inline>
          </w:drawing>
        </w:r>
      </w:hyperlink>
    </w:p>
    <w:p>
      <w:pPr>
        <w:pStyle w:val="Para 02"/>
      </w:pPr>
      <w:hyperlink w:anchor="Click_here_to_view_code_image_854">
        <w:r>
          <w:bookmarkStart w:id="3299" w:name="ch13pr142"/>
          <w:t/>
          <w:bookmarkEnd w:id="3299"/>
          <w:drawing>
            <wp:inline>
              <wp:extent cx="1625600" cy="317500"/>
              <wp:effectExtent l="0" r="0" t="0" b="0"/>
              <wp:docPr id="1268" name="pg304_Image_896.jpg" descr="Images"/>
              <wp:cNvGraphicFramePr>
                <a:graphicFrameLocks noChangeAspect="1"/>
              </wp:cNvGraphicFramePr>
              <a:graphic>
                <a:graphicData uri="http://schemas.openxmlformats.org/drawingml/2006/picture">
                  <pic:pic>
                    <pic:nvPicPr>
                      <pic:cNvPr id="0" name="pg304_Image_896.jpg" descr="Images"/>
                      <pic:cNvPicPr/>
                    </pic:nvPicPr>
                    <pic:blipFill>
                      <a:blip r:embed="rId904"/>
                      <a:stretch>
                        <a:fillRect/>
                      </a:stretch>
                    </pic:blipFill>
                    <pic:spPr>
                      <a:xfrm>
                        <a:off x="0" y="0"/>
                        <a:ext cx="1625600" cy="317500"/>
                      </a:xfrm>
                      <a:prstGeom prst="rect">
                        <a:avLst/>
                      </a:prstGeom>
                    </pic:spPr>
                  </pic:pic>
                </a:graphicData>
              </a:graphic>
            </wp:inline>
          </w:drawing>
        </w:r>
      </w:hyperlink>
    </w:p>
    <w:p>
      <w:pPr>
        <w:pStyle w:val="Para 02"/>
      </w:pPr>
      <w:hyperlink w:anchor="Click_here_to_view_code_image_855">
        <w:r>
          <w:bookmarkStart w:id="3300" w:name="ch13pr143"/>
          <w:t/>
          <w:bookmarkEnd w:id="3300"/>
          <w:drawing>
            <wp:inline>
              <wp:extent cx="2095500" cy="660400"/>
              <wp:effectExtent l="0" r="0" t="0" b="0"/>
              <wp:docPr id="1269" name="pg305_Image_897.jpg" descr="Images"/>
              <wp:cNvGraphicFramePr>
                <a:graphicFrameLocks noChangeAspect="1"/>
              </wp:cNvGraphicFramePr>
              <a:graphic>
                <a:graphicData uri="http://schemas.openxmlformats.org/drawingml/2006/picture">
                  <pic:pic>
                    <pic:nvPicPr>
                      <pic:cNvPr id="0" name="pg305_Image_897.jpg" descr="Images"/>
                      <pic:cNvPicPr/>
                    </pic:nvPicPr>
                    <pic:blipFill>
                      <a:blip r:embed="rId905"/>
                      <a:stretch>
                        <a:fillRect/>
                      </a:stretch>
                    </pic:blipFill>
                    <pic:spPr>
                      <a:xfrm>
                        <a:off x="0" y="0"/>
                        <a:ext cx="2095500" cy="660400"/>
                      </a:xfrm>
                      <a:prstGeom prst="rect">
                        <a:avLst/>
                      </a:prstGeom>
                    </pic:spPr>
                  </pic:pic>
                </a:graphicData>
              </a:graphic>
            </wp:inline>
          </w:drawing>
        </w:r>
      </w:hyperlink>
    </w:p>
    <w:p>
      <w:pPr>
        <w:pStyle w:val="Para 02"/>
      </w:pPr>
      <w:hyperlink w:anchor="Click_here_to_view_code_image_856">
        <w:r>
          <w:bookmarkStart w:id="3301" w:name="ch13pr144"/>
          <w:t/>
          <w:bookmarkEnd w:id="3301"/>
          <w:drawing>
            <wp:inline>
              <wp:extent cx="1117600" cy="533400"/>
              <wp:effectExtent l="0" r="0" t="0" b="0"/>
              <wp:docPr id="1270" name="pg305_Image_898.jpg" descr="Images"/>
              <wp:cNvGraphicFramePr>
                <a:graphicFrameLocks noChangeAspect="1"/>
              </wp:cNvGraphicFramePr>
              <a:graphic>
                <a:graphicData uri="http://schemas.openxmlformats.org/drawingml/2006/picture">
                  <pic:pic>
                    <pic:nvPicPr>
                      <pic:cNvPr id="0" name="pg305_Image_898.jpg" descr="Images"/>
                      <pic:cNvPicPr/>
                    </pic:nvPicPr>
                    <pic:blipFill>
                      <a:blip r:embed="rId906"/>
                      <a:stretch>
                        <a:fillRect/>
                      </a:stretch>
                    </pic:blipFill>
                    <pic:spPr>
                      <a:xfrm>
                        <a:off x="0" y="0"/>
                        <a:ext cx="1117600" cy="533400"/>
                      </a:xfrm>
                      <a:prstGeom prst="rect">
                        <a:avLst/>
                      </a:prstGeom>
                    </pic:spPr>
                  </pic:pic>
                </a:graphicData>
              </a:graphic>
            </wp:inline>
          </w:drawing>
        </w:r>
      </w:hyperlink>
    </w:p>
    <w:p>
      <w:pPr>
        <w:pStyle w:val="Para 02"/>
      </w:pPr>
      <w:hyperlink w:anchor="Click_here_to_view_code_image_857">
        <w:r>
          <w:bookmarkStart w:id="3302" w:name="ch13pr145"/>
          <w:t/>
          <w:bookmarkEnd w:id="3302"/>
          <w:drawing>
            <wp:inline>
              <wp:extent cx="1193800" cy="546100"/>
              <wp:effectExtent l="0" r="0" t="0" b="0"/>
              <wp:docPr id="1271" name="pg305_Image_899.jpg" descr="Images"/>
              <wp:cNvGraphicFramePr>
                <a:graphicFrameLocks noChangeAspect="1"/>
              </wp:cNvGraphicFramePr>
              <a:graphic>
                <a:graphicData uri="http://schemas.openxmlformats.org/drawingml/2006/picture">
                  <pic:pic>
                    <pic:nvPicPr>
                      <pic:cNvPr id="0" name="pg305_Image_899.jpg" descr="Images"/>
                      <pic:cNvPicPr/>
                    </pic:nvPicPr>
                    <pic:blipFill>
                      <a:blip r:embed="rId907"/>
                      <a:stretch>
                        <a:fillRect/>
                      </a:stretch>
                    </pic:blipFill>
                    <pic:spPr>
                      <a:xfrm>
                        <a:off x="0" y="0"/>
                        <a:ext cx="1193800" cy="546100"/>
                      </a:xfrm>
                      <a:prstGeom prst="rect">
                        <a:avLst/>
                      </a:prstGeom>
                    </pic:spPr>
                  </pic:pic>
                </a:graphicData>
              </a:graphic>
            </wp:inline>
          </w:drawing>
        </w:r>
      </w:hyperlink>
    </w:p>
    <w:p>
      <w:pPr>
        <w:pStyle w:val="Para 02"/>
      </w:pPr>
      <w:hyperlink w:anchor="Click_here_to_view_code_image_858">
        <w:r>
          <w:bookmarkStart w:id="3303" w:name="ch13pr146"/>
          <w:t/>
          <w:bookmarkEnd w:id="3303"/>
          <w:drawing>
            <wp:inline>
              <wp:extent cx="2921000" cy="88900"/>
              <wp:effectExtent l="0" r="0" t="0" b="0"/>
              <wp:docPr id="1272" name="pg305_Image_900.jpg" descr="Images"/>
              <wp:cNvGraphicFramePr>
                <a:graphicFrameLocks noChangeAspect="1"/>
              </wp:cNvGraphicFramePr>
              <a:graphic>
                <a:graphicData uri="http://schemas.openxmlformats.org/drawingml/2006/picture">
                  <pic:pic>
                    <pic:nvPicPr>
                      <pic:cNvPr id="0" name="pg305_Image_900.jpg" descr="Images"/>
                      <pic:cNvPicPr/>
                    </pic:nvPicPr>
                    <pic:blipFill>
                      <a:blip r:embed="rId908"/>
                      <a:stretch>
                        <a:fillRect/>
                      </a:stretch>
                    </pic:blipFill>
                    <pic:spPr>
                      <a:xfrm>
                        <a:off x="0" y="0"/>
                        <a:ext cx="2921000" cy="88900"/>
                      </a:xfrm>
                      <a:prstGeom prst="rect">
                        <a:avLst/>
                      </a:prstGeom>
                    </pic:spPr>
                  </pic:pic>
                </a:graphicData>
              </a:graphic>
            </wp:inline>
          </w:drawing>
        </w:r>
      </w:hyperlink>
    </w:p>
    <w:p>
      <w:pPr>
        <w:pStyle w:val="Para 02"/>
      </w:pPr>
      <w:hyperlink w:anchor="Click_here_to_view_code_image_859">
        <w:r>
          <w:bookmarkStart w:id="3304" w:name="ch13pr147"/>
          <w:t/>
          <w:bookmarkEnd w:id="3304"/>
          <w:drawing>
            <wp:inline>
              <wp:extent cx="2628900" cy="88900"/>
              <wp:effectExtent l="0" r="0" t="0" b="0"/>
              <wp:docPr id="1273" name="pg306_Image_902.jpg" descr="Images"/>
              <wp:cNvGraphicFramePr>
                <a:graphicFrameLocks noChangeAspect="1"/>
              </wp:cNvGraphicFramePr>
              <a:graphic>
                <a:graphicData uri="http://schemas.openxmlformats.org/drawingml/2006/picture">
                  <pic:pic>
                    <pic:nvPicPr>
                      <pic:cNvPr id="0" name="pg306_Image_902.jpg" descr="Images"/>
                      <pic:cNvPicPr/>
                    </pic:nvPicPr>
                    <pic:blipFill>
                      <a:blip r:embed="rId909"/>
                      <a:stretch>
                        <a:fillRect/>
                      </a:stretch>
                    </pic:blipFill>
                    <pic:spPr>
                      <a:xfrm>
                        <a:off x="0" y="0"/>
                        <a:ext cx="2628900" cy="88900"/>
                      </a:xfrm>
                      <a:prstGeom prst="rect">
                        <a:avLst/>
                      </a:prstGeom>
                    </pic:spPr>
                  </pic:pic>
                </a:graphicData>
              </a:graphic>
            </wp:inline>
          </w:drawing>
        </w:r>
      </w:hyperlink>
    </w:p>
    <w:p>
      <w:pPr>
        <w:pStyle w:val="Para 02"/>
      </w:pPr>
      <w:hyperlink w:anchor="Click_here_to_view_code_image_860">
        <w:r>
          <w:bookmarkStart w:id="3305" w:name="ch13pr148"/>
          <w:t/>
          <w:bookmarkEnd w:id="3305"/>
          <w:drawing>
            <wp:inline>
              <wp:extent cx="2108200" cy="203200"/>
              <wp:effectExtent l="0" r="0" t="0" b="0"/>
              <wp:docPr id="1274" name="pg306_Image_903.jpg" descr="Images"/>
              <wp:cNvGraphicFramePr>
                <a:graphicFrameLocks noChangeAspect="1"/>
              </wp:cNvGraphicFramePr>
              <a:graphic>
                <a:graphicData uri="http://schemas.openxmlformats.org/drawingml/2006/picture">
                  <pic:pic>
                    <pic:nvPicPr>
                      <pic:cNvPr id="0" name="pg306_Image_903.jpg" descr="Images"/>
                      <pic:cNvPicPr/>
                    </pic:nvPicPr>
                    <pic:blipFill>
                      <a:blip r:embed="rId910"/>
                      <a:stretch>
                        <a:fillRect/>
                      </a:stretch>
                    </pic:blipFill>
                    <pic:spPr>
                      <a:xfrm>
                        <a:off x="0" y="0"/>
                        <a:ext cx="2108200" cy="203200"/>
                      </a:xfrm>
                      <a:prstGeom prst="rect">
                        <a:avLst/>
                      </a:prstGeom>
                    </pic:spPr>
                  </pic:pic>
                </a:graphicData>
              </a:graphic>
            </wp:inline>
          </w:drawing>
        </w:r>
      </w:hyperlink>
    </w:p>
    <w:p>
      <w:pPr>
        <w:pStyle w:val="Para 02"/>
      </w:pPr>
      <w:hyperlink w:anchor="Click_here_to_view_code_image_861">
        <w:r>
          <w:bookmarkStart w:id="3306" w:name="ch13pr149"/>
          <w:t/>
          <w:bookmarkEnd w:id="3306"/>
          <w:drawing>
            <wp:inline>
              <wp:extent cx="2235200" cy="419100"/>
              <wp:effectExtent l="0" r="0" t="0" b="0"/>
              <wp:docPr id="1275" name="pg306_Image_904.jpg" descr="Images"/>
              <wp:cNvGraphicFramePr>
                <a:graphicFrameLocks noChangeAspect="1"/>
              </wp:cNvGraphicFramePr>
              <a:graphic>
                <a:graphicData uri="http://schemas.openxmlformats.org/drawingml/2006/picture">
                  <pic:pic>
                    <pic:nvPicPr>
                      <pic:cNvPr id="0" name="pg306_Image_904.jpg" descr="Images"/>
                      <pic:cNvPicPr/>
                    </pic:nvPicPr>
                    <pic:blipFill>
                      <a:blip r:embed="rId911"/>
                      <a:stretch>
                        <a:fillRect/>
                      </a:stretch>
                    </pic:blipFill>
                    <pic:spPr>
                      <a:xfrm>
                        <a:off x="0" y="0"/>
                        <a:ext cx="2235200" cy="419100"/>
                      </a:xfrm>
                      <a:prstGeom prst="rect">
                        <a:avLst/>
                      </a:prstGeom>
                    </pic:spPr>
                  </pic:pic>
                </a:graphicData>
              </a:graphic>
            </wp:inline>
          </w:drawing>
        </w:r>
      </w:hyperlink>
    </w:p>
    <w:p>
      <w:pPr>
        <w:pStyle w:val="Para 02"/>
      </w:pPr>
      <w:hyperlink w:anchor="Click_here_to_view_code_image_862">
        <w:r>
          <w:bookmarkStart w:id="3307" w:name="ch13pr150"/>
          <w:t/>
          <w:bookmarkEnd w:id="3307"/>
          <w:drawing>
            <wp:inline>
              <wp:extent cx="1041400" cy="419100"/>
              <wp:effectExtent l="0" r="0" t="0" b="0"/>
              <wp:docPr id="1276" name="pg306_Image_905.jpg" descr="Images"/>
              <wp:cNvGraphicFramePr>
                <a:graphicFrameLocks noChangeAspect="1"/>
              </wp:cNvGraphicFramePr>
              <a:graphic>
                <a:graphicData uri="http://schemas.openxmlformats.org/drawingml/2006/picture">
                  <pic:pic>
                    <pic:nvPicPr>
                      <pic:cNvPr id="0" name="pg306_Image_905.jpg" descr="Images"/>
                      <pic:cNvPicPr/>
                    </pic:nvPicPr>
                    <pic:blipFill>
                      <a:blip r:embed="rId912"/>
                      <a:stretch>
                        <a:fillRect/>
                      </a:stretch>
                    </pic:blipFill>
                    <pic:spPr>
                      <a:xfrm>
                        <a:off x="0" y="0"/>
                        <a:ext cx="1041400" cy="419100"/>
                      </a:xfrm>
                      <a:prstGeom prst="rect">
                        <a:avLst/>
                      </a:prstGeom>
                    </pic:spPr>
                  </pic:pic>
                </a:graphicData>
              </a:graphic>
            </wp:inline>
          </w:drawing>
        </w:r>
      </w:hyperlink>
    </w:p>
    <w:p>
      <w:pPr>
        <w:pStyle w:val="Para 02"/>
      </w:pPr>
      <w:hyperlink w:anchor="Click_here_to_view_code_image_863">
        <w:r>
          <w:bookmarkStart w:id="3308" w:name="ch13pr151"/>
          <w:t/>
          <w:bookmarkEnd w:id="3308"/>
          <w:drawing>
            <wp:inline>
              <wp:extent cx="1498600" cy="762000"/>
              <wp:effectExtent l="0" r="0" t="0" b="0"/>
              <wp:docPr id="1277" name="pg306_Image_906.jpg" descr="Images"/>
              <wp:cNvGraphicFramePr>
                <a:graphicFrameLocks noChangeAspect="1"/>
              </wp:cNvGraphicFramePr>
              <a:graphic>
                <a:graphicData uri="http://schemas.openxmlformats.org/drawingml/2006/picture">
                  <pic:pic>
                    <pic:nvPicPr>
                      <pic:cNvPr id="0" name="pg306_Image_906.jpg" descr="Images"/>
                      <pic:cNvPicPr/>
                    </pic:nvPicPr>
                    <pic:blipFill>
                      <a:blip r:embed="rId913"/>
                      <a:stretch>
                        <a:fillRect/>
                      </a:stretch>
                    </pic:blipFill>
                    <pic:spPr>
                      <a:xfrm>
                        <a:off x="0" y="0"/>
                        <a:ext cx="1498600" cy="762000"/>
                      </a:xfrm>
                      <a:prstGeom prst="rect">
                        <a:avLst/>
                      </a:prstGeom>
                    </pic:spPr>
                  </pic:pic>
                </a:graphicData>
              </a:graphic>
            </wp:inline>
          </w:drawing>
        </w:r>
      </w:hyperlink>
    </w:p>
    <w:p>
      <w:pPr>
        <w:pStyle w:val="Para 02"/>
      </w:pPr>
      <w:hyperlink w:anchor="Click_here_to_view_code_image_864">
        <w:r>
          <w:bookmarkStart w:id="3309" w:name="ch13pr152"/>
          <w:t/>
          <w:bookmarkEnd w:id="3309"/>
          <w:drawing>
            <wp:inline>
              <wp:extent cx="2667000" cy="88900"/>
              <wp:effectExtent l="0" r="0" t="0" b="0"/>
              <wp:docPr id="1278" name="pg307_Image_907.jpg" descr="Images"/>
              <wp:cNvGraphicFramePr>
                <a:graphicFrameLocks noChangeAspect="1"/>
              </wp:cNvGraphicFramePr>
              <a:graphic>
                <a:graphicData uri="http://schemas.openxmlformats.org/drawingml/2006/picture">
                  <pic:pic>
                    <pic:nvPicPr>
                      <pic:cNvPr id="0" name="pg307_Image_907.jpg" descr="Images"/>
                      <pic:cNvPicPr/>
                    </pic:nvPicPr>
                    <pic:blipFill>
                      <a:blip r:embed="rId914"/>
                      <a:stretch>
                        <a:fillRect/>
                      </a:stretch>
                    </pic:blipFill>
                    <pic:spPr>
                      <a:xfrm>
                        <a:off x="0" y="0"/>
                        <a:ext cx="2667000" cy="88900"/>
                      </a:xfrm>
                      <a:prstGeom prst="rect">
                        <a:avLst/>
                      </a:prstGeom>
                    </pic:spPr>
                  </pic:pic>
                </a:graphicData>
              </a:graphic>
            </wp:inline>
          </w:drawing>
        </w:r>
      </w:hyperlink>
    </w:p>
    <w:p>
      <w:pPr>
        <w:pStyle w:val="Para 02"/>
      </w:pPr>
      <w:hyperlink w:anchor="Click_here_to_view_code_image_865">
        <w:r>
          <w:bookmarkStart w:id="3310" w:name="ch13pr153"/>
          <w:t/>
          <w:bookmarkEnd w:id="3310"/>
          <w:drawing>
            <wp:inline>
              <wp:extent cx="1676400" cy="431800"/>
              <wp:effectExtent l="0" r="0" t="0" b="0"/>
              <wp:docPr id="1279" name="pg307_Image_908.jpg" descr="Images"/>
              <wp:cNvGraphicFramePr>
                <a:graphicFrameLocks noChangeAspect="1"/>
              </wp:cNvGraphicFramePr>
              <a:graphic>
                <a:graphicData uri="http://schemas.openxmlformats.org/drawingml/2006/picture">
                  <pic:pic>
                    <pic:nvPicPr>
                      <pic:cNvPr id="0" name="pg307_Image_908.jpg" descr="Images"/>
                      <pic:cNvPicPr/>
                    </pic:nvPicPr>
                    <pic:blipFill>
                      <a:blip r:embed="rId915"/>
                      <a:stretch>
                        <a:fillRect/>
                      </a:stretch>
                    </pic:blipFill>
                    <pic:spPr>
                      <a:xfrm>
                        <a:off x="0" y="0"/>
                        <a:ext cx="1676400" cy="4318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normal"/>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num w:numId="1">
    <w:abstractNumId w:val="0"/>
  </w:num>
  <w:num w:numId="2">
    <w:abstractNumId w:val="1"/>
  </w:num>
  <w:num w:numId="3">
    <w:abstractNumId w:val="2"/>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2" w:type="paragraph">
    <w:name w:val="Para 02"/>
    <w:qFormat/>
    <w:basedOn w:val="Normal"/>
    <w:pPr>
      <w:spacing w:after="0" w:line="360" w:lineRule="atLeast"/>
    </w:pPr>
    <w:rPr>
      <w:color w:val="0000FF"/>
      <w:u w:val="single"/>
    </w:rPr>
  </w:style>
  <w:style w:styleId="Para 03" w:type="paragraph">
    <w:name w:val="Para 03"/>
    <w:qFormat/>
    <w:basedOn w:val="Normal"/>
    <w:pPr>
      <w:spacing w:line="349" w:lineRule="atLeast"/>
    </w:pPr>
    <w:rPr>
      <w:sz w:val="19"/>
      <w:szCs w:val="19"/>
      <w:color w:val="0000FF"/>
      <w:u w:val="single"/>
    </w:rPr>
  </w:style>
  <w:style w:styleId="Para 04" w:type="paragraph">
    <w:name w:val="Para 0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 w:type="paragraph">
    <w:name w:val="Para 05"/>
    <w:qFormat/>
    <w:basedOn w:val="Normal"/>
    <w:pPr>
      <w:spacing w:after="205" w:line="420" w:lineRule="atLeast"/>
      <w:jc w:val="left"/>
    </w:pPr>
    <w:rPr>
      <w:color w:val="0000FF"/>
      <w:u w:val="singl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7" w:type="paragraph">
    <w:name w:val="Para 07"/>
    <w:qFormat/>
    <w:basedOn w:val="Normal"/>
    <w:pPr>
      <w:spacing w:after="205" w:line="420" w:lineRule="atLeast"/>
      <w:jc w:val="left"/>
    </w:pPr>
    <w:rPr>
      <w:rFonts w:ascii="Consolas" w:cs="Consolas" w:eastAsia="Consolas" w:hAnsi="Consolas"/>
      <w:shd w:fill="EEF2F6"/>
    </w:rPr>
  </w:style>
  <w:style w:styleId="Para 08" w:type="paragraph">
    <w:name w:val="Para 08"/>
    <w:qFormat/>
    <w:basedOn w:val="Normal"/>
    <w:pPr>
      <w:spacing w:after="0"/>
    </w:pPr>
    <w:rPr>
      <w:rFonts w:ascii="Consolas" w:cs="Consolas" w:eastAsia="Consolas" w:hAnsi="Consolas"/>
      <w:shd w:fill="EEF2F6"/>
    </w:rPr>
  </w:style>
  <w:style w:styleId="Para 09" w:type="paragraph">
    <w:name w:val="Para 09"/>
    <w:qFormat/>
    <w:basedOn w:val="Normal"/>
    <w:pPr>
      <w:spacing w:after="0"/>
    </w:pPr>
    <w:rPr>
      <w:rFonts w:ascii="Consolas" w:cs="Consolas" w:eastAsia="Consolas" w:hAnsi="Consolas"/>
      <w:shd w:fill="FFFFFF"/>
    </w:rPr>
  </w:style>
  <w:style w:styleId="Para 10" w:type="paragraph">
    <w:name w:val="Para 10"/>
    <w:qFormat/>
    <w:basedOn w:val="Normal"/>
    <w:pPr>
      <w:spacing w:after="0" w:line="349" w:lineRule="atLeast"/>
    </w:pPr>
    <w:rPr>
      <w:sz w:val="19"/>
      <w:szCs w:val="19"/>
      <w:color w:val="0000FF"/>
      <w:u w:val="single"/>
    </w:rPr>
  </w:style>
  <w:style w:styleId="Para 11" w:type="paragraph">
    <w:name w:val="Para 11"/>
    <w:qFormat/>
    <w:basedOn w:val="Normal"/>
    <w:pPr>
      <w:spacing w:before="273" w:after="273" w:line="360" w:lineRule="atLeast"/>
    </w:pPr>
    <w:rPr>
      <w:rFonts w:ascii="Noto" w:cs="Noto" w:eastAsia="Noto" w:hAnsi="Noto"/>
    </w:rPr>
  </w:style>
  <w:style w:styleId="Para 12" w:type="paragraph">
    <w:name w:val="Para 12"/>
    <w:qFormat/>
    <w:basedOn w:val="Normal"/>
    <w:pPr>
      <w:spacing w:line="215" w:lineRule="atLeast"/>
      <w:pBdr>
        <w:top w:space="4"/>
      </w:pBdr>
    </w:pPr>
    <w:rPr>
      <w:sz w:val="18"/>
      <w:szCs w:val="18"/>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14" w:type="paragraph">
    <w:name w:val="Para 14"/>
    <w:qFormat/>
    <w:basedOn w:val="Normal"/>
    <w:pPr>
      <w:spacing w:after="0"/>
    </w:pPr>
    <w:rPr>
      <w:b w:val="on"/>
      <w:bCs w:val="on"/>
    </w:rPr>
  </w:style>
  <w:style w:styleId="Para 15" w:type="paragraph">
    <w:name w:val="Para 15"/>
    <w:qFormat/>
    <w:basedOn w:val="Normal"/>
    <w:pPr>
      <w:spacing w:before="205" w:line="360" w:lineRule="atLeast"/>
      <w:shd w:val="clear" w:color="auto" w:fill="EEF2F6"/>
      <w:pBdr>
        <w:left w:space="18"/>
        <w:top w:space="9"/>
        <w:right w:space="18"/>
        <w:bottom w:space="9"/>
      </w:pBdr>
    </w:pPr>
    <w:rPr>
      <w:rFonts w:ascii="normal" w:cs="normal" w:eastAsia="normal" w:hAnsi="normal"/>
      <w:sz w:val="31"/>
      <w:szCs w:val="31"/>
      <w:color w:val="3D3B49"/>
    </w:rPr>
  </w:style>
  <w:style w:styleId="Para 16" w:type="paragraph">
    <w:name w:val="Para 16"/>
    <w:qFormat/>
    <w:basedOn w:val="Normal"/>
    <w:pPr>
      <w:spacing w:before="273" w:after="273" w:line="360" w:lineRule="atLeast"/>
      <w:jc w:val="center"/>
    </w:pPr>
    <w:rPr>
      <w:rFonts w:ascii="Noto" w:cs="Noto" w:eastAsia="Noto" w:hAnsi="Noto"/>
    </w:rPr>
  </w:style>
  <w:style w:styleId="Para 17" w:type="paragraph">
    <w:name w:val="Para 1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18" w:type="paragraph">
    <w:name w:val="Para 18"/>
    <w:qFormat/>
    <w:basedOn w:val="Normal"/>
    <w:pPr>
      <w:spacing w:after="0"/>
    </w:pPr>
    <w:rPr>
      <w:rFonts w:ascii="normal" w:cs="normal" w:eastAsia="normal" w:hAnsi="normal"/>
      <w:i w:val="on"/>
      <w:iCs w:val="on"/>
    </w:rPr>
  </w:style>
  <w:style w:styleId="Para 19" w:type="paragraph">
    <w:name w:val="Para 19"/>
    <w:qFormat/>
    <w:basedOn w:val="Normal"/>
    <w:pPr>
      <w:spacing w:after="205" w:line="420" w:lineRule="atLeast"/>
      <w:jc w:val="left"/>
    </w:pPr>
    <w:rPr>
      <w:i w:val="on"/>
      <w:iCs w:val="on"/>
    </w:rPr>
  </w:style>
  <w:style w:styleId="Para 20" w:type="paragraph">
    <w:name w:val="Para 20"/>
    <w:qFormat/>
    <w:basedOn w:val="Normal"/>
    <w:pPr>
      <w:spacing w:before="205" w:line="360" w:lineRule="atLeast"/>
      <w:shd w:val="clear" w:color="auto" w:fill="EEF2F6"/>
      <w:pBdr>
        <w:left w:space="18"/>
        <w:top w:space="9"/>
        <w:right w:space="18"/>
        <w:bottom w:space="9"/>
      </w:pBdr>
    </w:pPr>
    <w:rPr>
      <w:rFonts w:ascii="normal" w:cs="normal" w:eastAsia="normal" w:hAnsi="normal"/>
      <w:i w:val="on"/>
      <w:iCs w:val="on"/>
      <w:color w:val="3D3B49"/>
    </w:rPr>
  </w:style>
  <w:style w:styleId="Para 21" w:type="paragraph">
    <w:name w:val="Para 21"/>
    <w:qFormat/>
    <w:basedOn w:val="Normal"/>
    <w:pPr>
      <w:spacing w:line="465" w:lineRule="atLeast"/>
      <w:jc w:val="center"/>
    </w:pPr>
    <w:rPr>
      <w:rFonts w:ascii="Noto Serif" w:cs="Noto Serif" w:eastAsia="Noto Serif" w:hAnsi="Noto Serif"/>
      <w:sz w:val="31"/>
      <w:szCs w:val="31"/>
      <w:b w:val="on"/>
      <w:bCs w:val="on"/>
      <w:color w:val="3D3B49"/>
    </w:rPr>
  </w:style>
  <w:style w:styleId="Para 22" w:type="paragraph">
    <w:name w:val="Para 22"/>
    <w:qFormat/>
    <w:basedOn w:val="Normal"/>
    <w:pPr>
      <w:spacing w:before="205" w:line="360" w:lineRule="atLeast"/>
      <w:shd w:val="clear" w:color="auto" w:fill="EEF2F6"/>
      <w:pBdr>
        <w:left w:space="18"/>
        <w:top w:space="9"/>
        <w:right w:space="18"/>
        <w:bottom w:space="9"/>
      </w:pBdr>
    </w:pPr>
    <w:rPr>
      <w:rFonts w:ascii="Consolas" w:cs="Consolas" w:eastAsia="Consolas" w:hAnsi="Consolas"/>
      <w:sz w:val="31"/>
      <w:szCs w:val="31"/>
      <w:color w:val="3D3B49"/>
      <w:shd w:fill="EEF2F6"/>
    </w:rPr>
  </w:style>
  <w:style w:styleId="Para 23" w:type="paragraph">
    <w:name w:val="Para 23"/>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24" w:type="paragraph">
    <w:name w:val="Para 24"/>
    <w:qFormat/>
    <w:basedOn w:val="Normal"/>
    <w:pPr>
      <w:spacing w:after="0"/>
    </w:pPr>
    <w:rPr>
      <w:color w:val="0000FF"/>
      <w:u w:val="single"/>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26" w:type="paragraph">
    <w:name w:val="Para 26"/>
    <w:qFormat/>
    <w:basedOn w:val="Normal"/>
    <w:pPr>
      <w:spacing w:after="205" w:line="420" w:lineRule="atLeast"/>
      <w:jc w:val="left"/>
    </w:pPr>
    <w:rPr>
      <w:rFonts w:ascii="Consolas" w:cs="Consolas" w:eastAsia="Consolas" w:hAnsi="Consolas"/>
      <w:color w:val="0000FF"/>
      <w:shd w:fill="EEF2F6"/>
      <w:u w:val="single"/>
    </w:rPr>
  </w:style>
  <w:style w:styleId="Para 27" w:type="paragraph">
    <w:name w:val="Para 2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28" w:type="paragraph">
    <w:name w:val="Para 28"/>
    <w:qFormat/>
    <w:basedOn w:val="Normal"/>
    <w:pPr>
      <w:spacing w:after="205" w:line="420" w:lineRule="atLeast"/>
      <w:jc w:val="left"/>
    </w:pPr>
    <w:rPr>
      <w:b w:val="on"/>
      <w:bCs w:val="on"/>
    </w:rPr>
  </w:style>
  <w:style w:styleId="Para 29" w:type="paragraph">
    <w:name w:val="Para 29"/>
    <w:qFormat/>
    <w:basedOn w:val="Normal"/>
    <w:pPr>
      <w:spacing w:after="0" w:line="360" w:lineRule="atLeast"/>
      <w:jc w:val="center"/>
    </w:pPr>
    <w:rPr>
      <w:rFonts w:ascii="Noto" w:cs="Noto" w:eastAsia="Noto" w:hAnsi="Noto"/>
    </w:rPr>
  </w:style>
  <w:style w:styleId="Para 30" w:type="paragraph">
    <w:name w:val="Para 30"/>
    <w:qFormat/>
    <w:basedOn w:val="Normal"/>
    <w:pPr>
      <w:spacing w:after="205" w:line="420" w:lineRule="atLeast"/>
      <w:jc w:val="left"/>
    </w:pPr>
    <w:rPr>
      <w:rFonts w:ascii="Consolas" w:cs="Consolas" w:eastAsia="Consolas" w:hAnsi="Consolas"/>
      <w:b w:val="on"/>
      <w:bCs w:val="on"/>
    </w:rPr>
  </w:style>
  <w:style w:styleId="Para 31" w:type="paragraph">
    <w:name w:val="Para 31"/>
    <w:qFormat/>
    <w:basedOn w:val="Normal"/>
    <w:pPr>
      <w:spacing w:before="341" w:after="341"/>
      <w:pBdr>
        <w:top w:val="single" w:sz="3" w:color="8B889A"/>
      </w:pBdr>
    </w:pPr>
    <w:rPr>
      <w:i w:val="on"/>
      <w:iCs w:val="on"/>
    </w:rPr>
  </w:style>
  <w:style w:styleId="Para 32" w:type="paragraph">
    <w:name w:val="Para 32"/>
    <w:qFormat/>
    <w:basedOn w:val="Normal"/>
    <w:pPr>
      <w:spacing w:before="341" w:after="341"/>
      <w:pBdr>
        <w:top w:val="single" w:sz="3" w:color="8B889A"/>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3" w:type="paragraph">
    <w:name w:val="Heading 3"/>
    <w:qFormat/>
    <w:basedOn w:val="Normal"/>
    <w:pPr>
      <w:spacing w:line="465" w:lineRule="atLeast"/>
      <w:outlineLvl w:val="3"/>
    </w:pPr>
    <w:rPr>
      <w:rFonts w:ascii="Consolas" w:cs="Consolas" w:eastAsia="Consolas" w:hAnsi="Consolas"/>
      <w:sz w:val="31"/>
      <w:szCs w:val="31"/>
      <w:color w:val="3D3B49"/>
      <w:shd w:fill="EEF2F6"/>
    </w:rPr>
  </w:style>
  <w:style w:styleId="Para 34" w:type="paragraph">
    <w:name w:val="Para 34"/>
    <w:qFormat/>
    <w:basedOn w:val="Normal"/>
    <w:pPr>
      <w:spacing w:line="360"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cs="Consolas" w:hAnsi="Consolas" w:eastAsia="Consolas" w:ascii="Consolas"/>
      <w:shd w:fill="EEF2F6"/>
    </w:rPr>
  </w:style>
  <w:style w:styleId="Text1" w:type="character">
    <w:name w:val="01 Text"/>
    <w:rPr>
      <w:color w:val="0000FF"/>
      <w:u w:val="single"/>
    </w:rPr>
  </w:style>
  <w:style w:styleId="Text2" w:type="character">
    <w:name w:val="02 Text"/>
    <w:rPr>
      <w:rFonts w:cs="normal" w:eastAsia="normal" w:ascii="normal" w:hAnsi="normal"/>
      <w:sz w:val="31"/>
      <w:szCs w:val="31"/>
    </w:rPr>
  </w:style>
  <w:style w:styleId="Text3" w:type="character">
    <w:name w:val="03 Text"/>
    <w:rPr>
      <w:rFonts w:cs="Noto serif" w:hAnsi="Noto serif" w:eastAsia="Noto serif" w:ascii="Noto serif"/>
      <w:shd w:fill="auto"/>
    </w:rPr>
  </w:style>
  <w:style w:styleId="Text4" w:type="character">
    <w:name w:val="04 Text"/>
    <w:rPr>
      <w:i w:val="on"/>
      <w:iCs w:val="on"/>
    </w:rPr>
  </w:style>
  <w:style w:styleId="Text5" w:type="character">
    <w:name w:val="05 Text"/>
    <w:rPr>
      <w:b w:val="on"/>
      <w:bCs w:val="on"/>
    </w:rPr>
  </w:style>
  <w:style w:styleId="Text6" w:type="character">
    <w:name w:val="06 Text"/>
    <w:rPr>
      <w:sz w:val="31"/>
      <w:szCs w:val="31"/>
      <w:shd w:fill="EEF2F6"/>
    </w:rPr>
  </w:style>
  <w:style w:styleId="Text7" w:type="character">
    <w:name w:val="07 Text"/>
    <w:rPr>
      <w:rFonts w:cs="Consolas" w:hAnsi="Consolas" w:eastAsia="Consolas" w:ascii="Consolas"/>
      <w:sz w:val="24"/>
      <w:szCs w:val="24"/>
    </w:rPr>
  </w:style>
  <w:style w:styleId="Text8" w:type="character">
    <w:name w:val="08 Text"/>
    <w:rPr>
      <w:shd w:fill="EEF2F6"/>
    </w:rPr>
  </w:style>
  <w:style w:styleId="Text9" w:type="character">
    <w:name w:val="09 Text"/>
    <w:rPr>
      <w:rFonts w:cs="Consolas" w:hAnsi="Consolas" w:eastAsia="Consolas" w:ascii="Consolas"/>
      <w:shd w:fill="FFFFFF"/>
    </w:rPr>
  </w:style>
  <w:style w:styleId="Text10" w:type="character">
    <w:name w:val="10 Text"/>
    <w:rPr>
      <w:rFonts w:cs="Noto serif" w:hAnsi="Noto serif" w:eastAsia="Noto serif" w:ascii="Noto serif"/>
      <w:color w:val="0000FF"/>
      <w:shd w:fill="auto"/>
      <w:u w:val="single"/>
    </w:rPr>
  </w:style>
  <w:style w:styleId="Text11" w:type="character">
    <w:name w:val="11 Text"/>
    <w:rPr>
      <w:color w:val="000000"/>
      <w:u w:val="none"/>
    </w:rPr>
  </w:style>
  <w:style w:styleId="Text12" w:type="character">
    <w:name w:val="12 Text"/>
    <w:rPr>
      <w:rFonts w:cs="normal" w:eastAsia="normal" w:ascii="normal" w:hAnsi="normal"/>
      <w:i w:val="on"/>
      <w:iCs w:val="on"/>
    </w:rPr>
  </w:style>
  <w:style w:styleId="Text13" w:type="character">
    <w:name w:val="13 Text"/>
    <w:rPr>
      <w:rFonts w:cs="Consolas" w:hAnsi="Consolas" w:eastAsia="Consolas" w:ascii="Consolas"/>
    </w:rPr>
  </w:style>
  <w:style w:styleId="Text14" w:type="character">
    <w:name w:val="14 Text"/>
    <w:rPr>
      <w:shd w:fill="auto"/>
    </w:rPr>
  </w:style>
  <w:style w:styleId="Text15" w:type="character">
    <w:name w:val="15 Text"/>
    <w:rPr>
      <w:b w:val="on"/>
      <w:bCs w:val="on"/>
      <w:color w:val="0000FF"/>
      <w:u w:val="single"/>
    </w:rPr>
  </w:style>
  <w:style w:styleId="Text16" w:type="character">
    <w:name w:val="16 Text"/>
    <w:rPr>
      <w:sz w:val="24"/>
      <w:szCs w:val="24"/>
      <w:shd w:fill="auto"/>
    </w:rPr>
  </w:style>
  <w:style w:styleId="Text17" w:type="character">
    <w:name w:val="17 Text"/>
    <w:rPr>
      <w:rFonts w:cs="Consolas" w:hAnsi="Consolas" w:eastAsia="Consolas" w:ascii="Consolas"/>
      <w:b w:val="on"/>
      <w:bCs w:val="on"/>
      <w:shd w:fill="EEF2F6"/>
    </w:rPr>
  </w:style>
  <w:style w:styleId="Text18" w:type="character">
    <w:name w:val="18 Text"/>
    <w:rPr>
      <w:rFonts w:cs="Consolas" w:hAnsi="Consolas" w:eastAsia="Consolas" w:ascii="Consolas"/>
      <w:color w:val="0000FF"/>
      <w:shd w:fill="EEF2F6"/>
      <w:u w:val="single"/>
    </w:rPr>
  </w:style>
  <w:style w:styleId="Text19" w:type="character">
    <w:name w:val="19 Text"/>
    <w:rPr>
      <w:rFonts w:cs="Consolas" w:hAnsi="Consolas" w:eastAsia="Consolas" w:ascii="Consolas"/>
      <w:color w:val="000000"/>
      <w:shd w:fill="EEF2F6"/>
      <w:u w:val="none"/>
    </w:rPr>
  </w:style>
  <w:style w:styleId="Text20" w:type="character">
    <w:name w:val="20 Text"/>
    <w:rPr>
      <w:rFonts w:cs="Consolas" w:hAnsi="Consolas" w:eastAsia="Consolas" w:ascii="Consolas"/>
      <w:i w:val="on"/>
      <w:iCs w:val="on"/>
    </w:rPr>
  </w:style>
  <w:style w:styleId="Text21" w:type="character">
    <w:name w:val="21 Text"/>
    <w:rPr>
      <w:rFonts w:cs="Consolas" w:hAnsi="Consolas" w:eastAsia="Consolas" w:ascii="Consolas"/>
      <w:b w:val="on"/>
      <w:bCs w:val="on"/>
    </w:rPr>
  </w:style>
  <w:style w:styleId="Text22" w:type="character">
    <w:name w:val="22 Text"/>
    <w:rPr>
      <w:rFonts w:cs="normal" w:eastAsia="normal" w:ascii="normal" w:hAnsi="normal"/>
      <w:sz w:val="31"/>
      <w:szCs w:val="31"/>
      <w:shd w:fill="auto"/>
    </w:rPr>
  </w:style>
  <w:style w:styleId="Text23" w:type="character">
    <w:name w:val="23 Text"/>
    <w:rPr>
      <w:sz w:val="18"/>
      <w:szCs w:val="18"/>
    </w:rPr>
  </w:style>
  <w:style w:styleId="Text24" w:type="character">
    <w:name w:val="24 Text"/>
    <w:rPr>
      <w:rFonts w:cs="normal" w:eastAsia="normal" w:ascii="normal" w:hAnsi="normal"/>
      <w:shd w:fill="auto"/>
    </w:rPr>
  </w:style>
  <w:style w:styleId="Text25" w:type="character">
    <w:name w:val="25 Text"/>
    <w:rPr>
      <w:rFonts w:cs="Consolas" w:hAnsi="Consolas" w:eastAsia="Consolas" w:ascii="Consolas"/>
      <w:sz w:val="24"/>
      <w:szCs w:val="24"/>
      <w:b w:val="on"/>
      <w:bCs w:val="on"/>
    </w:rPr>
  </w:style>
  <w:style w:styleId="Text26" w:type="character">
    <w:name w:val="26 Text"/>
    <w:rPr>
      <w:sz w:val="31"/>
      <w:szCs w:val="31"/>
    </w:rPr>
  </w:style>
  <w:style w:styleId="Text27" w:type="character">
    <w:name w:val="27 Text"/>
    <w:rPr>
      <w:rFonts w:cs="Noto serif" w:hAnsi="Noto serif" w:eastAsia="Noto serif" w:ascii="Noto serif"/>
      <w:i w:val="on"/>
      <w:iCs w:val="on"/>
      <w:shd w:fill="auto"/>
    </w:rPr>
  </w:style>
  <w:style w:styleId="Text28" w:type="character">
    <w:name w:val="28 Text"/>
    <w:rPr>
      <w:rFonts w:cs="Consolas" w:hAnsi="Consolas" w:eastAsia="Consolas" w:ascii="Consolas"/>
      <w:i w:val="on"/>
      <w:iCs w:val="on"/>
      <w:shd w:fill="FFFFFF"/>
    </w:rPr>
  </w:style>
  <w:style w:styleId="Text29" w:type="character">
    <w:name w:val="29 Text"/>
    <w:rPr>
      <w:rFonts w:cs="normal" w:eastAsia="normal" w:ascii="normal" w:hAnsi="normal"/>
      <w:i w:val="on"/>
      <w:iCs w:val="on"/>
      <w:shd w:fill="auto"/>
    </w:rPr>
  </w:style>
  <w:style w:styleId="Text30" w:type="character">
    <w:name w:val="30 Text"/>
    <w:rPr>
      <w:rFonts w:cs="Consolas" w:hAnsi="Consolas" w:eastAsia="Consolas" w:ascii="Consolas"/>
      <w:sz w:val="18"/>
      <w:szCs w:val="18"/>
      <w:shd w:fill="EEF2F6"/>
    </w:rPr>
  </w:style>
  <w:style w:styleId="Text31" w:type="character">
    <w:name w:val="31 Text"/>
    <w:rPr>
      <w:rFonts w:cs="Noto serif" w:hAnsi="Noto serif" w:eastAsia="Noto serif" w:ascii="Noto serif"/>
      <w:i w:val="on"/>
      <w:iCs w:val="on"/>
    </w:rPr>
  </w:style>
  <w:style w:styleId="Text32" w:type="character">
    <w:name w:val="32 Text"/>
    <w:rPr>
      <w:sz w:val="31"/>
      <w:szCs w:val="31"/>
      <w:b w:val="on"/>
      <w:bCs w:val="on"/>
    </w:rPr>
  </w:style>
  <w:style w:styleId="Text33" w:type="character">
    <w:name w:val="33 Text"/>
    <w:rPr>
      <w:rFonts w:cs="normal" w:eastAsia="normal" w:ascii="normal" w:hAnsi="normal"/>
      <w:sz w:val="31"/>
      <w:szCs w:val="31"/>
      <w:i w:val="on"/>
      <w:iCs w:val="on"/>
    </w:rPr>
  </w:style>
  <w:style w:styleId="Text34" w:type="character">
    <w:name w:val="34 Text"/>
    <w:rPr>
      <w:rFonts w:hAnsi="Noto Serif" w:eastAsia="Noto Serif" w:ascii="Noto Serif" w:cs="Noto Serif"/>
      <w:b w:val="on"/>
      <w:bCs w:val="on"/>
      <w:shd w:fill="auto"/>
    </w:rPr>
  </w:style>
  <w:style w:styleId="Text35" w:type="character">
    <w:name w:val="35 Text"/>
    <w:rPr>
      <w:rFonts w:cs="Consolas" w:hAnsi="Consolas" w:eastAsia="Consolas" w:ascii="Consolas"/>
      <w:sz w:val="18"/>
      <w:szCs w:val="18"/>
    </w:rPr>
  </w:style>
  <w:style w:styleId="Text36" w:type="character">
    <w:name w:val="36 Text"/>
    <w:rPr>
      <w:rFonts w:cs="Consolas" w:hAnsi="Consolas" w:eastAsia="Consolas" w:ascii="Consolas"/>
      <w:i w:val="on"/>
      <w:iCs w:val="on"/>
      <w:shd w:fill="EEF2F6"/>
    </w:rPr>
  </w:style>
  <w:style w:styleId="Text37" w:type="character">
    <w:name w:val="37 Text"/>
    <w:rPr>
      <w:i w:val="on"/>
      <w:iCs w:val="on"/>
      <w:color w:val="0000FF"/>
      <w:u w:val="single"/>
    </w:rPr>
  </w:style>
  <w:style w:styleId="Text38" w:type="character">
    <w:name w:val="38 Text"/>
    <w:rPr>
      <w:sz w:val="18"/>
      <w:szCs w:val="18"/>
      <w:i w:val="on"/>
      <w:iCs w:val="on"/>
    </w:rPr>
  </w:style>
  <w:style w:styleId="Text39" w:type="character">
    <w:name w:val="39 Text"/>
    <w:rPr>
      <w:sz w:val="24"/>
      <w:szCs w:val="24"/>
      <w:i w:val="on"/>
      <w:iCs w:val="on"/>
    </w:rPr>
  </w:style>
  <w:style w:styleId="Text40" w:type="character">
    <w:name w:val="40 Text"/>
    <w:rPr>
      <w:rFonts w:cs="Noto serif" w:hAnsi="Noto serif" w:eastAsia="Noto serif" w:ascii="Noto serif"/>
      <w:sz w:val="18"/>
      <w:szCs w:val="18"/>
      <w:shd w:fill="auto"/>
    </w:rPr>
  </w:style>
  <w:style w:styleId="Text41" w:type="character">
    <w:name w:val="41 Text"/>
    <w:rPr>
      <w:i w:val="on"/>
      <w:iCs w:val="on"/>
      <w:color w:val="000000"/>
      <w:u w:val="none"/>
    </w:rPr>
  </w:style>
  <w:style w:styleId="Text42" w:type="character">
    <w:name w:val="42 Text"/>
    <w:rPr>
      <w:i w:val="on"/>
      <w:iCs w:val="on"/>
      <w:shd w:fill="auto"/>
    </w:rPr>
  </w:style>
  <w:style w:styleId="Text43" w:type="character">
    <w:name w:val="43 Text"/>
    <w:rPr>
      <w:sz w:val="18"/>
      <w:szCs w:val="18"/>
      <w:color w:val="0000FF"/>
      <w:u w:val="single"/>
    </w:rPr>
  </w:style>
  <w:style w:styleId="Text44" w:type="character">
    <w:name w:val="44 Text"/>
    <w:rPr>
      <w:rFonts w:cs="Consolas" w:hAnsi="Consolas" w:eastAsia="Consolas" w:ascii="Consolas"/>
      <w:sz w:val="18"/>
      <w:szCs w:val="18"/>
      <w:i w:val="on"/>
      <w:iCs w:val="on"/>
    </w:rPr>
  </w:style>
  <w:style w:styleId="Text45" w:type="character">
    <w:name w:val="45 Text"/>
    <w:rPr>
      <w:rFonts w:cs="normal" w:eastAsia="normal" w:ascii="normal" w:hAnsi="normal"/>
      <w:sz w:val="18"/>
      <w:szCs w:val="18"/>
      <w:i w:val="on"/>
      <w:iCs w:val="on"/>
    </w:rPr>
  </w:style>
  <w:style w:styleId="Text46" w:type="character">
    <w:name w:val="46 Text"/>
    <w:rPr>
      <w:rFonts w:cs="normal" w:eastAsia="normal" w:ascii="normal" w:hAnsi="normal"/>
      <w:sz w:val="31"/>
      <w:szCs w:val="31"/>
      <w:b w:val="on"/>
      <w:bCs w:val="on"/>
    </w:rPr>
  </w:style>
  <w:style w:styleId="0 Block" w:type="paragraph">
    <w:name w:val="0 Block"/>
    <w:pPr>
      <w:spacing w:after="205" w:line="420" w:lineRule="atLeast"/>
      <w:pBdr>
        <w:top w:val="single" w:sz="9" w:color="auto"/>
      </w:pBdr>
      <w:jc w:val="left"/>
    </w:pPr>
  </w:style>
  <w:style w:styleId="1 Block" w:type="paragraph">
    <w:name w:val="1 Block"/>
    <w:basedOn w:val="0 Block"/>
    <w:pPr>
      <w:spacing w:after="0"/>
      <w:pBdr>
        <w:top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squirrel2.jpeg"/><Relationship Id="rId8" Type="http://schemas.openxmlformats.org/officeDocument/2006/relationships/image" Target="media/queen2.jpeg"/><Relationship Id="rId9" Type="http://schemas.openxmlformats.org/officeDocument/2006/relationships/image" Target="media/cat2.jpeg"/><Relationship Id="rId10" Type="http://schemas.openxmlformats.org/officeDocument/2006/relationships/image" Target="media/joker2.jpeg"/><Relationship Id="rId11" Type="http://schemas.openxmlformats.org/officeDocument/2006/relationships/image" Target="media/queen1.jpeg"/><Relationship Id="rId12" Type="http://schemas.openxmlformats.org/officeDocument/2006/relationships/image" Target="media/cat1.jpeg"/><Relationship Id="rId13" Type="http://schemas.openxmlformats.org/officeDocument/2006/relationships/image" Target="media/squirrel.jpeg"/><Relationship Id="rId14" Type="http://schemas.openxmlformats.org/officeDocument/2006/relationships/image" Target="media/queen.jpeg"/><Relationship Id="rId15" Type="http://schemas.openxmlformats.org/officeDocument/2006/relationships/image" Target="media/cat.jpeg"/><Relationship Id="rId16" Type="http://schemas.openxmlformats.org/officeDocument/2006/relationships/image" Target="media/joker.jpeg"/><Relationship Id="rId17" Type="http://schemas.openxmlformats.org/officeDocument/2006/relationships/image" Target="media/squirrel3.jpeg"/><Relationship Id="rId18" Type="http://schemas.openxmlformats.org/officeDocument/2006/relationships/image" Target="media/queenc.jpeg"/><Relationship Id="rId19" Type="http://schemas.openxmlformats.org/officeDocument/2006/relationships/image" Target="media/catc.jpeg"/><Relationship Id="rId20" Type="http://schemas.openxmlformats.org/officeDocument/2006/relationships/image" Target="media/pg2_Image_2.jpeg"/><Relationship Id="rId21" Type="http://schemas.openxmlformats.org/officeDocument/2006/relationships/image" Target="media/pg3_Image_3.jpeg"/><Relationship Id="rId22" Type="http://schemas.openxmlformats.org/officeDocument/2006/relationships/image" Target="media/pg3_Image_4.jpeg"/><Relationship Id="rId23" Type="http://schemas.openxmlformats.org/officeDocument/2006/relationships/image" Target="media/pg4_Image_7.jpeg"/><Relationship Id="rId24" Type="http://schemas.openxmlformats.org/officeDocument/2006/relationships/image" Target="media/note.jpeg"/><Relationship Id="rId25" Type="http://schemas.openxmlformats.org/officeDocument/2006/relationships/image" Target="media/caution.jpeg"/><Relationship Id="rId26" Type="http://schemas.openxmlformats.org/officeDocument/2006/relationships/image" Target="media/tip.jpeg"/><Relationship Id="rId27" Type="http://schemas.openxmlformats.org/officeDocument/2006/relationships/image" Target="media/bcircle.jpeg"/><Relationship Id="rId28" Type="http://schemas.openxmlformats.org/officeDocument/2006/relationships/image" Target="media/jokerc.jpeg"/><Relationship Id="rId29" Type="http://schemas.openxmlformats.org/officeDocument/2006/relationships/image" Target="media/pg79_Image_235.jpeg"/><Relationship Id="rId30" Type="http://schemas.openxmlformats.org/officeDocument/2006/relationships/image" Target="media/pg80_Image_238.jpeg"/><Relationship Id="rId31" Type="http://schemas.openxmlformats.org/officeDocument/2006/relationships/image" Target="media/pg83_Image_243.jpeg"/><Relationship Id="rId32" Type="http://schemas.openxmlformats.org/officeDocument/2006/relationships/image" Target="media/pg88_Image_260.jpeg"/><Relationship Id="rId33" Type="http://schemas.openxmlformats.org/officeDocument/2006/relationships/image" Target="media/math1.jpeg"/><Relationship Id="rId34" Type="http://schemas.openxmlformats.org/officeDocument/2006/relationships/image" Target="media/math2.jpeg"/><Relationship Id="rId35" Type="http://schemas.openxmlformats.org/officeDocument/2006/relationships/image" Target="media/yheart.jpeg"/><Relationship Id="rId36" Type="http://schemas.openxmlformats.org/officeDocument/2006/relationships/image" Target="media/chinese4.jpeg"/><Relationship Id="rId37" Type="http://schemas.openxmlformats.org/officeDocument/2006/relationships/image" Target="media/pg162_Image_463.jpeg"/><Relationship Id="rId38" Type="http://schemas.openxmlformats.org/officeDocument/2006/relationships/image" Target="media/round.jpeg"/><Relationship Id="rId39" Type="http://schemas.openxmlformats.org/officeDocument/2006/relationships/image" Target="media/pg187_Image_513.jpeg"/><Relationship Id="rId40" Type="http://schemas.openxmlformats.org/officeDocument/2006/relationships/image" Target="media/pg233_Image_646.jpeg"/><Relationship Id="rId41" Type="http://schemas.openxmlformats.org/officeDocument/2006/relationships/image" Target="media/pg234_Image_651.jpeg"/><Relationship Id="rId42" Type="http://schemas.openxmlformats.org/officeDocument/2006/relationships/image" Target="media/pg235_Image_655.jpeg"/><Relationship Id="rId43" Type="http://schemas.openxmlformats.org/officeDocument/2006/relationships/image" Target="media/pg272_Image_744.jpeg"/><Relationship Id="rId44" Type="http://schemas.openxmlformats.org/officeDocument/2006/relationships/image" Target="media/pg278_Image_766.jpeg"/><Relationship Id="rId45" Type="http://schemas.openxmlformats.org/officeDocument/2006/relationships/image" Target="media/latex.jpeg"/><Relationship Id="rId46" Type="http://schemas.openxmlformats.org/officeDocument/2006/relationships/image" Target="media/pg327_Image_01.jpeg"/><Relationship Id="rId47" Type="http://schemas.openxmlformats.org/officeDocument/2006/relationships/image" Target="media/pg328_Image_01.jpeg"/><Relationship Id="rId48" Type="http://schemas.openxmlformats.org/officeDocument/2006/relationships/image" Target="media/pg329_Image_01.jpeg"/><Relationship Id="rId49" Type="http://schemas.openxmlformats.org/officeDocument/2006/relationships/image" Target="media/pg330_Image_01.jpeg"/><Relationship Id="rId50" Type="http://schemas.openxmlformats.org/officeDocument/2006/relationships/image" Target="media/pg2_Image_1.jpeg"/><Relationship Id="rId51" Type="http://schemas.openxmlformats.org/officeDocument/2006/relationships/image" Target="media/pg4_Image_5.jpeg"/><Relationship Id="rId52" Type="http://schemas.openxmlformats.org/officeDocument/2006/relationships/image" Target="media/pg7_Image_8.jpeg"/><Relationship Id="rId53" Type="http://schemas.openxmlformats.org/officeDocument/2006/relationships/image" Target="media/pg7_Image_10.jpeg"/><Relationship Id="rId54" Type="http://schemas.openxmlformats.org/officeDocument/2006/relationships/image" Target="media/pg7_Image_9.jpeg"/><Relationship Id="rId55" Type="http://schemas.openxmlformats.org/officeDocument/2006/relationships/image" Target="media/pg8_Image_10.jpeg"/><Relationship Id="rId56" Type="http://schemas.openxmlformats.org/officeDocument/2006/relationships/image" Target="media/pg8_Image_11.jpeg"/><Relationship Id="rId57" Type="http://schemas.openxmlformats.org/officeDocument/2006/relationships/image" Target="media/pg8_Image_12.jpeg"/><Relationship Id="rId58" Type="http://schemas.openxmlformats.org/officeDocument/2006/relationships/image" Target="media/pg8_Image_13.jpeg"/><Relationship Id="rId59" Type="http://schemas.openxmlformats.org/officeDocument/2006/relationships/image" Target="media/pg9_Image_14.jpeg"/><Relationship Id="rId60" Type="http://schemas.openxmlformats.org/officeDocument/2006/relationships/image" Target="media/pg9_Image_15.jpeg"/><Relationship Id="rId61" Type="http://schemas.openxmlformats.org/officeDocument/2006/relationships/image" Target="media/pg9_Image_15a.jpeg"/><Relationship Id="rId62" Type="http://schemas.openxmlformats.org/officeDocument/2006/relationships/image" Target="media/pg10_Image_16.jpeg"/><Relationship Id="rId63" Type="http://schemas.openxmlformats.org/officeDocument/2006/relationships/image" Target="media/pg10_Image_17.jpeg"/><Relationship Id="rId64" Type="http://schemas.openxmlformats.org/officeDocument/2006/relationships/image" Target="media/pg10_Image_18.jpeg"/><Relationship Id="rId65" Type="http://schemas.openxmlformats.org/officeDocument/2006/relationships/image" Target="media/pg11_Image_19.jpeg"/><Relationship Id="rId66" Type="http://schemas.openxmlformats.org/officeDocument/2006/relationships/image" Target="media/pg15_Image_22.jpeg"/><Relationship Id="rId67" Type="http://schemas.openxmlformats.org/officeDocument/2006/relationships/image" Target="media/pg15_Image_23.jpeg"/><Relationship Id="rId68" Type="http://schemas.openxmlformats.org/officeDocument/2006/relationships/image" Target="media/pg16_Image_24.jpeg"/><Relationship Id="rId69" Type="http://schemas.openxmlformats.org/officeDocument/2006/relationships/image" Target="media/pg16_Image_26.jpeg"/><Relationship Id="rId70" Type="http://schemas.openxmlformats.org/officeDocument/2006/relationships/image" Target="media/pg16_Image_27.jpeg"/><Relationship Id="rId71" Type="http://schemas.openxmlformats.org/officeDocument/2006/relationships/image" Target="media/pg16_Image_28.jpeg"/><Relationship Id="rId72" Type="http://schemas.openxmlformats.org/officeDocument/2006/relationships/image" Target="media/pg17_Image_31.jpeg"/><Relationship Id="rId73" Type="http://schemas.openxmlformats.org/officeDocument/2006/relationships/image" Target="media/pg17_Image_33.jpeg"/><Relationship Id="rId74" Type="http://schemas.openxmlformats.org/officeDocument/2006/relationships/image" Target="media/pg17_Image_34.jpeg"/><Relationship Id="rId75" Type="http://schemas.openxmlformats.org/officeDocument/2006/relationships/image" Target="media/pg17_Image_35.jpeg"/><Relationship Id="rId76" Type="http://schemas.openxmlformats.org/officeDocument/2006/relationships/image" Target="media/pg17_Image_36.jpeg"/><Relationship Id="rId77" Type="http://schemas.openxmlformats.org/officeDocument/2006/relationships/image" Target="media/pg17_Image_37.jpeg"/><Relationship Id="rId78" Type="http://schemas.openxmlformats.org/officeDocument/2006/relationships/image" Target="media/pg17_Image_38.jpeg"/><Relationship Id="rId79" Type="http://schemas.openxmlformats.org/officeDocument/2006/relationships/image" Target="media/pg18_Image_39.jpeg"/><Relationship Id="rId80" Type="http://schemas.openxmlformats.org/officeDocument/2006/relationships/image" Target="media/pg18_Image_40.jpeg"/><Relationship Id="rId81" Type="http://schemas.openxmlformats.org/officeDocument/2006/relationships/image" Target="media/pg18_Image_41.jpeg"/><Relationship Id="rId82" Type="http://schemas.openxmlformats.org/officeDocument/2006/relationships/image" Target="media/pg19_Image_42.jpeg"/><Relationship Id="rId83" Type="http://schemas.openxmlformats.org/officeDocument/2006/relationships/image" Target="media/pg19_Image_44.jpeg"/><Relationship Id="rId84" Type="http://schemas.openxmlformats.org/officeDocument/2006/relationships/image" Target="media/pg19_Image_45.jpeg"/><Relationship Id="rId85" Type="http://schemas.openxmlformats.org/officeDocument/2006/relationships/image" Target="media/pg20_Image_46.jpeg"/><Relationship Id="rId86" Type="http://schemas.openxmlformats.org/officeDocument/2006/relationships/image" Target="media/pg20_Image_48.jpeg"/><Relationship Id="rId87" Type="http://schemas.openxmlformats.org/officeDocument/2006/relationships/image" Target="media/pg21_Image_52.jpeg"/><Relationship Id="rId88" Type="http://schemas.openxmlformats.org/officeDocument/2006/relationships/image" Target="media/pg21_Image_53.jpeg"/><Relationship Id="rId89" Type="http://schemas.openxmlformats.org/officeDocument/2006/relationships/image" Target="media/pg21_Image_54.jpeg"/><Relationship Id="rId90" Type="http://schemas.openxmlformats.org/officeDocument/2006/relationships/image" Target="media/pg21_Image_56.jpeg"/><Relationship Id="rId91" Type="http://schemas.openxmlformats.org/officeDocument/2006/relationships/image" Target="media/pg21_Image_59.jpeg"/><Relationship Id="rId92" Type="http://schemas.openxmlformats.org/officeDocument/2006/relationships/image" Target="media/pg22_Image_61.jpeg"/><Relationship Id="rId93" Type="http://schemas.openxmlformats.org/officeDocument/2006/relationships/image" Target="media/pg22_Image_63.jpeg"/><Relationship Id="rId94" Type="http://schemas.openxmlformats.org/officeDocument/2006/relationships/image" Target="media/pg22_Image_64.jpeg"/><Relationship Id="rId95" Type="http://schemas.openxmlformats.org/officeDocument/2006/relationships/image" Target="media/pg22_Image_66.jpeg"/><Relationship Id="rId96" Type="http://schemas.openxmlformats.org/officeDocument/2006/relationships/image" Target="media/pg22_Image_67.jpeg"/><Relationship Id="rId97" Type="http://schemas.openxmlformats.org/officeDocument/2006/relationships/image" Target="media/pg23_Image_69.jpeg"/><Relationship Id="rId98" Type="http://schemas.openxmlformats.org/officeDocument/2006/relationships/image" Target="media/pg23_Image_70.jpeg"/><Relationship Id="rId99" Type="http://schemas.openxmlformats.org/officeDocument/2006/relationships/image" Target="media/pg23_Image_71.jpeg"/><Relationship Id="rId100" Type="http://schemas.openxmlformats.org/officeDocument/2006/relationships/image" Target="media/pg23_Image_72.jpeg"/><Relationship Id="rId101" Type="http://schemas.openxmlformats.org/officeDocument/2006/relationships/image" Target="media/pg23_Image_73.jpeg"/><Relationship Id="rId102" Type="http://schemas.openxmlformats.org/officeDocument/2006/relationships/image" Target="media/pg24_Image_74.jpeg"/><Relationship Id="rId103" Type="http://schemas.openxmlformats.org/officeDocument/2006/relationships/image" Target="media/pg24_Image_75.jpeg"/><Relationship Id="rId104" Type="http://schemas.openxmlformats.org/officeDocument/2006/relationships/image" Target="media/pg24_Image_76.jpeg"/><Relationship Id="rId105" Type="http://schemas.openxmlformats.org/officeDocument/2006/relationships/image" Target="media/pg24_Image_77.jpeg"/><Relationship Id="rId106" Type="http://schemas.openxmlformats.org/officeDocument/2006/relationships/image" Target="media/pg29_Image_79.jpeg"/><Relationship Id="rId107" Type="http://schemas.openxmlformats.org/officeDocument/2006/relationships/image" Target="media/pg29_Image_80.jpeg"/><Relationship Id="rId108" Type="http://schemas.openxmlformats.org/officeDocument/2006/relationships/image" Target="media/pg30_Image_83.jpeg"/><Relationship Id="rId109" Type="http://schemas.openxmlformats.org/officeDocument/2006/relationships/image" Target="media/pg30_Image_84.jpeg"/><Relationship Id="rId110" Type="http://schemas.openxmlformats.org/officeDocument/2006/relationships/image" Target="media/pg30_Image_85.jpeg"/><Relationship Id="rId111" Type="http://schemas.openxmlformats.org/officeDocument/2006/relationships/image" Target="media/pg30_Image_86.jpeg"/><Relationship Id="rId112" Type="http://schemas.openxmlformats.org/officeDocument/2006/relationships/image" Target="media/pg30_Image_87.jpeg"/><Relationship Id="rId113" Type="http://schemas.openxmlformats.org/officeDocument/2006/relationships/image" Target="media/pg32_Image_89.jpeg"/><Relationship Id="rId114" Type="http://schemas.openxmlformats.org/officeDocument/2006/relationships/image" Target="media/pg32_Image_90.jpeg"/><Relationship Id="rId115" Type="http://schemas.openxmlformats.org/officeDocument/2006/relationships/image" Target="media/pg32_Image_91.jpeg"/><Relationship Id="rId116" Type="http://schemas.openxmlformats.org/officeDocument/2006/relationships/image" Target="media/pg33_Image_92.jpeg"/><Relationship Id="rId117" Type="http://schemas.openxmlformats.org/officeDocument/2006/relationships/image" Target="media/pg33_Image_93.jpeg"/><Relationship Id="rId118" Type="http://schemas.openxmlformats.org/officeDocument/2006/relationships/image" Target="media/pg33_Image_94.jpeg"/><Relationship Id="rId119" Type="http://schemas.openxmlformats.org/officeDocument/2006/relationships/image" Target="media/pg33_Image_95.jpeg"/><Relationship Id="rId120" Type="http://schemas.openxmlformats.org/officeDocument/2006/relationships/image" Target="media/pg33_Image_96.jpeg"/><Relationship Id="rId121" Type="http://schemas.openxmlformats.org/officeDocument/2006/relationships/image" Target="media/pg34_Image_99.jpeg"/><Relationship Id="rId122" Type="http://schemas.openxmlformats.org/officeDocument/2006/relationships/image" Target="media/pg34_Image_100.jpeg"/><Relationship Id="rId123" Type="http://schemas.openxmlformats.org/officeDocument/2006/relationships/image" Target="media/pg35_Image_101.jpeg"/><Relationship Id="rId124" Type="http://schemas.openxmlformats.org/officeDocument/2006/relationships/image" Target="media/pg35_Image_102.jpeg"/><Relationship Id="rId125" Type="http://schemas.openxmlformats.org/officeDocument/2006/relationships/image" Target="media/pg35_Image_103a.jpeg"/><Relationship Id="rId126" Type="http://schemas.openxmlformats.org/officeDocument/2006/relationships/image" Target="media/pg35_Image_103.jpeg"/><Relationship Id="rId127" Type="http://schemas.openxmlformats.org/officeDocument/2006/relationships/image" Target="media/pg36_Image_104.jpeg"/><Relationship Id="rId128" Type="http://schemas.openxmlformats.org/officeDocument/2006/relationships/image" Target="media/pg36_Image_105.jpeg"/><Relationship Id="rId129" Type="http://schemas.openxmlformats.org/officeDocument/2006/relationships/image" Target="media/pg36_Image_106.jpeg"/><Relationship Id="rId130" Type="http://schemas.openxmlformats.org/officeDocument/2006/relationships/image" Target="media/pg36_Image_107.jpeg"/><Relationship Id="rId131" Type="http://schemas.openxmlformats.org/officeDocument/2006/relationships/image" Target="media/pg37_Image_107.jpeg"/><Relationship Id="rId132" Type="http://schemas.openxmlformats.org/officeDocument/2006/relationships/image" Target="media/pg37_Image_108.jpeg"/><Relationship Id="rId133" Type="http://schemas.openxmlformats.org/officeDocument/2006/relationships/image" Target="media/pg37_Image_109.jpeg"/><Relationship Id="rId134" Type="http://schemas.openxmlformats.org/officeDocument/2006/relationships/image" Target="media/pg38_Image_108.jpeg"/><Relationship Id="rId135" Type="http://schemas.openxmlformats.org/officeDocument/2006/relationships/image" Target="media/pg38_Image_109.jpeg"/><Relationship Id="rId136" Type="http://schemas.openxmlformats.org/officeDocument/2006/relationships/image" Target="media/pg38_Image_110.jpeg"/><Relationship Id="rId137" Type="http://schemas.openxmlformats.org/officeDocument/2006/relationships/image" Target="media/pg38_Image_111.jpeg"/><Relationship Id="rId138" Type="http://schemas.openxmlformats.org/officeDocument/2006/relationships/image" Target="media/pg38_Image_113.jpeg"/><Relationship Id="rId139" Type="http://schemas.openxmlformats.org/officeDocument/2006/relationships/image" Target="media/pg39_Image_115.jpeg"/><Relationship Id="rId140" Type="http://schemas.openxmlformats.org/officeDocument/2006/relationships/image" Target="media/pg40_Image_116.jpeg"/><Relationship Id="rId141" Type="http://schemas.openxmlformats.org/officeDocument/2006/relationships/image" Target="media/pg41_Image_117.jpeg"/><Relationship Id="rId142" Type="http://schemas.openxmlformats.org/officeDocument/2006/relationships/image" Target="media/pg41_Image_118.jpeg"/><Relationship Id="rId143" Type="http://schemas.openxmlformats.org/officeDocument/2006/relationships/image" Target="media/pg41_Image_119.jpeg"/><Relationship Id="rId144" Type="http://schemas.openxmlformats.org/officeDocument/2006/relationships/image" Target="media/pg41_Image_120.jpeg"/><Relationship Id="rId145" Type="http://schemas.openxmlformats.org/officeDocument/2006/relationships/image" Target="media/pg42_Image_121.jpeg"/><Relationship Id="rId146" Type="http://schemas.openxmlformats.org/officeDocument/2006/relationships/image" Target="media/pg42_Image_122.jpeg"/><Relationship Id="rId147" Type="http://schemas.openxmlformats.org/officeDocument/2006/relationships/image" Target="media/pg43_Image_125.jpeg"/><Relationship Id="rId148" Type="http://schemas.openxmlformats.org/officeDocument/2006/relationships/image" Target="media/pg43_Image_126.jpeg"/><Relationship Id="rId149" Type="http://schemas.openxmlformats.org/officeDocument/2006/relationships/image" Target="media/pg43_Image_127.jpeg"/><Relationship Id="rId150" Type="http://schemas.openxmlformats.org/officeDocument/2006/relationships/image" Target="media/pg43_Image_128.jpeg"/><Relationship Id="rId151" Type="http://schemas.openxmlformats.org/officeDocument/2006/relationships/image" Target="media/pg44_Image_129.jpeg"/><Relationship Id="rId152" Type="http://schemas.openxmlformats.org/officeDocument/2006/relationships/image" Target="media/pg44_Image_130.jpeg"/><Relationship Id="rId153" Type="http://schemas.openxmlformats.org/officeDocument/2006/relationships/image" Target="media/pg44_Image_131.jpeg"/><Relationship Id="rId154" Type="http://schemas.openxmlformats.org/officeDocument/2006/relationships/image" Target="media/pg44_Image_134.jpeg"/><Relationship Id="rId155" Type="http://schemas.openxmlformats.org/officeDocument/2006/relationships/image" Target="media/pg45_Image_135.jpeg"/><Relationship Id="rId156" Type="http://schemas.openxmlformats.org/officeDocument/2006/relationships/image" Target="media/pg45_Image_136.jpeg"/><Relationship Id="rId157" Type="http://schemas.openxmlformats.org/officeDocument/2006/relationships/image" Target="media/pg45_Image_137.jpeg"/><Relationship Id="rId158" Type="http://schemas.openxmlformats.org/officeDocument/2006/relationships/image" Target="media/pg46_Image_138.jpeg"/><Relationship Id="rId159" Type="http://schemas.openxmlformats.org/officeDocument/2006/relationships/image" Target="media/pg47_Image_139.jpeg"/><Relationship Id="rId160" Type="http://schemas.openxmlformats.org/officeDocument/2006/relationships/image" Target="media/pg47_Image_140.jpeg"/><Relationship Id="rId161" Type="http://schemas.openxmlformats.org/officeDocument/2006/relationships/image" Target="media/pg48_Image_141.jpeg"/><Relationship Id="rId162" Type="http://schemas.openxmlformats.org/officeDocument/2006/relationships/image" Target="media/pg48_Image_142.jpeg"/><Relationship Id="rId163" Type="http://schemas.openxmlformats.org/officeDocument/2006/relationships/image" Target="media/pg49_Image_143.jpeg"/><Relationship Id="rId164" Type="http://schemas.openxmlformats.org/officeDocument/2006/relationships/image" Target="media/pg51_Image_144.jpeg"/><Relationship Id="rId165" Type="http://schemas.openxmlformats.org/officeDocument/2006/relationships/image" Target="media/pg52_Image_145.jpeg"/><Relationship Id="rId166" Type="http://schemas.openxmlformats.org/officeDocument/2006/relationships/image" Target="media/pg52_Image_146.jpeg"/><Relationship Id="rId167" Type="http://schemas.openxmlformats.org/officeDocument/2006/relationships/image" Target="media/pg52_Image_147.jpeg"/><Relationship Id="rId168" Type="http://schemas.openxmlformats.org/officeDocument/2006/relationships/image" Target="media/pg53_Image_149.jpeg"/><Relationship Id="rId169" Type="http://schemas.openxmlformats.org/officeDocument/2006/relationships/image" Target="media/pg54_Image_156.jpeg"/><Relationship Id="rId170" Type="http://schemas.openxmlformats.org/officeDocument/2006/relationships/image" Target="media/pg54_Image_157.jpeg"/><Relationship Id="rId171" Type="http://schemas.openxmlformats.org/officeDocument/2006/relationships/image" Target="media/pg54_Image_158.jpeg"/><Relationship Id="rId172" Type="http://schemas.openxmlformats.org/officeDocument/2006/relationships/image" Target="media/pg54_Image_159.jpeg"/><Relationship Id="rId173" Type="http://schemas.openxmlformats.org/officeDocument/2006/relationships/image" Target="media/pg54_Image_160.jpeg"/><Relationship Id="rId174" Type="http://schemas.openxmlformats.org/officeDocument/2006/relationships/image" Target="media/pg54_Image_161.jpeg"/><Relationship Id="rId175" Type="http://schemas.openxmlformats.org/officeDocument/2006/relationships/image" Target="media/pg55_Image_162.jpeg"/><Relationship Id="rId176" Type="http://schemas.openxmlformats.org/officeDocument/2006/relationships/image" Target="media/pg55_Image_163.jpeg"/><Relationship Id="rId177" Type="http://schemas.openxmlformats.org/officeDocument/2006/relationships/image" Target="media/pg55_Image_164.jpeg"/><Relationship Id="rId178" Type="http://schemas.openxmlformats.org/officeDocument/2006/relationships/image" Target="media/pg55_Image_165.jpeg"/><Relationship Id="rId179" Type="http://schemas.openxmlformats.org/officeDocument/2006/relationships/image" Target="media/pg55_Image_166.jpeg"/><Relationship Id="rId180" Type="http://schemas.openxmlformats.org/officeDocument/2006/relationships/image" Target="media/pg56_Image_169.jpeg"/><Relationship Id="rId181" Type="http://schemas.openxmlformats.org/officeDocument/2006/relationships/image" Target="media/pg56_Image_170.jpeg"/><Relationship Id="rId182" Type="http://schemas.openxmlformats.org/officeDocument/2006/relationships/image" Target="media/pg56_Image_171.jpeg"/><Relationship Id="rId183" Type="http://schemas.openxmlformats.org/officeDocument/2006/relationships/image" Target="media/pg56_Image_167.jpeg"/><Relationship Id="rId184" Type="http://schemas.openxmlformats.org/officeDocument/2006/relationships/image" Target="media/pg56_Image_168.jpeg"/><Relationship Id="rId185" Type="http://schemas.openxmlformats.org/officeDocument/2006/relationships/image" Target="media/pg57_Image_169.jpeg"/><Relationship Id="rId186" Type="http://schemas.openxmlformats.org/officeDocument/2006/relationships/image" Target="media/pg57_Image_170.jpeg"/><Relationship Id="rId187" Type="http://schemas.openxmlformats.org/officeDocument/2006/relationships/image" Target="media/pg57_Image_171.jpeg"/><Relationship Id="rId188" Type="http://schemas.openxmlformats.org/officeDocument/2006/relationships/image" Target="media/pg57_Image_172.jpeg"/><Relationship Id="rId189" Type="http://schemas.openxmlformats.org/officeDocument/2006/relationships/image" Target="media/pg58_Image_173.jpeg"/><Relationship Id="rId190" Type="http://schemas.openxmlformats.org/officeDocument/2006/relationships/image" Target="media/pg59_Image_174.jpeg"/><Relationship Id="rId191" Type="http://schemas.openxmlformats.org/officeDocument/2006/relationships/image" Target="media/pg59_Image_175.jpeg"/><Relationship Id="rId192" Type="http://schemas.openxmlformats.org/officeDocument/2006/relationships/image" Target="media/pg59_Image_176.jpeg"/><Relationship Id="rId193" Type="http://schemas.openxmlformats.org/officeDocument/2006/relationships/image" Target="media/pg59_Image_177.jpeg"/><Relationship Id="rId194" Type="http://schemas.openxmlformats.org/officeDocument/2006/relationships/image" Target="media/pg60_Image_178.jpeg"/><Relationship Id="rId195" Type="http://schemas.openxmlformats.org/officeDocument/2006/relationships/image" Target="media/pg60_Image_179.jpeg"/><Relationship Id="rId196" Type="http://schemas.openxmlformats.org/officeDocument/2006/relationships/image" Target="media/pg60_Image_180.jpeg"/><Relationship Id="rId197" Type="http://schemas.openxmlformats.org/officeDocument/2006/relationships/image" Target="media/pg61_Image_181.jpeg"/><Relationship Id="rId198" Type="http://schemas.openxmlformats.org/officeDocument/2006/relationships/image" Target="media/pg62_Image_184.jpeg"/><Relationship Id="rId199" Type="http://schemas.openxmlformats.org/officeDocument/2006/relationships/image" Target="media/pg62_Image_185.jpeg"/><Relationship Id="rId200" Type="http://schemas.openxmlformats.org/officeDocument/2006/relationships/image" Target="media/pg62_Image_182.jpeg"/><Relationship Id="rId201" Type="http://schemas.openxmlformats.org/officeDocument/2006/relationships/image" Target="media/pg62_Image_183.jpeg"/><Relationship Id="rId202" Type="http://schemas.openxmlformats.org/officeDocument/2006/relationships/image" Target="media/pg63_Image_184.jpeg"/><Relationship Id="rId203" Type="http://schemas.openxmlformats.org/officeDocument/2006/relationships/image" Target="media/pg63_Image_184a.jpeg"/><Relationship Id="rId204" Type="http://schemas.openxmlformats.org/officeDocument/2006/relationships/image" Target="media/pg63_Image_185.jpeg"/><Relationship Id="rId205" Type="http://schemas.openxmlformats.org/officeDocument/2006/relationships/image" Target="media/pg63_Image_186.jpeg"/><Relationship Id="rId206" Type="http://schemas.openxmlformats.org/officeDocument/2006/relationships/image" Target="media/pg63_Image_187.jpeg"/><Relationship Id="rId207" Type="http://schemas.openxmlformats.org/officeDocument/2006/relationships/image" Target="media/pg64_Image_187.jpeg"/><Relationship Id="rId208" Type="http://schemas.openxmlformats.org/officeDocument/2006/relationships/image" Target="media/pg64_Image_188.jpeg"/><Relationship Id="rId209" Type="http://schemas.openxmlformats.org/officeDocument/2006/relationships/image" Target="media/pg64_Image_189.jpeg"/><Relationship Id="rId210" Type="http://schemas.openxmlformats.org/officeDocument/2006/relationships/image" Target="media/pg64_Image_190.jpeg"/><Relationship Id="rId211" Type="http://schemas.openxmlformats.org/officeDocument/2006/relationships/image" Target="media/pg64_Image_191.jpeg"/><Relationship Id="rId212" Type="http://schemas.openxmlformats.org/officeDocument/2006/relationships/image" Target="media/pg64_Image_192.jpeg"/><Relationship Id="rId213" Type="http://schemas.openxmlformats.org/officeDocument/2006/relationships/image" Target="media/pg65_Image_193.jpeg"/><Relationship Id="rId214" Type="http://schemas.openxmlformats.org/officeDocument/2006/relationships/image" Target="media/pg65_Image_194.jpeg"/><Relationship Id="rId215" Type="http://schemas.openxmlformats.org/officeDocument/2006/relationships/image" Target="media/pg65_Image_195.jpeg"/><Relationship Id="rId216" Type="http://schemas.openxmlformats.org/officeDocument/2006/relationships/image" Target="media/pg65_Image_196.jpeg"/><Relationship Id="rId217" Type="http://schemas.openxmlformats.org/officeDocument/2006/relationships/image" Target="media/pg66_Image_198.jpeg"/><Relationship Id="rId218" Type="http://schemas.openxmlformats.org/officeDocument/2006/relationships/image" Target="media/pg66_Image_199.jpeg"/><Relationship Id="rId219" Type="http://schemas.openxmlformats.org/officeDocument/2006/relationships/image" Target="media/pg66_Image_200.jpeg"/><Relationship Id="rId220" Type="http://schemas.openxmlformats.org/officeDocument/2006/relationships/image" Target="media/pg66_Image_203.jpeg"/><Relationship Id="rId221" Type="http://schemas.openxmlformats.org/officeDocument/2006/relationships/image" Target="media/pg66_Image_205.jpeg"/><Relationship Id="rId222" Type="http://schemas.openxmlformats.org/officeDocument/2006/relationships/image" Target="media/pg66_Image_206.jpeg"/><Relationship Id="rId223" Type="http://schemas.openxmlformats.org/officeDocument/2006/relationships/image" Target="media/pg67_Image_207.jpeg"/><Relationship Id="rId224" Type="http://schemas.openxmlformats.org/officeDocument/2006/relationships/image" Target="media/pg67_Image_209.jpeg"/><Relationship Id="rId225" Type="http://schemas.openxmlformats.org/officeDocument/2006/relationships/image" Target="media/pg67_Image_210.jpeg"/><Relationship Id="rId226" Type="http://schemas.openxmlformats.org/officeDocument/2006/relationships/image" Target="media/pg68_Image_212.jpeg"/><Relationship Id="rId227" Type="http://schemas.openxmlformats.org/officeDocument/2006/relationships/image" Target="media/pg68_Image_213.jpeg"/><Relationship Id="rId228" Type="http://schemas.openxmlformats.org/officeDocument/2006/relationships/image" Target="media/pg68_Image_214.jpeg"/><Relationship Id="rId229" Type="http://schemas.openxmlformats.org/officeDocument/2006/relationships/image" Target="media/pg69_Image_215.jpeg"/><Relationship Id="rId230" Type="http://schemas.openxmlformats.org/officeDocument/2006/relationships/image" Target="media/pg69_Image_216.jpeg"/><Relationship Id="rId231" Type="http://schemas.openxmlformats.org/officeDocument/2006/relationships/image" Target="media/pg69_Image_217.jpeg"/><Relationship Id="rId232" Type="http://schemas.openxmlformats.org/officeDocument/2006/relationships/image" Target="media/pg70_Image_218.jpeg"/><Relationship Id="rId233" Type="http://schemas.openxmlformats.org/officeDocument/2006/relationships/image" Target="media/pg70_Image_220.jpeg"/><Relationship Id="rId234" Type="http://schemas.openxmlformats.org/officeDocument/2006/relationships/image" Target="media/pg72_Image_223.jpeg"/><Relationship Id="rId235" Type="http://schemas.openxmlformats.org/officeDocument/2006/relationships/image" Target="media/pg72_Image_224.jpeg"/><Relationship Id="rId236" Type="http://schemas.openxmlformats.org/officeDocument/2006/relationships/image" Target="media/pg72_Image_225.jpeg"/><Relationship Id="rId237" Type="http://schemas.openxmlformats.org/officeDocument/2006/relationships/image" Target="media/pg73_Image_226.jpeg"/><Relationship Id="rId238" Type="http://schemas.openxmlformats.org/officeDocument/2006/relationships/image" Target="media/pg73_Image_227.jpeg"/><Relationship Id="rId239" Type="http://schemas.openxmlformats.org/officeDocument/2006/relationships/image" Target="media/pg74_Image_228.jpeg"/><Relationship Id="rId240" Type="http://schemas.openxmlformats.org/officeDocument/2006/relationships/image" Target="media/pg74_Image_229.jpeg"/><Relationship Id="rId241" Type="http://schemas.openxmlformats.org/officeDocument/2006/relationships/image" Target="media/pg74_Image_230.jpeg"/><Relationship Id="rId242" Type="http://schemas.openxmlformats.org/officeDocument/2006/relationships/image" Target="media/pg74_Image_231.jpeg"/><Relationship Id="rId243" Type="http://schemas.openxmlformats.org/officeDocument/2006/relationships/image" Target="media/pg77_Image_232.jpeg"/><Relationship Id="rId244" Type="http://schemas.openxmlformats.org/officeDocument/2006/relationships/image" Target="media/pg78_Image_232.jpeg"/><Relationship Id="rId245" Type="http://schemas.openxmlformats.org/officeDocument/2006/relationships/image" Target="media/pg78_Image_233.jpeg"/><Relationship Id="rId246" Type="http://schemas.openxmlformats.org/officeDocument/2006/relationships/image" Target="media/pg79_Image_234.jpeg"/><Relationship Id="rId247" Type="http://schemas.openxmlformats.org/officeDocument/2006/relationships/image" Target="media/pg79_Image_236.jpeg"/><Relationship Id="rId248" Type="http://schemas.openxmlformats.org/officeDocument/2006/relationships/image" Target="media/pg80_Image_237.jpeg"/><Relationship Id="rId249" Type="http://schemas.openxmlformats.org/officeDocument/2006/relationships/image" Target="media/pg81_Image_239a.jpeg"/><Relationship Id="rId250" Type="http://schemas.openxmlformats.org/officeDocument/2006/relationships/image" Target="media/pg81_Image_239.jpeg"/><Relationship Id="rId251" Type="http://schemas.openxmlformats.org/officeDocument/2006/relationships/image" Target="media/pg81_Image_240.jpeg"/><Relationship Id="rId252" Type="http://schemas.openxmlformats.org/officeDocument/2006/relationships/image" Target="media/pg82_Image_241.jpeg"/><Relationship Id="rId253" Type="http://schemas.openxmlformats.org/officeDocument/2006/relationships/image" Target="media/pg82_Image_242.jpeg"/><Relationship Id="rId254" Type="http://schemas.openxmlformats.org/officeDocument/2006/relationships/image" Target="media/pg83_Image_244.jpeg"/><Relationship Id="rId255" Type="http://schemas.openxmlformats.org/officeDocument/2006/relationships/image" Target="media/pg84_Image_245.jpeg"/><Relationship Id="rId256" Type="http://schemas.openxmlformats.org/officeDocument/2006/relationships/image" Target="media/pg85_Image_246.jpeg"/><Relationship Id="rId257" Type="http://schemas.openxmlformats.org/officeDocument/2006/relationships/image" Target="media/pg85_Image_247.jpeg"/><Relationship Id="rId258" Type="http://schemas.openxmlformats.org/officeDocument/2006/relationships/image" Target="media/pg85_Image_248.jpeg"/><Relationship Id="rId259" Type="http://schemas.openxmlformats.org/officeDocument/2006/relationships/image" Target="media/pg85_Image_250.jpeg"/><Relationship Id="rId260" Type="http://schemas.openxmlformats.org/officeDocument/2006/relationships/image" Target="media/pg86_Image_251.jpeg"/><Relationship Id="rId261" Type="http://schemas.openxmlformats.org/officeDocument/2006/relationships/image" Target="media/pg86_Image_252.jpeg"/><Relationship Id="rId262" Type="http://schemas.openxmlformats.org/officeDocument/2006/relationships/image" Target="media/pg86_Image_253.jpeg"/><Relationship Id="rId263" Type="http://schemas.openxmlformats.org/officeDocument/2006/relationships/image" Target="media/pg86_Image_254.jpeg"/><Relationship Id="rId264" Type="http://schemas.openxmlformats.org/officeDocument/2006/relationships/image" Target="media/pg86_Image_255.jpeg"/><Relationship Id="rId265" Type="http://schemas.openxmlformats.org/officeDocument/2006/relationships/image" Target="media/pg87_Image_256.jpeg"/><Relationship Id="rId266" Type="http://schemas.openxmlformats.org/officeDocument/2006/relationships/image" Target="media/pg87_Image_257.jpeg"/><Relationship Id="rId267" Type="http://schemas.openxmlformats.org/officeDocument/2006/relationships/image" Target="media/pg88_Image_258.jpeg"/><Relationship Id="rId268" Type="http://schemas.openxmlformats.org/officeDocument/2006/relationships/image" Target="media/pg88_Image_259.jpeg"/><Relationship Id="rId269" Type="http://schemas.openxmlformats.org/officeDocument/2006/relationships/image" Target="media/pg89_Image_261.jpeg"/><Relationship Id="rId270" Type="http://schemas.openxmlformats.org/officeDocument/2006/relationships/image" Target="media/pg89_Image_261a.jpeg"/><Relationship Id="rId271" Type="http://schemas.openxmlformats.org/officeDocument/2006/relationships/image" Target="media/pg90_Image_262.jpeg"/><Relationship Id="rId272" Type="http://schemas.openxmlformats.org/officeDocument/2006/relationships/image" Target="media/pg90_Image_263.jpeg"/><Relationship Id="rId273" Type="http://schemas.openxmlformats.org/officeDocument/2006/relationships/image" Target="media/pg90_Image_264.jpeg"/><Relationship Id="rId274" Type="http://schemas.openxmlformats.org/officeDocument/2006/relationships/image" Target="media/pg91_Image_265.jpeg"/><Relationship Id="rId275" Type="http://schemas.openxmlformats.org/officeDocument/2006/relationships/image" Target="media/pg91_Image_266.jpeg"/><Relationship Id="rId276" Type="http://schemas.openxmlformats.org/officeDocument/2006/relationships/image" Target="media/pg91_Image_267.jpeg"/><Relationship Id="rId277" Type="http://schemas.openxmlformats.org/officeDocument/2006/relationships/image" Target="media/pg92_Image_268.jpeg"/><Relationship Id="rId278" Type="http://schemas.openxmlformats.org/officeDocument/2006/relationships/image" Target="media/pg92_Image_269.jpeg"/><Relationship Id="rId279" Type="http://schemas.openxmlformats.org/officeDocument/2006/relationships/image" Target="media/pg92_Image_270.jpeg"/><Relationship Id="rId280" Type="http://schemas.openxmlformats.org/officeDocument/2006/relationships/image" Target="media/pg92_Image_271.jpeg"/><Relationship Id="rId281" Type="http://schemas.openxmlformats.org/officeDocument/2006/relationships/image" Target="media/pg93_Image_272a.jpeg"/><Relationship Id="rId282" Type="http://schemas.openxmlformats.org/officeDocument/2006/relationships/image" Target="media/pg93_Image_272.jpeg"/><Relationship Id="rId283" Type="http://schemas.openxmlformats.org/officeDocument/2006/relationships/image" Target="media/pg93_Image_273.jpeg"/><Relationship Id="rId284" Type="http://schemas.openxmlformats.org/officeDocument/2006/relationships/image" Target="media/pg93_Image_274.jpeg"/><Relationship Id="rId285" Type="http://schemas.openxmlformats.org/officeDocument/2006/relationships/image" Target="media/pg94_Image_275.jpeg"/><Relationship Id="rId286" Type="http://schemas.openxmlformats.org/officeDocument/2006/relationships/image" Target="media/pg94_Image_276.jpeg"/><Relationship Id="rId287" Type="http://schemas.openxmlformats.org/officeDocument/2006/relationships/image" Target="media/pg94_Image_277.jpeg"/><Relationship Id="rId288" Type="http://schemas.openxmlformats.org/officeDocument/2006/relationships/image" Target="media/pg95_Image_278.jpeg"/><Relationship Id="rId289" Type="http://schemas.openxmlformats.org/officeDocument/2006/relationships/image" Target="media/pg95_Image_279.jpeg"/><Relationship Id="rId290" Type="http://schemas.openxmlformats.org/officeDocument/2006/relationships/image" Target="media/pg95_Image_280.jpeg"/><Relationship Id="rId291" Type="http://schemas.openxmlformats.org/officeDocument/2006/relationships/image" Target="media/pg96_Image_281.jpeg"/><Relationship Id="rId292" Type="http://schemas.openxmlformats.org/officeDocument/2006/relationships/image" Target="media/pg96_Image_282.jpeg"/><Relationship Id="rId293" Type="http://schemas.openxmlformats.org/officeDocument/2006/relationships/image" Target="media/pg96_Image_283.jpeg"/><Relationship Id="rId294" Type="http://schemas.openxmlformats.org/officeDocument/2006/relationships/image" Target="media/pg97_Image_284.jpeg"/><Relationship Id="rId295" Type="http://schemas.openxmlformats.org/officeDocument/2006/relationships/image" Target="media/pg97_Image_285.jpeg"/><Relationship Id="rId296" Type="http://schemas.openxmlformats.org/officeDocument/2006/relationships/image" Target="media/pg97_Image_286.jpeg"/><Relationship Id="rId297" Type="http://schemas.openxmlformats.org/officeDocument/2006/relationships/image" Target="media/pg97_Image_287.jpeg"/><Relationship Id="rId298" Type="http://schemas.openxmlformats.org/officeDocument/2006/relationships/image" Target="media/pg97_Image_288a.jpeg"/><Relationship Id="rId299" Type="http://schemas.openxmlformats.org/officeDocument/2006/relationships/image" Target="media/pg97_Image_288.jpeg"/><Relationship Id="rId300" Type="http://schemas.openxmlformats.org/officeDocument/2006/relationships/image" Target="media/pg100_Image_291a.jpeg"/><Relationship Id="rId301" Type="http://schemas.openxmlformats.org/officeDocument/2006/relationships/image" Target="media/pg100_Image_291.jpeg"/><Relationship Id="rId302" Type="http://schemas.openxmlformats.org/officeDocument/2006/relationships/image" Target="media/pg100_Image_292.jpeg"/><Relationship Id="rId303" Type="http://schemas.openxmlformats.org/officeDocument/2006/relationships/image" Target="media/pg100_Image_293.jpeg"/><Relationship Id="rId304" Type="http://schemas.openxmlformats.org/officeDocument/2006/relationships/image" Target="media/pg101_Image_294.jpeg"/><Relationship Id="rId305" Type="http://schemas.openxmlformats.org/officeDocument/2006/relationships/image" Target="media/pg101_Image_295.jpeg"/><Relationship Id="rId306" Type="http://schemas.openxmlformats.org/officeDocument/2006/relationships/image" Target="media/pg101_Image_296.jpeg"/><Relationship Id="rId307" Type="http://schemas.openxmlformats.org/officeDocument/2006/relationships/image" Target="media/pg102_Image_297.jpeg"/><Relationship Id="rId308" Type="http://schemas.openxmlformats.org/officeDocument/2006/relationships/image" Target="media/pg102_Image_298.jpeg"/><Relationship Id="rId309" Type="http://schemas.openxmlformats.org/officeDocument/2006/relationships/image" Target="media/pg103_Image_301.jpeg"/><Relationship Id="rId310" Type="http://schemas.openxmlformats.org/officeDocument/2006/relationships/image" Target="media/pg104_Image_302.jpeg"/><Relationship Id="rId311" Type="http://schemas.openxmlformats.org/officeDocument/2006/relationships/image" Target="media/pg104_Image_303.jpeg"/><Relationship Id="rId312" Type="http://schemas.openxmlformats.org/officeDocument/2006/relationships/image" Target="media/pg105_Image_305.jpeg"/><Relationship Id="rId313" Type="http://schemas.openxmlformats.org/officeDocument/2006/relationships/image" Target="media/pg107_Image_307.jpeg"/><Relationship Id="rId314" Type="http://schemas.openxmlformats.org/officeDocument/2006/relationships/image" Target="media/pg108_Image_308.jpeg"/><Relationship Id="rId315" Type="http://schemas.openxmlformats.org/officeDocument/2006/relationships/image" Target="media/pg108_Image_309.jpeg"/><Relationship Id="rId316" Type="http://schemas.openxmlformats.org/officeDocument/2006/relationships/image" Target="media/pg108_Image_309a.jpeg"/><Relationship Id="rId317" Type="http://schemas.openxmlformats.org/officeDocument/2006/relationships/image" Target="media/pg108_Image_309b.jpeg"/><Relationship Id="rId318" Type="http://schemas.openxmlformats.org/officeDocument/2006/relationships/image" Target="media/pg108_Image_309c.jpeg"/><Relationship Id="rId319" Type="http://schemas.openxmlformats.org/officeDocument/2006/relationships/image" Target="media/pg109_Image_310a.jpeg"/><Relationship Id="rId320" Type="http://schemas.openxmlformats.org/officeDocument/2006/relationships/image" Target="media/pg109_Image_310.jpeg"/><Relationship Id="rId321" Type="http://schemas.openxmlformats.org/officeDocument/2006/relationships/image" Target="media/pg110_Image_311.jpeg"/><Relationship Id="rId322" Type="http://schemas.openxmlformats.org/officeDocument/2006/relationships/image" Target="media/pg110_Image_312.jpeg"/><Relationship Id="rId323" Type="http://schemas.openxmlformats.org/officeDocument/2006/relationships/image" Target="media/pg110_Image_313.jpeg"/><Relationship Id="rId324" Type="http://schemas.openxmlformats.org/officeDocument/2006/relationships/image" Target="media/pg110_Image_314.jpeg"/><Relationship Id="rId325" Type="http://schemas.openxmlformats.org/officeDocument/2006/relationships/image" Target="media/pg110_Image_315.jpeg"/><Relationship Id="rId326" Type="http://schemas.openxmlformats.org/officeDocument/2006/relationships/image" Target="media/pg111_Image_316.jpeg"/><Relationship Id="rId327" Type="http://schemas.openxmlformats.org/officeDocument/2006/relationships/image" Target="media/pg111_Image_317.jpeg"/><Relationship Id="rId328" Type="http://schemas.openxmlformats.org/officeDocument/2006/relationships/image" Target="media/pg111_Image_318.jpeg"/><Relationship Id="rId329" Type="http://schemas.openxmlformats.org/officeDocument/2006/relationships/image" Target="media/pg111_Image_319.jpeg"/><Relationship Id="rId330" Type="http://schemas.openxmlformats.org/officeDocument/2006/relationships/image" Target="media/pg115_Image_316.jpeg"/><Relationship Id="rId331" Type="http://schemas.openxmlformats.org/officeDocument/2006/relationships/image" Target="media/pg115_Image_317.jpeg"/><Relationship Id="rId332" Type="http://schemas.openxmlformats.org/officeDocument/2006/relationships/image" Target="media/pg115_Image_318.jpeg"/><Relationship Id="rId333" Type="http://schemas.openxmlformats.org/officeDocument/2006/relationships/image" Target="media/pg115_Image_319.jpeg"/><Relationship Id="rId334" Type="http://schemas.openxmlformats.org/officeDocument/2006/relationships/image" Target="media/pg116_Image_316.jpeg"/><Relationship Id="rId335" Type="http://schemas.openxmlformats.org/officeDocument/2006/relationships/image" Target="media/pg116_Image_317.jpeg"/><Relationship Id="rId336" Type="http://schemas.openxmlformats.org/officeDocument/2006/relationships/image" Target="media/pg116_Image_318.jpeg"/><Relationship Id="rId337" Type="http://schemas.openxmlformats.org/officeDocument/2006/relationships/image" Target="media/pg116_Image_319.jpeg"/><Relationship Id="rId338" Type="http://schemas.openxmlformats.org/officeDocument/2006/relationships/image" Target="media/pg116_Image_320.jpeg"/><Relationship Id="rId339" Type="http://schemas.openxmlformats.org/officeDocument/2006/relationships/image" Target="media/pg116_Image_321.jpeg"/><Relationship Id="rId340" Type="http://schemas.openxmlformats.org/officeDocument/2006/relationships/image" Target="media/pg116_Image_322.jpeg"/><Relationship Id="rId341" Type="http://schemas.openxmlformats.org/officeDocument/2006/relationships/image" Target="media/pg117_Image_323.jpeg"/><Relationship Id="rId342" Type="http://schemas.openxmlformats.org/officeDocument/2006/relationships/image" Target="media/pg117_Image_324.jpeg"/><Relationship Id="rId343" Type="http://schemas.openxmlformats.org/officeDocument/2006/relationships/image" Target="media/pg117_Image_325.jpeg"/><Relationship Id="rId344" Type="http://schemas.openxmlformats.org/officeDocument/2006/relationships/image" Target="media/pg117_Image_326.jpeg"/><Relationship Id="rId345" Type="http://schemas.openxmlformats.org/officeDocument/2006/relationships/image" Target="media/pg118_Image_326.jpeg"/><Relationship Id="rId346" Type="http://schemas.openxmlformats.org/officeDocument/2006/relationships/image" Target="media/pg118_Image_327.jpeg"/><Relationship Id="rId347" Type="http://schemas.openxmlformats.org/officeDocument/2006/relationships/image" Target="media/pg118_Image_327a.jpeg"/><Relationship Id="rId348" Type="http://schemas.openxmlformats.org/officeDocument/2006/relationships/image" Target="media/pg118_Image_328.jpeg"/><Relationship Id="rId349" Type="http://schemas.openxmlformats.org/officeDocument/2006/relationships/image" Target="media/pg118_Image_329.jpeg"/><Relationship Id="rId350" Type="http://schemas.openxmlformats.org/officeDocument/2006/relationships/image" Target="media/pg118_Image_330.jpeg"/><Relationship Id="rId351" Type="http://schemas.openxmlformats.org/officeDocument/2006/relationships/image" Target="media/pg119_Image_331.jpeg"/><Relationship Id="rId352" Type="http://schemas.openxmlformats.org/officeDocument/2006/relationships/image" Target="media/pg119_Image_332.jpeg"/><Relationship Id="rId353" Type="http://schemas.openxmlformats.org/officeDocument/2006/relationships/image" Target="media/pg120_Image_335.jpeg"/><Relationship Id="rId354" Type="http://schemas.openxmlformats.org/officeDocument/2006/relationships/image" Target="media/pg121_Image_335.jpeg"/><Relationship Id="rId355" Type="http://schemas.openxmlformats.org/officeDocument/2006/relationships/image" Target="media/pg121_Image_335a.jpeg"/><Relationship Id="rId356" Type="http://schemas.openxmlformats.org/officeDocument/2006/relationships/image" Target="media/pg121_Image_335b.jpeg"/><Relationship Id="rId357" Type="http://schemas.openxmlformats.org/officeDocument/2006/relationships/image" Target="media/pg121_Image_336.jpeg"/><Relationship Id="rId358" Type="http://schemas.openxmlformats.org/officeDocument/2006/relationships/image" Target="media/pg121_Image_337.jpeg"/><Relationship Id="rId359" Type="http://schemas.openxmlformats.org/officeDocument/2006/relationships/image" Target="media/pg121_Image_338.jpeg"/><Relationship Id="rId360" Type="http://schemas.openxmlformats.org/officeDocument/2006/relationships/image" Target="media/pg122_Image_339.jpeg"/><Relationship Id="rId361" Type="http://schemas.openxmlformats.org/officeDocument/2006/relationships/image" Target="media/pg127_Image_342.jpeg"/><Relationship Id="rId362" Type="http://schemas.openxmlformats.org/officeDocument/2006/relationships/image" Target="media/pg127_Image_343.jpeg"/><Relationship Id="rId363" Type="http://schemas.openxmlformats.org/officeDocument/2006/relationships/image" Target="media/pg127_Image_344.jpeg"/><Relationship Id="rId364" Type="http://schemas.openxmlformats.org/officeDocument/2006/relationships/image" Target="media/pg128_Image_344.jpeg"/><Relationship Id="rId365" Type="http://schemas.openxmlformats.org/officeDocument/2006/relationships/image" Target="media/pg130_Image_353a.jpeg"/><Relationship Id="rId366" Type="http://schemas.openxmlformats.org/officeDocument/2006/relationships/image" Target="media/pg131_Image_354.jpeg"/><Relationship Id="rId367" Type="http://schemas.openxmlformats.org/officeDocument/2006/relationships/image" Target="media/pg131_Image_355.jpeg"/><Relationship Id="rId368" Type="http://schemas.openxmlformats.org/officeDocument/2006/relationships/image" Target="media/pg131_Image_356.jpeg"/><Relationship Id="rId369" Type="http://schemas.openxmlformats.org/officeDocument/2006/relationships/image" Target="media/pg131_Image_357.jpeg"/><Relationship Id="rId370" Type="http://schemas.openxmlformats.org/officeDocument/2006/relationships/image" Target="media/pg131_Image_358.jpeg"/><Relationship Id="rId371" Type="http://schemas.openxmlformats.org/officeDocument/2006/relationships/image" Target="media/pg132_Image_359a.jpeg"/><Relationship Id="rId372" Type="http://schemas.openxmlformats.org/officeDocument/2006/relationships/image" Target="media/pg132_Image_359.jpeg"/><Relationship Id="rId373" Type="http://schemas.openxmlformats.org/officeDocument/2006/relationships/image" Target="media/pg132_Image_360.jpeg"/><Relationship Id="rId374" Type="http://schemas.openxmlformats.org/officeDocument/2006/relationships/image" Target="media/pg133_Image_361.jpeg"/><Relationship Id="rId375" Type="http://schemas.openxmlformats.org/officeDocument/2006/relationships/image" Target="media/pg133_Image_362.jpeg"/><Relationship Id="rId376" Type="http://schemas.openxmlformats.org/officeDocument/2006/relationships/image" Target="media/pg134_Image_364.jpeg"/><Relationship Id="rId377" Type="http://schemas.openxmlformats.org/officeDocument/2006/relationships/image" Target="media/pg134_Image_365.jpeg"/><Relationship Id="rId378" Type="http://schemas.openxmlformats.org/officeDocument/2006/relationships/image" Target="media/pg134_Image_366.jpeg"/><Relationship Id="rId379" Type="http://schemas.openxmlformats.org/officeDocument/2006/relationships/image" Target="media/pg134_Image_367.jpeg"/><Relationship Id="rId380" Type="http://schemas.openxmlformats.org/officeDocument/2006/relationships/image" Target="media/pg134_Image_368.jpeg"/><Relationship Id="rId381" Type="http://schemas.openxmlformats.org/officeDocument/2006/relationships/image" Target="media/pg134_Image_369.jpeg"/><Relationship Id="rId382" Type="http://schemas.openxmlformats.org/officeDocument/2006/relationships/image" Target="media/pg135_Image_371.jpeg"/><Relationship Id="rId383" Type="http://schemas.openxmlformats.org/officeDocument/2006/relationships/image" Target="media/pg135_Image_372.jpeg"/><Relationship Id="rId384" Type="http://schemas.openxmlformats.org/officeDocument/2006/relationships/image" Target="media/pg135_Image_373.jpeg"/><Relationship Id="rId385" Type="http://schemas.openxmlformats.org/officeDocument/2006/relationships/image" Target="media/pg135_Image_374.jpeg"/><Relationship Id="rId386" Type="http://schemas.openxmlformats.org/officeDocument/2006/relationships/image" Target="media/pg136_Image_375.jpeg"/><Relationship Id="rId387" Type="http://schemas.openxmlformats.org/officeDocument/2006/relationships/image" Target="media/pg136_Image_376.jpeg"/><Relationship Id="rId388" Type="http://schemas.openxmlformats.org/officeDocument/2006/relationships/image" Target="media/pg136_Image_377.jpeg"/><Relationship Id="rId389" Type="http://schemas.openxmlformats.org/officeDocument/2006/relationships/image" Target="media/pg137_Image_378.jpeg"/><Relationship Id="rId390" Type="http://schemas.openxmlformats.org/officeDocument/2006/relationships/image" Target="media/pg137_Image_379.jpeg"/><Relationship Id="rId391" Type="http://schemas.openxmlformats.org/officeDocument/2006/relationships/image" Target="media/pg137_Image_380.jpeg"/><Relationship Id="rId392" Type="http://schemas.openxmlformats.org/officeDocument/2006/relationships/image" Target="media/pg137_Image_381.jpeg"/><Relationship Id="rId393" Type="http://schemas.openxmlformats.org/officeDocument/2006/relationships/image" Target="media/pg138_Image_382.jpeg"/><Relationship Id="rId394" Type="http://schemas.openxmlformats.org/officeDocument/2006/relationships/image" Target="media/pg141_Image_378.jpeg"/><Relationship Id="rId395" Type="http://schemas.openxmlformats.org/officeDocument/2006/relationships/image" Target="media/pg142_Image_378.jpeg"/><Relationship Id="rId396" Type="http://schemas.openxmlformats.org/officeDocument/2006/relationships/image" Target="media/pg142_Image_379.jpeg"/><Relationship Id="rId397" Type="http://schemas.openxmlformats.org/officeDocument/2006/relationships/image" Target="media/pg142_Image_380.jpeg"/><Relationship Id="rId398" Type="http://schemas.openxmlformats.org/officeDocument/2006/relationships/image" Target="media/pg142_Image_381.jpeg"/><Relationship Id="rId399" Type="http://schemas.openxmlformats.org/officeDocument/2006/relationships/image" Target="media/pg142_Image_382.jpeg"/><Relationship Id="rId400" Type="http://schemas.openxmlformats.org/officeDocument/2006/relationships/image" Target="media/pg142_Image_383.jpeg"/><Relationship Id="rId401" Type="http://schemas.openxmlformats.org/officeDocument/2006/relationships/image" Target="media/pg143_Image_384.jpeg"/><Relationship Id="rId402" Type="http://schemas.openxmlformats.org/officeDocument/2006/relationships/image" Target="media/pg143_Image_385.jpeg"/><Relationship Id="rId403" Type="http://schemas.openxmlformats.org/officeDocument/2006/relationships/image" Target="media/pg143_Image_386.jpeg"/><Relationship Id="rId404" Type="http://schemas.openxmlformats.org/officeDocument/2006/relationships/image" Target="media/pg143_Image_387.jpeg"/><Relationship Id="rId405" Type="http://schemas.openxmlformats.org/officeDocument/2006/relationships/image" Target="media/pg143_Image_387_1.jpeg"/><Relationship Id="rId406" Type="http://schemas.openxmlformats.org/officeDocument/2006/relationships/image" Target="media/pg143_Image_387_2.jpeg"/><Relationship Id="rId407" Type="http://schemas.openxmlformats.org/officeDocument/2006/relationships/image" Target="media/pg143_Image_388.jpeg"/><Relationship Id="rId408" Type="http://schemas.openxmlformats.org/officeDocument/2006/relationships/image" Target="media/pg143_Image_389.jpeg"/><Relationship Id="rId409" Type="http://schemas.openxmlformats.org/officeDocument/2006/relationships/image" Target="media/pg144_Image_389.jpeg"/><Relationship Id="rId410" Type="http://schemas.openxmlformats.org/officeDocument/2006/relationships/image" Target="media/pg144_Image_390.jpeg"/><Relationship Id="rId411" Type="http://schemas.openxmlformats.org/officeDocument/2006/relationships/image" Target="media/pg144_Image_391.jpeg"/><Relationship Id="rId412" Type="http://schemas.openxmlformats.org/officeDocument/2006/relationships/image" Target="media/pg144_Image_392.jpeg"/><Relationship Id="rId413" Type="http://schemas.openxmlformats.org/officeDocument/2006/relationships/image" Target="media/pg144_Image_393.jpeg"/><Relationship Id="rId414" Type="http://schemas.openxmlformats.org/officeDocument/2006/relationships/image" Target="media/pg144_Image_394.jpeg"/><Relationship Id="rId415" Type="http://schemas.openxmlformats.org/officeDocument/2006/relationships/image" Target="media/pg144_Image_395.jpeg"/><Relationship Id="rId416" Type="http://schemas.openxmlformats.org/officeDocument/2006/relationships/image" Target="media/pg145_Image_396.jpeg"/><Relationship Id="rId417" Type="http://schemas.openxmlformats.org/officeDocument/2006/relationships/image" Target="media/pg145_Image_397.jpeg"/><Relationship Id="rId418" Type="http://schemas.openxmlformats.org/officeDocument/2006/relationships/image" Target="media/pg145_Image_398.jpeg"/><Relationship Id="rId419" Type="http://schemas.openxmlformats.org/officeDocument/2006/relationships/image" Target="media/pg145_Image_399.jpeg"/><Relationship Id="rId420" Type="http://schemas.openxmlformats.org/officeDocument/2006/relationships/image" Target="media/pg145_Image_401.jpeg"/><Relationship Id="rId421" Type="http://schemas.openxmlformats.org/officeDocument/2006/relationships/image" Target="media/pg145_Image_402.jpeg"/><Relationship Id="rId422" Type="http://schemas.openxmlformats.org/officeDocument/2006/relationships/image" Target="media/pg147_Image_404.jpeg"/><Relationship Id="rId423" Type="http://schemas.openxmlformats.org/officeDocument/2006/relationships/image" Target="media/pg148_Image_406.jpeg"/><Relationship Id="rId424" Type="http://schemas.openxmlformats.org/officeDocument/2006/relationships/image" Target="media/pg148_Image_408.jpeg"/><Relationship Id="rId425" Type="http://schemas.openxmlformats.org/officeDocument/2006/relationships/image" Target="media/pg148_Image_409.jpeg"/><Relationship Id="rId426" Type="http://schemas.openxmlformats.org/officeDocument/2006/relationships/image" Target="media/pg149_Image_410.jpeg"/><Relationship Id="rId427" Type="http://schemas.openxmlformats.org/officeDocument/2006/relationships/image" Target="media/pg149_Image_411.jpeg"/><Relationship Id="rId428" Type="http://schemas.openxmlformats.org/officeDocument/2006/relationships/image" Target="media/pg149_Image_412.jpeg"/><Relationship Id="rId429" Type="http://schemas.openxmlformats.org/officeDocument/2006/relationships/image" Target="media/pg149_Image_413.jpeg"/><Relationship Id="rId430" Type="http://schemas.openxmlformats.org/officeDocument/2006/relationships/image" Target="media/pg149_Image_414.jpeg"/><Relationship Id="rId431" Type="http://schemas.openxmlformats.org/officeDocument/2006/relationships/image" Target="media/pg149_Image_415.jpeg"/><Relationship Id="rId432" Type="http://schemas.openxmlformats.org/officeDocument/2006/relationships/image" Target="media/pg150_Image_416.jpeg"/><Relationship Id="rId433" Type="http://schemas.openxmlformats.org/officeDocument/2006/relationships/image" Target="media/pg150_Image_417.jpeg"/><Relationship Id="rId434" Type="http://schemas.openxmlformats.org/officeDocument/2006/relationships/image" Target="media/pg150_Image_418.jpeg"/><Relationship Id="rId435" Type="http://schemas.openxmlformats.org/officeDocument/2006/relationships/image" Target="media/pg150_Image_419.jpeg"/><Relationship Id="rId436" Type="http://schemas.openxmlformats.org/officeDocument/2006/relationships/image" Target="media/pg150_Image_420.jpeg"/><Relationship Id="rId437" Type="http://schemas.openxmlformats.org/officeDocument/2006/relationships/image" Target="media/pg151_Image_421.jpeg"/><Relationship Id="rId438" Type="http://schemas.openxmlformats.org/officeDocument/2006/relationships/image" Target="media/pg151_Image_422.jpeg"/><Relationship Id="rId439" Type="http://schemas.openxmlformats.org/officeDocument/2006/relationships/image" Target="media/pg151_Image_423.jpeg"/><Relationship Id="rId440" Type="http://schemas.openxmlformats.org/officeDocument/2006/relationships/image" Target="media/pg151_Image_424.jpeg"/><Relationship Id="rId441" Type="http://schemas.openxmlformats.org/officeDocument/2006/relationships/image" Target="media/pg151_Image_425.jpeg"/><Relationship Id="rId442" Type="http://schemas.openxmlformats.org/officeDocument/2006/relationships/image" Target="media/pg151_Image_426.jpeg"/><Relationship Id="rId443" Type="http://schemas.openxmlformats.org/officeDocument/2006/relationships/image" Target="media/pg151_Image_427.jpeg"/><Relationship Id="rId444" Type="http://schemas.openxmlformats.org/officeDocument/2006/relationships/image" Target="media/pg151_Image_428.jpeg"/><Relationship Id="rId445" Type="http://schemas.openxmlformats.org/officeDocument/2006/relationships/image" Target="media/pg152_Image_1.jpeg"/><Relationship Id="rId446" Type="http://schemas.openxmlformats.org/officeDocument/2006/relationships/image" Target="media/pg152_Image_2.jpeg"/><Relationship Id="rId447" Type="http://schemas.openxmlformats.org/officeDocument/2006/relationships/image" Target="media/pg152_Image_3.jpeg"/><Relationship Id="rId448" Type="http://schemas.openxmlformats.org/officeDocument/2006/relationships/image" Target="media/pg152_Image_4.jpeg"/><Relationship Id="rId449" Type="http://schemas.openxmlformats.org/officeDocument/2006/relationships/image" Target="media/pg152_Image_6.jpeg"/><Relationship Id="rId450" Type="http://schemas.openxmlformats.org/officeDocument/2006/relationships/image" Target="media/pg152_Image_7.jpeg"/><Relationship Id="rId451" Type="http://schemas.openxmlformats.org/officeDocument/2006/relationships/image" Target="media/pg152_Image_8.jpeg"/><Relationship Id="rId452" Type="http://schemas.openxmlformats.org/officeDocument/2006/relationships/image" Target="media/pg153_Image_1.jpeg"/><Relationship Id="rId453" Type="http://schemas.openxmlformats.org/officeDocument/2006/relationships/image" Target="media/pg153_Image_429.jpeg"/><Relationship Id="rId454" Type="http://schemas.openxmlformats.org/officeDocument/2006/relationships/image" Target="media/pg153_Image_2.jpeg"/><Relationship Id="rId455" Type="http://schemas.openxmlformats.org/officeDocument/2006/relationships/image" Target="media/pg153_Image_3.jpeg"/><Relationship Id="rId456" Type="http://schemas.openxmlformats.org/officeDocument/2006/relationships/image" Target="media/pg153_Image_430.jpeg"/><Relationship Id="rId457" Type="http://schemas.openxmlformats.org/officeDocument/2006/relationships/image" Target="media/pg154_Image_431.jpeg"/><Relationship Id="rId458" Type="http://schemas.openxmlformats.org/officeDocument/2006/relationships/image" Target="media/pg154_Image_432.jpeg"/><Relationship Id="rId459" Type="http://schemas.openxmlformats.org/officeDocument/2006/relationships/image" Target="media/pg154_Image_433.jpeg"/><Relationship Id="rId460" Type="http://schemas.openxmlformats.org/officeDocument/2006/relationships/image" Target="media/pg155_Image_434.jpeg"/><Relationship Id="rId461" Type="http://schemas.openxmlformats.org/officeDocument/2006/relationships/image" Target="media/pg155_Image_435.jpeg"/><Relationship Id="rId462" Type="http://schemas.openxmlformats.org/officeDocument/2006/relationships/image" Target="media/pg155_Image_1.jpeg"/><Relationship Id="rId463" Type="http://schemas.openxmlformats.org/officeDocument/2006/relationships/image" Target="media/pg155_Image_436.jpeg"/><Relationship Id="rId464" Type="http://schemas.openxmlformats.org/officeDocument/2006/relationships/image" Target="media/pg156_Image_437.jpeg"/><Relationship Id="rId465" Type="http://schemas.openxmlformats.org/officeDocument/2006/relationships/image" Target="media/pg156_Image_438.jpeg"/><Relationship Id="rId466" Type="http://schemas.openxmlformats.org/officeDocument/2006/relationships/image" Target="media/pg157_Image_439.jpeg"/><Relationship Id="rId467" Type="http://schemas.openxmlformats.org/officeDocument/2006/relationships/image" Target="media/pg157_Image_440.jpeg"/><Relationship Id="rId468" Type="http://schemas.openxmlformats.org/officeDocument/2006/relationships/image" Target="media/pg157_Image_441.jpeg"/><Relationship Id="rId469" Type="http://schemas.openxmlformats.org/officeDocument/2006/relationships/image" Target="media/pg157_Image_442.jpeg"/><Relationship Id="rId470" Type="http://schemas.openxmlformats.org/officeDocument/2006/relationships/image" Target="media/pg157_Image_443.jpeg"/><Relationship Id="rId471" Type="http://schemas.openxmlformats.org/officeDocument/2006/relationships/image" Target="media/pg157_Image_444.jpeg"/><Relationship Id="rId472" Type="http://schemas.openxmlformats.org/officeDocument/2006/relationships/image" Target="media/pg157_Image_445.jpeg"/><Relationship Id="rId473" Type="http://schemas.openxmlformats.org/officeDocument/2006/relationships/image" Target="media/pg157_Image_446.jpeg"/><Relationship Id="rId474" Type="http://schemas.openxmlformats.org/officeDocument/2006/relationships/image" Target="media/pg157_Image_447.jpeg"/><Relationship Id="rId475" Type="http://schemas.openxmlformats.org/officeDocument/2006/relationships/image" Target="media/pg157_Image_448.jpeg"/><Relationship Id="rId476" Type="http://schemas.openxmlformats.org/officeDocument/2006/relationships/image" Target="media/pg158_Image_449.jpeg"/><Relationship Id="rId477" Type="http://schemas.openxmlformats.org/officeDocument/2006/relationships/image" Target="media/pg158_Image_450.jpeg"/><Relationship Id="rId478" Type="http://schemas.openxmlformats.org/officeDocument/2006/relationships/image" Target="media/pg159_Image_451.jpeg"/><Relationship Id="rId479" Type="http://schemas.openxmlformats.org/officeDocument/2006/relationships/image" Target="media/pg159_Image_452.jpeg"/><Relationship Id="rId480" Type="http://schemas.openxmlformats.org/officeDocument/2006/relationships/image" Target="media/pg159_Image_453.jpeg"/><Relationship Id="rId481" Type="http://schemas.openxmlformats.org/officeDocument/2006/relationships/image" Target="media/pg159_Image_454.jpeg"/><Relationship Id="rId482" Type="http://schemas.openxmlformats.org/officeDocument/2006/relationships/image" Target="media/pg160_Image_455.jpeg"/><Relationship Id="rId483" Type="http://schemas.openxmlformats.org/officeDocument/2006/relationships/image" Target="media/pg160_Image_456.jpeg"/><Relationship Id="rId484" Type="http://schemas.openxmlformats.org/officeDocument/2006/relationships/image" Target="media/pg161_Image_457.jpeg"/><Relationship Id="rId485" Type="http://schemas.openxmlformats.org/officeDocument/2006/relationships/image" Target="media/pg161_Image_458.jpeg"/><Relationship Id="rId486" Type="http://schemas.openxmlformats.org/officeDocument/2006/relationships/image" Target="media/pg161_Image_459.jpeg"/><Relationship Id="rId487" Type="http://schemas.openxmlformats.org/officeDocument/2006/relationships/image" Target="media/pg161_Image_460.jpeg"/><Relationship Id="rId488" Type="http://schemas.openxmlformats.org/officeDocument/2006/relationships/image" Target="media/pg161_Image_461.jpeg"/><Relationship Id="rId489" Type="http://schemas.openxmlformats.org/officeDocument/2006/relationships/image" Target="media/pg161_Image_462.jpeg"/><Relationship Id="rId490" Type="http://schemas.openxmlformats.org/officeDocument/2006/relationships/image" Target="media/pg162_Image_464.jpeg"/><Relationship Id="rId491" Type="http://schemas.openxmlformats.org/officeDocument/2006/relationships/image" Target="media/pg162_Image_466.jpeg"/><Relationship Id="rId492" Type="http://schemas.openxmlformats.org/officeDocument/2006/relationships/image" Target="media/pg162_Image_467.jpeg"/><Relationship Id="rId493" Type="http://schemas.openxmlformats.org/officeDocument/2006/relationships/image" Target="media/pg162_Image_468.jpeg"/><Relationship Id="rId494" Type="http://schemas.openxmlformats.org/officeDocument/2006/relationships/image" Target="media/pg163_Image_1.jpeg"/><Relationship Id="rId495" Type="http://schemas.openxmlformats.org/officeDocument/2006/relationships/image" Target="media/pg163_Image_2.jpeg"/><Relationship Id="rId496" Type="http://schemas.openxmlformats.org/officeDocument/2006/relationships/image" Target="media/pg163_Image_3.jpeg"/><Relationship Id="rId497" Type="http://schemas.openxmlformats.org/officeDocument/2006/relationships/image" Target="media/pg163_Image_4.jpeg"/><Relationship Id="rId498" Type="http://schemas.openxmlformats.org/officeDocument/2006/relationships/image" Target="media/pg164_Image_1.jpeg"/><Relationship Id="rId499" Type="http://schemas.openxmlformats.org/officeDocument/2006/relationships/image" Target="media/pg165_Image_1.jpeg"/><Relationship Id="rId500" Type="http://schemas.openxmlformats.org/officeDocument/2006/relationships/image" Target="media/pg170_Image_1.jpeg"/><Relationship Id="rId501" Type="http://schemas.openxmlformats.org/officeDocument/2006/relationships/image" Target="media/pg170_Image_2.jpeg"/><Relationship Id="rId502" Type="http://schemas.openxmlformats.org/officeDocument/2006/relationships/image" Target="media/pg170_Image_3.jpeg"/><Relationship Id="rId503" Type="http://schemas.openxmlformats.org/officeDocument/2006/relationships/image" Target="media/pg171_Image_471.jpeg"/><Relationship Id="rId504" Type="http://schemas.openxmlformats.org/officeDocument/2006/relationships/image" Target="media/pg171_Image_472.jpeg"/><Relationship Id="rId505" Type="http://schemas.openxmlformats.org/officeDocument/2006/relationships/image" Target="media/pg171_Image_473.jpeg"/><Relationship Id="rId506" Type="http://schemas.openxmlformats.org/officeDocument/2006/relationships/image" Target="media/pg171_Image_474.jpeg"/><Relationship Id="rId507" Type="http://schemas.openxmlformats.org/officeDocument/2006/relationships/image" Target="media/pg171_Image_475.jpeg"/><Relationship Id="rId508" Type="http://schemas.openxmlformats.org/officeDocument/2006/relationships/image" Target="media/pg173_Image_477.jpeg"/><Relationship Id="rId509" Type="http://schemas.openxmlformats.org/officeDocument/2006/relationships/image" Target="media/pg173_Image_478.jpeg"/><Relationship Id="rId510" Type="http://schemas.openxmlformats.org/officeDocument/2006/relationships/image" Target="media/pg173_Image_479.jpeg"/><Relationship Id="rId511" Type="http://schemas.openxmlformats.org/officeDocument/2006/relationships/image" Target="media/pg173_Image_480.jpeg"/><Relationship Id="rId512" Type="http://schemas.openxmlformats.org/officeDocument/2006/relationships/image" Target="media/pg174_Image_482.jpeg"/><Relationship Id="rId513" Type="http://schemas.openxmlformats.org/officeDocument/2006/relationships/image" Target="media/pg175_Image_483.jpeg"/><Relationship Id="rId514" Type="http://schemas.openxmlformats.org/officeDocument/2006/relationships/image" Target="media/pg175_Image_485.jpeg"/><Relationship Id="rId515" Type="http://schemas.openxmlformats.org/officeDocument/2006/relationships/image" Target="media/pg175_Image_486.jpeg"/><Relationship Id="rId516" Type="http://schemas.openxmlformats.org/officeDocument/2006/relationships/image" Target="media/pg175_Image_487.jpeg"/><Relationship Id="rId517" Type="http://schemas.openxmlformats.org/officeDocument/2006/relationships/image" Target="media/pg175_Image_488.jpeg"/><Relationship Id="rId518" Type="http://schemas.openxmlformats.org/officeDocument/2006/relationships/image" Target="media/pg176_Image_492.jpeg"/><Relationship Id="rId519" Type="http://schemas.openxmlformats.org/officeDocument/2006/relationships/image" Target="media/pg176_Image_493.jpeg"/><Relationship Id="rId520" Type="http://schemas.openxmlformats.org/officeDocument/2006/relationships/image" Target="media/pg176_Image_494.jpeg"/><Relationship Id="rId521" Type="http://schemas.openxmlformats.org/officeDocument/2006/relationships/image" Target="media/pg177_Image_495.jpeg"/><Relationship Id="rId522" Type="http://schemas.openxmlformats.org/officeDocument/2006/relationships/image" Target="media/pg177_Image_496.jpeg"/><Relationship Id="rId523" Type="http://schemas.openxmlformats.org/officeDocument/2006/relationships/image" Target="media/pg177_Image_1.jpeg"/><Relationship Id="rId524" Type="http://schemas.openxmlformats.org/officeDocument/2006/relationships/image" Target="media/pg178_Image_1.jpeg"/><Relationship Id="rId525" Type="http://schemas.openxmlformats.org/officeDocument/2006/relationships/image" Target="media/pg178_Image_498.jpeg"/><Relationship Id="rId526" Type="http://schemas.openxmlformats.org/officeDocument/2006/relationships/image" Target="media/pg178_Image_499.jpeg"/><Relationship Id="rId527" Type="http://schemas.openxmlformats.org/officeDocument/2006/relationships/image" Target="media/pg179_Image_501.jpeg"/><Relationship Id="rId528" Type="http://schemas.openxmlformats.org/officeDocument/2006/relationships/image" Target="media/pg179_Image_502.jpeg"/><Relationship Id="rId529" Type="http://schemas.openxmlformats.org/officeDocument/2006/relationships/image" Target="media/pg179_Image_1.jpeg"/><Relationship Id="rId530" Type="http://schemas.openxmlformats.org/officeDocument/2006/relationships/image" Target="media/pg179_Image_504.jpeg"/><Relationship Id="rId531" Type="http://schemas.openxmlformats.org/officeDocument/2006/relationships/image" Target="media/pg179_Image_505.jpeg"/><Relationship Id="rId532" Type="http://schemas.openxmlformats.org/officeDocument/2006/relationships/image" Target="media/pg179_Image_507.jpeg"/><Relationship Id="rId533" Type="http://schemas.openxmlformats.org/officeDocument/2006/relationships/image" Target="media/pg180_Image_1.jpeg"/><Relationship Id="rId534" Type="http://schemas.openxmlformats.org/officeDocument/2006/relationships/image" Target="media/pg180_Image_508.jpeg"/><Relationship Id="rId535" Type="http://schemas.openxmlformats.org/officeDocument/2006/relationships/image" Target="media/pg181_Image_509.jpeg"/><Relationship Id="rId536" Type="http://schemas.openxmlformats.org/officeDocument/2006/relationships/image" Target="media/pg181_Image_510.jpeg"/><Relationship Id="rId537" Type="http://schemas.openxmlformats.org/officeDocument/2006/relationships/image" Target="media/pg181_Image_511.jpeg"/><Relationship Id="rId538" Type="http://schemas.openxmlformats.org/officeDocument/2006/relationships/image" Target="media/pg182_Image_1.jpeg"/><Relationship Id="rId539" Type="http://schemas.openxmlformats.org/officeDocument/2006/relationships/image" Target="media/pg186_Image_1.jpeg"/><Relationship Id="rId540" Type="http://schemas.openxmlformats.org/officeDocument/2006/relationships/image" Target="media/pg187_Image_1.jpeg"/><Relationship Id="rId541" Type="http://schemas.openxmlformats.org/officeDocument/2006/relationships/image" Target="media/pg188_Image_1.jpeg"/><Relationship Id="rId542" Type="http://schemas.openxmlformats.org/officeDocument/2006/relationships/image" Target="media/pg189_Image_515.jpeg"/><Relationship Id="rId543" Type="http://schemas.openxmlformats.org/officeDocument/2006/relationships/image" Target="media/pg189_Image_516.jpeg"/><Relationship Id="rId544" Type="http://schemas.openxmlformats.org/officeDocument/2006/relationships/image" Target="media/pg189_Image_517.jpeg"/><Relationship Id="rId545" Type="http://schemas.openxmlformats.org/officeDocument/2006/relationships/image" Target="media/pg189_Image_518.jpeg"/><Relationship Id="rId546" Type="http://schemas.openxmlformats.org/officeDocument/2006/relationships/image" Target="media/pg191_Image_520.jpeg"/><Relationship Id="rId547" Type="http://schemas.openxmlformats.org/officeDocument/2006/relationships/image" Target="media/pg191_Image_521.jpeg"/><Relationship Id="rId548" Type="http://schemas.openxmlformats.org/officeDocument/2006/relationships/image" Target="media/pg192_Image_522.jpeg"/><Relationship Id="rId549" Type="http://schemas.openxmlformats.org/officeDocument/2006/relationships/image" Target="media/pg193_Image_523.jpeg"/><Relationship Id="rId550" Type="http://schemas.openxmlformats.org/officeDocument/2006/relationships/image" Target="media/pg193_Image_524.jpeg"/><Relationship Id="rId551" Type="http://schemas.openxmlformats.org/officeDocument/2006/relationships/image" Target="media/pg193_Image_525.jpeg"/><Relationship Id="rId552" Type="http://schemas.openxmlformats.org/officeDocument/2006/relationships/image" Target="media/pg193_Image_526.jpeg"/><Relationship Id="rId553" Type="http://schemas.openxmlformats.org/officeDocument/2006/relationships/image" Target="media/pg193_Image_527.jpeg"/><Relationship Id="rId554" Type="http://schemas.openxmlformats.org/officeDocument/2006/relationships/image" Target="media/pg194_Image_528.jpeg"/><Relationship Id="rId555" Type="http://schemas.openxmlformats.org/officeDocument/2006/relationships/image" Target="media/pg194_Image_1.jpeg"/><Relationship Id="rId556" Type="http://schemas.openxmlformats.org/officeDocument/2006/relationships/image" Target="media/pg194_Image_529.jpeg"/><Relationship Id="rId557" Type="http://schemas.openxmlformats.org/officeDocument/2006/relationships/image" Target="media/pg195_Image_530.jpeg"/><Relationship Id="rId558" Type="http://schemas.openxmlformats.org/officeDocument/2006/relationships/image" Target="media/pg195_Image_531.jpeg"/><Relationship Id="rId559" Type="http://schemas.openxmlformats.org/officeDocument/2006/relationships/image" Target="media/pg195_Image_532.jpeg"/><Relationship Id="rId560" Type="http://schemas.openxmlformats.org/officeDocument/2006/relationships/image" Target="media/pg196_Image_533.jpeg"/><Relationship Id="rId561" Type="http://schemas.openxmlformats.org/officeDocument/2006/relationships/image" Target="media/pg196_Image_534.jpeg"/><Relationship Id="rId562" Type="http://schemas.openxmlformats.org/officeDocument/2006/relationships/image" Target="media/pg196_Image_535.jpeg"/><Relationship Id="rId563" Type="http://schemas.openxmlformats.org/officeDocument/2006/relationships/image" Target="media/pg197_Image_536.jpeg"/><Relationship Id="rId564" Type="http://schemas.openxmlformats.org/officeDocument/2006/relationships/image" Target="media/pg198_Image_537.jpeg"/><Relationship Id="rId565" Type="http://schemas.openxmlformats.org/officeDocument/2006/relationships/image" Target="media/pg198_Image_538.jpeg"/><Relationship Id="rId566" Type="http://schemas.openxmlformats.org/officeDocument/2006/relationships/image" Target="media/pg198_Image_539.jpeg"/><Relationship Id="rId567" Type="http://schemas.openxmlformats.org/officeDocument/2006/relationships/image" Target="media/pg198_Image_540.jpeg"/><Relationship Id="rId568" Type="http://schemas.openxmlformats.org/officeDocument/2006/relationships/image" Target="media/pg198_Image_541.jpeg"/><Relationship Id="rId569" Type="http://schemas.openxmlformats.org/officeDocument/2006/relationships/image" Target="media/pg199_Image_542.jpeg"/><Relationship Id="rId570" Type="http://schemas.openxmlformats.org/officeDocument/2006/relationships/image" Target="media/pg199_Image_543.jpeg"/><Relationship Id="rId571" Type="http://schemas.openxmlformats.org/officeDocument/2006/relationships/image" Target="media/pg199_Image_544.jpeg"/><Relationship Id="rId572" Type="http://schemas.openxmlformats.org/officeDocument/2006/relationships/image" Target="media/pg199_Image_545.jpeg"/><Relationship Id="rId573" Type="http://schemas.openxmlformats.org/officeDocument/2006/relationships/image" Target="media/pg199_Image_1.jpeg"/><Relationship Id="rId574" Type="http://schemas.openxmlformats.org/officeDocument/2006/relationships/image" Target="media/pg199_Image_2.jpeg"/><Relationship Id="rId575" Type="http://schemas.openxmlformats.org/officeDocument/2006/relationships/image" Target="media/pg200_Image_546.jpeg"/><Relationship Id="rId576" Type="http://schemas.openxmlformats.org/officeDocument/2006/relationships/image" Target="media/pg200_Image_547.jpeg"/><Relationship Id="rId577" Type="http://schemas.openxmlformats.org/officeDocument/2006/relationships/image" Target="media/pg200_Image_548.jpeg"/><Relationship Id="rId578" Type="http://schemas.openxmlformats.org/officeDocument/2006/relationships/image" Target="media/pg200_Image_549.jpeg"/><Relationship Id="rId579" Type="http://schemas.openxmlformats.org/officeDocument/2006/relationships/image" Target="media/pg201_Image_550.jpeg"/><Relationship Id="rId580" Type="http://schemas.openxmlformats.org/officeDocument/2006/relationships/image" Target="media/pg201_Image_551.jpeg"/><Relationship Id="rId581" Type="http://schemas.openxmlformats.org/officeDocument/2006/relationships/image" Target="media/pg201_Image_552.jpeg"/><Relationship Id="rId582" Type="http://schemas.openxmlformats.org/officeDocument/2006/relationships/image" Target="media/pg201_Image_553.jpeg"/><Relationship Id="rId583" Type="http://schemas.openxmlformats.org/officeDocument/2006/relationships/image" Target="media/pg201_Image_554.jpeg"/><Relationship Id="rId584" Type="http://schemas.openxmlformats.org/officeDocument/2006/relationships/image" Target="media/pg202_Image_555.jpeg"/><Relationship Id="rId585" Type="http://schemas.openxmlformats.org/officeDocument/2006/relationships/image" Target="media/pg202_Image_556.jpeg"/><Relationship Id="rId586" Type="http://schemas.openxmlformats.org/officeDocument/2006/relationships/image" Target="media/pg202_Image_557.jpeg"/><Relationship Id="rId587" Type="http://schemas.openxmlformats.org/officeDocument/2006/relationships/image" Target="media/pg203_Image_558.jpeg"/><Relationship Id="rId588" Type="http://schemas.openxmlformats.org/officeDocument/2006/relationships/image" Target="media/pg204_Image_559.jpeg"/><Relationship Id="rId589" Type="http://schemas.openxmlformats.org/officeDocument/2006/relationships/image" Target="media/pg204_Image_560.jpeg"/><Relationship Id="rId590" Type="http://schemas.openxmlformats.org/officeDocument/2006/relationships/image" Target="media/pg204_Image_561.jpeg"/><Relationship Id="rId591" Type="http://schemas.openxmlformats.org/officeDocument/2006/relationships/image" Target="media/pg204_Image_562.jpeg"/><Relationship Id="rId592" Type="http://schemas.openxmlformats.org/officeDocument/2006/relationships/image" Target="media/pg205_Image_563.jpeg"/><Relationship Id="rId593" Type="http://schemas.openxmlformats.org/officeDocument/2006/relationships/image" Target="media/pg205_Image_564.jpeg"/><Relationship Id="rId594" Type="http://schemas.openxmlformats.org/officeDocument/2006/relationships/image" Target="media/pg205_Image_565.jpeg"/><Relationship Id="rId595" Type="http://schemas.openxmlformats.org/officeDocument/2006/relationships/image" Target="media/pg205_Image_566.jpeg"/><Relationship Id="rId596" Type="http://schemas.openxmlformats.org/officeDocument/2006/relationships/image" Target="media/pg206_Image_567.jpeg"/><Relationship Id="rId597" Type="http://schemas.openxmlformats.org/officeDocument/2006/relationships/image" Target="media/pg212_Image_568.jpeg"/><Relationship Id="rId598" Type="http://schemas.openxmlformats.org/officeDocument/2006/relationships/image" Target="media/pg212_Image_1.jpeg"/><Relationship Id="rId599" Type="http://schemas.openxmlformats.org/officeDocument/2006/relationships/image" Target="media/pg212_Image_569.jpeg"/><Relationship Id="rId600" Type="http://schemas.openxmlformats.org/officeDocument/2006/relationships/image" Target="media/pg212_Image_570.jpeg"/><Relationship Id="rId601" Type="http://schemas.openxmlformats.org/officeDocument/2006/relationships/image" Target="media/pg212_Image_571.jpeg"/><Relationship Id="rId602" Type="http://schemas.openxmlformats.org/officeDocument/2006/relationships/image" Target="media/pg212_Image_572.jpeg"/><Relationship Id="rId603" Type="http://schemas.openxmlformats.org/officeDocument/2006/relationships/image" Target="media/pg212_Image_573.jpeg"/><Relationship Id="rId604" Type="http://schemas.openxmlformats.org/officeDocument/2006/relationships/image" Target="media/pg212_Image_574.jpeg"/><Relationship Id="rId605" Type="http://schemas.openxmlformats.org/officeDocument/2006/relationships/image" Target="media/pg213_Image_577.jpeg"/><Relationship Id="rId606" Type="http://schemas.openxmlformats.org/officeDocument/2006/relationships/image" Target="media/pg213_Image_578.jpeg"/><Relationship Id="rId607" Type="http://schemas.openxmlformats.org/officeDocument/2006/relationships/image" Target="media/pg214_Image_579.jpeg"/><Relationship Id="rId608" Type="http://schemas.openxmlformats.org/officeDocument/2006/relationships/image" Target="media/pg214_Image_580.jpeg"/><Relationship Id="rId609" Type="http://schemas.openxmlformats.org/officeDocument/2006/relationships/image" Target="media/pg214_Image_581.jpeg"/><Relationship Id="rId610" Type="http://schemas.openxmlformats.org/officeDocument/2006/relationships/image" Target="media/pg214_Image_582.jpeg"/><Relationship Id="rId611" Type="http://schemas.openxmlformats.org/officeDocument/2006/relationships/image" Target="media/pg214_Image_583.jpeg"/><Relationship Id="rId612" Type="http://schemas.openxmlformats.org/officeDocument/2006/relationships/image" Target="media/pg215_Image_1.jpeg"/><Relationship Id="rId613" Type="http://schemas.openxmlformats.org/officeDocument/2006/relationships/image" Target="media/pg215_Image_584.jpeg"/><Relationship Id="rId614" Type="http://schemas.openxmlformats.org/officeDocument/2006/relationships/image" Target="media/pg215_Image_585.jpeg"/><Relationship Id="rId615" Type="http://schemas.openxmlformats.org/officeDocument/2006/relationships/image" Target="media/pg215_Image_586.jpeg"/><Relationship Id="rId616" Type="http://schemas.openxmlformats.org/officeDocument/2006/relationships/image" Target="media/pg215_Image_587.jpeg"/><Relationship Id="rId617" Type="http://schemas.openxmlformats.org/officeDocument/2006/relationships/image" Target="media/pg215_Image_588.jpeg"/><Relationship Id="rId618" Type="http://schemas.openxmlformats.org/officeDocument/2006/relationships/image" Target="media/pg216_Image_589.jpeg"/><Relationship Id="rId619" Type="http://schemas.openxmlformats.org/officeDocument/2006/relationships/image" Target="media/pg216_Image_590.jpeg"/><Relationship Id="rId620" Type="http://schemas.openxmlformats.org/officeDocument/2006/relationships/image" Target="media/pg216_Image_591.jpeg"/><Relationship Id="rId621" Type="http://schemas.openxmlformats.org/officeDocument/2006/relationships/image" Target="media/pg216_Image_592.jpeg"/><Relationship Id="rId622" Type="http://schemas.openxmlformats.org/officeDocument/2006/relationships/image" Target="media/pg216_Image_593.jpeg"/><Relationship Id="rId623" Type="http://schemas.openxmlformats.org/officeDocument/2006/relationships/image" Target="media/pg217_Image_594.jpeg"/><Relationship Id="rId624" Type="http://schemas.openxmlformats.org/officeDocument/2006/relationships/image" Target="media/pg218_Image_595.jpeg"/><Relationship Id="rId625" Type="http://schemas.openxmlformats.org/officeDocument/2006/relationships/image" Target="media/pg218_Image_596.jpeg"/><Relationship Id="rId626" Type="http://schemas.openxmlformats.org/officeDocument/2006/relationships/image" Target="media/pg218_Image_597.jpeg"/><Relationship Id="rId627" Type="http://schemas.openxmlformats.org/officeDocument/2006/relationships/image" Target="media/pg218_Image_598.jpeg"/><Relationship Id="rId628" Type="http://schemas.openxmlformats.org/officeDocument/2006/relationships/image" Target="media/pg218_Image_599.jpeg"/><Relationship Id="rId629" Type="http://schemas.openxmlformats.org/officeDocument/2006/relationships/image" Target="media/pg219_Image_600.jpeg"/><Relationship Id="rId630" Type="http://schemas.openxmlformats.org/officeDocument/2006/relationships/image" Target="media/pg219_Image_601.jpeg"/><Relationship Id="rId631" Type="http://schemas.openxmlformats.org/officeDocument/2006/relationships/image" Target="media/pg222_Image_604.jpeg"/><Relationship Id="rId632" Type="http://schemas.openxmlformats.org/officeDocument/2006/relationships/image" Target="media/pg222_Image_605.jpeg"/><Relationship Id="rId633" Type="http://schemas.openxmlformats.org/officeDocument/2006/relationships/image" Target="media/pg222_Image_606.jpeg"/><Relationship Id="rId634" Type="http://schemas.openxmlformats.org/officeDocument/2006/relationships/image" Target="media/pg224_Image_607.jpeg"/><Relationship Id="rId635" Type="http://schemas.openxmlformats.org/officeDocument/2006/relationships/image" Target="media/pg224_Image_608.jpeg"/><Relationship Id="rId636" Type="http://schemas.openxmlformats.org/officeDocument/2006/relationships/image" Target="media/pg224_Image_609.jpeg"/><Relationship Id="rId637" Type="http://schemas.openxmlformats.org/officeDocument/2006/relationships/image" Target="media/pg224_Image_610.jpeg"/><Relationship Id="rId638" Type="http://schemas.openxmlformats.org/officeDocument/2006/relationships/image" Target="media/pg224_Image_611.jpeg"/><Relationship Id="rId639" Type="http://schemas.openxmlformats.org/officeDocument/2006/relationships/image" Target="media/pg224_Image_612.jpeg"/><Relationship Id="rId640" Type="http://schemas.openxmlformats.org/officeDocument/2006/relationships/image" Target="media/pg225_Image_613.jpeg"/><Relationship Id="rId641" Type="http://schemas.openxmlformats.org/officeDocument/2006/relationships/image" Target="media/pg225_Image_614.jpeg"/><Relationship Id="rId642" Type="http://schemas.openxmlformats.org/officeDocument/2006/relationships/image" Target="media/pg225_Image_615.jpeg"/><Relationship Id="rId643" Type="http://schemas.openxmlformats.org/officeDocument/2006/relationships/image" Target="media/pg225_Image_616.jpeg"/><Relationship Id="rId644" Type="http://schemas.openxmlformats.org/officeDocument/2006/relationships/image" Target="media/pg227_Image_617.jpeg"/><Relationship Id="rId645" Type="http://schemas.openxmlformats.org/officeDocument/2006/relationships/image" Target="media/pg227_Image_618.jpeg"/><Relationship Id="rId646" Type="http://schemas.openxmlformats.org/officeDocument/2006/relationships/image" Target="media/pg227_Image_619.jpeg"/><Relationship Id="rId647" Type="http://schemas.openxmlformats.org/officeDocument/2006/relationships/image" Target="media/pg227_Image_620.jpeg"/><Relationship Id="rId648" Type="http://schemas.openxmlformats.org/officeDocument/2006/relationships/image" Target="media/pg228_Image_621.jpeg"/><Relationship Id="rId649" Type="http://schemas.openxmlformats.org/officeDocument/2006/relationships/image" Target="media/pg228_Image_622.jpeg"/><Relationship Id="rId650" Type="http://schemas.openxmlformats.org/officeDocument/2006/relationships/image" Target="media/pg228_Image_623.jpeg"/><Relationship Id="rId651" Type="http://schemas.openxmlformats.org/officeDocument/2006/relationships/image" Target="media/pg228_Image_624.jpeg"/><Relationship Id="rId652" Type="http://schemas.openxmlformats.org/officeDocument/2006/relationships/image" Target="media/pg228_Image_625.jpeg"/><Relationship Id="rId653" Type="http://schemas.openxmlformats.org/officeDocument/2006/relationships/image" Target="media/pg228_Image_626.jpeg"/><Relationship Id="rId654" Type="http://schemas.openxmlformats.org/officeDocument/2006/relationships/image" Target="media/pg229_Image_627.jpeg"/><Relationship Id="rId655" Type="http://schemas.openxmlformats.org/officeDocument/2006/relationships/image" Target="media/pg229_Image_628.jpeg"/><Relationship Id="rId656" Type="http://schemas.openxmlformats.org/officeDocument/2006/relationships/image" Target="media/pg229_Image_629.jpeg"/><Relationship Id="rId657" Type="http://schemas.openxmlformats.org/officeDocument/2006/relationships/image" Target="media/pg230_Image_630.jpeg"/><Relationship Id="rId658" Type="http://schemas.openxmlformats.org/officeDocument/2006/relationships/image" Target="media/pg230_Image_631.jpeg"/><Relationship Id="rId659" Type="http://schemas.openxmlformats.org/officeDocument/2006/relationships/image" Target="media/pg230_Image_632.jpeg"/><Relationship Id="rId660" Type="http://schemas.openxmlformats.org/officeDocument/2006/relationships/image" Target="media/pg230_Image_633.jpeg"/><Relationship Id="rId661" Type="http://schemas.openxmlformats.org/officeDocument/2006/relationships/image" Target="media/pg230_Image_634.jpeg"/><Relationship Id="rId662" Type="http://schemas.openxmlformats.org/officeDocument/2006/relationships/image" Target="media/pg231_Image_635.jpeg"/><Relationship Id="rId663" Type="http://schemas.openxmlformats.org/officeDocument/2006/relationships/image" Target="media/pg231_Image_636.jpeg"/><Relationship Id="rId664" Type="http://schemas.openxmlformats.org/officeDocument/2006/relationships/image" Target="media/pg231_Image_637.jpeg"/><Relationship Id="rId665" Type="http://schemas.openxmlformats.org/officeDocument/2006/relationships/image" Target="media/pg231_Image_639.jpeg"/><Relationship Id="rId666" Type="http://schemas.openxmlformats.org/officeDocument/2006/relationships/image" Target="media/pg231_Image_640.jpeg"/><Relationship Id="rId667" Type="http://schemas.openxmlformats.org/officeDocument/2006/relationships/image" Target="media/pg231_Image_641.jpeg"/><Relationship Id="rId668" Type="http://schemas.openxmlformats.org/officeDocument/2006/relationships/image" Target="media/pg231_Image_642.jpeg"/><Relationship Id="rId669" Type="http://schemas.openxmlformats.org/officeDocument/2006/relationships/image" Target="media/pg232_Image_1.jpeg"/><Relationship Id="rId670" Type="http://schemas.openxmlformats.org/officeDocument/2006/relationships/image" Target="media/pg232_Image_643.jpeg"/><Relationship Id="rId671" Type="http://schemas.openxmlformats.org/officeDocument/2006/relationships/image" Target="media/pg232_Image_644.jpeg"/><Relationship Id="rId672" Type="http://schemas.openxmlformats.org/officeDocument/2006/relationships/image" Target="media/pg232_Image_645.jpeg"/><Relationship Id="rId673" Type="http://schemas.openxmlformats.org/officeDocument/2006/relationships/image" Target="media/pg233_Image_647.jpeg"/><Relationship Id="rId674" Type="http://schemas.openxmlformats.org/officeDocument/2006/relationships/image" Target="media/pg233_Image_648.jpeg"/><Relationship Id="rId675" Type="http://schemas.openxmlformats.org/officeDocument/2006/relationships/image" Target="media/pg233_Image_649.jpeg"/><Relationship Id="rId676" Type="http://schemas.openxmlformats.org/officeDocument/2006/relationships/image" Target="media/pg233_Image_650.jpeg"/><Relationship Id="rId677" Type="http://schemas.openxmlformats.org/officeDocument/2006/relationships/image" Target="media/pg234_Image_652.jpeg"/><Relationship Id="rId678" Type="http://schemas.openxmlformats.org/officeDocument/2006/relationships/image" Target="media/pg234_Image_653.jpeg"/><Relationship Id="rId679" Type="http://schemas.openxmlformats.org/officeDocument/2006/relationships/image" Target="media/pg235_Image_654.jpeg"/><Relationship Id="rId680" Type="http://schemas.openxmlformats.org/officeDocument/2006/relationships/image" Target="media/pg236_Image_656.jpeg"/><Relationship Id="rId681" Type="http://schemas.openxmlformats.org/officeDocument/2006/relationships/image" Target="media/pg236_Image_657.jpeg"/><Relationship Id="rId682" Type="http://schemas.openxmlformats.org/officeDocument/2006/relationships/image" Target="media/pg236_Image_658.jpeg"/><Relationship Id="rId683" Type="http://schemas.openxmlformats.org/officeDocument/2006/relationships/image" Target="media/pg236_Image_659.jpeg"/><Relationship Id="rId684" Type="http://schemas.openxmlformats.org/officeDocument/2006/relationships/image" Target="media/pg236_Image_660.jpeg"/><Relationship Id="rId685" Type="http://schemas.openxmlformats.org/officeDocument/2006/relationships/image" Target="media/pg236_Image_661.jpeg"/><Relationship Id="rId686" Type="http://schemas.openxmlformats.org/officeDocument/2006/relationships/image" Target="media/pg237_Image_662.jpeg"/><Relationship Id="rId687" Type="http://schemas.openxmlformats.org/officeDocument/2006/relationships/image" Target="media/pg237_Image_663.jpeg"/><Relationship Id="rId688" Type="http://schemas.openxmlformats.org/officeDocument/2006/relationships/image" Target="media/pg238_Image_664.jpeg"/><Relationship Id="rId689" Type="http://schemas.openxmlformats.org/officeDocument/2006/relationships/image" Target="media/pg238_Image_665.jpeg"/><Relationship Id="rId690" Type="http://schemas.openxmlformats.org/officeDocument/2006/relationships/image" Target="media/pg240_Image_666.jpeg"/><Relationship Id="rId691" Type="http://schemas.openxmlformats.org/officeDocument/2006/relationships/image" Target="media/pg240_Image_667.jpeg"/><Relationship Id="rId692" Type="http://schemas.openxmlformats.org/officeDocument/2006/relationships/image" Target="media/pg240_Image_668.jpeg"/><Relationship Id="rId693" Type="http://schemas.openxmlformats.org/officeDocument/2006/relationships/image" Target="media/pg241_Image_669.jpeg"/><Relationship Id="rId694" Type="http://schemas.openxmlformats.org/officeDocument/2006/relationships/image" Target="media/pg241_Image_670.jpeg"/><Relationship Id="rId695" Type="http://schemas.openxmlformats.org/officeDocument/2006/relationships/image" Target="media/pg241_Image_671.jpeg"/><Relationship Id="rId696" Type="http://schemas.openxmlformats.org/officeDocument/2006/relationships/image" Target="media/pg241_Image_672.jpeg"/><Relationship Id="rId697" Type="http://schemas.openxmlformats.org/officeDocument/2006/relationships/image" Target="media/pg241_Image_673.jpeg"/><Relationship Id="rId698" Type="http://schemas.openxmlformats.org/officeDocument/2006/relationships/image" Target="media/pg242_Image_674.jpeg"/><Relationship Id="rId699" Type="http://schemas.openxmlformats.org/officeDocument/2006/relationships/image" Target="media/pg243_Image_675.jpeg"/><Relationship Id="rId700" Type="http://schemas.openxmlformats.org/officeDocument/2006/relationships/image" Target="media/pg243_Image_676.jpeg"/><Relationship Id="rId701" Type="http://schemas.openxmlformats.org/officeDocument/2006/relationships/image" Target="media/pg243_Image_677.jpeg"/><Relationship Id="rId702" Type="http://schemas.openxmlformats.org/officeDocument/2006/relationships/image" Target="media/pg243_Image_678.jpeg"/><Relationship Id="rId703" Type="http://schemas.openxmlformats.org/officeDocument/2006/relationships/image" Target="media/pg243_Image_679.jpeg"/><Relationship Id="rId704" Type="http://schemas.openxmlformats.org/officeDocument/2006/relationships/image" Target="media/pg244_Image_681.jpeg"/><Relationship Id="rId705" Type="http://schemas.openxmlformats.org/officeDocument/2006/relationships/image" Target="media/pg246_Image_682.jpeg"/><Relationship Id="rId706" Type="http://schemas.openxmlformats.org/officeDocument/2006/relationships/image" Target="media/pg246_Image_683.jpeg"/><Relationship Id="rId707" Type="http://schemas.openxmlformats.org/officeDocument/2006/relationships/image" Target="media/pg247_Image_684.jpeg"/><Relationship Id="rId708" Type="http://schemas.openxmlformats.org/officeDocument/2006/relationships/image" Target="media/pg250_Image_686.jpeg"/><Relationship Id="rId709" Type="http://schemas.openxmlformats.org/officeDocument/2006/relationships/image" Target="media/pg250_Image_687.jpeg"/><Relationship Id="rId710" Type="http://schemas.openxmlformats.org/officeDocument/2006/relationships/image" Target="media/pg251_Image_688.jpeg"/><Relationship Id="rId711" Type="http://schemas.openxmlformats.org/officeDocument/2006/relationships/image" Target="media/pg251_Image_689.jpeg"/><Relationship Id="rId712" Type="http://schemas.openxmlformats.org/officeDocument/2006/relationships/image" Target="media/pg251_Image_690.jpeg"/><Relationship Id="rId713" Type="http://schemas.openxmlformats.org/officeDocument/2006/relationships/image" Target="media/pg251_Image_691.jpeg"/><Relationship Id="rId714" Type="http://schemas.openxmlformats.org/officeDocument/2006/relationships/image" Target="media/pg251_Image_692.jpeg"/><Relationship Id="rId715" Type="http://schemas.openxmlformats.org/officeDocument/2006/relationships/image" Target="media/pg252_Image_693.jpeg"/><Relationship Id="rId716" Type="http://schemas.openxmlformats.org/officeDocument/2006/relationships/image" Target="media/pg252_Image_694.jpeg"/><Relationship Id="rId717" Type="http://schemas.openxmlformats.org/officeDocument/2006/relationships/image" Target="media/pg253_Image_695.jpeg"/><Relationship Id="rId718" Type="http://schemas.openxmlformats.org/officeDocument/2006/relationships/image" Target="media/pg253_Image_696.jpeg"/><Relationship Id="rId719" Type="http://schemas.openxmlformats.org/officeDocument/2006/relationships/image" Target="media/pg254_Image_697.jpeg"/><Relationship Id="rId720" Type="http://schemas.openxmlformats.org/officeDocument/2006/relationships/image" Target="media/pg254_Image_698.jpeg"/><Relationship Id="rId721" Type="http://schemas.openxmlformats.org/officeDocument/2006/relationships/image" Target="media/pg254_Image_699.jpeg"/><Relationship Id="rId722" Type="http://schemas.openxmlformats.org/officeDocument/2006/relationships/image" Target="media/pg254_Image_700.jpeg"/><Relationship Id="rId723" Type="http://schemas.openxmlformats.org/officeDocument/2006/relationships/image" Target="media/pg254_Image_701.jpeg"/><Relationship Id="rId724" Type="http://schemas.openxmlformats.org/officeDocument/2006/relationships/image" Target="media/pg255_Image_702.jpeg"/><Relationship Id="rId725" Type="http://schemas.openxmlformats.org/officeDocument/2006/relationships/image" Target="media/pg255_Image_703.jpeg"/><Relationship Id="rId726" Type="http://schemas.openxmlformats.org/officeDocument/2006/relationships/image" Target="media/pg255_Image_704.jpeg"/><Relationship Id="rId727" Type="http://schemas.openxmlformats.org/officeDocument/2006/relationships/image" Target="media/pg255_Image_1.jpeg"/><Relationship Id="rId728" Type="http://schemas.openxmlformats.org/officeDocument/2006/relationships/image" Target="media/pg255_Image_705.jpeg"/><Relationship Id="rId729" Type="http://schemas.openxmlformats.org/officeDocument/2006/relationships/image" Target="media/pg256_Image_706.jpeg"/><Relationship Id="rId730" Type="http://schemas.openxmlformats.org/officeDocument/2006/relationships/image" Target="media/pg256_Image_707.jpeg"/><Relationship Id="rId731" Type="http://schemas.openxmlformats.org/officeDocument/2006/relationships/image" Target="media/pg256_Image_708.jpeg"/><Relationship Id="rId732" Type="http://schemas.openxmlformats.org/officeDocument/2006/relationships/image" Target="media/pg256_Image_709.jpeg"/><Relationship Id="rId733" Type="http://schemas.openxmlformats.org/officeDocument/2006/relationships/image" Target="media/pg256_Image_710.jpeg"/><Relationship Id="rId734" Type="http://schemas.openxmlformats.org/officeDocument/2006/relationships/image" Target="media/pg257_Image_711.jpeg"/><Relationship Id="rId735" Type="http://schemas.openxmlformats.org/officeDocument/2006/relationships/image" Target="media/pg257_Image_712.jpeg"/><Relationship Id="rId736" Type="http://schemas.openxmlformats.org/officeDocument/2006/relationships/image" Target="media/pg257_Image_713.jpeg"/><Relationship Id="rId737" Type="http://schemas.openxmlformats.org/officeDocument/2006/relationships/image" Target="media/pg257_Image_714.jpeg"/><Relationship Id="rId738" Type="http://schemas.openxmlformats.org/officeDocument/2006/relationships/image" Target="media/pg258_Image_715.jpeg"/><Relationship Id="rId739" Type="http://schemas.openxmlformats.org/officeDocument/2006/relationships/image" Target="media/pg258_Image_716.jpeg"/><Relationship Id="rId740" Type="http://schemas.openxmlformats.org/officeDocument/2006/relationships/image" Target="media/pg258_Image_717.jpeg"/><Relationship Id="rId741" Type="http://schemas.openxmlformats.org/officeDocument/2006/relationships/image" Target="media/pg259_Image_718.jpeg"/><Relationship Id="rId742" Type="http://schemas.openxmlformats.org/officeDocument/2006/relationships/image" Target="media/pg259_Image_719.jpeg"/><Relationship Id="rId743" Type="http://schemas.openxmlformats.org/officeDocument/2006/relationships/image" Target="media/pg259_Image_720.jpeg"/><Relationship Id="rId744" Type="http://schemas.openxmlformats.org/officeDocument/2006/relationships/image" Target="media/pg259_Image_721.jpeg"/><Relationship Id="rId745" Type="http://schemas.openxmlformats.org/officeDocument/2006/relationships/image" Target="media/pg260_Image_722.jpeg"/><Relationship Id="rId746" Type="http://schemas.openxmlformats.org/officeDocument/2006/relationships/image" Target="media/pg260_Image_723.jpeg"/><Relationship Id="rId747" Type="http://schemas.openxmlformats.org/officeDocument/2006/relationships/image" Target="media/pg261_Image_724.jpeg"/><Relationship Id="rId748" Type="http://schemas.openxmlformats.org/officeDocument/2006/relationships/image" Target="media/pg261_Image_725.jpeg"/><Relationship Id="rId749" Type="http://schemas.openxmlformats.org/officeDocument/2006/relationships/image" Target="media/pg262_Image_1.jpeg"/><Relationship Id="rId750" Type="http://schemas.openxmlformats.org/officeDocument/2006/relationships/image" Target="media/pg262_Image_726.jpeg"/><Relationship Id="rId751" Type="http://schemas.openxmlformats.org/officeDocument/2006/relationships/image" Target="media/pg262_Image_727.jpeg"/><Relationship Id="rId752" Type="http://schemas.openxmlformats.org/officeDocument/2006/relationships/image" Target="media/pg262_Image_728.jpeg"/><Relationship Id="rId753" Type="http://schemas.openxmlformats.org/officeDocument/2006/relationships/image" Target="media/pg263_Image_729.jpeg"/><Relationship Id="rId754" Type="http://schemas.openxmlformats.org/officeDocument/2006/relationships/image" Target="media/pg263_Image_730.jpeg"/><Relationship Id="rId755" Type="http://schemas.openxmlformats.org/officeDocument/2006/relationships/image" Target="media/pg264_Image_731.jpeg"/><Relationship Id="rId756" Type="http://schemas.openxmlformats.org/officeDocument/2006/relationships/image" Target="media/pg265_Image_732.jpeg"/><Relationship Id="rId757" Type="http://schemas.openxmlformats.org/officeDocument/2006/relationships/image" Target="media/pg265_Image_733.jpeg"/><Relationship Id="rId758" Type="http://schemas.openxmlformats.org/officeDocument/2006/relationships/image" Target="media/pg265_Image_734.jpeg"/><Relationship Id="rId759" Type="http://schemas.openxmlformats.org/officeDocument/2006/relationships/image" Target="media/pg266_Image_735.jpeg"/><Relationship Id="rId760" Type="http://schemas.openxmlformats.org/officeDocument/2006/relationships/image" Target="media/pg266_Image_736.jpeg"/><Relationship Id="rId761" Type="http://schemas.openxmlformats.org/officeDocument/2006/relationships/image" Target="media/pg266_Image_737.jpeg"/><Relationship Id="rId762" Type="http://schemas.openxmlformats.org/officeDocument/2006/relationships/image" Target="media/pg266_Image_738.jpeg"/><Relationship Id="rId763" Type="http://schemas.openxmlformats.org/officeDocument/2006/relationships/image" Target="media/pg270_Image_739.jpeg"/><Relationship Id="rId764" Type="http://schemas.openxmlformats.org/officeDocument/2006/relationships/image" Target="media/pg270_Image_740.jpeg"/><Relationship Id="rId765" Type="http://schemas.openxmlformats.org/officeDocument/2006/relationships/image" Target="media/pg271_Image_1.jpeg"/><Relationship Id="rId766" Type="http://schemas.openxmlformats.org/officeDocument/2006/relationships/image" Target="media/pg271_Image_741.jpeg"/><Relationship Id="rId767" Type="http://schemas.openxmlformats.org/officeDocument/2006/relationships/image" Target="media/pg271_Image_742.jpeg"/><Relationship Id="rId768" Type="http://schemas.openxmlformats.org/officeDocument/2006/relationships/image" Target="media/pg271_Image_743.jpeg"/><Relationship Id="rId769" Type="http://schemas.openxmlformats.org/officeDocument/2006/relationships/image" Target="media/pg272_Image_745.jpeg"/><Relationship Id="rId770" Type="http://schemas.openxmlformats.org/officeDocument/2006/relationships/image" Target="media/pg273_Image_746.jpeg"/><Relationship Id="rId771" Type="http://schemas.openxmlformats.org/officeDocument/2006/relationships/image" Target="media/pg273_Image_748.jpeg"/><Relationship Id="rId772" Type="http://schemas.openxmlformats.org/officeDocument/2006/relationships/image" Target="media/pg274_Image_749.jpeg"/><Relationship Id="rId773" Type="http://schemas.openxmlformats.org/officeDocument/2006/relationships/image" Target="media/pg274_Image_750.jpeg"/><Relationship Id="rId774" Type="http://schemas.openxmlformats.org/officeDocument/2006/relationships/image" Target="media/pg275_Image_751.jpeg"/><Relationship Id="rId775" Type="http://schemas.openxmlformats.org/officeDocument/2006/relationships/image" Target="media/pg275_Image_752.jpeg"/><Relationship Id="rId776" Type="http://schemas.openxmlformats.org/officeDocument/2006/relationships/image" Target="media/pg275_Image_753.jpeg"/><Relationship Id="rId777" Type="http://schemas.openxmlformats.org/officeDocument/2006/relationships/image" Target="media/pg275_Image_754.jpeg"/><Relationship Id="rId778" Type="http://schemas.openxmlformats.org/officeDocument/2006/relationships/image" Target="media/pg275_Image_755.jpeg"/><Relationship Id="rId779" Type="http://schemas.openxmlformats.org/officeDocument/2006/relationships/image" Target="media/pg275_Image_756.jpeg"/><Relationship Id="rId780" Type="http://schemas.openxmlformats.org/officeDocument/2006/relationships/image" Target="media/pg275_Image_757.jpeg"/><Relationship Id="rId781" Type="http://schemas.openxmlformats.org/officeDocument/2006/relationships/image" Target="media/pg276_Image_761.jpeg"/><Relationship Id="rId782" Type="http://schemas.openxmlformats.org/officeDocument/2006/relationships/image" Target="media/pg276_Image_762.jpeg"/><Relationship Id="rId783" Type="http://schemas.openxmlformats.org/officeDocument/2006/relationships/image" Target="media/pg277_Image_763.jpeg"/><Relationship Id="rId784" Type="http://schemas.openxmlformats.org/officeDocument/2006/relationships/image" Target="media/pg278_Image_767.jpeg"/><Relationship Id="rId785" Type="http://schemas.openxmlformats.org/officeDocument/2006/relationships/image" Target="media/pg278_Image_768.jpeg"/><Relationship Id="rId786" Type="http://schemas.openxmlformats.org/officeDocument/2006/relationships/image" Target="media/pg278_Image_769.jpeg"/><Relationship Id="rId787" Type="http://schemas.openxmlformats.org/officeDocument/2006/relationships/image" Target="media/pg278_Image_770.jpeg"/><Relationship Id="rId788" Type="http://schemas.openxmlformats.org/officeDocument/2006/relationships/image" Target="media/pg279_Image_771.jpeg"/><Relationship Id="rId789" Type="http://schemas.openxmlformats.org/officeDocument/2006/relationships/image" Target="media/pg279_Image_772.jpeg"/><Relationship Id="rId790" Type="http://schemas.openxmlformats.org/officeDocument/2006/relationships/image" Target="media/pg279_Image_773.jpeg"/><Relationship Id="rId791" Type="http://schemas.openxmlformats.org/officeDocument/2006/relationships/image" Target="media/pg279_Image_774.jpeg"/><Relationship Id="rId792" Type="http://schemas.openxmlformats.org/officeDocument/2006/relationships/image" Target="media/pg280_Image_775.jpeg"/><Relationship Id="rId793" Type="http://schemas.openxmlformats.org/officeDocument/2006/relationships/image" Target="media/pg280_Image_776.jpeg"/><Relationship Id="rId794" Type="http://schemas.openxmlformats.org/officeDocument/2006/relationships/image" Target="media/pg280_Image_777.jpeg"/><Relationship Id="rId795" Type="http://schemas.openxmlformats.org/officeDocument/2006/relationships/image" Target="media/pg280_Image_778.jpeg"/><Relationship Id="rId796" Type="http://schemas.openxmlformats.org/officeDocument/2006/relationships/image" Target="media/pg280_Image_779.jpeg"/><Relationship Id="rId797" Type="http://schemas.openxmlformats.org/officeDocument/2006/relationships/image" Target="media/pg281_Image_780.jpeg"/><Relationship Id="rId798" Type="http://schemas.openxmlformats.org/officeDocument/2006/relationships/image" Target="media/pg281_Image_781.jpeg"/><Relationship Id="rId799" Type="http://schemas.openxmlformats.org/officeDocument/2006/relationships/image" Target="media/pg281_Image_782.jpeg"/><Relationship Id="rId800" Type="http://schemas.openxmlformats.org/officeDocument/2006/relationships/image" Target="media/pg281_Image_783.jpeg"/><Relationship Id="rId801" Type="http://schemas.openxmlformats.org/officeDocument/2006/relationships/image" Target="media/pg281_Image_784.jpeg"/><Relationship Id="rId802" Type="http://schemas.openxmlformats.org/officeDocument/2006/relationships/image" Target="media/pg282_Image_785.jpeg"/><Relationship Id="rId803" Type="http://schemas.openxmlformats.org/officeDocument/2006/relationships/image" Target="media/pg282_Image_786.jpeg"/><Relationship Id="rId804" Type="http://schemas.openxmlformats.org/officeDocument/2006/relationships/image" Target="media/pg282_Image_787.jpeg"/><Relationship Id="rId805" Type="http://schemas.openxmlformats.org/officeDocument/2006/relationships/image" Target="media/pg282_Image_788.jpeg"/><Relationship Id="rId806" Type="http://schemas.openxmlformats.org/officeDocument/2006/relationships/image" Target="media/pg282_Image_789.jpeg"/><Relationship Id="rId807" Type="http://schemas.openxmlformats.org/officeDocument/2006/relationships/image" Target="media/pg283_Image_790.jpeg"/><Relationship Id="rId808" Type="http://schemas.openxmlformats.org/officeDocument/2006/relationships/image" Target="media/pg283_Image_791.jpeg"/><Relationship Id="rId809" Type="http://schemas.openxmlformats.org/officeDocument/2006/relationships/image" Target="media/pg283_Image_792.jpeg"/><Relationship Id="rId810" Type="http://schemas.openxmlformats.org/officeDocument/2006/relationships/image" Target="media/pg283_Image_793.jpeg"/><Relationship Id="rId811" Type="http://schemas.openxmlformats.org/officeDocument/2006/relationships/image" Target="media/pg284_Image_794.jpeg"/><Relationship Id="rId812" Type="http://schemas.openxmlformats.org/officeDocument/2006/relationships/image" Target="media/pg285_Image_795.jpeg"/><Relationship Id="rId813" Type="http://schemas.openxmlformats.org/officeDocument/2006/relationships/image" Target="media/pg286_Image_1.jpeg"/><Relationship Id="rId814" Type="http://schemas.openxmlformats.org/officeDocument/2006/relationships/image" Target="media/pg286_Image_796.jpeg"/><Relationship Id="rId815" Type="http://schemas.openxmlformats.org/officeDocument/2006/relationships/image" Target="media/pg286_Image_797.jpeg"/><Relationship Id="rId816" Type="http://schemas.openxmlformats.org/officeDocument/2006/relationships/image" Target="media/pg286_Image_798.jpeg"/><Relationship Id="rId817" Type="http://schemas.openxmlformats.org/officeDocument/2006/relationships/image" Target="media/pg287_Image_799.jpeg"/><Relationship Id="rId818" Type="http://schemas.openxmlformats.org/officeDocument/2006/relationships/image" Target="media/pg287_Image_803.jpeg"/><Relationship Id="rId819" Type="http://schemas.openxmlformats.org/officeDocument/2006/relationships/image" Target="media/pg287_Image_804.jpeg"/><Relationship Id="rId820" Type="http://schemas.openxmlformats.org/officeDocument/2006/relationships/image" Target="media/pg287_Image_805.jpeg"/><Relationship Id="rId821" Type="http://schemas.openxmlformats.org/officeDocument/2006/relationships/image" Target="media/pg288_Image_806.jpeg"/><Relationship Id="rId822" Type="http://schemas.openxmlformats.org/officeDocument/2006/relationships/image" Target="media/pg288_Image_807.jpeg"/><Relationship Id="rId823" Type="http://schemas.openxmlformats.org/officeDocument/2006/relationships/image" Target="media/pg288_Image_808.jpeg"/><Relationship Id="rId824" Type="http://schemas.openxmlformats.org/officeDocument/2006/relationships/image" Target="media/pg288_Image_809.jpeg"/><Relationship Id="rId825" Type="http://schemas.openxmlformats.org/officeDocument/2006/relationships/image" Target="media/pg288_Image_810.jpeg"/><Relationship Id="rId826" Type="http://schemas.openxmlformats.org/officeDocument/2006/relationships/image" Target="media/pg289_Image_1.jpeg"/><Relationship Id="rId827" Type="http://schemas.openxmlformats.org/officeDocument/2006/relationships/image" Target="media/pg289_Image_811.jpeg"/><Relationship Id="rId828" Type="http://schemas.openxmlformats.org/officeDocument/2006/relationships/image" Target="media/pg289_Image_812.jpeg"/><Relationship Id="rId829" Type="http://schemas.openxmlformats.org/officeDocument/2006/relationships/image" Target="media/pg289_Image_813.jpeg"/><Relationship Id="rId830" Type="http://schemas.openxmlformats.org/officeDocument/2006/relationships/image" Target="media/pg289_Image_814.jpeg"/><Relationship Id="rId831" Type="http://schemas.openxmlformats.org/officeDocument/2006/relationships/image" Target="media/pg289_Image_815.jpeg"/><Relationship Id="rId832" Type="http://schemas.openxmlformats.org/officeDocument/2006/relationships/image" Target="media/pg290_Image_816.jpeg"/><Relationship Id="rId833" Type="http://schemas.openxmlformats.org/officeDocument/2006/relationships/image" Target="media/pg290_Image_817.jpeg"/><Relationship Id="rId834" Type="http://schemas.openxmlformats.org/officeDocument/2006/relationships/image" Target="media/pg290_Image_818.jpeg"/><Relationship Id="rId835" Type="http://schemas.openxmlformats.org/officeDocument/2006/relationships/image" Target="media/pg290_Image_819.jpeg"/><Relationship Id="rId836" Type="http://schemas.openxmlformats.org/officeDocument/2006/relationships/image" Target="media/pg290_Image_820.jpeg"/><Relationship Id="rId837" Type="http://schemas.openxmlformats.org/officeDocument/2006/relationships/image" Target="media/pg291_Image_821.jpeg"/><Relationship Id="rId838" Type="http://schemas.openxmlformats.org/officeDocument/2006/relationships/image" Target="media/pg291_Image_822.jpeg"/><Relationship Id="rId839" Type="http://schemas.openxmlformats.org/officeDocument/2006/relationships/image" Target="media/pg291_Image_823.jpeg"/><Relationship Id="rId840" Type="http://schemas.openxmlformats.org/officeDocument/2006/relationships/image" Target="media/pg291_Image_824.jpeg"/><Relationship Id="rId841" Type="http://schemas.openxmlformats.org/officeDocument/2006/relationships/image" Target="media/pg291_Image_825.jpeg"/><Relationship Id="rId842" Type="http://schemas.openxmlformats.org/officeDocument/2006/relationships/image" Target="media/pg292_Image_826.jpeg"/><Relationship Id="rId843" Type="http://schemas.openxmlformats.org/officeDocument/2006/relationships/image" Target="media/pg292_Image_827.jpeg"/><Relationship Id="rId844" Type="http://schemas.openxmlformats.org/officeDocument/2006/relationships/image" Target="media/pg292_Image_828.jpeg"/><Relationship Id="rId845" Type="http://schemas.openxmlformats.org/officeDocument/2006/relationships/image" Target="media/pg292_Image_829.jpeg"/><Relationship Id="rId846" Type="http://schemas.openxmlformats.org/officeDocument/2006/relationships/image" Target="media/pg292_Image_830.jpeg"/><Relationship Id="rId847" Type="http://schemas.openxmlformats.org/officeDocument/2006/relationships/image" Target="media/pg292_Image_831.jpeg"/><Relationship Id="rId848" Type="http://schemas.openxmlformats.org/officeDocument/2006/relationships/image" Target="media/pg293_Image_832.jpeg"/><Relationship Id="rId849" Type="http://schemas.openxmlformats.org/officeDocument/2006/relationships/image" Target="media/pg293_Image_833.jpeg"/><Relationship Id="rId850" Type="http://schemas.openxmlformats.org/officeDocument/2006/relationships/image" Target="media/pg293_Image_834.jpeg"/><Relationship Id="rId851" Type="http://schemas.openxmlformats.org/officeDocument/2006/relationships/image" Target="media/pg293_Image_835.jpeg"/><Relationship Id="rId852" Type="http://schemas.openxmlformats.org/officeDocument/2006/relationships/image" Target="media/pg293_Image_836.jpeg"/><Relationship Id="rId853" Type="http://schemas.openxmlformats.org/officeDocument/2006/relationships/image" Target="media/pg294_Image_837.jpeg"/><Relationship Id="rId854" Type="http://schemas.openxmlformats.org/officeDocument/2006/relationships/image" Target="media/pg294_Image_838.jpeg"/><Relationship Id="rId855" Type="http://schemas.openxmlformats.org/officeDocument/2006/relationships/image" Target="media/pg294_Image_839.jpeg"/><Relationship Id="rId856" Type="http://schemas.openxmlformats.org/officeDocument/2006/relationships/image" Target="media/pg294_Image_840.jpeg"/><Relationship Id="rId857" Type="http://schemas.openxmlformats.org/officeDocument/2006/relationships/image" Target="media/pg294_Image_843.jpeg"/><Relationship Id="rId858" Type="http://schemas.openxmlformats.org/officeDocument/2006/relationships/image" Target="media/pg294_Image_844.jpeg"/><Relationship Id="rId859" Type="http://schemas.openxmlformats.org/officeDocument/2006/relationships/image" Target="media/pg294_Image_845.jpeg"/><Relationship Id="rId860" Type="http://schemas.openxmlformats.org/officeDocument/2006/relationships/image" Target="media/pg295_Image_846.jpeg"/><Relationship Id="rId861" Type="http://schemas.openxmlformats.org/officeDocument/2006/relationships/image" Target="media/pg295_Image_847.jpeg"/><Relationship Id="rId862" Type="http://schemas.openxmlformats.org/officeDocument/2006/relationships/image" Target="media/pg296_Image_849.jpeg"/><Relationship Id="rId863" Type="http://schemas.openxmlformats.org/officeDocument/2006/relationships/image" Target="media/pg296_Image_850.jpeg"/><Relationship Id="rId864" Type="http://schemas.openxmlformats.org/officeDocument/2006/relationships/image" Target="media/pg296_Image_851.jpeg"/><Relationship Id="rId865" Type="http://schemas.openxmlformats.org/officeDocument/2006/relationships/image" Target="media/pg296_Image_852.jpeg"/><Relationship Id="rId866" Type="http://schemas.openxmlformats.org/officeDocument/2006/relationships/image" Target="media/pg296_Image_853.jpeg"/><Relationship Id="rId867" Type="http://schemas.openxmlformats.org/officeDocument/2006/relationships/image" Target="media/pg297_Image_854.jpeg"/><Relationship Id="rId868" Type="http://schemas.openxmlformats.org/officeDocument/2006/relationships/image" Target="media/pg297_Image_855.jpeg"/><Relationship Id="rId869" Type="http://schemas.openxmlformats.org/officeDocument/2006/relationships/image" Target="media/pg298_Image_856.jpeg"/><Relationship Id="rId870" Type="http://schemas.openxmlformats.org/officeDocument/2006/relationships/image" Target="media/pg298_Image_857.jpeg"/><Relationship Id="rId871" Type="http://schemas.openxmlformats.org/officeDocument/2006/relationships/image" Target="media/pg298_Image_858.jpeg"/><Relationship Id="rId872" Type="http://schemas.openxmlformats.org/officeDocument/2006/relationships/image" Target="media/pg298_Image_859.jpeg"/><Relationship Id="rId873" Type="http://schemas.openxmlformats.org/officeDocument/2006/relationships/image" Target="media/pg298_Image_860.jpeg"/><Relationship Id="rId874" Type="http://schemas.openxmlformats.org/officeDocument/2006/relationships/image" Target="media/pg299_Image_861.jpeg"/><Relationship Id="rId875" Type="http://schemas.openxmlformats.org/officeDocument/2006/relationships/image" Target="media/pg299_Image_862.jpeg"/><Relationship Id="rId876" Type="http://schemas.openxmlformats.org/officeDocument/2006/relationships/image" Target="media/pg299_Image_863.jpeg"/><Relationship Id="rId877" Type="http://schemas.openxmlformats.org/officeDocument/2006/relationships/image" Target="media/pg299_Image_864.jpeg"/><Relationship Id="rId878" Type="http://schemas.openxmlformats.org/officeDocument/2006/relationships/image" Target="media/pg299_Image_866.jpeg"/><Relationship Id="rId879" Type="http://schemas.openxmlformats.org/officeDocument/2006/relationships/image" Target="media/pg300_Image_867.jpeg"/><Relationship Id="rId880" Type="http://schemas.openxmlformats.org/officeDocument/2006/relationships/image" Target="media/pg300_Image_868.jpeg"/><Relationship Id="rId881" Type="http://schemas.openxmlformats.org/officeDocument/2006/relationships/image" Target="media/pg300_Image_869.jpeg"/><Relationship Id="rId882" Type="http://schemas.openxmlformats.org/officeDocument/2006/relationships/image" Target="media/pg300_Image_870.jpeg"/><Relationship Id="rId883" Type="http://schemas.openxmlformats.org/officeDocument/2006/relationships/image" Target="media/pg300_Image_871.jpeg"/><Relationship Id="rId884" Type="http://schemas.openxmlformats.org/officeDocument/2006/relationships/image" Target="media/pg300_Image_872.jpeg"/><Relationship Id="rId885" Type="http://schemas.openxmlformats.org/officeDocument/2006/relationships/image" Target="media/pg300_Image_873.jpeg"/><Relationship Id="rId886" Type="http://schemas.openxmlformats.org/officeDocument/2006/relationships/image" Target="media/pg301_Image_874.jpeg"/><Relationship Id="rId887" Type="http://schemas.openxmlformats.org/officeDocument/2006/relationships/image" Target="media/pg301_Image_875.jpeg"/><Relationship Id="rId888" Type="http://schemas.openxmlformats.org/officeDocument/2006/relationships/image" Target="media/pg301_Image_876.jpeg"/><Relationship Id="rId889" Type="http://schemas.openxmlformats.org/officeDocument/2006/relationships/image" Target="media/pg301_Image_877.jpeg"/><Relationship Id="rId890" Type="http://schemas.openxmlformats.org/officeDocument/2006/relationships/image" Target="media/pg301_Image_878.jpeg"/><Relationship Id="rId891" Type="http://schemas.openxmlformats.org/officeDocument/2006/relationships/image" Target="media/pg302_Image_879.jpeg"/><Relationship Id="rId892" Type="http://schemas.openxmlformats.org/officeDocument/2006/relationships/image" Target="media/pg302_Image_882.jpeg"/><Relationship Id="rId893" Type="http://schemas.openxmlformats.org/officeDocument/2006/relationships/image" Target="media/pg303_Image_885.jpeg"/><Relationship Id="rId894" Type="http://schemas.openxmlformats.org/officeDocument/2006/relationships/image" Target="media/pg303_Image_886.jpeg"/><Relationship Id="rId895" Type="http://schemas.openxmlformats.org/officeDocument/2006/relationships/image" Target="media/pg303_Image_887.jpeg"/><Relationship Id="rId896" Type="http://schemas.openxmlformats.org/officeDocument/2006/relationships/image" Target="media/pg303_Image_888.jpeg"/><Relationship Id="rId897" Type="http://schemas.openxmlformats.org/officeDocument/2006/relationships/image" Target="media/pg303_Image_889.jpeg"/><Relationship Id="rId898" Type="http://schemas.openxmlformats.org/officeDocument/2006/relationships/image" Target="media/pg304_Image_890.jpeg"/><Relationship Id="rId899" Type="http://schemas.openxmlformats.org/officeDocument/2006/relationships/image" Target="media/pg304_Image_891.jpeg"/><Relationship Id="rId900" Type="http://schemas.openxmlformats.org/officeDocument/2006/relationships/image" Target="media/pg304_Image_892.jpeg"/><Relationship Id="rId901" Type="http://schemas.openxmlformats.org/officeDocument/2006/relationships/image" Target="media/pg304_Image_893.jpeg"/><Relationship Id="rId902" Type="http://schemas.openxmlformats.org/officeDocument/2006/relationships/image" Target="media/pg304_Image_894.jpeg"/><Relationship Id="rId903" Type="http://schemas.openxmlformats.org/officeDocument/2006/relationships/image" Target="media/pg304_Image_895.jpeg"/><Relationship Id="rId904" Type="http://schemas.openxmlformats.org/officeDocument/2006/relationships/image" Target="media/pg304_Image_896.jpeg"/><Relationship Id="rId905" Type="http://schemas.openxmlformats.org/officeDocument/2006/relationships/image" Target="media/pg305_Image_897.jpeg"/><Relationship Id="rId906" Type="http://schemas.openxmlformats.org/officeDocument/2006/relationships/image" Target="media/pg305_Image_898.jpeg"/><Relationship Id="rId907" Type="http://schemas.openxmlformats.org/officeDocument/2006/relationships/image" Target="media/pg305_Image_899.jpeg"/><Relationship Id="rId908" Type="http://schemas.openxmlformats.org/officeDocument/2006/relationships/image" Target="media/pg305_Image_900.jpeg"/><Relationship Id="rId909" Type="http://schemas.openxmlformats.org/officeDocument/2006/relationships/image" Target="media/pg306_Image_902.jpeg"/><Relationship Id="rId910" Type="http://schemas.openxmlformats.org/officeDocument/2006/relationships/image" Target="media/pg306_Image_903.jpeg"/><Relationship Id="rId911" Type="http://schemas.openxmlformats.org/officeDocument/2006/relationships/image" Target="media/pg306_Image_904.jpeg"/><Relationship Id="rId912" Type="http://schemas.openxmlformats.org/officeDocument/2006/relationships/image" Target="media/pg306_Image_905.jpeg"/><Relationship Id="rId913" Type="http://schemas.openxmlformats.org/officeDocument/2006/relationships/image" Target="media/pg306_Image_906.jpeg"/><Relationship Id="rId914" Type="http://schemas.openxmlformats.org/officeDocument/2006/relationships/image" Target="media/pg307_Image_907.jpeg"/><Relationship Id="rId915" Type="http://schemas.openxmlformats.org/officeDocument/2006/relationships/image" Target="media/pg307_Image_908.jpeg"/><Relationship Id="rId916" Type="http://schemas.openxmlformats.org/officeDocument/2006/relationships/hyperlink" Target="http://informit.com/aw" TargetMode="External"/><Relationship Id="rId917" Type="http://schemas.openxmlformats.org/officeDocument/2006/relationships/hyperlink" Target="http://www.pearson.com/permissions/" TargetMode="External"/><Relationship Id="rId918" Type="http://schemas.openxmlformats.org/officeDocument/2006/relationships/hyperlink" Target="http://informit.com/register" TargetMode="External"/><Relationship Id="rId919" Type="http://schemas.openxmlformats.org/officeDocument/2006/relationships/hyperlink" Target="http://nodejs.org" TargetMode="External"/><Relationship Id="rId920" Type="http://schemas.openxmlformats.org/officeDocument/2006/relationships/hyperlink" Target="http://usejsdoc.org" TargetMode="External"/><Relationship Id="rId921" Type="http://schemas.openxmlformats.org/officeDocument/2006/relationships/hyperlink" Target="http://en.wikipedia.org/wiki/UTF-16" TargetMode="External"/><Relationship Id="rId922" Type="http://schemas.openxmlformats.org/officeDocument/2006/relationships/hyperlink" Target="https://www.json.org/" TargetMode="External"/><Relationship Id="rId923" Type="http://schemas.openxmlformats.org/officeDocument/2006/relationships/hyperlink" Target="https://github.com/alexei/sprintf.js" TargetMode="External"/><Relationship Id="rId924" Type="http://schemas.openxmlformats.org/officeDocument/2006/relationships/hyperlink" Target="http://tools.ietf.org/html/bcp47" TargetMode="External"/><Relationship Id="rId925" Type="http://schemas.openxmlformats.org/officeDocument/2006/relationships/hyperlink" Target="http://www.w3.org/International/articles/language-tags" TargetMode="External"/><Relationship Id="rId926" Type="http://schemas.openxmlformats.org/officeDocument/2006/relationships/hyperlink" Target="http://www.unicode.org/unicode/reports/tr15/tr15-23.html" TargetMode="External"/><Relationship Id="rId927" Type="http://schemas.openxmlformats.org/officeDocument/2006/relationships/hyperlink" Target="https://en.wikipedia.org/wiki/Hanafuda" TargetMode="External"/><Relationship Id="rId928" Type="http://schemas.openxmlformats.org/officeDocument/2006/relationships/hyperlink" Target="http://localhost:4000/images.html" TargetMode="External"/><Relationship Id="rId929" Type="http://schemas.openxmlformats.org/officeDocument/2006/relationships/hyperlink" Target="https://horstmann.com/javascript-impatient" TargetMode="External"/><Relationship Id="rId930" Type="http://schemas.openxmlformats.org/officeDocument/2006/relationships/hyperlink" Target="https://developer.mozilla.org" TargetMode="External"/><Relationship Id="rId931" Type="http://schemas.openxmlformats.org/officeDocument/2006/relationships/hyperlink" Target="https://aws.random.cat/meow" TargetMode="External"/><Relationship Id="rId932" Type="http://schemas.openxmlformats.org/officeDocument/2006/relationships/hyperlink" Target="https://github.com/simple-statistics/simple-statistics" TargetMode="External"/><Relationship Id="rId933" Type="http://schemas.openxmlformats.org/officeDocument/2006/relationships/hyperlink" Target="https://github.com/brix/crypto-js" TargetMode="External"/><Relationship Id="rId934" Type="http://schemas.openxmlformats.org/officeDocument/2006/relationships/hyperlink" Target="https://nodejs.org/api/fs.html" TargetMode="External"/><Relationship Id="rId935" Type="http://schemas.openxmlformats.org/officeDocument/2006/relationships/hyperlink" Target="https://en.wikipedia.org/wiki/Heap%27s_algorithm" TargetMode="External"/><Relationship Id="rId936" Type="http://schemas.openxmlformats.org/officeDocument/2006/relationships/hyperlink" Target="https://developer.github.com/v3/guides/traversing-with-pagination" TargetMode="External"/><Relationship Id="rId937" Type="http://schemas.openxmlformats.org/officeDocument/2006/relationships/hyperlink" Target="https://flow.org" TargetMode="External"/><Relationship Id="rId938" Type="http://schemas.openxmlformats.org/officeDocument/2006/relationships/hyperlink" Target="https://www.typescriptlang.org/play" TargetMode="External"/><Relationship Id="rId939" Type="http://schemas.openxmlformats.org/officeDocument/2006/relationships/hyperlink" Target="https://code.visualstudio.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2023-08-03T04:20:46Z</dcterms:created>
  <dcterms:modified xsi:type="dcterms:W3CDTF">2023-08-03T04:20:46Z</dcterms:modified>
  <dc:title>Modern JavaScript for the Impatient (for Asif Ashraf)</dc:title>
  <dc:creator>Cay S. Horstmann</dc:creator>
  <dc:language>en</dc:language>
</cp:coreProperties>
</file>