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jpeg" ContentType="image/jpeg"/>
  <Default Extension="svg" ContentType="image/svg+xml"/>
  <Default Extension="xml" ContentType="application/xml"/>
  <Default Extension="png" ContentType="image/pn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2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Modern_Frontend_Development_with_3">
        <w:r>
          <w:rPr>
            <w:color w:val="0000FF" w:themeColor="hyperlink"/>
            <w:u w:val="single"/>
          </w:rPr>
          <w:t>Modern Frontend Development with Node.js</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Code_in_Action">
        <w:r>
          <w:rPr>
            <w:color w:val="0000FF" w:themeColor="hyperlink"/>
            <w:u w:val="single"/>
          </w:rPr>
          <w:t>Code in Action</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Part_1__Node_js_Fundamentals_3">
        <w:r>
          <w:rPr>
            <w:color w:val="0000FF" w:themeColor="hyperlink"/>
            <w:u w:val="single"/>
          </w:rPr>
          <w:t>Part 1: Node.js Fundamentals</w:t>
        </w:r>
      </w:hyperlink>
    </w:p>
    <w:p>
      <w:pPr>
        <w:pStyle w:val="Normal"/>
        <w:ind w:left="0" w:firstLineChars="0" w:firstLine="0" w:leftChars="0"/>
      </w:pPr>
      <w:hyperlink w:anchor="Learning_about_the_Internals_of">
        <w:r>
          <w:rPr>
            <w:color w:val="0000FF" w:themeColor="hyperlink"/>
            <w:u w:val="single"/>
          </w:rPr>
          <w:t>Chapter 1: Learning about the Internals of Node.js</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Looking_at_the_Node_js_architect">
        <w:r>
          <w:rPr>
            <w:color w:val="0000FF" w:themeColor="hyperlink"/>
            <w:u w:val="single"/>
          </w:rPr>
          <w:t>Looking at the Node.js architecture in detail</w:t>
        </w:r>
      </w:hyperlink>
    </w:p>
    <w:p>
      <w:pPr>
        <w:pStyle w:val="Normal"/>
        <w:ind w:left="0" w:firstLineChars="0" w:firstLine="0" w:leftChars="200"/>
      </w:pPr>
      <w:hyperlink w:anchor="Understanding_the_event_loop">
        <w:r>
          <w:rPr>
            <w:color w:val="0000FF" w:themeColor="hyperlink"/>
            <w:u w:val="single"/>
          </w:rPr>
          <w:t>Understanding the event loop</w:t>
        </w:r>
      </w:hyperlink>
    </w:p>
    <w:p>
      <w:pPr>
        <w:pStyle w:val="Normal"/>
        <w:ind w:left="0" w:firstLineChars="0" w:firstLine="0" w:leftChars="200"/>
      </w:pPr>
      <w:hyperlink w:anchor="Using_Node_js_from_the_command_l">
        <w:r>
          <w:rPr>
            <w:color w:val="0000FF" w:themeColor="hyperlink"/>
            <w:u w:val="single"/>
          </w:rPr>
          <w:t>Using Node.js from the command line</w:t>
        </w:r>
      </w:hyperlink>
    </w:p>
    <w:p>
      <w:pPr>
        <w:pStyle w:val="Normal"/>
        <w:ind w:left="0" w:firstLineChars="0" w:firstLine="0" w:leftChars="200"/>
      </w:pPr>
      <w:hyperlink w:anchor="CommonJS">
        <w:r>
          <w:rPr>
            <w:color w:val="0000FF" w:themeColor="hyperlink"/>
            <w:u w:val="single"/>
          </w:rPr>
          <w:t>CommonJS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Dividing_Code_into_Modules_and_P">
        <w:r>
          <w:rPr>
            <w:color w:val="0000FF" w:themeColor="hyperlink"/>
            <w:u w:val="single"/>
          </w:rPr>
          <w:t>Chapter 2: Dividing Code into Modules and Packages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Using_the_ESM_standard">
        <w:r>
          <w:rPr>
            <w:color w:val="0000FF" w:themeColor="hyperlink"/>
            <w:u w:val="single"/>
          </w:rPr>
          <w:t>Using the ESM standard</w:t>
        </w:r>
      </w:hyperlink>
    </w:p>
    <w:p>
      <w:pPr>
        <w:pStyle w:val="Normal"/>
        <w:ind w:left="0" w:firstLineChars="0" w:firstLine="0" w:leftChars="200"/>
      </w:pPr>
      <w:hyperlink w:anchor="Learning_the_AMD_specification">
        <w:r>
          <w:rPr>
            <w:color w:val="0000FF" w:themeColor="hyperlink"/>
            <w:u w:val="single"/>
          </w:rPr>
          <w:t>Learning the AMD specification</w:t>
        </w:r>
      </w:hyperlink>
    </w:p>
    <w:p>
      <w:pPr>
        <w:pStyle w:val="Normal"/>
        <w:ind w:left="0" w:firstLineChars="0" w:firstLine="0" w:leftChars="200"/>
      </w:pPr>
      <w:hyperlink w:anchor="Being_universal_with_UMD">
        <w:r>
          <w:rPr>
            <w:color w:val="0000FF" w:themeColor="hyperlink"/>
            <w:u w:val="single"/>
          </w:rPr>
          <w:t>Being universal with UMD</w:t>
        </w:r>
      </w:hyperlink>
    </w:p>
    <w:p>
      <w:pPr>
        <w:pStyle w:val="Normal"/>
        <w:ind w:left="0" w:firstLineChars="0" w:firstLine="0" w:leftChars="200"/>
      </w:pPr>
      <w:hyperlink w:anchor="Understanding_SystemJS_and_impor">
        <w:r>
          <w:rPr>
            <w:color w:val="0000FF" w:themeColor="hyperlink"/>
            <w:u w:val="single"/>
          </w:rPr>
          <w:t>Understanding SystemJS and import maps</w:t>
        </w:r>
      </w:hyperlink>
    </w:p>
    <w:p>
      <w:pPr>
        <w:pStyle w:val="Normal"/>
        <w:ind w:left="0" w:firstLineChars="0" w:firstLine="0" w:leftChars="200"/>
      </w:pPr>
      <w:hyperlink w:anchor="Knowing_package_json_fundamental">
        <w:r>
          <w:rPr>
            <w:color w:val="0000FF" w:themeColor="hyperlink"/>
            <w:u w:val="single"/>
          </w:rPr>
          <w:t>Knowing package.json fundamentals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Choosing_a_Package_Manager">
        <w:r>
          <w:rPr>
            <w:color w:val="0000FF" w:themeColor="hyperlink"/>
            <w:u w:val="single"/>
          </w:rPr>
          <w:t>Chapter 3: Choosing a Package Manager</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Using_npm">
        <w:r>
          <w:rPr>
            <w:color w:val="0000FF" w:themeColor="hyperlink"/>
            <w:u w:val="single"/>
          </w:rPr>
          <w:t>Using npm</w:t>
        </w:r>
      </w:hyperlink>
    </w:p>
    <w:p>
      <w:pPr>
        <w:pStyle w:val="Normal"/>
        <w:ind w:left="0" w:firstLineChars="0" w:firstLine="0" w:leftChars="200"/>
      </w:pPr>
      <w:hyperlink w:anchor="Using_Yarn">
        <w:r>
          <w:rPr>
            <w:color w:val="0000FF" w:themeColor="hyperlink"/>
            <w:u w:val="single"/>
          </w:rPr>
          <w:t>Using Yarn</w:t>
        </w:r>
      </w:hyperlink>
    </w:p>
    <w:p>
      <w:pPr>
        <w:pStyle w:val="Normal"/>
        <w:ind w:left="0" w:firstLineChars="0" w:firstLine="0" w:leftChars="200"/>
      </w:pPr>
      <w:hyperlink w:anchor="Using_pnpm">
        <w:r>
          <w:rPr>
            <w:color w:val="0000FF" w:themeColor="hyperlink"/>
            <w:u w:val="single"/>
          </w:rPr>
          <w:t>Using pnpm</w:t>
        </w:r>
      </w:hyperlink>
    </w:p>
    <w:p>
      <w:pPr>
        <w:pStyle w:val="Normal"/>
        <w:ind w:left="0" w:firstLineChars="0" w:firstLine="0" w:leftChars="200"/>
      </w:pPr>
      <w:hyperlink w:anchor="More_alternatives">
        <w:r>
          <w:rPr>
            <w:color w:val="0000FF" w:themeColor="hyperlink"/>
            <w:u w:val="single"/>
          </w:rPr>
          <w:t>More alternatives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Part_2__Tooling">
        <w:r>
          <w:rPr>
            <w:color w:val="0000FF" w:themeColor="hyperlink"/>
            <w:u w:val="single"/>
          </w:rPr>
          <w:t>Part 2: Tooling</w:t>
        </w:r>
      </w:hyperlink>
    </w:p>
    <w:p>
      <w:pPr>
        <w:pStyle w:val="Normal"/>
        <w:ind w:left="0" w:firstLineChars="0" w:firstLine="0" w:leftChars="0"/>
      </w:pPr>
      <w:hyperlink w:anchor="Using_Different_Flavors_of_JavaS">
        <w:r>
          <w:rPr>
            <w:color w:val="0000FF" w:themeColor="hyperlink"/>
            <w:u w:val="single"/>
          </w:rPr>
          <w:t>Chapter 4: Using Different Flavors of JavaScript</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Integrating_Babel">
        <w:r>
          <w:rPr>
            <w:color w:val="0000FF" w:themeColor="hyperlink"/>
            <w:u w:val="single"/>
          </w:rPr>
          <w:t>Integrating Babel</w:t>
        </w:r>
      </w:hyperlink>
    </w:p>
    <w:p>
      <w:pPr>
        <w:pStyle w:val="Normal"/>
        <w:ind w:left="0" w:firstLineChars="0" w:firstLine="0" w:leftChars="200"/>
      </w:pPr>
      <w:hyperlink w:anchor="Using_Flow">
        <w:r>
          <w:rPr>
            <w:color w:val="0000FF" w:themeColor="hyperlink"/>
            <w:u w:val="single"/>
          </w:rPr>
          <w:t>Using Flow</w:t>
        </w:r>
      </w:hyperlink>
    </w:p>
    <w:p>
      <w:pPr>
        <w:pStyle w:val="Normal"/>
        <w:ind w:left="0" w:firstLineChars="0" w:firstLine="0" w:leftChars="200"/>
      </w:pPr>
      <w:hyperlink w:anchor="Using_TypeScript">
        <w:r>
          <w:rPr>
            <w:color w:val="0000FF" w:themeColor="hyperlink"/>
            <w:u w:val="single"/>
          </w:rPr>
          <w:t>Using TypeScript</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Enhancing_Code_Quality_with_Lint">
        <w:r>
          <w:rPr>
            <w:color w:val="0000FF" w:themeColor="hyperlink"/>
            <w:u w:val="single"/>
          </w:rPr>
          <w:t>Chapter 5: Enhancing Code Quality with Linters and Formatters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Understanding_auxiliary_tooling">
        <w:r>
          <w:rPr>
            <w:color w:val="0000FF" w:themeColor="hyperlink"/>
            <w:u w:val="single"/>
          </w:rPr>
          <w:t>Understanding auxiliary tooling</w:t>
        </w:r>
      </w:hyperlink>
    </w:p>
    <w:p>
      <w:pPr>
        <w:pStyle w:val="Normal"/>
        <w:ind w:left="0" w:firstLineChars="0" w:firstLine="0" w:leftChars="200"/>
      </w:pPr>
      <w:hyperlink w:anchor="Using_ESLint_and_alternatives">
        <w:r>
          <w:rPr>
            <w:color w:val="0000FF" w:themeColor="hyperlink"/>
            <w:u w:val="single"/>
          </w:rPr>
          <w:t>Using ESLint and alternatives</w:t>
        </w:r>
      </w:hyperlink>
    </w:p>
    <w:p>
      <w:pPr>
        <w:pStyle w:val="Normal"/>
        <w:ind w:left="0" w:firstLineChars="0" w:firstLine="0" w:leftChars="200"/>
      </w:pPr>
      <w:hyperlink w:anchor="Introducing_Stylelint">
        <w:r>
          <w:rPr>
            <w:color w:val="0000FF" w:themeColor="hyperlink"/>
            <w:u w:val="single"/>
          </w:rPr>
          <w:t>Introducing Stylelint</w:t>
        </w:r>
      </w:hyperlink>
    </w:p>
    <w:p>
      <w:pPr>
        <w:pStyle w:val="Normal"/>
        <w:ind w:left="0" w:firstLineChars="0" w:firstLine="0" w:leftChars="200"/>
      </w:pPr>
      <w:hyperlink w:anchor="Setting_up_Prettier_and_EditorCo">
        <w:r>
          <w:rPr>
            <w:color w:val="0000FF" w:themeColor="hyperlink"/>
            <w:u w:val="single"/>
          </w:rPr>
          <w:t>Setting up Prettier and EditorConfig</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Building_Web_Apps_with_Bundlers">
        <w:r>
          <w:rPr>
            <w:color w:val="0000FF" w:themeColor="hyperlink"/>
            <w:u w:val="single"/>
          </w:rPr>
          <w:t>Chapter 6: Building Web Apps with Bundlers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Understanding_bundlers">
        <w:r>
          <w:rPr>
            <w:color w:val="0000FF" w:themeColor="hyperlink"/>
            <w:u w:val="single"/>
          </w:rPr>
          <w:t>Understanding bundlers</w:t>
        </w:r>
      </w:hyperlink>
    </w:p>
    <w:p>
      <w:pPr>
        <w:pStyle w:val="Normal"/>
        <w:ind w:left="0" w:firstLineChars="0" w:firstLine="0" w:leftChars="200"/>
      </w:pPr>
      <w:hyperlink w:anchor="Comparing_available_bundlers">
        <w:r>
          <w:rPr>
            <w:color w:val="0000FF" w:themeColor="hyperlink"/>
            <w:u w:val="single"/>
          </w:rPr>
          <w:t>Comparing available bundlers</w:t>
        </w:r>
      </w:hyperlink>
    </w:p>
    <w:p>
      <w:pPr>
        <w:pStyle w:val="Normal"/>
        <w:ind w:left="0" w:firstLineChars="0" w:firstLine="0" w:leftChars="200"/>
      </w:pPr>
      <w:hyperlink w:anchor="Using_Webpack">
        <w:r>
          <w:rPr>
            <w:color w:val="0000FF" w:themeColor="hyperlink"/>
            <w:u w:val="single"/>
          </w:rPr>
          <w:t>Using Webpack</w:t>
        </w:r>
      </w:hyperlink>
    </w:p>
    <w:p>
      <w:pPr>
        <w:pStyle w:val="Normal"/>
        <w:ind w:left="0" w:firstLineChars="0" w:firstLine="0" w:leftChars="200"/>
      </w:pPr>
      <w:hyperlink w:anchor="Using_esbuild">
        <w:r>
          <w:rPr>
            <w:color w:val="0000FF" w:themeColor="hyperlink"/>
            <w:u w:val="single"/>
          </w:rPr>
          <w:t>Using esbuild</w:t>
        </w:r>
      </w:hyperlink>
    </w:p>
    <w:p>
      <w:pPr>
        <w:pStyle w:val="Normal"/>
        <w:ind w:left="0" w:firstLineChars="0" w:firstLine="0" w:leftChars="200"/>
      </w:pPr>
      <w:hyperlink w:anchor="Using_Parcel">
        <w:r>
          <w:rPr>
            <w:color w:val="0000FF" w:themeColor="hyperlink"/>
            <w:u w:val="single"/>
          </w:rPr>
          <w:t>Using Parcel</w:t>
        </w:r>
      </w:hyperlink>
    </w:p>
    <w:p>
      <w:pPr>
        <w:pStyle w:val="Normal"/>
        <w:ind w:left="0" w:firstLineChars="0" w:firstLine="0" w:leftChars="200"/>
      </w:pPr>
      <w:hyperlink w:anchor="Using_Vite">
        <w:r>
          <w:rPr>
            <w:color w:val="0000FF" w:themeColor="hyperlink"/>
            <w:u w:val="single"/>
          </w:rPr>
          <w:t>Using Vite</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Improving_Reliability_with_Testi">
        <w:r>
          <w:rPr>
            <w:color w:val="0000FF" w:themeColor="hyperlink"/>
            <w:u w:val="single"/>
          </w:rPr>
          <w:t>Chapter 7: Improving Reliability with Testing Tools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Considering_the_testing_pyramid">
        <w:r>
          <w:rPr>
            <w:color w:val="0000FF" w:themeColor="hyperlink"/>
            <w:u w:val="single"/>
          </w:rPr>
          <w:t>Considering the testing pyramid</w:t>
        </w:r>
      </w:hyperlink>
    </w:p>
    <w:p>
      <w:pPr>
        <w:pStyle w:val="Normal"/>
        <w:ind w:left="0" w:firstLineChars="0" w:firstLine="0" w:leftChars="200"/>
      </w:pPr>
      <w:hyperlink w:anchor="Comparing_test_runners_versus_fr">
        <w:r>
          <w:rPr>
            <w:color w:val="0000FF" w:themeColor="hyperlink"/>
            <w:u w:val="single"/>
          </w:rPr>
          <w:t>Comparing test runners versus frameworks</w:t>
        </w:r>
      </w:hyperlink>
    </w:p>
    <w:p>
      <w:pPr>
        <w:pStyle w:val="Normal"/>
        <w:ind w:left="0" w:firstLineChars="0" w:firstLine="0" w:leftChars="200"/>
      </w:pPr>
      <w:hyperlink w:anchor="Using_the_Jest_framework">
        <w:r>
          <w:rPr>
            <w:color w:val="0000FF" w:themeColor="hyperlink"/>
            <w:u w:val="single"/>
          </w:rPr>
          <w:t>Using the Jest framework</w:t>
        </w:r>
      </w:hyperlink>
    </w:p>
    <w:p>
      <w:pPr>
        <w:pStyle w:val="Normal"/>
        <w:ind w:left="0" w:firstLineChars="0" w:firstLine="0" w:leftChars="200"/>
      </w:pPr>
      <w:hyperlink w:anchor="Using_the_Mocha_framework">
        <w:r>
          <w:rPr>
            <w:color w:val="0000FF" w:themeColor="hyperlink"/>
            <w:u w:val="single"/>
          </w:rPr>
          <w:t>Using the Mocha framework</w:t>
        </w:r>
      </w:hyperlink>
    </w:p>
    <w:p>
      <w:pPr>
        <w:pStyle w:val="Normal"/>
        <w:ind w:left="0" w:firstLineChars="0" w:firstLine="0" w:leftChars="200"/>
      </w:pPr>
      <w:hyperlink w:anchor="Using_the_AVA_test_runner">
        <w:r>
          <w:rPr>
            <w:color w:val="0000FF" w:themeColor="hyperlink"/>
            <w:u w:val="single"/>
          </w:rPr>
          <w:t>Using the AVA test runner</w:t>
        </w:r>
      </w:hyperlink>
    </w:p>
    <w:p>
      <w:pPr>
        <w:pStyle w:val="Normal"/>
        <w:ind w:left="0" w:firstLineChars="0" w:firstLine="0" w:leftChars="200"/>
      </w:pPr>
      <w:hyperlink w:anchor="Using_Playwright_for_visual_test">
        <w:r>
          <w:rPr>
            <w:color w:val="0000FF" w:themeColor="hyperlink"/>
            <w:u w:val="single"/>
          </w:rPr>
          <w:t>Using Playwright for visual tests</w:t>
        </w:r>
      </w:hyperlink>
    </w:p>
    <w:p>
      <w:pPr>
        <w:pStyle w:val="Normal"/>
        <w:ind w:left="0" w:firstLineChars="0" w:firstLine="0" w:leftChars="200"/>
      </w:pPr>
      <w:hyperlink w:anchor="Using_Cypress_for_end_to_end_tes">
        <w:r>
          <w:rPr>
            <w:color w:val="0000FF" w:themeColor="hyperlink"/>
            <w:u w:val="single"/>
          </w:rPr>
          <w:t>Using Cypress for end-to-end testing</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Part_3__Advanced_Topics">
        <w:r>
          <w:rPr>
            <w:color w:val="0000FF" w:themeColor="hyperlink"/>
            <w:u w:val="single"/>
          </w:rPr>
          <w:t>Part 3: Advanced Topics</w:t>
        </w:r>
      </w:hyperlink>
    </w:p>
    <w:p>
      <w:pPr>
        <w:pStyle w:val="Normal"/>
        <w:ind w:left="0" w:firstLineChars="0" w:firstLine="0" w:leftChars="0"/>
      </w:pPr>
      <w:hyperlink w:anchor="Publishing_npm_Packages">
        <w:r>
          <w:rPr>
            <w:color w:val="0000FF" w:themeColor="hyperlink"/>
            <w:u w:val="single"/>
          </w:rPr>
          <w:t>Chapter 8: Publishing npm Packages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Publishing_to_the_official_regis">
        <w:r>
          <w:rPr>
            <w:color w:val="0000FF" w:themeColor="hyperlink"/>
            <w:u w:val="single"/>
          </w:rPr>
          <w:t>Publishing to the official registry</w:t>
        </w:r>
      </w:hyperlink>
    </w:p>
    <w:p>
      <w:pPr>
        <w:pStyle w:val="Normal"/>
        <w:ind w:left="0" w:firstLineChars="0" w:firstLine="0" w:leftChars="200"/>
      </w:pPr>
      <w:hyperlink w:anchor="Selecting_another_npm_registry_v">
        <w:r>
          <w:rPr>
            <w:color w:val="0000FF" w:themeColor="hyperlink"/>
            <w:u w:val="single"/>
          </w:rPr>
          <w:t>Selecting another npm registry via .npmrc</w:t>
        </w:r>
      </w:hyperlink>
    </w:p>
    <w:p>
      <w:pPr>
        <w:pStyle w:val="Normal"/>
        <w:ind w:left="0" w:firstLineChars="0" w:firstLine="0" w:leftChars="200"/>
      </w:pPr>
      <w:hyperlink w:anchor="Setting_up_Verdaccio">
        <w:r>
          <w:rPr>
            <w:color w:val="0000FF" w:themeColor="hyperlink"/>
            <w:u w:val="single"/>
          </w:rPr>
          <w:t>Setting up Verdaccio</w:t>
        </w:r>
      </w:hyperlink>
    </w:p>
    <w:p>
      <w:pPr>
        <w:pStyle w:val="Normal"/>
        <w:ind w:left="0" w:firstLineChars="0" w:firstLine="0" w:leftChars="200"/>
      </w:pPr>
      <w:hyperlink w:anchor="Writing_isomorphic_libraries">
        <w:r>
          <w:rPr>
            <w:color w:val="0000FF" w:themeColor="hyperlink"/>
            <w:u w:val="single"/>
          </w:rPr>
          <w:t>Writing isomorphic libraries</w:t>
        </w:r>
      </w:hyperlink>
    </w:p>
    <w:p>
      <w:pPr>
        <w:pStyle w:val="Normal"/>
        <w:ind w:left="0" w:firstLineChars="0" w:firstLine="0" w:leftChars="200"/>
      </w:pPr>
      <w:hyperlink w:anchor="Publishing_a_cross_platform_tool">
        <w:r>
          <w:rPr>
            <w:color w:val="0000FF" w:themeColor="hyperlink"/>
            <w:u w:val="single"/>
          </w:rPr>
          <w:t>Publishing a cross-platform tool</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Structuring_Code_in_Monorepos">
        <w:r>
          <w:rPr>
            <w:color w:val="0000FF" w:themeColor="hyperlink"/>
            <w:u w:val="single"/>
          </w:rPr>
          <w:t>Chapter 9: Structuring Code in Monorepos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Understanding_monorepos">
        <w:r>
          <w:rPr>
            <w:color w:val="0000FF" w:themeColor="hyperlink"/>
            <w:u w:val="single"/>
          </w:rPr>
          <w:t>Understanding monorepos</w:t>
        </w:r>
      </w:hyperlink>
    </w:p>
    <w:p>
      <w:pPr>
        <w:pStyle w:val="Normal"/>
        <w:ind w:left="0" w:firstLineChars="0" w:firstLine="0" w:leftChars="200"/>
      </w:pPr>
      <w:hyperlink w:anchor="Using_workspaces_to_implement_mo">
        <w:r>
          <w:rPr>
            <w:color w:val="0000FF" w:themeColor="hyperlink"/>
            <w:u w:val="single"/>
          </w:rPr>
          <w:t>Using workspaces to implement monorepos</w:t>
        </w:r>
      </w:hyperlink>
    </w:p>
    <w:p>
      <w:pPr>
        <w:pStyle w:val="Normal"/>
        <w:ind w:left="0" w:firstLineChars="0" w:firstLine="0" w:leftChars="200"/>
      </w:pPr>
      <w:hyperlink w:anchor="Working_with_Lerna_to_manage_mon">
        <w:r>
          <w:rPr>
            <w:color w:val="0000FF" w:themeColor="hyperlink"/>
            <w:u w:val="single"/>
          </w:rPr>
          <w:t>Working with Lerna to manage monorepos</w:t>
        </w:r>
      </w:hyperlink>
    </w:p>
    <w:p>
      <w:pPr>
        <w:pStyle w:val="Normal"/>
        <w:ind w:left="0" w:firstLineChars="0" w:firstLine="0" w:leftChars="200"/>
      </w:pPr>
      <w:hyperlink w:anchor="Working_with_Rush_for_larger_rep">
        <w:r>
          <w:rPr>
            <w:color w:val="0000FF" w:themeColor="hyperlink"/>
            <w:u w:val="single"/>
          </w:rPr>
          <w:t>Working with Rush for larger repositories</w:t>
        </w:r>
      </w:hyperlink>
    </w:p>
    <w:p>
      <w:pPr>
        <w:pStyle w:val="Normal"/>
        <w:ind w:left="0" w:firstLineChars="0" w:firstLine="0" w:leftChars="200"/>
      </w:pPr>
      <w:hyperlink w:anchor="Integrating_Turborepo_instead_of">
        <w:r>
          <w:rPr>
            <w:color w:val="0000FF" w:themeColor="hyperlink"/>
            <w:u w:val="single"/>
          </w:rPr>
          <w:t>Integrating Turborepo instead of or with Lerna</w:t>
        </w:r>
      </w:hyperlink>
    </w:p>
    <w:p>
      <w:pPr>
        <w:pStyle w:val="Normal"/>
        <w:ind w:left="0" w:firstLineChars="0" w:firstLine="0" w:leftChars="200"/>
      </w:pPr>
      <w:hyperlink w:anchor="Managing_a_monorepo_with_Nx_to_e">
        <w:r>
          <w:rPr>
            <w:color w:val="0000FF" w:themeColor="hyperlink"/>
            <w:u w:val="single"/>
          </w:rPr>
          <w:t>Managing a monorepo with Nx to enhance Lerna</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Integrating_Native_Code_with_Web">
        <w:r>
          <w:rPr>
            <w:color w:val="0000FF" w:themeColor="hyperlink"/>
            <w:u w:val="single"/>
          </w:rPr>
          <w:t>Chapter 10: Integrating Native Code with WebAssembly</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Advantages_of_using_WebAssembly">
        <w:r>
          <w:rPr>
            <w:color w:val="0000FF" w:themeColor="hyperlink"/>
            <w:u w:val="single"/>
          </w:rPr>
          <w:t>Advantages of using WebAssembly</w:t>
        </w:r>
      </w:hyperlink>
    </w:p>
    <w:p>
      <w:pPr>
        <w:pStyle w:val="Normal"/>
        <w:ind w:left="0" w:firstLineChars="0" w:firstLine="0" w:leftChars="200"/>
      </w:pPr>
      <w:hyperlink w:anchor="Running_WASM_in_Node_js">
        <w:r>
          <w:rPr>
            <w:color w:val="0000FF" w:themeColor="hyperlink"/>
            <w:u w:val="single"/>
          </w:rPr>
          <w:t>Running WASM in Node.js</w:t>
        </w:r>
      </w:hyperlink>
    </w:p>
    <w:p>
      <w:pPr>
        <w:pStyle w:val="Normal"/>
        <w:ind w:left="0" w:firstLineChars="0" w:firstLine="0" w:leftChars="200"/>
      </w:pPr>
      <w:hyperlink w:anchor="Writing_WASM_with_AssemblyScript">
        <w:r>
          <w:rPr>
            <w:color w:val="0000FF" w:themeColor="hyperlink"/>
            <w:u w:val="single"/>
          </w:rPr>
          <w:t>Writing WASM with AssemblyScript</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Using_Alternative_Runtimes">
        <w:r>
          <w:rPr>
            <w:color w:val="0000FF" w:themeColor="hyperlink"/>
            <w:u w:val="single"/>
          </w:rPr>
          <w:t>Chapter 11: Using Alternative Runtimes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Exploring_the_Deno_runtime">
        <w:r>
          <w:rPr>
            <w:color w:val="0000FF" w:themeColor="hyperlink"/>
            <w:u w:val="single"/>
          </w:rPr>
          <w:t>Exploring the Deno runtime</w:t>
        </w:r>
      </w:hyperlink>
    </w:p>
    <w:p>
      <w:pPr>
        <w:pStyle w:val="Normal"/>
        <w:ind w:left="0" w:firstLineChars="0" w:firstLine="0" w:leftChars="200"/>
      </w:pPr>
      <w:hyperlink w:anchor="Using_Bun_for_bundling_web_apps">
        <w:r>
          <w:rPr>
            <w:color w:val="0000FF" w:themeColor="hyperlink"/>
            <w:u w:val="single"/>
          </w:rPr>
          <w:t>Using Bun for bundling web apps</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Epilogue">
        <w:r>
          <w:rPr>
            <w:color w:val="0000FF" w:themeColor="hyperlink"/>
            <w:u w:val="single"/>
          </w:rPr>
          <w:t>Epilogue</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Modern_Frontend_Development_with_2"/>
      <w:bookmarkStart w:id="2" w:name="Modern_Frontend_Development_with"/>
      <w:bookmarkStart w:id="3" w:name="Modern_Frontend_Development_with_1"/>
      <w:pPr>
        <w:pStyle w:val="Para 15"/>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647700"/>
            <wp:effectExtent l="0" r="0" t="0" b="0"/>
            <wp:wrapTopAndBottom/>
            <wp:docPr id="1" name="Packt_Logo-01.png" descr="Packt_Logo-01.png"/>
            <wp:cNvGraphicFramePr>
              <a:graphicFrameLocks noChangeAspect="1"/>
            </wp:cNvGraphicFramePr>
            <a:graphic>
              <a:graphicData uri="http://schemas.openxmlformats.org/drawingml/2006/picture">
                <pic:pic>
                  <pic:nvPicPr>
                    <pic:cNvPr id="0" name="Packt_Logo-01.png" descr="Packt_Logo-01.png"/>
                    <pic:cNvPicPr/>
                  </pic:nvPicPr>
                  <pic:blipFill>
                    <a:blip r:embed="rId5"/>
                    <a:stretch>
                      <a:fillRect/>
                    </a:stretch>
                  </pic:blipFill>
                  <pic:spPr>
                    <a:xfrm>
                      <a:off x="0" y="0"/>
                      <a:ext cx="2565400" cy="647700"/>
                    </a:xfrm>
                    <a:prstGeom prst="rect">
                      <a:avLst/>
                    </a:prstGeom>
                  </pic:spPr>
                </pic:pic>
              </a:graphicData>
            </a:graphic>
          </wp:anchor>
        </w:drawing>
      </w:r>
    </w:p>
    <w:p>
      <w:pPr>
        <w:pStyle w:val="Normal"/>
      </w:pPr>
      <w:r>
        <w:t>BIRMINGHAM—MUMBAI</w:t>
      </w:r>
    </w:p>
    <w:p>
      <w:bookmarkStart w:id="4" w:name="Modern_Frontend_Development_with_3"/>
      <w:pPr>
        <w:pStyle w:val="Heading 1"/>
      </w:pPr>
      <w:r>
        <w:rPr>
          <w:rStyle w:val="Text6"/>
        </w:rPr>
        <w:bookmarkStart w:id="5" w:name="_idTextAnchor000"/>
        <w:t/>
        <w:bookmarkEnd w:id="5"/>
      </w:r>
      <w:r>
        <w:t>Modern Frontend Development with Node.js</w:t>
      </w:r>
      <w:bookmarkEnd w:id="4"/>
    </w:p>
    <w:p>
      <w:pPr>
        <w:pStyle w:val="Normal"/>
      </w:pPr>
      <w:r>
        <w:t>Copyright © 2022 Packt Publishing</w:t>
      </w:r>
    </w:p>
    <w:p>
      <w:pPr>
        <w:pStyle w:val="Normal"/>
      </w:pPr>
      <w:r>
        <w:rPr>
          <w:rStyle w:val="Text2"/>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3"/>
      </w:pPr>
      <w:r>
        <w:t>Group Product Manager</w:t>
      </w:r>
      <w:r>
        <w:rPr>
          <w:rStyle w:val="Text3"/>
        </w:rPr>
        <w:t>: Pavan Ramchandani</w:t>
      </w:r>
    </w:p>
    <w:p>
      <w:pPr>
        <w:pStyle w:val="Para 13"/>
      </w:pPr>
      <w:r>
        <w:t>Publishing Product Manager</w:t>
      </w:r>
      <w:r>
        <w:rPr>
          <w:rStyle w:val="Text3"/>
        </w:rPr>
        <w:t>: Bhavya Rao</w:t>
      </w:r>
    </w:p>
    <w:p>
      <w:pPr>
        <w:pStyle w:val="Normal"/>
      </w:pPr>
      <w:r>
        <w:rPr>
          <w:rStyle w:val="Text3"/>
        </w:rPr>
        <w:t>Senior Editor</w:t>
      </w:r>
      <w:r>
        <w:t>: Divya Anne Selvaraj</w:t>
      </w:r>
    </w:p>
    <w:p>
      <w:pPr>
        <w:pStyle w:val="Normal"/>
      </w:pPr>
      <w:r>
        <w:rPr>
          <w:rStyle w:val="Text3"/>
        </w:rPr>
        <w:t>Technical Editor</w:t>
      </w:r>
      <w:r>
        <w:t>: Joseph Aloocaran</w:t>
      </w:r>
    </w:p>
    <w:p>
      <w:pPr>
        <w:pStyle w:val="Normal"/>
      </w:pPr>
      <w:r>
        <w:rPr>
          <w:rStyle w:val="Text3"/>
        </w:rPr>
        <w:t>Copy Editor</w:t>
      </w:r>
      <w:r>
        <w:t>: Safis Editing</w:t>
      </w:r>
    </w:p>
    <w:p>
      <w:pPr>
        <w:pStyle w:val="Para 13"/>
      </w:pPr>
      <w:r>
        <w:t>Project Coordinator</w:t>
      </w:r>
      <w:r>
        <w:rPr>
          <w:rStyle w:val="Text3"/>
        </w:rPr>
        <w:t>: Manthan Patel</w:t>
      </w:r>
    </w:p>
    <w:p>
      <w:pPr>
        <w:pStyle w:val="Normal"/>
      </w:pPr>
      <w:r>
        <w:rPr>
          <w:rStyle w:val="Text3"/>
        </w:rPr>
        <w:t>Proofreader</w:t>
      </w:r>
      <w:r>
        <w:t>: Safis Editing</w:t>
      </w:r>
    </w:p>
    <w:p>
      <w:pPr>
        <w:pStyle w:val="Normal"/>
      </w:pPr>
      <w:r>
        <w:rPr>
          <w:rStyle w:val="Text3"/>
        </w:rPr>
        <w:t>Indexer</w:t>
      </w:r>
      <w:r>
        <w:t>: Hemangini Bari</w:t>
      </w:r>
    </w:p>
    <w:p>
      <w:pPr>
        <w:pStyle w:val="Para 13"/>
      </w:pPr>
      <w:r>
        <w:t>Production Designer</w:t>
      </w:r>
      <w:r>
        <w:rPr>
          <w:rStyle w:val="Text3"/>
        </w:rPr>
        <w:t>: Joshua Misquitta</w:t>
      </w:r>
    </w:p>
    <w:p>
      <w:pPr>
        <w:pStyle w:val="Para 13"/>
      </w:pPr>
      <w:r>
        <w:t>Marketing Coordinator</w:t>
      </w:r>
      <w:r>
        <w:rPr>
          <w:rStyle w:val="Text3"/>
        </w:rPr>
        <w:t>: Anamika Singh</w:t>
      </w:r>
    </w:p>
    <w:p>
      <w:pPr>
        <w:pStyle w:val="Normal"/>
      </w:pPr>
      <w:r>
        <w:t>First published: November 2022</w:t>
      </w:r>
    </w:p>
    <w:p>
      <w:pPr>
        <w:pStyle w:val="Normal"/>
      </w:pPr>
      <w:r>
        <w:t>Production reference: 1171122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978-1-80461-829-5</w:t>
      </w:r>
    </w:p>
    <w:p>
      <w:pPr>
        <w:pStyle w:val="Para 11"/>
      </w:pPr>
      <w:hyperlink r:id="rId64">
        <w:r>
          <w:t>www.packt.com</w:t>
        </w:r>
      </w:hyperlink>
    </w:p>
    <w:p>
      <w:pPr>
        <w:pStyle w:val="Para 14"/>
        <w:pageBreakBefore w:val="on"/>
      </w:pPr>
      <w:r>
        <w:t>Dedicated to every web developer out there. Always keep learning, keep innovating, and keep sharing. Thanks for all your efforts and hard work!</w:t>
      </w:r>
    </w:p>
    <w:p>
      <w:pPr>
        <w:pStyle w:val="Para 14"/>
        <w:pageBreakBefore w:val="on"/>
      </w:pPr>
      <w:r>
        <w:t>– Florian Rappl</w:t>
      </w:r>
    </w:p>
    <w:p>
      <w:bookmarkStart w:id="6" w:name="Contributors"/>
      <w:pPr>
        <w:pStyle w:val="Heading 1"/>
      </w:pPr>
      <w:r>
        <w:rPr>
          <w:rStyle w:val="Text6"/>
        </w:rPr>
        <w:bookmarkStart w:id="7" w:name="_idTextAnchor001"/>
        <w:t/>
        <w:bookmarkEnd w:id="7"/>
      </w:r>
      <w:r>
        <w:t>Contributors</w:t>
      </w:r>
      <w:bookmarkEnd w:id="6"/>
    </w:p>
    <w:p>
      <w:bookmarkStart w:id="8" w:name="About_the_author"/>
      <w:pPr>
        <w:pStyle w:val="Heading 1"/>
      </w:pPr>
      <w:r>
        <w:rPr>
          <w:rStyle w:val="Text6"/>
        </w:rPr>
        <w:bookmarkStart w:id="9" w:name="_idTextAnchor002"/>
        <w:t/>
        <w:bookmarkEnd w:id="9"/>
      </w:r>
      <w:r>
        <w:t>About the author</w:t>
      </w:r>
      <w:bookmarkEnd w:id="8"/>
    </w:p>
    <w:p>
      <w:pPr>
        <w:pStyle w:val="Normal"/>
      </w:pPr>
      <w:r>
        <w:rPr>
          <w:rStyle w:val="Text3"/>
        </w:rPr>
        <w:t>Florian Rappl</w:t>
      </w:r>
      <w:r>
        <w:t xml:space="preserve"> is a solution architect working on distributed web applications for digital transformation and IoT projects. His main interest lies in the implementation of micro frontends and their impact on teams and business models. In this area, he has led several teams, realizing many successful projects over the last few years.</w:t>
      </w:r>
    </w:p>
    <w:p>
      <w:pPr>
        <w:pStyle w:val="Normal"/>
      </w:pPr>
      <w:r>
        <w:t>As the lead architect, he has helped to create outstanding web applications for many industry-leading companies. He regularly gives lectures on software design patterns and web development. Florian has won multiple prizes for his work over the years and is recognized as a Microsoft MVP for development technologies.</w:t>
      </w:r>
    </w:p>
    <w:p>
      <w:pPr>
        <w:pStyle w:val="Normal"/>
      </w:pPr>
      <w:r>
        <w:t>He started his career in software engineering before studying physics and helping to build an energy-efficient supercomputer. Florian currently lives in Munich, Germany, with his wife and their two daughters.</w:t>
      </w:r>
    </w:p>
    <w:p>
      <w:bookmarkStart w:id="10" w:name="About_the_reviewers"/>
      <w:pPr>
        <w:pStyle w:val="Heading 1"/>
      </w:pPr>
      <w:r>
        <w:rPr>
          <w:rStyle w:val="Text6"/>
        </w:rPr>
        <w:bookmarkStart w:id="11" w:name="_idTextAnchor003"/>
        <w:t/>
        <w:bookmarkEnd w:id="11"/>
      </w:r>
      <w:r>
        <w:t>About the reviewers</w:t>
      </w:r>
      <w:bookmarkEnd w:id="10"/>
    </w:p>
    <w:p>
      <w:pPr>
        <w:pStyle w:val="Normal"/>
      </w:pPr>
      <w:r>
        <w:rPr>
          <w:rStyle w:val="Text3"/>
        </w:rPr>
        <w:t>Israel Antonio Rosales Laguan</w:t>
      </w:r>
      <w:r>
        <w:t xml:space="preserve"> is an experienced full stack software engineer using JavaScript, React, and Node.js with a focus on process improvement, developer ergonomics, systems integration, and pipeline automation. He also has strong experience in international SCRUM teams and mentoring others, working in Equinox, OnDeck, and Lazard, among others. Other expertise includes OWASP compliance, GraphQL, CI/CD with Docker, and advanced CSS.</w:t>
      </w:r>
    </w:p>
    <w:p>
      <w:pPr>
        <w:pStyle w:val="Normal"/>
      </w:pPr>
      <w:r>
        <w:rPr>
          <w:rStyle w:val="Text3"/>
        </w:rPr>
        <w:t>Abhishek Kumar Maurya</w:t>
      </w:r>
      <w:r>
        <w:t xml:space="preserve"> is a senior software engineer with 12+ years of industry experience. He currently works at Rippling, but has worked at various organizations such as Oracle India Pvt Ltd and founded his own start-up. He graduated from Banaras Hindu University, Varanasi, and post-graduated from NIT Trichy. He has worked on both the backend and frontend and is currently focusing on the frontend with Node.js and React.</w:t>
      </w:r>
    </w:p>
    <w:p>
      <w:bookmarkStart w:id="12" w:name="Table_of_Contents____Preface"/>
      <w:bookmarkStart w:id="13" w:name="Top_of_B18989_TOC_ePub_xhtml"/>
      <w:bookmarkStart w:id="14" w:name="Table_of_Contents____Preface_1"/>
      <w:bookmarkStart w:id="15" w:name="Table_of_Contents____Preface_2"/>
      <w:pPr>
        <w:pStyle w:val="Heading 1"/>
        <w:pageBreakBefore w:val="on"/>
      </w:pPr>
      <w:r>
        <w:t>Table of Contents</w:t>
      </w:r>
      <w:bookmarkEnd w:id="12"/>
      <w:bookmarkEnd w:id="13"/>
      <w:bookmarkEnd w:id="14"/>
      <w:bookmarkEnd w:id="15"/>
    </w:p>
    <w:p>
      <w:pPr>
        <w:pStyle w:val="Heading 2"/>
      </w:pPr>
      <w:hyperlink w:anchor="_idTextAnchor004">
        <w:r>
          <w:t>Preface</w:t>
        </w:r>
      </w:hyperlink>
    </w:p>
    <w:p>
      <w:pPr>
        <w:pStyle w:val="0 Block"/>
      </w:pPr>
    </w:p>
    <w:p>
      <w:pPr>
        <w:pStyle w:val="Heading 2"/>
        <w:pageBreakBefore w:val="on"/>
      </w:pPr>
      <w:hyperlink w:anchor="_idTextAnchor014">
        <w:r>
          <w:t>Part 1: Node.js Fundamentals</w:t>
        </w:r>
      </w:hyperlink>
    </w:p>
    <w:p>
      <w:pPr>
        <w:pStyle w:val="Heading 2"/>
      </w:pPr>
      <w:hyperlink w:anchor="_idTextAnchor015">
        <w:r>
          <w:t>1</w:t>
        </w:r>
      </w:hyperlink>
    </w:p>
    <w:p>
      <w:pPr>
        <w:pStyle w:val="Heading 2"/>
      </w:pPr>
      <w:hyperlink w:anchor="_idTextAnchor016">
        <w:r>
          <w:t>Learning about the Internals of Node.js</w:t>
        </w:r>
      </w:hyperlink>
    </w:p>
    <w:p>
      <w:pPr>
        <w:pStyle w:val="Heading 3"/>
      </w:pPr>
      <w:hyperlink w:anchor="_idTextAnchor017">
        <w:r>
          <w:t>Technical requirements</w:t>
        </w:r>
      </w:hyperlink>
    </w:p>
    <w:p>
      <w:pPr>
        <w:pStyle w:val="Heading 3"/>
      </w:pPr>
      <w:hyperlink w:anchor="_idTextAnchor018">
        <w:r>
          <w:t>Looking at the Node.js architecture in detail</w:t>
        </w:r>
      </w:hyperlink>
    </w:p>
    <w:p>
      <w:pPr>
        <w:pStyle w:val="Heading 3"/>
      </w:pPr>
      <w:hyperlink w:anchor="_idTextAnchor019">
        <w:r>
          <w:t>Understanding the event loop</w:t>
        </w:r>
      </w:hyperlink>
    </w:p>
    <w:p>
      <w:pPr>
        <w:pStyle w:val="Heading 3"/>
      </w:pPr>
      <w:hyperlink w:anchor="_idTextAnchor020">
        <w:r>
          <w:t>Using Node.js from the command line</w:t>
        </w:r>
      </w:hyperlink>
    </w:p>
    <w:p>
      <w:pPr>
        <w:pStyle w:val="Heading 3"/>
      </w:pPr>
      <w:hyperlink w:anchor="_idTextAnchor021">
        <w:r>
          <w:t>CommonJS</w:t>
        </w:r>
      </w:hyperlink>
    </w:p>
    <w:p>
      <w:pPr>
        <w:pStyle w:val="Heading 3"/>
      </w:pPr>
      <w:hyperlink w:anchor="_idTextAnchor022">
        <w:r>
          <w:t>Summary</w:t>
        </w:r>
      </w:hyperlink>
    </w:p>
    <w:p>
      <w:pPr>
        <w:pStyle w:val="Heading 2"/>
      </w:pPr>
      <w:hyperlink w:anchor="_idTextAnchor023">
        <w:r>
          <w:t>2</w:t>
        </w:r>
      </w:hyperlink>
    </w:p>
    <w:p>
      <w:pPr>
        <w:pStyle w:val="Heading 2"/>
      </w:pPr>
      <w:hyperlink w:anchor="_idTextAnchor024">
        <w:r>
          <w:t>Dividing Code into Modules and Packages</w:t>
        </w:r>
      </w:hyperlink>
    </w:p>
    <w:p>
      <w:pPr>
        <w:pStyle w:val="Heading 3"/>
      </w:pPr>
      <w:hyperlink w:anchor="_idTextAnchor025">
        <w:r>
          <w:t>Technical requirements</w:t>
        </w:r>
      </w:hyperlink>
    </w:p>
    <w:p>
      <w:pPr>
        <w:pStyle w:val="Heading 3"/>
      </w:pPr>
      <w:hyperlink w:anchor="_idTextAnchor026">
        <w:r>
          <w:t>Using the ESM standard</w:t>
        </w:r>
      </w:hyperlink>
    </w:p>
    <w:p>
      <w:pPr>
        <w:pStyle w:val="Heading 3"/>
      </w:pPr>
      <w:hyperlink w:anchor="_idTextAnchor027">
        <w:r>
          <w:t>Learning the AMD specification</w:t>
        </w:r>
      </w:hyperlink>
    </w:p>
    <w:p>
      <w:pPr>
        <w:pStyle w:val="Heading 3"/>
      </w:pPr>
      <w:hyperlink w:anchor="_idTextAnchor028">
        <w:r>
          <w:t>Being universal with UMD</w:t>
        </w:r>
      </w:hyperlink>
    </w:p>
    <w:p>
      <w:pPr>
        <w:pStyle w:val="Heading 3"/>
      </w:pPr>
      <w:hyperlink w:anchor="_idTextAnchor029">
        <w:r>
          <w:t>Understanding SystemJS and import maps</w:t>
        </w:r>
      </w:hyperlink>
    </w:p>
    <w:p>
      <w:pPr>
        <w:pStyle w:val="Heading 3"/>
      </w:pPr>
      <w:hyperlink w:anchor="_idTextAnchor031">
        <w:r>
          <w:t>Knowing package.json fundamentals</w:t>
        </w:r>
      </w:hyperlink>
    </w:p>
    <w:p>
      <w:pPr>
        <w:pStyle w:val="Heading 3"/>
      </w:pPr>
      <w:hyperlink w:anchor="_idTextAnchor032">
        <w:r>
          <w:t>Summary</w:t>
        </w:r>
      </w:hyperlink>
    </w:p>
    <w:p>
      <w:pPr>
        <w:pStyle w:val="Heading 2"/>
      </w:pPr>
      <w:hyperlink w:anchor="_idTextAnchor033">
        <w:r>
          <w:t>3</w:t>
        </w:r>
      </w:hyperlink>
    </w:p>
    <w:p>
      <w:pPr>
        <w:pStyle w:val="Heading 2"/>
      </w:pPr>
      <w:hyperlink w:anchor="_idTextAnchor034">
        <w:r>
          <w:t>Choosing a Package Manager</w:t>
        </w:r>
      </w:hyperlink>
    </w:p>
    <w:p>
      <w:pPr>
        <w:pStyle w:val="Heading 3"/>
      </w:pPr>
      <w:hyperlink w:anchor="_idTextAnchor035">
        <w:r>
          <w:t>Technical Requirements</w:t>
        </w:r>
      </w:hyperlink>
    </w:p>
    <w:p>
      <w:pPr>
        <w:pStyle w:val="Heading 3"/>
      </w:pPr>
      <w:hyperlink w:anchor="_idTextAnchor036">
        <w:r>
          <w:t>Using npm</w:t>
        </w:r>
      </w:hyperlink>
    </w:p>
    <w:p>
      <w:pPr>
        <w:pStyle w:val="Heading 3"/>
      </w:pPr>
      <w:hyperlink w:anchor="_idTextAnchor037">
        <w:r>
          <w:t>Using Yarn</w:t>
        </w:r>
      </w:hyperlink>
    </w:p>
    <w:p>
      <w:pPr>
        <w:pStyle w:val="Heading 3"/>
      </w:pPr>
      <w:hyperlink w:anchor="_idTextAnchor038">
        <w:r>
          <w:t>Using pnpm</w:t>
        </w:r>
      </w:hyperlink>
    </w:p>
    <w:p>
      <w:pPr>
        <w:pStyle w:val="Heading 3"/>
      </w:pPr>
      <w:hyperlink w:anchor="_idTextAnchor039">
        <w:r>
          <w:t>More alternatives</w:t>
        </w:r>
      </w:hyperlink>
    </w:p>
    <w:p>
      <w:pPr>
        <w:pStyle w:val="Heading 3"/>
      </w:pPr>
      <w:hyperlink w:anchor="_idTextAnchor040">
        <w:r>
          <w:t>Summary</w:t>
        </w:r>
      </w:hyperlink>
    </w:p>
    <w:p>
      <w:pPr>
        <w:pStyle w:val="0 Block"/>
      </w:pPr>
    </w:p>
    <w:p>
      <w:pPr>
        <w:pStyle w:val="Heading 2"/>
        <w:pageBreakBefore w:val="on"/>
      </w:pPr>
      <w:hyperlink w:anchor="_idTextAnchor041">
        <w:r>
          <w:t>Part 2: Tooling</w:t>
        </w:r>
      </w:hyperlink>
    </w:p>
    <w:p>
      <w:pPr>
        <w:pStyle w:val="Heading 2"/>
      </w:pPr>
      <w:hyperlink w:anchor="_idTextAnchor042">
        <w:r>
          <w:t>4</w:t>
        </w:r>
      </w:hyperlink>
    </w:p>
    <w:p>
      <w:pPr>
        <w:pStyle w:val="Heading 2"/>
      </w:pPr>
      <w:hyperlink w:anchor="_idTextAnchor043">
        <w:r>
          <w:t>Using Different Flavors of JavaScript</w:t>
        </w:r>
      </w:hyperlink>
    </w:p>
    <w:p>
      <w:pPr>
        <w:pStyle w:val="Heading 3"/>
      </w:pPr>
      <w:hyperlink w:anchor="_idTextAnchor044">
        <w:r>
          <w:t>Technical requirements</w:t>
        </w:r>
      </w:hyperlink>
    </w:p>
    <w:p>
      <w:pPr>
        <w:pStyle w:val="Heading 3"/>
      </w:pPr>
      <w:hyperlink w:anchor="_idTextAnchor045">
        <w:r>
          <w:t>Integrating Babel</w:t>
        </w:r>
      </w:hyperlink>
    </w:p>
    <w:p>
      <w:pPr>
        <w:pStyle w:val="Heading 3"/>
      </w:pPr>
      <w:hyperlink w:anchor="_idTextAnchor046">
        <w:r>
          <w:t>Using Flow</w:t>
        </w:r>
      </w:hyperlink>
    </w:p>
    <w:p>
      <w:pPr>
        <w:pStyle w:val="Heading 3"/>
      </w:pPr>
      <w:hyperlink w:anchor="_idTextAnchor047">
        <w:r>
          <w:t>Using TypeScript</w:t>
        </w:r>
      </w:hyperlink>
    </w:p>
    <w:p>
      <w:pPr>
        <w:pStyle w:val="Heading 3"/>
      </w:pPr>
      <w:hyperlink w:anchor="_idTextAnchor048">
        <w:r>
          <w:t>Summary</w:t>
        </w:r>
      </w:hyperlink>
    </w:p>
    <w:p>
      <w:pPr>
        <w:pStyle w:val="Heading 2"/>
      </w:pPr>
      <w:hyperlink w:anchor="_idTextAnchor049">
        <w:r>
          <w:t>5</w:t>
        </w:r>
      </w:hyperlink>
    </w:p>
    <w:p>
      <w:pPr>
        <w:pStyle w:val="Heading 2"/>
      </w:pPr>
      <w:hyperlink w:anchor="_idTextAnchor050">
        <w:r>
          <w:t>Enhancing Code Quality with Linters and Formatters</w:t>
        </w:r>
      </w:hyperlink>
    </w:p>
    <w:p>
      <w:pPr>
        <w:pStyle w:val="Heading 3"/>
      </w:pPr>
      <w:hyperlink w:anchor="_idTextAnchor051">
        <w:r>
          <w:t>Technical requirements</w:t>
        </w:r>
      </w:hyperlink>
    </w:p>
    <w:p>
      <w:pPr>
        <w:pStyle w:val="Heading 3"/>
      </w:pPr>
      <w:hyperlink w:anchor="_idTextAnchor052">
        <w:r>
          <w:t>Understanding auxiliary tooling</w:t>
        </w:r>
      </w:hyperlink>
    </w:p>
    <w:p>
      <w:pPr>
        <w:pStyle w:val="Heading 3"/>
      </w:pPr>
      <w:hyperlink w:anchor="_idTextAnchor053">
        <w:r>
          <w:t>Using ESLint and alternatives</w:t>
        </w:r>
      </w:hyperlink>
    </w:p>
    <w:p>
      <w:pPr>
        <w:pStyle w:val="Heading 3"/>
      </w:pPr>
      <w:hyperlink w:anchor="_idTextAnchor054">
        <w:r>
          <w:t>Introducing Stylelint</w:t>
        </w:r>
      </w:hyperlink>
    </w:p>
    <w:p>
      <w:pPr>
        <w:pStyle w:val="Heading 3"/>
      </w:pPr>
      <w:hyperlink w:anchor="_idTextAnchor055">
        <w:r>
          <w:t>Setting up Prettier and EditorConfig</w:t>
        </w:r>
      </w:hyperlink>
    </w:p>
    <w:p>
      <w:pPr>
        <w:pStyle w:val="Heading 3"/>
      </w:pPr>
      <w:hyperlink w:anchor="_idTextAnchor056">
        <w:r>
          <w:t>Summary</w:t>
        </w:r>
      </w:hyperlink>
    </w:p>
    <w:p>
      <w:pPr>
        <w:pStyle w:val="Heading 2"/>
      </w:pPr>
      <w:hyperlink w:anchor="_idTextAnchor057">
        <w:r>
          <w:t>6</w:t>
        </w:r>
      </w:hyperlink>
    </w:p>
    <w:p>
      <w:pPr>
        <w:pStyle w:val="Heading 2"/>
      </w:pPr>
      <w:hyperlink w:anchor="_idTextAnchor058">
        <w:r>
          <w:t>Building Web Apps with Bundlers</w:t>
        </w:r>
      </w:hyperlink>
    </w:p>
    <w:p>
      <w:pPr>
        <w:pStyle w:val="Heading 3"/>
      </w:pPr>
      <w:hyperlink w:anchor="_idTextAnchor059">
        <w:r>
          <w:t>Technical requirements</w:t>
        </w:r>
      </w:hyperlink>
    </w:p>
    <w:p>
      <w:pPr>
        <w:pStyle w:val="Heading 3"/>
      </w:pPr>
      <w:hyperlink w:anchor="_idTextAnchor060">
        <w:r>
          <w:t>Understanding bundlers</w:t>
        </w:r>
      </w:hyperlink>
    </w:p>
    <w:p>
      <w:pPr>
        <w:pStyle w:val="Heading 3"/>
      </w:pPr>
      <w:hyperlink w:anchor="_idTextAnchor061">
        <w:r>
          <w:t>Comparing available bundlers</w:t>
        </w:r>
      </w:hyperlink>
    </w:p>
    <w:p>
      <w:pPr>
        <w:pStyle w:val="Heading 3"/>
      </w:pPr>
      <w:hyperlink w:anchor="_idTextAnchor062">
        <w:r>
          <w:t>Using Webpack</w:t>
        </w:r>
      </w:hyperlink>
    </w:p>
    <w:p>
      <w:pPr>
        <w:pStyle w:val="Heading 3"/>
      </w:pPr>
      <w:hyperlink w:anchor="_idTextAnchor063">
        <w:r>
          <w:t>Using esbuild</w:t>
        </w:r>
      </w:hyperlink>
    </w:p>
    <w:p>
      <w:pPr>
        <w:pStyle w:val="Heading 3"/>
      </w:pPr>
      <w:hyperlink w:anchor="_idTextAnchor064">
        <w:r>
          <w:t>Using Parcel</w:t>
        </w:r>
      </w:hyperlink>
    </w:p>
    <w:p>
      <w:pPr>
        <w:pStyle w:val="Heading 3"/>
      </w:pPr>
      <w:hyperlink w:anchor="_idTextAnchor065">
        <w:r>
          <w:t>Using Vite</w:t>
        </w:r>
      </w:hyperlink>
    </w:p>
    <w:p>
      <w:pPr>
        <w:pStyle w:val="Heading 3"/>
      </w:pPr>
      <w:hyperlink w:anchor="_idTextAnchor066">
        <w:r>
          <w:t>Summary</w:t>
        </w:r>
      </w:hyperlink>
    </w:p>
    <w:p>
      <w:pPr>
        <w:pStyle w:val="Heading 2"/>
      </w:pPr>
      <w:hyperlink w:anchor="_idTextAnchor067">
        <w:r>
          <w:t>7</w:t>
        </w:r>
      </w:hyperlink>
    </w:p>
    <w:p>
      <w:pPr>
        <w:pStyle w:val="Heading 2"/>
      </w:pPr>
      <w:hyperlink w:anchor="_idTextAnchor068">
        <w:r>
          <w:t>Improving Reliability with Testing Tools</w:t>
        </w:r>
      </w:hyperlink>
    </w:p>
    <w:p>
      <w:pPr>
        <w:pStyle w:val="Heading 3"/>
      </w:pPr>
      <w:hyperlink w:anchor="_idTextAnchor069">
        <w:r>
          <w:t>Technical requirements</w:t>
        </w:r>
      </w:hyperlink>
    </w:p>
    <w:p>
      <w:pPr>
        <w:pStyle w:val="Heading 3"/>
      </w:pPr>
      <w:hyperlink w:anchor="_idTextAnchor070">
        <w:r>
          <w:t>Considering the testing pyramid</w:t>
        </w:r>
      </w:hyperlink>
    </w:p>
    <w:p>
      <w:pPr>
        <w:pStyle w:val="Heading 3"/>
      </w:pPr>
      <w:hyperlink w:anchor="_idTextAnchor071">
        <w:r>
          <w:t>Comparing test runners versus frameworks</w:t>
        </w:r>
      </w:hyperlink>
    </w:p>
    <w:p>
      <w:pPr>
        <w:pStyle w:val="Heading 3"/>
      </w:pPr>
      <w:hyperlink w:anchor="_idTextAnchor072">
        <w:r>
          <w:t>Using the Jest framework</w:t>
        </w:r>
      </w:hyperlink>
    </w:p>
    <w:p>
      <w:pPr>
        <w:pStyle w:val="Heading 3"/>
      </w:pPr>
      <w:hyperlink w:anchor="_idTextAnchor073">
        <w:r>
          <w:t>Using the Mocha framework</w:t>
        </w:r>
      </w:hyperlink>
    </w:p>
    <w:p>
      <w:pPr>
        <w:pStyle w:val="Heading 3"/>
      </w:pPr>
      <w:hyperlink w:anchor="_idTextAnchor074">
        <w:r>
          <w:t>Using the AVA test runner</w:t>
        </w:r>
      </w:hyperlink>
    </w:p>
    <w:p>
      <w:pPr>
        <w:pStyle w:val="Heading 3"/>
      </w:pPr>
      <w:hyperlink w:anchor="_idTextAnchor075">
        <w:r>
          <w:t>Using Playwright for visual tests</w:t>
        </w:r>
      </w:hyperlink>
    </w:p>
    <w:p>
      <w:pPr>
        <w:pStyle w:val="Heading 3"/>
      </w:pPr>
      <w:hyperlink w:anchor="_idTextAnchor076">
        <w:r>
          <w:t>Using Cypress for end-to-end testing</w:t>
        </w:r>
      </w:hyperlink>
    </w:p>
    <w:p>
      <w:pPr>
        <w:pStyle w:val="Heading 3"/>
      </w:pPr>
      <w:hyperlink w:anchor="_idTextAnchor077">
        <w:r>
          <w:t>Summary</w:t>
        </w:r>
      </w:hyperlink>
    </w:p>
    <w:p>
      <w:pPr>
        <w:pStyle w:val="0 Block"/>
      </w:pPr>
    </w:p>
    <w:p>
      <w:pPr>
        <w:pStyle w:val="Heading 2"/>
        <w:pageBreakBefore w:val="on"/>
      </w:pPr>
      <w:hyperlink w:anchor="_idTextAnchor078">
        <w:r>
          <w:t>Part 3: Advanced Topics</w:t>
        </w:r>
      </w:hyperlink>
    </w:p>
    <w:p>
      <w:pPr>
        <w:pStyle w:val="Heading 2"/>
      </w:pPr>
      <w:hyperlink w:anchor="_idTextAnchor079">
        <w:r>
          <w:t>8</w:t>
        </w:r>
      </w:hyperlink>
    </w:p>
    <w:p>
      <w:pPr>
        <w:pStyle w:val="Heading 2"/>
      </w:pPr>
      <w:hyperlink w:anchor="_idTextAnchor080">
        <w:r>
          <w:t>Publishing npm Packages</w:t>
        </w:r>
      </w:hyperlink>
    </w:p>
    <w:p>
      <w:pPr>
        <w:pStyle w:val="Heading 3"/>
      </w:pPr>
      <w:hyperlink w:anchor="_idTextAnchor081">
        <w:r>
          <w:t>Technical requirements</w:t>
        </w:r>
      </w:hyperlink>
    </w:p>
    <w:p>
      <w:pPr>
        <w:pStyle w:val="Heading 3"/>
      </w:pPr>
      <w:hyperlink w:anchor="_idTextAnchor082">
        <w:r>
          <w:t>Publishing to the official registry</w:t>
        </w:r>
      </w:hyperlink>
    </w:p>
    <w:p>
      <w:pPr>
        <w:pStyle w:val="Heading 3"/>
      </w:pPr>
      <w:hyperlink w:anchor="_idTextAnchor083">
        <w:r>
          <w:t>Selecting another npm registry via .npmrc</w:t>
        </w:r>
      </w:hyperlink>
    </w:p>
    <w:p>
      <w:pPr>
        <w:pStyle w:val="Heading 3"/>
      </w:pPr>
      <w:hyperlink w:anchor="_idTextAnchor084">
        <w:r>
          <w:t>Setting up Verdaccio</w:t>
        </w:r>
      </w:hyperlink>
    </w:p>
    <w:p>
      <w:pPr>
        <w:pStyle w:val="Heading 3"/>
      </w:pPr>
      <w:hyperlink w:anchor="_idTextAnchor085">
        <w:r>
          <w:t>Writing isomorphic libraries</w:t>
        </w:r>
      </w:hyperlink>
    </w:p>
    <w:p>
      <w:pPr>
        <w:pStyle w:val="Heading 3"/>
      </w:pPr>
      <w:hyperlink w:anchor="_idTextAnchor086">
        <w:r>
          <w:t>Publishing a cross-platform tool</w:t>
        </w:r>
      </w:hyperlink>
    </w:p>
    <w:p>
      <w:pPr>
        <w:pStyle w:val="Heading 3"/>
      </w:pPr>
      <w:hyperlink w:anchor="_idTextAnchor087">
        <w:r>
          <w:t>Summary</w:t>
        </w:r>
      </w:hyperlink>
    </w:p>
    <w:p>
      <w:pPr>
        <w:pStyle w:val="Heading 2"/>
      </w:pPr>
      <w:hyperlink w:anchor="_idTextAnchor088">
        <w:r>
          <w:t>9</w:t>
        </w:r>
      </w:hyperlink>
    </w:p>
    <w:p>
      <w:pPr>
        <w:pStyle w:val="Heading 2"/>
      </w:pPr>
      <w:hyperlink w:anchor="_idTextAnchor089">
        <w:r>
          <w:t>Structuring Code in Monorepos</w:t>
        </w:r>
      </w:hyperlink>
    </w:p>
    <w:p>
      <w:pPr>
        <w:pStyle w:val="Heading 3"/>
      </w:pPr>
      <w:hyperlink w:anchor="_idTextAnchor090">
        <w:r>
          <w:t>Technical requirements</w:t>
        </w:r>
      </w:hyperlink>
    </w:p>
    <w:p>
      <w:pPr>
        <w:pStyle w:val="Heading 3"/>
      </w:pPr>
      <w:hyperlink w:anchor="_idTextAnchor091">
        <w:r>
          <w:t>Understanding monorepos</w:t>
        </w:r>
      </w:hyperlink>
    </w:p>
    <w:p>
      <w:pPr>
        <w:pStyle w:val="Heading 3"/>
      </w:pPr>
      <w:hyperlink w:anchor="_idTextAnchor092">
        <w:r>
          <w:t>Using workspaces to implement monorepos</w:t>
        </w:r>
      </w:hyperlink>
    </w:p>
    <w:p>
      <w:pPr>
        <w:pStyle w:val="Heading 3"/>
      </w:pPr>
      <w:hyperlink w:anchor="_idTextAnchor093">
        <w:r>
          <w:t>Working with Lerna to manage monorepos</w:t>
        </w:r>
      </w:hyperlink>
    </w:p>
    <w:p>
      <w:pPr>
        <w:pStyle w:val="Heading 3"/>
      </w:pPr>
      <w:hyperlink w:anchor="_idTextAnchor094">
        <w:r>
          <w:t>Working with Rush for larger repositories</w:t>
        </w:r>
      </w:hyperlink>
    </w:p>
    <w:p>
      <w:pPr>
        <w:pStyle w:val="Heading 3"/>
      </w:pPr>
      <w:hyperlink w:anchor="_idTextAnchor095">
        <w:r>
          <w:t>Integrating Turborepo instead of or with Lerna</w:t>
        </w:r>
      </w:hyperlink>
    </w:p>
    <w:p>
      <w:pPr>
        <w:pStyle w:val="Heading 3"/>
      </w:pPr>
      <w:hyperlink w:anchor="_idTextAnchor096">
        <w:r>
          <w:t>Managing a monorepo with Nx to enhance Lerna</w:t>
        </w:r>
      </w:hyperlink>
    </w:p>
    <w:p>
      <w:pPr>
        <w:pStyle w:val="Heading 3"/>
      </w:pPr>
      <w:hyperlink w:anchor="_idTextAnchor097">
        <w:r>
          <w:t>Summary</w:t>
        </w:r>
      </w:hyperlink>
    </w:p>
    <w:p>
      <w:pPr>
        <w:pStyle w:val="Heading 2"/>
      </w:pPr>
      <w:hyperlink w:anchor="_idTextAnchor098">
        <w:r>
          <w:t>10</w:t>
        </w:r>
      </w:hyperlink>
    </w:p>
    <w:p>
      <w:pPr>
        <w:pStyle w:val="Heading 2"/>
      </w:pPr>
      <w:hyperlink w:anchor="_idTextAnchor099">
        <w:r>
          <w:t>Integrating Native Code with WebAssembly</w:t>
        </w:r>
      </w:hyperlink>
    </w:p>
    <w:p>
      <w:pPr>
        <w:pStyle w:val="Heading 3"/>
      </w:pPr>
      <w:hyperlink w:anchor="_idTextAnchor100">
        <w:r>
          <w:t>Technical requirements</w:t>
        </w:r>
      </w:hyperlink>
    </w:p>
    <w:p>
      <w:pPr>
        <w:pStyle w:val="Heading 3"/>
      </w:pPr>
      <w:hyperlink w:anchor="_idTextAnchor101">
        <w:r>
          <w:t>Advantages of using WebAssembly</w:t>
        </w:r>
      </w:hyperlink>
    </w:p>
    <w:p>
      <w:pPr>
        <w:pStyle w:val="Heading 3"/>
      </w:pPr>
      <w:hyperlink w:anchor="_idTextAnchor102">
        <w:r>
          <w:t>Running WASM in Node.js</w:t>
        </w:r>
      </w:hyperlink>
    </w:p>
    <w:p>
      <w:pPr>
        <w:pStyle w:val="Heading 3"/>
      </w:pPr>
      <w:hyperlink w:anchor="_idTextAnchor103">
        <w:r>
          <w:t>Writing WASM with AssemblyScript</w:t>
        </w:r>
      </w:hyperlink>
    </w:p>
    <w:p>
      <w:pPr>
        <w:pStyle w:val="Heading 3"/>
      </w:pPr>
      <w:hyperlink w:anchor="_idTextAnchor104">
        <w:r>
          <w:t>Summary</w:t>
        </w:r>
      </w:hyperlink>
    </w:p>
    <w:p>
      <w:pPr>
        <w:pStyle w:val="Heading 2"/>
      </w:pPr>
      <w:hyperlink w:anchor="_idTextAnchor105">
        <w:r>
          <w:t>11</w:t>
        </w:r>
      </w:hyperlink>
    </w:p>
    <w:p>
      <w:pPr>
        <w:pStyle w:val="Heading 2"/>
      </w:pPr>
      <w:hyperlink w:anchor="_idTextAnchor106">
        <w:r>
          <w:t>Using Alternative Runtimes</w:t>
        </w:r>
      </w:hyperlink>
    </w:p>
    <w:p>
      <w:pPr>
        <w:pStyle w:val="Heading 3"/>
      </w:pPr>
      <w:hyperlink w:anchor="_idTextAnchor107">
        <w:r>
          <w:t>Technical requirements</w:t>
        </w:r>
      </w:hyperlink>
    </w:p>
    <w:p>
      <w:pPr>
        <w:pStyle w:val="Heading 3"/>
      </w:pPr>
      <w:hyperlink w:anchor="_idTextAnchor108">
        <w:r>
          <w:t>Exploring the Deno runtime</w:t>
        </w:r>
      </w:hyperlink>
    </w:p>
    <w:p>
      <w:pPr>
        <w:pStyle w:val="Heading 3"/>
      </w:pPr>
      <w:hyperlink w:anchor="_idTextAnchor109">
        <w:r>
          <w:t>Using Bun for bundling web apps</w:t>
        </w:r>
      </w:hyperlink>
    </w:p>
    <w:p>
      <w:pPr>
        <w:pStyle w:val="Heading 3"/>
      </w:pPr>
      <w:hyperlink w:anchor="_idTextAnchor110">
        <w:r>
          <w:t>Summary</w:t>
        </w:r>
      </w:hyperlink>
    </w:p>
    <w:p>
      <w:pPr>
        <w:pStyle w:val="Heading 3"/>
      </w:pPr>
      <w:hyperlink w:anchor="_idTextAnchor111">
        <w:r>
          <w:t>Epilogue</w:t>
        </w:r>
      </w:hyperlink>
    </w:p>
    <w:p>
      <w:pPr>
        <w:pStyle w:val="Heading 2"/>
      </w:pPr>
      <w:hyperlink w:anchor="_idTextAnchor112">
        <w:r>
          <w:t>Index</w:t>
        </w:r>
      </w:hyperlink>
    </w:p>
    <w:p>
      <w:pPr>
        <w:pStyle w:val="Heading 2"/>
      </w:pPr>
      <w:hyperlink w:anchor="_idTextAnchor114">
        <w:r>
          <w:t>Other Books You May Enjoy</w:t>
        </w:r>
      </w:hyperlink>
    </w:p>
    <w:p>
      <w:bookmarkStart w:id="16" w:name="Preface____This_book_covers_ever_1"/>
      <w:bookmarkStart w:id="17" w:name="Top_of_B18989_Preface_xhtml"/>
      <w:bookmarkStart w:id="18" w:name="Preface"/>
      <w:bookmarkStart w:id="19" w:name="Preface____This_book_covers_ever_2"/>
      <w:bookmarkStart w:id="20" w:name="Preface____This_book_covers_ever"/>
      <w:pPr>
        <w:pStyle w:val="Heading 1"/>
        <w:pageBreakBefore w:val="on"/>
      </w:pPr>
      <w:r>
        <w:rPr>
          <w:rStyle w:val="Text6"/>
        </w:rPr>
        <w:bookmarkStart w:id="21" w:name="_idTextAnchor004"/>
        <w:t/>
        <w:bookmarkEnd w:id="21"/>
      </w:r>
      <w:r>
        <w:t>Preface</w:t>
      </w:r>
      <w:bookmarkEnd w:id="16"/>
      <w:bookmarkEnd w:id="17"/>
      <w:bookmarkEnd w:id="18"/>
      <w:bookmarkEnd w:id="19"/>
      <w:bookmarkEnd w:id="20"/>
    </w:p>
    <w:p>
      <w:pPr>
        <w:pStyle w:val="Normal"/>
      </w:pPr>
      <w:r>
        <w:t xml:space="preserve">This book covers everything necessary to make you use the power of Node.js, its concepts, and its ecosystem to the fullest. This includes everything you need to know about module systems, packages, helper libraries, CLI tools, WebAssembly, and a range of available tools such as bundlers (Webpack (v5), Parcel (v2), Vite, and esbuild), test runners (AVA, Jest, and Mocha), transpilers (Babel and TypeScript), and many more tools (Flow, Prettier, eslint, and Stylelint) are </w:t>
        <w:t>also covered.</w:t>
      </w:r>
    </w:p>
    <w:p>
      <w:pPr>
        <w:pStyle w:val="0 Block"/>
      </w:pPr>
    </w:p>
    <w:p>
      <w:bookmarkStart w:id="22" w:name="Who_this_book_is_for"/>
      <w:pPr>
        <w:pStyle w:val="Heading 1"/>
        <w:pageBreakBefore w:val="on"/>
      </w:pPr>
      <w:r>
        <w:rPr>
          <w:rStyle w:val="Text6"/>
        </w:rPr>
        <w:bookmarkStart w:id="23" w:name="_idTextAnchor005"/>
        <w:t/>
        <w:bookmarkEnd w:id="23"/>
      </w:r>
      <w:r>
        <w:t>Who this book is for</w:t>
      </w:r>
      <w:bookmarkEnd w:id="22"/>
    </w:p>
    <w:p>
      <w:pPr>
        <w:pStyle w:val="Normal"/>
      </w:pPr>
      <w:r>
        <w:t xml:space="preserve">This book is for junior and intermediate-level frontend web developers who are looking to leverage the Node.js ecosystem for building frontend solutions. The book requires beginner-level knowledge of JavaScript, HTML, and CSS. Prior experience in using a standard shell (sh) will </w:t>
        <w:t>be beneficial.</w:t>
      </w:r>
    </w:p>
    <w:p>
      <w:pPr>
        <w:pStyle w:val="0 Block"/>
      </w:pPr>
    </w:p>
    <w:p>
      <w:bookmarkStart w:id="24" w:name="What_this_book_covers"/>
      <w:pPr>
        <w:pStyle w:val="Heading 1"/>
        <w:pageBreakBefore w:val="on"/>
      </w:pPr>
      <w:r>
        <w:rPr>
          <w:rStyle w:val="Text6"/>
        </w:rPr>
        <w:bookmarkStart w:id="25" w:name="_idTextAnchor006"/>
        <w:t/>
        <w:bookmarkEnd w:id="25"/>
      </w:r>
      <w:r>
        <w:t>What this book covers</w:t>
      </w:r>
      <w:bookmarkEnd w:id="24"/>
    </w:p>
    <w:p>
      <w:pPr>
        <w:pStyle w:val="Normal"/>
      </w:pPr>
      <w:hyperlink w:anchor="_idTextAnchor015">
        <w:r>
          <w:rPr>
            <w:rStyle w:val="Text5"/>
          </w:rPr>
          <w:t>Chapter 1</w:t>
        </w:r>
      </w:hyperlink>
      <w:r>
        <w:t xml:space="preserve">, </w:t>
      </w:r>
      <w:r>
        <w:rPr>
          <w:rStyle w:val="Text2"/>
        </w:rPr>
        <w:t>Learning about the Internals of Node.js</w:t>
      </w:r>
      <w:r>
        <w:t xml:space="preserve">, describes the inner workings of Node.js, its principles, and basic ideas. This chapter also makes you familiar with the essential Node.js </w:t>
        <w:t>command-line tooling.</w:t>
      </w:r>
    </w:p>
    <w:p>
      <w:pPr>
        <w:pStyle w:val="Normal"/>
      </w:pPr>
      <w:hyperlink w:anchor="_idTextAnchor023">
        <w:r>
          <w:rPr>
            <w:rStyle w:val="Text5"/>
          </w:rPr>
          <w:t>Chapter 2</w:t>
        </w:r>
      </w:hyperlink>
      <w:r>
        <w:t xml:space="preserve">, </w:t>
      </w:r>
      <w:r>
        <w:rPr>
          <w:rStyle w:val="Text2"/>
        </w:rPr>
        <w:t>Dividing Code into Modules and Packages</w:t>
      </w:r>
      <w:r>
        <w:t xml:space="preserve">, introduces different module formats, their advantages and disadvantages, and their support within Node.js. The chapter also introduces the important </w:t>
      </w:r>
      <w:r>
        <w:rPr>
          <w:rStyle w:val="Text0"/>
        </w:rPr>
        <w:t>package.json</w:t>
      </w:r>
      <w:r>
        <w:t xml:space="preserve"> file for defining </w:t>
        <w:t>Node.js packages.</w:t>
      </w:r>
    </w:p>
    <w:p>
      <w:pPr>
        <w:pStyle w:val="Normal"/>
      </w:pPr>
      <w:hyperlink w:anchor="_idTextAnchor033">
        <w:r>
          <w:rPr>
            <w:rStyle w:val="Text5"/>
          </w:rPr>
          <w:t>Chapter 3</w:t>
        </w:r>
      </w:hyperlink>
      <w:r>
        <w:t xml:space="preserve">, </w:t>
      </w:r>
      <w:r>
        <w:rPr>
          <w:rStyle w:val="Text2"/>
        </w:rPr>
        <w:t>Choosing a Package Manager</w:t>
      </w:r>
      <w:r>
        <w:t xml:space="preserve">, describes and compares the different established command-line utilities for installing and managing third-party dependencies in your </w:t>
        <w:t>Node.js packages.</w:t>
      </w:r>
    </w:p>
    <w:p>
      <w:pPr>
        <w:pStyle w:val="Normal"/>
      </w:pPr>
      <w:hyperlink w:anchor="_idTextAnchor042">
        <w:r>
          <w:rPr>
            <w:rStyle w:val="Text5"/>
          </w:rPr>
          <w:t>Chapter 4</w:t>
        </w:r>
      </w:hyperlink>
      <w:r>
        <w:t xml:space="preserve">, </w:t>
      </w:r>
      <w:r>
        <w:rPr>
          <w:rStyle w:val="Text2"/>
        </w:rPr>
        <w:t>Using Different Flavors of JavaScript</w:t>
      </w:r>
      <w:r>
        <w:t xml:space="preserve">, covers the main concepts and ideas for using different flavors of JavaScript with Node.js. These flavors include Flow and TypeScript, but also more recent specifications of the ECMAScript standard than those supported by the currently available version </w:t>
        <w:t>of Node.js.</w:t>
      </w:r>
    </w:p>
    <w:p>
      <w:pPr>
        <w:pStyle w:val="Normal"/>
      </w:pPr>
      <w:hyperlink w:anchor="_idTextAnchor049">
        <w:r>
          <w:rPr>
            <w:rStyle w:val="Text5"/>
          </w:rPr>
          <w:t>Chapter 5</w:t>
        </w:r>
      </w:hyperlink>
      <w:r>
        <w:t xml:space="preserve">, </w:t>
      </w:r>
      <w:r>
        <w:rPr>
          <w:rStyle w:val="Text2"/>
        </w:rPr>
        <w:t>Enhancing Code Quality with Linters and Formatters</w:t>
      </w:r>
      <w:r>
        <w:t xml:space="preserve">, covers the available utilities for improving the code quality of JavaScript projects. This chapter has information on how to install these code quality helpers, configure them, and have them integrated into standard workflows and </w:t>
        <w:t>development processes.</w:t>
      </w:r>
    </w:p>
    <w:p>
      <w:pPr>
        <w:pStyle w:val="Normal"/>
      </w:pPr>
      <w:hyperlink w:anchor="_idTextAnchor057">
        <w:r>
          <w:rPr>
            <w:rStyle w:val="Text5"/>
          </w:rPr>
          <w:t>Chapter 6</w:t>
        </w:r>
      </w:hyperlink>
      <w:r>
        <w:t xml:space="preserve">, </w:t>
      </w:r>
      <w:r>
        <w:rPr>
          <w:rStyle w:val="Text2"/>
        </w:rPr>
        <w:t>Building Web Apps with Bundlers</w:t>
      </w:r>
      <w:r>
        <w:t xml:space="preserve">, discusses everything you need to know about dedicated web build tools known as bundlers. In this chapter, you will learn how state-of-the-art web projects are compiled from source code to artifacts that can be published on a server. The covered bundlers include Webpack, esbuild, Parcel, </w:t>
        <w:t>and Vite.</w:t>
      </w:r>
    </w:p>
    <w:p>
      <w:pPr>
        <w:pStyle w:val="Normal"/>
      </w:pPr>
      <w:hyperlink w:anchor="_idTextAnchor067">
        <w:r>
          <w:rPr>
            <w:rStyle w:val="Text5"/>
          </w:rPr>
          <w:t>Chapter 7</w:t>
        </w:r>
      </w:hyperlink>
      <w:r>
        <w:t xml:space="preserve">, </w:t>
      </w:r>
      <w:r>
        <w:rPr>
          <w:rStyle w:val="Text2"/>
        </w:rPr>
        <w:t>Improving Reliability with Testing Tools</w:t>
      </w:r>
      <w:r>
        <w:t xml:space="preserve">, covers everything you need to know about testing with Node.js – from tools for running unit tests to full end-to-end test runners. In particular, the chapter includes elementary knowledge about Jest, Mocha, AVA, Playwright, </w:t>
        <w:t>and Cypress.</w:t>
      </w:r>
    </w:p>
    <w:p>
      <w:pPr>
        <w:pStyle w:val="Normal"/>
      </w:pPr>
      <w:hyperlink w:anchor="_idTextAnchor079">
        <w:r>
          <w:rPr>
            <w:rStyle w:val="Text5"/>
          </w:rPr>
          <w:t>Chapter 8</w:t>
        </w:r>
      </w:hyperlink>
      <w:r>
        <w:t xml:space="preserve">, </w:t>
      </w:r>
      <w:r>
        <w:rPr>
          <w:rStyle w:val="Text2"/>
        </w:rPr>
        <w:t>Publishing npm Packages</w:t>
      </w:r>
      <w:r>
        <w:t xml:space="preserve">, contains useful information to publish and consume packages from the official npm registry or a custom private registry such as Verdaccio. The chapter also covers the creation and publishing of CLI tools with Node.js, as well as information about writing </w:t>
        <w:t>isomorphic libraries.</w:t>
      </w:r>
    </w:p>
    <w:p>
      <w:pPr>
        <w:pStyle w:val="Normal"/>
      </w:pPr>
      <w:hyperlink w:anchor="_idTextAnchor088">
        <w:r>
          <w:rPr>
            <w:rStyle w:val="Text5"/>
          </w:rPr>
          <w:t>Chapter 9</w:t>
        </w:r>
      </w:hyperlink>
      <w:r>
        <w:t xml:space="preserve">, </w:t>
      </w:r>
      <w:r>
        <w:rPr>
          <w:rStyle w:val="Text2"/>
        </w:rPr>
        <w:t>Structuring Code in Monorepos</w:t>
      </w:r>
      <w:r>
        <w:t xml:space="preserve">, covers general strategies for the development of multiple dependent packages with Node.js. In particular, it goes into the details of working on multiple packages within a single repository known as a monorepo. Possible tools, such as Nx, Lerna, or Turbo, are introduced in combination with npm, Yarn, and </w:t>
        <w:t>pnpm workspaces.</w:t>
      </w:r>
    </w:p>
    <w:p>
      <w:pPr>
        <w:pStyle w:val="Normal"/>
      </w:pPr>
      <w:hyperlink w:anchor="_idTextAnchor098">
        <w:r>
          <w:rPr>
            <w:rStyle w:val="Text5"/>
          </w:rPr>
          <w:t>Chapter 10</w:t>
        </w:r>
      </w:hyperlink>
      <w:r>
        <w:t xml:space="preserve">, </w:t>
      </w:r>
      <w:r>
        <w:rPr>
          <w:rStyle w:val="Text2"/>
        </w:rPr>
        <w:t>Integrating Native Code with WebAssembly</w:t>
      </w:r>
      <w:r>
        <w:t xml:space="preserve">, discusses the possibility of running native code compiled to WebAssembly. The chapter guides you through creating your first WebAssembly module, as well as running the created module in the browser and </w:t>
        <w:t>in Node.js.</w:t>
      </w:r>
    </w:p>
    <w:p>
      <w:pPr>
        <w:pStyle w:val="Normal"/>
      </w:pPr>
      <w:hyperlink w:anchor="_idTextAnchor105">
        <w:r>
          <w:rPr>
            <w:rStyle w:val="Text5"/>
          </w:rPr>
          <w:t>Chapter 11</w:t>
        </w:r>
      </w:hyperlink>
      <w:r>
        <w:t xml:space="preserve">, </w:t>
      </w:r>
      <w:r>
        <w:rPr>
          <w:rStyle w:val="Text2"/>
        </w:rPr>
        <w:t>Using Alternative Runtimes</w:t>
      </w:r>
      <w:r>
        <w:t xml:space="preserve">, offers a detailed view of two alternatives to Node.js: Deno and Bun. Both are evaluated in terms of compatibility, security, performance, </w:t>
        <w:t>and stability.</w:t>
      </w:r>
    </w:p>
    <w:p>
      <w:bookmarkStart w:id="26" w:name="To_get_the_most_out_of_this_book"/>
      <w:pPr>
        <w:pStyle w:val="Heading 1"/>
      </w:pPr>
      <w:r>
        <w:rPr>
          <w:rStyle w:val="Text6"/>
        </w:rPr>
        <w:bookmarkStart w:id="27" w:name="_idTextAnchor007"/>
        <w:t/>
        <w:bookmarkEnd w:id="27"/>
      </w:r>
      <w:r>
        <w:t>To get the most out of this book</w:t>
      </w:r>
      <w:bookmarkEnd w:id="26"/>
    </w:p>
    <w:p>
      <w:pPr>
        <w:pStyle w:val="Normal"/>
      </w:pPr>
      <w:r>
        <w:t xml:space="preserve">All the examples in the book have been created with simplicity in mind. They all work similarly and only require knowledge in core frontend technologies such as JavaScript with HTML and CSS. Additionally, some basic knowledge in using a terminal is necessary in order to follow all examples. The tooling to make the code run is discussed throughout the book. As such, if you know how to work with JavaScript, and follow the book explaining how to use Node.js with npm, you’ll have no problems running the examples presented in </w:t>
        <w:t>the book.</w:t>
      </w:r>
    </w:p>
    <w:p>
      <w:bookmarkStart w:id="28" w:name="_idContainer00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97000"/>
            <wp:effectExtent l="0" r="0" t="0" b="0"/>
            <wp:wrapTopAndBottom/>
            <wp:docPr id="2" name="01.jpg" descr="01.jpg"/>
            <wp:cNvGraphicFramePr>
              <a:graphicFrameLocks noChangeAspect="1"/>
            </wp:cNvGraphicFramePr>
            <a:graphic>
              <a:graphicData uri="http://schemas.openxmlformats.org/drawingml/2006/picture">
                <pic:pic>
                  <pic:nvPicPr>
                    <pic:cNvPr id="0" name="01.jpg" descr="01.jpg"/>
                    <pic:cNvPicPr/>
                  </pic:nvPicPr>
                  <pic:blipFill>
                    <a:blip r:embed="rId6"/>
                    <a:stretch>
                      <a:fillRect/>
                    </a:stretch>
                  </pic:blipFill>
                  <pic:spPr>
                    <a:xfrm>
                      <a:off x="0" y="0"/>
                      <a:ext cx="5943600" cy="1397000"/>
                    </a:xfrm>
                    <a:prstGeom prst="rect">
                      <a:avLst/>
                    </a:prstGeom>
                  </pic:spPr>
                </pic:pic>
              </a:graphicData>
            </a:graphic>
          </wp:anchor>
        </w:drawing>
        <w:t xml:space="preserve"> </w:t>
      </w:r>
      <w:bookmarkEnd w:id="28"/>
    </w:p>
    <w:p>
      <w:pPr>
        <w:pStyle w:val="Normal"/>
      </w:pPr>
      <w:r>
        <w:t xml:space="preserve">In </w:t>
      </w:r>
      <w:hyperlink w:anchor="_idTextAnchor105">
        <w:r>
          <w:rPr>
            <w:rStyle w:val="Text5"/>
          </w:rPr>
          <w:t>Chapter 11</w:t>
        </w:r>
      </w:hyperlink>
      <w:r>
        <w:t xml:space="preserve">, you’ll also run Deno and Bun. The chapter itself contains </w:t>
        <w:t>installation instructions.</w:t>
      </w:r>
    </w:p>
    <w:p>
      <w:pPr>
        <w:pStyle w:val="Para 13"/>
      </w:pPr>
      <w:r>
        <w:t xml:space="preserve">If you are using the digital version of this book, we advise you to type the code yourself or access the code from the book’s GitHub repository (a link is available in the next section). Doing so will help you avoid any potential errors related to the copying and pasting </w:t>
        <w:t>of code.</w:t>
      </w:r>
    </w:p>
    <w:p>
      <w:bookmarkStart w:id="29" w:name="Download_the_example_code_files"/>
      <w:pPr>
        <w:pStyle w:val="Heading 1"/>
      </w:pPr>
      <w:r>
        <w:rPr>
          <w:rStyle w:val="Text6"/>
        </w:rPr>
        <w:bookmarkStart w:id="30" w:name="_idTextAnchor008"/>
        <w:t/>
        <w:bookmarkEnd w:id="30"/>
      </w:r>
      <w:r>
        <w:t>Download the example code files</w:t>
      </w:r>
      <w:bookmarkEnd w:id="29"/>
    </w:p>
    <w:p>
      <w:pPr>
        <w:pStyle w:val="Normal"/>
      </w:pPr>
      <w:r>
        <w:t xml:space="preserve">You can download the example code files for this book from GitHub at </w:t>
      </w:r>
      <w:hyperlink r:id="rId65">
        <w:r>
          <w:rPr>
            <w:rStyle w:val="Text1"/>
          </w:rPr>
          <w:t>https://github.com/PacktPublishing/Modern-Frontend-Development-with-Node.js</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66">
        <w:r>
          <w:rPr>
            <w:rStyle w:val="Text1"/>
          </w:rPr>
          <w:t>https://github.com/PacktPublishing/</w:t>
        </w:r>
      </w:hyperlink>
      <w:r>
        <w:t xml:space="preserve">. Check </w:t>
        <w:t>them out!</w:t>
      </w:r>
    </w:p>
    <w:p>
      <w:bookmarkStart w:id="31" w:name="Code_in_Action"/>
      <w:pPr>
        <w:pStyle w:val="Heading 1"/>
      </w:pPr>
      <w:r>
        <w:rPr>
          <w:rStyle w:val="Text6"/>
        </w:rPr>
        <w:bookmarkStart w:id="32" w:name="_idTextAnchor009"/>
        <w:t/>
        <w:bookmarkEnd w:id="32"/>
      </w:r>
      <w:r>
        <w:t>Code in Action</w:t>
      </w:r>
      <w:bookmarkEnd w:id="31"/>
    </w:p>
    <w:p>
      <w:pPr>
        <w:pStyle w:val="Normal"/>
      </w:pPr>
      <w:r>
        <w:t xml:space="preserve">The Code in Action videos for this book can be viewed </w:t>
        <w:t xml:space="preserve">at </w:t>
      </w:r>
      <w:hyperlink r:id="rId67">
        <w:r>
          <w:rPr>
            <w:rStyle w:val="Text1"/>
          </w:rPr>
          <w:t>http://bit.ly/3EgcKwM</w:t>
        </w:r>
      </w:hyperlink>
      <w:r>
        <w:t>.</w:t>
      </w:r>
    </w:p>
    <w:p>
      <w:bookmarkStart w:id="33" w:name="Download_the_color_images"/>
      <w:pPr>
        <w:pStyle w:val="Heading 1"/>
      </w:pPr>
      <w:r>
        <w:rPr>
          <w:rStyle w:val="Text6"/>
        </w:rPr>
        <w:bookmarkStart w:id="34" w:name="_idTextAnchor010"/>
        <w:t/>
        <w:bookmarkEnd w:id="34"/>
      </w:r>
      <w:r>
        <w:t>Download the color images</w:t>
      </w:r>
      <w:bookmarkEnd w:id="33"/>
    </w:p>
    <w:p>
      <w:pPr>
        <w:pStyle w:val="Normal"/>
      </w:pPr>
      <w:r>
        <w:t xml:space="preserve">We also provide a PDF file that has color images of the screenshots and diagrams used in this book. You can download it </w:t>
        <w:t xml:space="preserve">here: </w:t>
      </w:r>
      <w:hyperlink r:id="rId68">
        <w:r>
          <w:rPr>
            <w:rStyle w:val="Text1"/>
          </w:rPr>
          <w:t>https://packt.link/zqKz4</w:t>
        </w:r>
      </w:hyperlink>
      <w:r>
        <w:t>.</w:t>
      </w:r>
    </w:p>
    <w:p>
      <w:bookmarkStart w:id="35" w:name="Conventions_used"/>
      <w:pPr>
        <w:pStyle w:val="Heading 1"/>
      </w:pPr>
      <w:r>
        <w:rPr>
          <w:rStyle w:val="Text6"/>
        </w:rPr>
        <w:bookmarkStart w:id="36" w:name="_idTextAnchor011"/>
        <w:t/>
        <w:bookmarkEnd w:id="36"/>
      </w:r>
      <w:r>
        <w:t>Conventions used</w:t>
      </w:r>
      <w:bookmarkEnd w:id="35"/>
    </w:p>
    <w:p>
      <w:pPr>
        <w:pStyle w:val="Normal"/>
      </w:pPr>
      <w:r>
        <w:t xml:space="preserve">There are a number of text conventions used throughout </w:t>
        <w:t>this book.</w:t>
      </w:r>
    </w:p>
    <w:p>
      <w:pPr>
        <w:pStyle w:val="Normal"/>
      </w:pPr>
      <w:r>
        <w:rPr>
          <w:rStyle w:val="Text0"/>
        </w:rPr>
        <w:t>Code in text</w:t>
      </w:r>
      <w:r>
        <w:t xml:space="preserve">: Indicates code words in text, database table names, folder names, filenames, file extensions, pathnames, dummy URLs, user input, and Twitter handles. Here is an example: “Mount the downloaded </w:t>
      </w:r>
      <w:r>
        <w:rPr>
          <w:rStyle w:val="Text0"/>
        </w:rPr>
        <w:t>WebStorm-10*.dmg</w:t>
      </w:r>
      <w:r>
        <w:t xml:space="preserve"> disk image file as another disk in </w:t>
        <w:t>your system.”</w:t>
      </w:r>
    </w:p>
    <w:p>
      <w:pPr>
        <w:pStyle w:val="Normal"/>
      </w:pPr>
      <w:r>
        <w:t xml:space="preserve">A block of code is set </w:t>
        <w:t>as follows:</w:t>
      </w:r>
    </w:p>
    <w:p>
      <w:pPr>
        <w:pStyle w:val="Para 04"/>
      </w:pPr>
      <w:r>
        <w:t xml:space="preserve">html, body, #map {</w:t>
        <w:br w:clear="none"/>
        <w:t xml:space="preserve"> height: 100%;</w:t>
        <w:br w:clear="none"/>
        <w:t xml:space="preserve"> margin: 0;</w:t>
        <w:br w:clear="none"/>
        <w:t xml:space="preserve"> padding: 0</w:t>
        <w:br w:clear="none"/>
        <w:t xml:space="preserve">}</w:t>
        <w:br w:clear="none"/>
      </w:r>
    </w:p>
    <w:p>
      <w:pPr>
        <w:pStyle w:val="Normal"/>
      </w:pPr>
      <w:r>
        <w:t xml:space="preserve">When we wish to draw your attention to a particular part of a code block, the relevant lines or items are set </w:t>
        <w:t>in bold:</w:t>
      </w:r>
    </w:p>
    <w:p>
      <w:pPr>
        <w:pStyle w:val="Para 04"/>
      </w:pPr>
      <w:r>
        <w:t xml:space="preserve">[default]</w:t>
        <w:br w:clear="none"/>
        <w:t xml:space="preserve">exten =&gt; s,1,Dial(Zap/1|30)</w:t>
        <w:br w:clear="none"/>
        <w:t xml:space="preserve">exten =&gt; s,2,Voicemail(u100)</w:t>
        <w:br w:clear="none"/>
      </w:r>
      <w:r>
        <w:rPr>
          <w:rStyle w:val="Text3"/>
        </w:rPr>
        <w:t xml:space="preserve">exten =&gt; s,102,Voicemail(b100)</w:t>
        <w:br w:clear="none"/>
      </w:r>
      <w:r>
        <w:t xml:space="preserve"/>
        <w:br w:clear="none"/>
        <w:t xml:space="preserve">exten =&gt; i,1,Voicemail(s0)</w:t>
        <w:br w:clear="none"/>
      </w:r>
    </w:p>
    <w:p>
      <w:pPr>
        <w:pStyle w:val="Normal"/>
      </w:pPr>
      <w:r>
        <w:t xml:space="preserve">Any command-line input or output is written </w:t>
        <w:t>as follows:</w:t>
      </w:r>
    </w:p>
    <w:p>
      <w:pPr>
        <w:pStyle w:val="Para 01"/>
      </w:pPr>
      <w:r>
        <w:t xml:space="preserve"/>
        <w:br w:clear="none"/>
        <w:t xml:space="preserve">$ npm install</w:t>
        <w:br w:clear="none"/>
      </w:r>
    </w:p>
    <w:p>
      <w:pPr>
        <w:pStyle w:val="Normal"/>
      </w:pPr>
      <w:r>
        <w:rPr>
          <w:rStyle w:val="Text3"/>
        </w:rPr>
        <w:t>Bold</w:t>
      </w:r>
      <w:r>
        <w:t xml:space="preserve">: Indicates a new term, an important word, or words that you see onscreen. For instance, words in menus or dialog boxes appear in </w:t>
      </w:r>
      <w:r>
        <w:rPr>
          <w:rStyle w:val="Text3"/>
        </w:rPr>
        <w:t>bold</w:t>
      </w:r>
      <w:r>
        <w:t xml:space="preserve">. Here is an example: “Select </w:t>
      </w:r>
      <w:r>
        <w:rPr>
          <w:rStyle w:val="Text3"/>
        </w:rPr>
        <w:t>System info</w:t>
      </w:r>
      <w:r>
        <w:t xml:space="preserve"> from the </w:t>
      </w:r>
      <w:r>
        <w:rPr>
          <w:rStyle w:val="Text3"/>
        </w:rPr>
        <w:t>Administration</w:t>
      </w:r>
      <w:r>
        <w:t xml:space="preserve"> panel.”</w:t>
      </w:r>
    </w:p>
    <w:p>
      <w:pPr>
        <w:pStyle w:val="Para 08"/>
      </w:pPr>
      <w:r>
        <w:t>Tips or important notes</w:t>
      </w:r>
    </w:p>
    <w:p>
      <w:pPr>
        <w:pStyle w:val="Para 06"/>
      </w:pPr>
      <w:r>
        <w:t>Appear like this.</w:t>
      </w:r>
    </w:p>
    <w:p>
      <w:bookmarkStart w:id="37" w:name="Get_in_touch"/>
      <w:pPr>
        <w:pStyle w:val="Heading 1"/>
      </w:pPr>
      <w:r>
        <w:rPr>
          <w:rStyle w:val="Text6"/>
        </w:rPr>
        <w:bookmarkStart w:id="38" w:name="_idTextAnchor012"/>
        <w:t/>
        <w:bookmarkEnd w:id="38"/>
      </w:r>
      <w:r>
        <w:t>Get in touch</w:t>
      </w:r>
      <w:bookmarkEnd w:id="37"/>
    </w:p>
    <w:p>
      <w:pPr>
        <w:pStyle w:val="Normal"/>
      </w:pPr>
      <w:r>
        <w:t xml:space="preserve">Feedback from our readers is </w:t>
        <w:t>always welcome.</w:t>
      </w:r>
    </w:p>
    <w:p>
      <w:pPr>
        <w:pStyle w:val="Normal"/>
      </w:pPr>
      <w:r>
        <w:rPr>
          <w:rStyle w:val="Text3"/>
        </w:rPr>
        <w:t>General feedback</w:t>
      </w:r>
      <w:r>
        <w:t xml:space="preserve">: If you have questions about any aspect of this book, email us at </w:t>
      </w:r>
      <w:r>
        <w:rPr>
          <w:rStyle w:val="Text0"/>
        </w:rPr>
        <w:t>customercare@packtpub.com</w:t>
      </w:r>
      <w:r>
        <w:t xml:space="preserve"> and mention the book title in the subject of </w:t>
        <w:t>your message.</w:t>
      </w:r>
    </w:p>
    <w:p>
      <w:pPr>
        <w:pStyle w:val="Normal"/>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69">
        <w:r>
          <w:rPr>
            <w:rStyle w:val="Text1"/>
          </w:rPr>
          <w:t>www.packtpub.com/support/errata</w:t>
        </w:r>
      </w:hyperlink>
      <w:r>
        <w:t xml:space="preserve"> and fill in </w:t>
        <w:t>the form.</w:t>
      </w:r>
    </w:p>
    <w:p>
      <w:pPr>
        <w:pStyle w:val="Normal"/>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w:t>
        <w:t>the material.</w:t>
      </w:r>
    </w:p>
    <w:p>
      <w:pPr>
        <w:pStyle w:val="Normal"/>
      </w:pPr>
      <w:r>
        <w:rPr>
          <w:rStyle w:val="Text3"/>
        </w:rPr>
        <w:t>If you are interested in becoming an author</w:t>
      </w:r>
      <w:r>
        <w:t xml:space="preserve">: If there is a topic that you have expertise in and you are interested in either writing or contributing to a book, please </w:t>
        <w:t xml:space="preserve">visit </w:t>
      </w:r>
      <w:hyperlink r:id="rId70">
        <w:r>
          <w:rPr>
            <w:rStyle w:val="Text1"/>
          </w:rPr>
          <w:t>authors.packtpub.com</w:t>
        </w:r>
      </w:hyperlink>
      <w:r>
        <w:t>.</w:t>
      </w:r>
    </w:p>
    <w:p>
      <w:bookmarkStart w:id="39" w:name="Share_your_thoughts"/>
      <w:pPr>
        <w:pStyle w:val="Heading 1"/>
      </w:pPr>
      <w:r>
        <w:t>Share your thoughts</w:t>
      </w:r>
      <w:bookmarkEnd w:id="39"/>
    </w:p>
    <w:p>
      <w:pPr>
        <w:pStyle w:val="Normal"/>
      </w:pPr>
      <w:r>
        <w:t xml:space="preserve">Once you’ve read </w:t>
      </w:r>
      <w:r>
        <w:rPr>
          <w:rStyle w:val="Text2"/>
        </w:rPr>
        <w:t>Modern Frontend Development with Node.js</w:t>
      </w:r>
      <w:r>
        <w:t xml:space="preserve">, we’d love to hear your thoughts! Please </w:t>
      </w:r>
      <w:hyperlink r:id="rId71">
        <w:r>
          <w:rPr>
            <w:rStyle w:val="Text1"/>
          </w:rPr>
          <w:t>click here to go straight to the Amazon review page</w:t>
        </w:r>
      </w:hyperlink>
      <w:r>
        <w:t xml:space="preserve"> for this book and share </w:t>
        <w:t>your feedback.</w:t>
      </w:r>
    </w:p>
    <w:p>
      <w:pPr>
        <w:pStyle w:val="Normal"/>
      </w:pPr>
      <w:r>
        <w:t xml:space="preserve">Your review is important to us and the tech community and will help us make sure we’re delivering excellent </w:t>
        <w:t>quality content.</w:t>
      </w:r>
    </w:p>
    <w:p>
      <w:bookmarkStart w:id="40" w:name="Download_a_free_PDF_copy_of_this"/>
      <w:pPr>
        <w:pStyle w:val="Heading 1"/>
      </w:pPr>
      <w:r>
        <w:rPr>
          <w:rStyle w:val="Text6"/>
        </w:rPr>
        <w:bookmarkStart w:id="41" w:name="_idTextAnchor013"/>
        <w:t/>
        <w:bookmarkEnd w:id="41"/>
      </w:r>
      <w:r>
        <w:t>Download a free PDF copy of this book</w:t>
      </w:r>
      <w:bookmarkEnd w:id="40"/>
    </w:p>
    <w:p>
      <w:pPr>
        <w:pStyle w:val="Normal"/>
      </w:pPr>
      <w:r>
        <w:t xml:space="preserve">Thanks for purchasing </w:t>
        <w:t>this book!</w:t>
      </w:r>
    </w:p>
    <w:p>
      <w:pPr>
        <w:pStyle w:val="Normal"/>
      </w:pPr>
      <w:r>
        <w:t xml:space="preserve">Do you like to read on the go but are unable to carry your print </w:t>
        <w:t>books everywhere?</w:t>
      </w:r>
    </w:p>
    <w:p>
      <w:pPr>
        <w:pStyle w:val="Normal"/>
      </w:pPr>
      <w:r>
        <w:t xml:space="preserve">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w:t>
        <w:t>your application.</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2"/>
      </w:pPr>
      <w:r>
        <w:t>Scan the QR code or visit the link below:</w:t>
      </w:r>
    </w:p>
    <w:p>
      <w:pPr>
        <w:pStyle w:val="Para 06"/>
      </w:pPr>
      <w:r>
        <w:t/>
      </w:r>
    </w:p>
    <w:p>
      <w:bookmarkStart w:id="42" w:name="_idContainer00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3" name="B18989_QR_Free_PDF.jpg" descr="B18989_QR_Free_PDF.jpg"/>
            <wp:cNvGraphicFramePr>
              <a:graphicFrameLocks noChangeAspect="1"/>
            </wp:cNvGraphicFramePr>
            <a:graphic>
              <a:graphicData uri="http://schemas.openxmlformats.org/drawingml/2006/picture">
                <pic:pic>
                  <pic:nvPicPr>
                    <pic:cNvPr id="0" name="B18989_QR_Free_PDF.jpg" descr="B18989_QR_Free_PDF.jpg"/>
                    <pic:cNvPicPr/>
                  </pic:nvPicPr>
                  <pic:blipFill>
                    <a:blip r:embed="rId7"/>
                    <a:stretch>
                      <a:fillRect/>
                    </a:stretch>
                  </pic:blipFill>
                  <pic:spPr>
                    <a:xfrm>
                      <a:off x="0" y="0"/>
                      <a:ext cx="1079500" cy="1079500"/>
                    </a:xfrm>
                    <a:prstGeom prst="rect">
                      <a:avLst/>
                    </a:prstGeom>
                  </pic:spPr>
                </pic:pic>
              </a:graphicData>
            </a:graphic>
          </wp:anchor>
        </w:drawing>
        <w:t xml:space="preserve"> </w:t>
      </w:r>
      <w:bookmarkEnd w:id="42"/>
    </w:p>
    <w:p>
      <w:pPr>
        <w:pStyle w:val="Para 16"/>
      </w:pPr>
      <w:hyperlink r:id="rId72">
        <w:r>
          <w:t>https://packt.link/free-ebook/9781804618295</w:t>
        </w:r>
      </w:hyperlink>
    </w:p>
    <w:p>
      <w:pPr>
        <w:pStyle w:val="Para 02"/>
      </w:pPr>
      <w:r>
        <w:t>Submit your proof of purchase</w:t>
      </w:r>
    </w:p>
    <w:p>
      <w:pPr>
        <w:pStyle w:val="Para 02"/>
      </w:pPr>
      <w:r>
        <w:t>That’s it! We’ll send your free PDF and other benefits to your email directly</w:t>
      </w:r>
    </w:p>
    <w:p>
      <w:bookmarkStart w:id="43" w:name="Part_1__Node_js_Fundamentals"/>
      <w:bookmarkStart w:id="44" w:name="Top_of_B18989_Part_1_xhtml"/>
      <w:bookmarkStart w:id="45" w:name="Part_1__Node_js_Fundamentals_1"/>
      <w:bookmarkStart w:id="46" w:name="Part_1__Node_js_Fundamentals_2"/>
      <w:bookmarkStart w:id="47" w:name="Part_1__Node_js_Fundamentals_3"/>
      <w:pPr>
        <w:pStyle w:val="Heading 1"/>
        <w:pageBreakBefore w:val="on"/>
      </w:pPr>
      <w:r>
        <w:rPr>
          <w:rStyle w:val="Text6"/>
        </w:rPr>
        <w:bookmarkStart w:id="48" w:name="_idTextAnchor014"/>
        <w:t/>
        <w:bookmarkEnd w:id="48"/>
      </w:r>
      <w:r>
        <w:t>Part 1: Node.js Fundamentals</w:t>
      </w:r>
      <w:bookmarkEnd w:id="43"/>
      <w:bookmarkEnd w:id="44"/>
      <w:bookmarkEnd w:id="45"/>
      <w:bookmarkEnd w:id="46"/>
      <w:bookmarkEnd w:id="47"/>
    </w:p>
    <w:p>
      <w:pPr>
        <w:pStyle w:val="Normal"/>
      </w:pPr>
      <w:r>
        <w:t xml:space="preserve">In this part, you’ll dive into Node.js by learning how it works and how you can use it. You’ll also get in touch with the Node.js ecosystem. In particular, you’ll see how Node.js projects are structured. An important topic of this part is how to deal with dependencies in the form </w:t>
        <w:t>of packages.</w:t>
      </w:r>
    </w:p>
    <w:p>
      <w:pPr>
        <w:pStyle w:val="Normal"/>
      </w:pPr>
      <w:r>
        <w:t xml:space="preserve">This part of the book comprises the </w:t>
        <w:t>following chapters:</w:t>
      </w:r>
    </w:p>
    <w:p>
      <w:pPr>
        <w:pStyle w:val="Para 12"/>
      </w:pPr>
      <w:hyperlink w:anchor="_idTextAnchor015">
        <w:r>
          <w:rPr>
            <w:rStyle w:val="Text1"/>
          </w:rPr>
          <w:t>Chapter 1</w:t>
        </w:r>
      </w:hyperlink>
      <w:r>
        <w:rPr>
          <w:rStyle w:val="Text2"/>
        </w:rPr>
        <w:t xml:space="preserve">, </w:t>
      </w:r>
      <w:r>
        <w:t>Learning about the Internals of Node.js</w:t>
      </w:r>
    </w:p>
    <w:p>
      <w:pPr>
        <w:pStyle w:val="Para 12"/>
      </w:pPr>
      <w:hyperlink w:anchor="_idTextAnchor023">
        <w:r>
          <w:rPr>
            <w:rStyle w:val="Text1"/>
          </w:rPr>
          <w:t>Chapter 2</w:t>
        </w:r>
      </w:hyperlink>
      <w:r>
        <w:rPr>
          <w:rStyle w:val="Text2"/>
        </w:rPr>
        <w:t xml:space="preserve">, </w:t>
      </w:r>
      <w:r>
        <w:t>Dividing Code into Modules and Packages</w:t>
      </w:r>
    </w:p>
    <w:p>
      <w:pPr>
        <w:pStyle w:val="Para 12"/>
      </w:pPr>
      <w:hyperlink w:anchor="_idTextAnchor033">
        <w:r>
          <w:rPr>
            <w:rStyle w:val="Text1"/>
          </w:rPr>
          <w:t>Chapter 3</w:t>
        </w:r>
      </w:hyperlink>
      <w:r>
        <w:rPr>
          <w:rStyle w:val="Text2"/>
        </w:rPr>
        <w:t xml:space="preserve">, </w:t>
      </w:r>
      <w:r>
        <w:t>Choosing a Package Manager</w:t>
      </w:r>
    </w:p>
    <w:p>
      <w:bookmarkStart w:id="49" w:name="_idContainer007"/>
      <w:pPr>
        <w:pStyle w:val="Para 15"/>
      </w:pPr>
      <w:r>
        <w:t/>
      </w:r>
      <w:bookmarkEnd w:id="49"/>
    </w:p>
    <w:p>
      <w:bookmarkStart w:id="50" w:name="Top_of_B18989_01_xhtml"/>
      <w:bookmarkStart w:id="51" w:name="1"/>
      <w:bookmarkStart w:id="52" w:name="1____Learning_about_the_Internal_1"/>
      <w:bookmarkStart w:id="53" w:name="1____Learning_about_the_Internal"/>
      <w:bookmarkStart w:id="54" w:name="1____Learning_about_the_Internal_2"/>
      <w:pPr>
        <w:pStyle w:val="Heading 1"/>
        <w:pageBreakBefore w:val="on"/>
      </w:pPr>
      <w:r>
        <w:rPr>
          <w:rStyle w:val="Text6"/>
        </w:rPr>
        <w:bookmarkStart w:id="55" w:name="_idTextAnchor015"/>
        <w:t/>
        <w:bookmarkEnd w:id="55"/>
      </w:r>
      <w:r>
        <w:t>1</w:t>
      </w:r>
      <w:bookmarkEnd w:id="50"/>
      <w:bookmarkEnd w:id="51"/>
      <w:bookmarkEnd w:id="52"/>
      <w:bookmarkEnd w:id="53"/>
      <w:bookmarkEnd w:id="54"/>
    </w:p>
    <w:p>
      <w:bookmarkStart w:id="56" w:name="Learning_about_the_Internals_of"/>
      <w:pPr>
        <w:pStyle w:val="Heading 1"/>
      </w:pPr>
      <w:r>
        <w:rPr>
          <w:rStyle w:val="Text6"/>
        </w:rPr>
        <w:bookmarkStart w:id="57" w:name="_idTextAnchor016"/>
        <w:t/>
        <w:bookmarkEnd w:id="57"/>
      </w:r>
      <w:r>
        <w:t>Learning about the Internals of Node.js</w:t>
      </w:r>
      <w:bookmarkEnd w:id="56"/>
    </w:p>
    <w:p>
      <w:pPr>
        <w:pStyle w:val="Normal"/>
      </w:pPr>
      <w:r>
        <w:t xml:space="preserve">For years, being a frontend developer meant writing a bit of HTML and putting some styling with CSS on it. However, since the last decade, this job description barely holds true. In contrast, the majority of frontend work is now done </w:t>
        <w:t xml:space="preserve">using </w:t>
      </w:r>
      <w:r>
        <w:rPr>
          <w:rStyle w:val="Text3"/>
        </w:rPr>
        <w:t>JavaScript</w:t>
      </w:r>
      <w:r>
        <w:t>.</w:t>
      </w:r>
    </w:p>
    <w:p>
      <w:pPr>
        <w:pStyle w:val="Normal"/>
      </w:pPr>
      <w:r>
        <w:t xml:space="preserve">Initially used to make cosmetic enhancements to websites (such as the toggling of elements) possible, frontend development is now the glue of the web. Websites are no longer just written in HTML and CSS. Instead, in many cases, web pages are programmed with JavaScript using modern techniques such as dependency management and bundling of resources. The </w:t>
      </w:r>
      <w:r>
        <w:rPr>
          <w:rStyle w:val="Text3"/>
        </w:rPr>
        <w:t>Node.js</w:t>
      </w:r>
      <w:r>
        <w:t xml:space="preserve"> framework provides an ideal foundation </w:t>
      </w:r>
      <w:r>
        <w:rPr>
          <w:rStyle w:val="Text7"/>
        </w:rPr>
        <w:bookmarkStart w:id="58" w:name="_idIndexMarker000"/>
        <w:t/>
        <w:bookmarkEnd w:id="58"/>
      </w:r>
      <w:r>
        <w:t xml:space="preserve">for this movement. It enables developers to use JavaScript not only inside websites running in a browser but also within the tooling to write web pages – outside of </w:t>
        <w:t>a browser.</w:t>
      </w:r>
    </w:p>
    <w:p>
      <w:pPr>
        <w:pStyle w:val="Normal"/>
      </w:pPr>
      <w:r>
        <w:t xml:space="preserve">When Node.js was released in May 2009, it did not seem like a big deal. JavaScript was working on the server too. However, the cross-platform nature of Node.js and the size of the JavaScript community provided the basis for one of the greatest disruptions in the history of computing. People started adopting the framework so quickly that many existing frameworks either disappeared or had to be reworked to stay attractive to developers. Soon, JavaScript was used in the browser and on the server and was also part of every frontend </w:t>
        <w:t>developer’s toolbox.</w:t>
      </w:r>
    </w:p>
    <w:p>
      <w:pPr>
        <w:pStyle w:val="Normal"/>
      </w:pPr>
      <w:r>
        <w:t xml:space="preserve">With the rise of new development frameworks </w:t>
      </w:r>
      <w:r>
        <w:rPr>
          <w:rStyle w:val="Text7"/>
        </w:rPr>
        <w:bookmarkStart w:id="59" w:name="_idIndexMarker001"/>
        <w:t/>
        <w:bookmarkEnd w:id="59"/>
      </w:r>
      <w:r>
        <w:t xml:space="preserve">such as </w:t>
      </w:r>
      <w:r>
        <w:rPr>
          <w:rStyle w:val="Text3"/>
        </w:rPr>
        <w:t>Angular</w:t>
      </w:r>
      <w:r>
        <w:t xml:space="preserve"> or </w:t>
      </w:r>
      <w:r>
        <w:rPr>
          <w:rStyle w:val="Text3"/>
        </w:rPr>
        <w:t>React</w:t>
      </w:r>
      <w:r>
        <w:t xml:space="preserve">, the </w:t>
      </w:r>
      <w:r>
        <w:rPr>
          <w:rStyle w:val="Text7"/>
        </w:rPr>
        <w:bookmarkStart w:id="60" w:name="_idIndexMarker002"/>
        <w:t/>
        <w:bookmarkEnd w:id="60"/>
      </w:r>
      <w:r>
        <w:t xml:space="preserve">need for attractive frontend tooling became apparent. The new frameworks always relied on some build steps – otherwise, websites and applications using these frameworks would have been far too inconvenient to write for developers. Since the vast Node.js ecosystem seemed to have figured out a suitable approach for reusability, these new frameworks adopted it and made it an integral part of their development story. This way, using Node.js became the de facto standard for frontend projects of </w:t>
        <w:t>any kind.</w:t>
      </w:r>
    </w:p>
    <w:p>
      <w:pPr>
        <w:pStyle w:val="Normal"/>
      </w:pPr>
      <w:r>
        <w:t xml:space="preserve">Today, it is pretty much impossible to start a frontend development project without having Node.js installed. In this book, we’ll take the journey of learning about Node.js from the inside out together. We will not be focusing on writing server applications or walking over the integrated functionality of Node.js. Instead, we’ll look at how we – as frontend developers – can leverage the best that Node.js brings to </w:t>
        <w:t>the table.</w:t>
      </w:r>
    </w:p>
    <w:p>
      <w:pPr>
        <w:pStyle w:val="Normal"/>
      </w:pPr>
      <w:r>
        <w:t xml:space="preserve">In this first chapter, we discuss the internals of Node.js. This will help you understand how Node.js works and how you can actually use it. After this chapter, you will be able to run and debug simple scripts using the Node.js </w:t>
        <w:t>command-line application.</w:t>
      </w:r>
    </w:p>
    <w:p>
      <w:pPr>
        <w:pStyle w:val="Normal"/>
      </w:pPr>
      <w:r>
        <w:t xml:space="preserve">We will cover the following key topics in </w:t>
        <w:t>this chapter:</w:t>
      </w:r>
    </w:p>
    <w:p>
      <w:pPr>
        <w:pStyle w:val="Para 02"/>
      </w:pPr>
      <w:r>
        <w:t xml:space="preserve">Looking at the Node.js architecture </w:t>
        <w:t>in detail</w:t>
      </w:r>
    </w:p>
    <w:p>
      <w:pPr>
        <w:pStyle w:val="Para 02"/>
      </w:pPr>
      <w:r>
        <w:t xml:space="preserve">Understanding the </w:t>
        <w:t>event loop</w:t>
      </w:r>
    </w:p>
    <w:p>
      <w:pPr>
        <w:pStyle w:val="Para 02"/>
      </w:pPr>
      <w:r>
        <w:t xml:space="preserve">Using Node.js from the </w:t>
        <w:t>command line</w:t>
      </w:r>
    </w:p>
    <w:p>
      <w:pPr>
        <w:pStyle w:val="Para 02"/>
      </w:pPr>
      <w:r>
        <w:t>CommonJS</w:t>
      </w:r>
    </w:p>
    <w:p>
      <w:bookmarkStart w:id="61" w:name="Technical_requirements"/>
      <w:pPr>
        <w:pStyle w:val="Heading 1"/>
      </w:pPr>
      <w:r>
        <w:rPr>
          <w:rStyle w:val="Text6"/>
        </w:rPr>
        <w:bookmarkStart w:id="62" w:name="_idTextAnchor017"/>
        <w:t/>
        <w:bookmarkEnd w:id="62"/>
      </w:r>
      <w:r>
        <w:t>Technical requirements</w:t>
      </w:r>
      <w:bookmarkEnd w:id="61"/>
    </w:p>
    <w:p>
      <w:pPr>
        <w:pStyle w:val="Normal"/>
      </w:pPr>
      <w:r>
        <w:t xml:space="preserve">To follow the code samples in this book, you need knowledge of JavaScript and how to use the command line. You should have Node.js installed using the instructions </w:t>
        <w:t xml:space="preserve">at </w:t>
      </w:r>
      <w:hyperlink r:id="rId73">
        <w:r>
          <w:rPr>
            <w:rStyle w:val="Text1"/>
          </w:rPr>
          <w:t>https://nodejs.org</w:t>
        </w:r>
      </w:hyperlink>
      <w:r>
        <w:t>.</w:t>
      </w:r>
    </w:p>
    <w:p>
      <w:pPr>
        <w:pStyle w:val="Para 11"/>
      </w:pPr>
      <w:r>
        <w:rPr>
          <w:rStyle w:val="Text4"/>
        </w:rPr>
        <w:t xml:space="preserve">The complete source code for this chapter is available </w:t>
        <w:t xml:space="preserve">at </w:t>
      </w:r>
      <w:hyperlink r:id="rId74">
        <w:r>
          <w:t>https://github.com/PacktPublishing/Modern-Frontend-Development-with-Node.js/tree/main/Chapter01</w:t>
        </w:r>
      </w:hyperlink>
      <w:r>
        <w:rPr>
          <w:rStyle w:val="Text4"/>
        </w:rPr>
        <w:t>.</w:t>
      </w:r>
    </w:p>
    <w:p>
      <w:pPr>
        <w:pStyle w:val="Normal"/>
      </w:pPr>
      <w:r>
        <w:t xml:space="preserve">The Code in Action (CiA) videos for this chapter can be accessed </w:t>
        <w:t xml:space="preserve">at </w:t>
      </w:r>
      <w:hyperlink r:id="rId75">
        <w:r>
          <w:rPr>
            <w:rStyle w:val="Text1"/>
          </w:rPr>
          <w:t>http://bit.ly/3fPPdtb</w:t>
        </w:r>
      </w:hyperlink>
      <w:r>
        <w:t>.</w:t>
      </w:r>
    </w:p>
    <w:p>
      <w:bookmarkStart w:id="63" w:name="Looking_at_the_Node_js_architect"/>
      <w:pPr>
        <w:pStyle w:val="Heading 1"/>
      </w:pPr>
      <w:r>
        <w:rPr>
          <w:rStyle w:val="Text6"/>
        </w:rPr>
        <w:bookmarkStart w:id="64" w:name="_idTextAnchor018"/>
        <w:t/>
        <w:bookmarkEnd w:id="64"/>
      </w:r>
      <w:r>
        <w:t>Looking at the Node.js architecture in detail</w:t>
      </w:r>
      <w:bookmarkEnd w:id="63"/>
    </w:p>
    <w:p>
      <w:pPr>
        <w:pStyle w:val="Normal"/>
      </w:pPr>
      <w:r>
        <w:t>The principal foundations of</w:t>
      </w:r>
      <w:r>
        <w:rPr>
          <w:rStyle w:val="Text7"/>
        </w:rPr>
        <w:bookmarkStart w:id="65" w:name="_idIndexMarker003"/>
        <w:t/>
        <w:bookmarkEnd w:id="65"/>
      </w:r>
      <w:r>
        <w:t xml:space="preserve"> Node.js have been inspired by a </w:t>
        <w:t>few things:</w:t>
      </w:r>
    </w:p>
    <w:p>
      <w:pPr>
        <w:pStyle w:val="Para 02"/>
      </w:pPr>
      <w:r>
        <w:t xml:space="preserve">The single worker thread featured in browsers was already quite successful in the server space. Here, the </w:t>
      </w:r>
      <w:r>
        <w:rPr>
          <w:rStyle w:val="Text7"/>
        </w:rPr>
        <w:bookmarkStart w:id="66" w:name="_idIndexMarker004"/>
        <w:t/>
        <w:bookmarkEnd w:id="66"/>
      </w:r>
      <w:r>
        <w:t xml:space="preserve">popular </w:t>
      </w:r>
      <w:r>
        <w:rPr>
          <w:rStyle w:val="Text3"/>
        </w:rPr>
        <w:t>nginx</w:t>
      </w:r>
      <w:r>
        <w:t xml:space="preserve"> web server showed that the event loop pattern (explained later in this chapter) was actually a blessing for performance – eliminating the need to use a dedicated thread pool for </w:t>
        <w:t>handling requests.</w:t>
      </w:r>
    </w:p>
    <w:p>
      <w:pPr>
        <w:pStyle w:val="Para 02"/>
      </w:pPr>
      <w:r>
        <w:t xml:space="preserve">The idea of packaging everything in a file-centric structure </w:t>
      </w:r>
      <w:r>
        <w:rPr>
          <w:rStyle w:val="Text7"/>
        </w:rPr>
        <w:bookmarkStart w:id="67" w:name="_idIndexMarker005"/>
        <w:t/>
        <w:bookmarkEnd w:id="67"/>
      </w:r>
      <w:r>
        <w:t xml:space="preserve">called </w:t>
      </w:r>
      <w:r>
        <w:rPr>
          <w:rStyle w:val="Text3"/>
        </w:rPr>
        <w:t>modules</w:t>
      </w:r>
      <w:r>
        <w:t xml:space="preserve">. This allowed Node.js to avoid many of the pitfalls of other languages and frameworks – including JavaScript in </w:t>
        <w:t>the browser.</w:t>
      </w:r>
    </w:p>
    <w:p>
      <w:pPr>
        <w:pStyle w:val="Para 02"/>
      </w:pPr>
      <w:r>
        <w:t xml:space="preserve">The idea of avoiding creating a huge framework and leaving everything extensible and easy to get via </w:t>
        <w:t>package managers.</w:t>
      </w:r>
    </w:p>
    <w:p>
      <w:pPr>
        <w:pStyle w:val="Para 08"/>
      </w:pPr>
      <w:r>
        <w:t>Threads</w:t>
      </w:r>
    </w:p>
    <w:p>
      <w:pPr>
        <w:pStyle w:val="Para 06"/>
      </w:pPr>
      <w:r>
        <w:t xml:space="preserve">Modern computers offer a lot of computing power. However, for an application to really use the available computing power, we need to have multiple things working in parallel. Modern operating systems know about different independently running tasks via so-called threads. A </w:t>
      </w:r>
      <w:r>
        <w:rPr>
          <w:rStyle w:val="Text3"/>
        </w:rPr>
        <w:t>thread</w:t>
      </w:r>
      <w:r>
        <w:t xml:space="preserve"> is a</w:t>
      </w:r>
      <w:r>
        <w:rPr>
          <w:rStyle w:val="Text7"/>
        </w:rPr>
        <w:bookmarkStart w:id="68" w:name="_idIndexMarker006"/>
        <w:t/>
        <w:bookmarkEnd w:id="68"/>
      </w:r>
      <w:r>
        <w:t xml:space="preserve"> group of operations running sequentially, which means in a given order. The operating system then schedules when threads run and where (i.e., on which CPU core) they </w:t>
        <w:t>are placed.</w:t>
      </w:r>
    </w:p>
    <w:p>
      <w:pPr>
        <w:pStyle w:val="Normal"/>
      </w:pPr>
      <w:r>
        <w:t xml:space="preserve">These </w:t>
      </w:r>
      <w:r>
        <w:rPr>
          <w:rStyle w:val="Text7"/>
        </w:rPr>
        <w:bookmarkStart w:id="69" w:name="_idIndexMarker007"/>
        <w:t/>
        <w:bookmarkEnd w:id="69"/>
      </w:r>
      <w:r>
        <w:t xml:space="preserve">principles together form a platform that seems easy to create, but hard to replicate. After all, there are plenty of JavaScript engines and useful libraries available. For Ryan Dahl, the original creator and maintainer of Node.js, the basis of the framework had to be </w:t>
        <w:t>rock solid.</w:t>
      </w:r>
    </w:p>
    <w:p>
      <w:pPr>
        <w:pStyle w:val="Normal"/>
      </w:pPr>
      <w:r>
        <w:t xml:space="preserve">Ryan Dahl selected an existing </w:t>
      </w:r>
      <w:r>
        <w:rPr>
          <w:rStyle w:val="Text7"/>
        </w:rPr>
        <w:bookmarkStart w:id="70" w:name="_idIndexMarker008"/>
        <w:t/>
        <w:bookmarkEnd w:id="70"/>
      </w:r>
      <w:r>
        <w:t>JavaScript engine (</w:t>
      </w:r>
      <w:r>
        <w:rPr>
          <w:rStyle w:val="Text3"/>
        </w:rPr>
        <w:t>V8</w:t>
      </w:r>
      <w:r>
        <w:t xml:space="preserve">) to take over the responsibility of parsing and running the code written in JavaScript. The V8 engine was chosen for two good reasons. On the one hand, the engine was available as an open source project under a permissive license – usable by projects such as Node.js. On the other hand, V8 was also the engine used by Google for its web browser </w:t>
      </w:r>
      <w:r>
        <w:rPr>
          <w:rStyle w:val="Text3"/>
        </w:rPr>
        <w:t>Chrome</w:t>
      </w:r>
      <w:r>
        <w:t>. It is</w:t>
      </w:r>
      <w:r>
        <w:rPr>
          <w:rStyle w:val="Text7"/>
        </w:rPr>
        <w:bookmarkStart w:id="71" w:name="_idIndexMarker009"/>
        <w:t/>
        <w:bookmarkEnd w:id="71"/>
      </w:r>
      <w:r>
        <w:t xml:space="preserve"> very fast, very reliable, and under </w:t>
        <w:t>active development.</w:t>
      </w:r>
    </w:p>
    <w:p>
      <w:pPr>
        <w:pStyle w:val="Normal"/>
      </w:pPr>
      <w:r>
        <w:t xml:space="preserve">One of the drawbacks of using V8 is that it was written in C++ using custom-built tooling called </w:t>
      </w:r>
      <w:r>
        <w:rPr>
          <w:rStyle w:val="Text3"/>
        </w:rPr>
        <w:t>GYP</w:t>
      </w:r>
      <w:r>
        <w:t>. While</w:t>
      </w:r>
      <w:r>
        <w:rPr>
          <w:rStyle w:val="Text7"/>
        </w:rPr>
        <w:bookmarkStart w:id="72" w:name="_idIndexMarker010"/>
        <w:t/>
        <w:bookmarkEnd w:id="72"/>
      </w:r>
      <w:r>
        <w:t xml:space="preserve"> GYP was replaced in V8 years later, the transition was not so easy for Node.js. As of today, Node.js is still relying on GYP as a build system. The fact that V8 is written in C++ seems like a side note at first, but might be pretty important if you ever intend to write</w:t>
      </w:r>
      <w:r>
        <w:rPr>
          <w:rStyle w:val="Text7"/>
        </w:rPr>
        <w:bookmarkStart w:id="73" w:name="_idIndexMarker011"/>
        <w:t/>
        <w:bookmarkEnd w:id="73"/>
      </w:r>
      <w:r>
        <w:t xml:space="preserve"> so-called </w:t>
      </w:r>
      <w:r>
        <w:rPr>
          <w:rStyle w:val="Text3"/>
        </w:rPr>
        <w:t>native modules</w:t>
      </w:r>
      <w:r>
        <w:t>.</w:t>
      </w:r>
    </w:p>
    <w:p>
      <w:pPr>
        <w:pStyle w:val="Normal"/>
      </w:pPr>
      <w:r>
        <w:t xml:space="preserve">Native modules allow you to go beyond JavaScript and Node.js – making full use of the available hardware and system capabilities. One drawback of native modules is that they must be built on each platform. This is </w:t>
      </w:r>
      <w:r>
        <w:rPr>
          <w:rStyle w:val="Text7"/>
        </w:rPr>
        <w:bookmarkStart w:id="74" w:name="_idIndexMarker012"/>
        <w:t/>
        <w:bookmarkEnd w:id="74"/>
      </w:r>
      <w:r>
        <w:t xml:space="preserve">against the </w:t>
      </w:r>
      <w:r>
        <w:rPr>
          <w:rStyle w:val="Text3"/>
        </w:rPr>
        <w:t>cross-platform</w:t>
      </w:r>
      <w:r>
        <w:t xml:space="preserve"> nature </w:t>
        <w:t>of Node.js.</w:t>
      </w:r>
    </w:p>
    <w:p>
      <w:pPr>
        <w:pStyle w:val="Normal"/>
      </w:pPr>
      <w:r>
        <w:t xml:space="preserve">Let’s take a step back to arrange the parts mentioned so far in an architecture diagram. </w:t>
      </w:r>
      <w:r>
        <w:rPr>
          <w:rStyle w:val="Text2"/>
        </w:rPr>
        <w:t>Figure 1</w:t>
        <w:t>.1</w:t>
      </w:r>
      <w:r>
        <w:t xml:space="preserve"> shows how Node.js is </w:t>
        <w:t>composed internally:</w:t>
      </w:r>
    </w:p>
    <w:p>
      <w:bookmarkStart w:id="75" w:name="_idContainer00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84500"/>
            <wp:effectExtent l="0" r="0" t="0" b="0"/>
            <wp:wrapTopAndBottom/>
            <wp:docPr id="4" name="Figure_1.1_B18989.jpg" descr="Figure 1.1 – Internal composition of Node.js "/>
            <wp:cNvGraphicFramePr>
              <a:graphicFrameLocks noChangeAspect="1"/>
            </wp:cNvGraphicFramePr>
            <a:graphic>
              <a:graphicData uri="http://schemas.openxmlformats.org/drawingml/2006/picture">
                <pic:pic>
                  <pic:nvPicPr>
                    <pic:cNvPr id="0" name="Figure_1.1_B18989.jpg" descr="Figure 1.1 – Internal composition of Node.js "/>
                    <pic:cNvPicPr/>
                  </pic:nvPicPr>
                  <pic:blipFill>
                    <a:blip r:embed="rId8"/>
                    <a:stretch>
                      <a:fillRect/>
                    </a:stretch>
                  </pic:blipFill>
                  <pic:spPr>
                    <a:xfrm>
                      <a:off x="0" y="0"/>
                      <a:ext cx="5943600" cy="2984500"/>
                    </a:xfrm>
                    <a:prstGeom prst="rect">
                      <a:avLst/>
                    </a:prstGeom>
                  </pic:spPr>
                </pic:pic>
              </a:graphicData>
            </a:graphic>
          </wp:anchor>
        </w:drawing>
        <w:t xml:space="preserve"> </w:t>
      </w:r>
      <w:bookmarkEnd w:id="75"/>
    </w:p>
    <w:p>
      <w:pPr>
        <w:pStyle w:val="Para 06"/>
      </w:pPr>
      <w:r>
        <w:t>Figure 1.1 – Internal composition of Node.js</w:t>
      </w:r>
    </w:p>
    <w:p>
      <w:pPr>
        <w:pStyle w:val="Normal"/>
      </w:pPr>
      <w:r>
        <w:t xml:space="preserve">The most important component in Node.js’s architecture – besides the JavaScript engine – is the </w:t>
      </w:r>
      <w:r>
        <w:rPr>
          <w:rStyle w:val="Text3"/>
        </w:rPr>
        <w:t>libuv</w:t>
      </w:r>
      <w:r>
        <w:t xml:space="preserve"> library. libuv</w:t>
      </w:r>
      <w:r>
        <w:rPr>
          <w:rStyle w:val="Text7"/>
        </w:rPr>
        <w:bookmarkStart w:id="76" w:name="_idIndexMarker013"/>
        <w:t/>
        <w:bookmarkEnd w:id="76"/>
      </w:r>
      <w:r>
        <w:t xml:space="preserve"> is a multi-platform, low-level library that provides support for asynchronous </w:t>
      </w:r>
      <w:r>
        <w:rPr>
          <w:rStyle w:val="Text3"/>
        </w:rPr>
        <w:t>input/output</w:t>
      </w:r>
      <w:r>
        <w:t xml:space="preserve"> (</w:t>
      </w:r>
      <w:r>
        <w:rPr>
          <w:rStyle w:val="Text3"/>
        </w:rPr>
        <w:t>I/O</w:t>
      </w:r>
      <w:r>
        <w:t xml:space="preserve">) based </w:t>
      </w:r>
      <w:r>
        <w:rPr>
          <w:rStyle w:val="Text7"/>
        </w:rPr>
        <w:bookmarkStart w:id="77" w:name="_idIndexMarker014"/>
        <w:t/>
        <w:bookmarkEnd w:id="77"/>
      </w:r>
      <w:r>
        <w:t xml:space="preserve">on an </w:t>
      </w:r>
      <w:r>
        <w:rPr>
          <w:rStyle w:val="Text3"/>
        </w:rPr>
        <w:t>event loop</w:t>
      </w:r>
      <w:r>
        <w:t>. I/O happens in multiple forms, such as writing files or</w:t>
      </w:r>
      <w:r>
        <w:rPr>
          <w:rStyle w:val="Text7"/>
        </w:rPr>
        <w:bookmarkStart w:id="78" w:name="_idIndexMarker015"/>
        <w:t/>
        <w:bookmarkEnd w:id="78"/>
      </w:r>
      <w:r>
        <w:t xml:space="preserve"> handling </w:t>
      </w:r>
      <w:r>
        <w:rPr>
          <w:rStyle w:val="Text3"/>
        </w:rPr>
        <w:t>HTTP requests</w:t>
      </w:r>
      <w:r>
        <w:t xml:space="preserve">. In general, I/O refers to anything that is handled in a dedicated area of the </w:t>
        <w:t>operating system.</w:t>
      </w:r>
    </w:p>
    <w:p>
      <w:pPr>
        <w:pStyle w:val="Normal"/>
      </w:pPr>
      <w:r>
        <w:t xml:space="preserve">Any </w:t>
      </w:r>
      <w:r>
        <w:rPr>
          <w:rStyle w:val="Text7"/>
        </w:rPr>
        <w:bookmarkStart w:id="79" w:name="_idIndexMarker016"/>
        <w:t/>
        <w:bookmarkEnd w:id="79"/>
      </w:r>
      <w:r>
        <w:t xml:space="preserve">application running Node.js is written in JavaScript or some flavor of it. When Node.js starts running the application, the JavaScript is parsed and evaluated by V8. All the standard objects, such as </w:t>
      </w:r>
      <w:r>
        <w:rPr>
          <w:rStyle w:val="Text0"/>
        </w:rPr>
        <w:t>console</w:t>
      </w:r>
      <w:r>
        <w:t xml:space="preserve">, expose some bindings that are part of the Node.js API. These low-level functions (such as </w:t>
      </w:r>
      <w:r>
        <w:rPr>
          <w:rStyle w:val="Text0"/>
        </w:rPr>
        <w:t>console.log</w:t>
      </w:r>
      <w:r>
        <w:t xml:space="preserve"> or </w:t>
      </w:r>
      <w:r>
        <w:rPr>
          <w:rStyle w:val="Text0"/>
        </w:rPr>
        <w:t>fetch</w:t>
      </w:r>
      <w:r>
        <w:t>) make use of libuv. Therefore, some simple script that only works against language features such as primitive calculations (</w:t>
      </w:r>
      <w:r>
        <w:rPr>
          <w:rStyle w:val="Text2"/>
        </w:rPr>
        <w:t>2 + 3</w:t>
      </w:r>
      <w:r>
        <w:t xml:space="preserve">) does not require anything from the Node API and will remain independent of libuv. In contrast, once a low-level function (for example, a function to access the network) is used, libuv can be the workforce </w:t>
        <w:t>behind it.</w:t>
      </w:r>
    </w:p>
    <w:p>
      <w:pPr>
        <w:pStyle w:val="Normal"/>
      </w:pPr>
      <w:r>
        <w:t xml:space="preserve">In </w:t>
      </w:r>
      <w:r>
        <w:rPr>
          <w:rStyle w:val="Text2"/>
        </w:rPr>
        <w:t>Figure 1</w:t>
        <w:t>.2</w:t>
      </w:r>
      <w:r>
        <w:t xml:space="preserve">, a block diagram illustrating the various API layers is shown. The beauty of this diagram is that it reveals what Node.js actually is: a JavaScript runtime allowing access to low-level functionality </w:t>
      </w:r>
      <w:r>
        <w:rPr>
          <w:rStyle w:val="Text7"/>
        </w:rPr>
        <w:bookmarkStart w:id="80" w:name="_idIndexMarker017"/>
        <w:t/>
        <w:bookmarkEnd w:id="80"/>
      </w:r>
      <w:r>
        <w:t xml:space="preserve">from state-of-the-art </w:t>
      </w:r>
      <w:r>
        <w:rPr>
          <w:rStyle w:val="Text3"/>
        </w:rPr>
        <w:t>C/C++</w:t>
      </w:r>
      <w:r>
        <w:t xml:space="preserve"> libraries. The Node.js API consists of the included Node.js bindings and some </w:t>
        <w:t>C/C++ addons:</w:t>
      </w:r>
    </w:p>
    <w:p>
      <w:bookmarkStart w:id="81" w:name="_idContainer00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13200"/>
            <wp:effectExtent l="0" r="0" t="0" b="0"/>
            <wp:wrapTopAndBottom/>
            <wp:docPr id="5" name="Figure_1.2_B18989.jpg" descr="Figure 1.2 – Composition of Node.js in terms of building blocks "/>
            <wp:cNvGraphicFramePr>
              <a:graphicFrameLocks noChangeAspect="1"/>
            </wp:cNvGraphicFramePr>
            <a:graphic>
              <a:graphicData uri="http://schemas.openxmlformats.org/drawingml/2006/picture">
                <pic:pic>
                  <pic:nvPicPr>
                    <pic:cNvPr id="0" name="Figure_1.2_B18989.jpg" descr="Figure 1.2 – Composition of Node.js in terms of building blocks "/>
                    <pic:cNvPicPr/>
                  </pic:nvPicPr>
                  <pic:blipFill>
                    <a:blip r:embed="rId9"/>
                    <a:stretch>
                      <a:fillRect/>
                    </a:stretch>
                  </pic:blipFill>
                  <pic:spPr>
                    <a:xfrm>
                      <a:off x="0" y="0"/>
                      <a:ext cx="5943600" cy="4013200"/>
                    </a:xfrm>
                    <a:prstGeom prst="rect">
                      <a:avLst/>
                    </a:prstGeom>
                  </pic:spPr>
                </pic:pic>
              </a:graphicData>
            </a:graphic>
          </wp:anchor>
        </w:drawing>
        <w:t xml:space="preserve"> </w:t>
      </w:r>
      <w:bookmarkEnd w:id="81"/>
    </w:p>
    <w:p>
      <w:pPr>
        <w:pStyle w:val="Para 06"/>
      </w:pPr>
      <w:r>
        <w:t>Figure 1.2 – Composition of Node.js in terms of building blocks</w:t>
      </w:r>
    </w:p>
    <w:p>
      <w:pPr>
        <w:pStyle w:val="Normal"/>
      </w:pPr>
      <w:r>
        <w:t xml:space="preserve">One thing </w:t>
      </w:r>
      <w:r>
        <w:rPr>
          <w:rStyle w:val="Text7"/>
        </w:rPr>
        <w:bookmarkStart w:id="82" w:name="_idIndexMarker018"/>
        <w:t/>
        <w:bookmarkEnd w:id="82"/>
      </w:r>
      <w:r>
        <w:t xml:space="preserve">that would need explanation in the preceding diagram is how the event loop is implemented in relation to all the blocks. When talking about Node.js’s internal architecture, a broader discussion of what an event loop is and why it matters for Node.js is definitely required. So let’s get into </w:t>
        <w:t>these details.</w:t>
      </w:r>
    </w:p>
    <w:p>
      <w:bookmarkStart w:id="83" w:name="Understanding_the_event_loop"/>
      <w:pPr>
        <w:pStyle w:val="Heading 1"/>
      </w:pPr>
      <w:r>
        <w:rPr>
          <w:rStyle w:val="Text6"/>
        </w:rPr>
        <w:bookmarkStart w:id="84" w:name="_idTextAnchor019"/>
        <w:t/>
        <w:bookmarkEnd w:id="84"/>
      </w:r>
      <w:r>
        <w:t>Understanding the event loop</w:t>
      </w:r>
      <w:bookmarkEnd w:id="83"/>
    </w:p>
    <w:p>
      <w:pPr>
        <w:pStyle w:val="Normal"/>
      </w:pPr>
      <w:r>
        <w:t>An event loop</w:t>
      </w:r>
      <w:r>
        <w:rPr>
          <w:rStyle w:val="Text7"/>
        </w:rPr>
        <w:bookmarkStart w:id="85" w:name="_idIndexMarker019"/>
        <w:t/>
        <w:bookmarkEnd w:id="85"/>
      </w:r>
      <w:r>
        <w:t xml:space="preserve"> is a runtime model that enables users to run all operations from a single thread – irrespective of whether the operations access long-running external resources or not. For this to work, the event loop needs to make requests to an event provider, which calls the specified event handlers. In Node.js, the libuv library is used for event </w:t>
        <w:t>loop implementation.</w:t>
      </w:r>
    </w:p>
    <w:p>
      <w:pPr>
        <w:pStyle w:val="Normal"/>
      </w:pPr>
      <w:r>
        <w:t xml:space="preserve">The reason for giving libuv the most space in </w:t>
      </w:r>
      <w:r>
        <w:rPr>
          <w:rStyle w:val="Text2"/>
        </w:rPr>
        <w:t>Figure 1</w:t>
        <w:t>.1</w:t>
      </w:r>
      <w:r>
        <w:t xml:space="preserve"> is to highlight the importance of this library. Internally, libuv is used for everything regarding I/O, which arguably is the most crucial piece of any framework. I/O lets a framework communicate with other resources, such as files, servers, or databases. By default, dealing with I/O is done in a blocking manner. This means that the sequence of operations in our application is essentially stopped, waiting for the I/O operation </w:t>
        <w:t>to finish.</w:t>
      </w:r>
    </w:p>
    <w:p>
      <w:pPr>
        <w:pStyle w:val="Normal"/>
      </w:pPr>
      <w:r>
        <w:t xml:space="preserve">Two strategies for mitigating the performance implications of blocking </w:t>
        <w:t>I/O exist.</w:t>
      </w:r>
    </w:p>
    <w:p>
      <w:pPr>
        <w:pStyle w:val="Normal"/>
      </w:pPr>
      <w:r>
        <w:t xml:space="preserve">The first strategy is to create new threads for actually performing these blocking I/O operations. Since a thread contains an independent group of operations, it can run concurrently, eventually not stopping the operations running in the original thread of </w:t>
        <w:t>the application.</w:t>
      </w:r>
    </w:p>
    <w:p>
      <w:pPr>
        <w:pStyle w:val="Normal"/>
      </w:pPr>
      <w:r>
        <w:t xml:space="preserve">The </w:t>
      </w:r>
      <w:r>
        <w:rPr>
          <w:rStyle w:val="Text7"/>
        </w:rPr>
        <w:bookmarkStart w:id="86" w:name="_idIndexMarker020"/>
        <w:t/>
        <w:bookmarkEnd w:id="86"/>
      </w:r>
      <w:r>
        <w:t xml:space="preserve">second strategy is to not </w:t>
      </w:r>
      <w:r>
        <w:rPr>
          <w:rStyle w:val="Text7"/>
        </w:rPr>
        <w:bookmarkStart w:id="87" w:name="_idIndexMarker021"/>
        <w:t/>
        <w:bookmarkEnd w:id="87"/>
      </w:r>
      <w:r>
        <w:t xml:space="preserve">use </w:t>
      </w:r>
      <w:r>
        <w:rPr>
          <w:rStyle w:val="Text3"/>
        </w:rPr>
        <w:t>blocking I/O</w:t>
      </w:r>
      <w:r>
        <w:t xml:space="preserve"> at all. Instead, use an alternative variant, which is usually called non-blocking I/O or asynchronous I/O. </w:t>
      </w:r>
      <w:r>
        <w:rPr>
          <w:rStyle w:val="Text3"/>
        </w:rPr>
        <w:t>Non-blocking I/O</w:t>
      </w:r>
      <w:r>
        <w:t xml:space="preserve"> works </w:t>
      </w:r>
      <w:r>
        <w:rPr>
          <w:rStyle w:val="Text7"/>
        </w:rPr>
        <w:bookmarkStart w:id="88" w:name="_idIndexMarker022"/>
        <w:t/>
        <w:bookmarkEnd w:id="88"/>
      </w:r>
      <w:r>
        <w:t xml:space="preserve">with callbacks, that is, functions that are called under certain conditions – for instance when the I/O operation is finished. Node.js uses libuv to make extensive use of this second strategy. This allows Node.js to run all code in a single thread, while I/O operations </w:t>
        <w:t>run concurrently.</w:t>
      </w:r>
    </w:p>
    <w:p>
      <w:pPr>
        <w:pStyle w:val="Normal"/>
      </w:pPr>
      <w:r>
        <w:t xml:space="preserve">In </w:t>
      </w:r>
      <w:r>
        <w:rPr>
          <w:rStyle w:val="Text2"/>
        </w:rPr>
        <w:t>Figure 1</w:t>
        <w:t>.3</w:t>
      </w:r>
      <w:r>
        <w:t xml:space="preserve">, the building blocks of libuv are displayed. The key part is that libuv already comes with a lot of functionality to handle network I/O. Furthermore, file and DNS operations are also </w:t>
        <w:t>covered well:</w:t>
      </w:r>
    </w:p>
    <w:p>
      <w:bookmarkStart w:id="89" w:name="_idContainer01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13200"/>
            <wp:effectExtent l="0" r="0" t="0" b="0"/>
            <wp:wrapTopAndBottom/>
            <wp:docPr id="6" name="Figure_1.3_B18989.jpg" descr="Figure 1.3 – Building blocks of libuv "/>
            <wp:cNvGraphicFramePr>
              <a:graphicFrameLocks noChangeAspect="1"/>
            </wp:cNvGraphicFramePr>
            <a:graphic>
              <a:graphicData uri="http://schemas.openxmlformats.org/drawingml/2006/picture">
                <pic:pic>
                  <pic:nvPicPr>
                    <pic:cNvPr id="0" name="Figure_1.3_B18989.jpg" descr="Figure 1.3 – Building blocks of libuv "/>
                    <pic:cNvPicPr/>
                  </pic:nvPicPr>
                  <pic:blipFill>
                    <a:blip r:embed="rId10"/>
                    <a:stretch>
                      <a:fillRect/>
                    </a:stretch>
                  </pic:blipFill>
                  <pic:spPr>
                    <a:xfrm>
                      <a:off x="0" y="0"/>
                      <a:ext cx="5943600" cy="4013200"/>
                    </a:xfrm>
                    <a:prstGeom prst="rect">
                      <a:avLst/>
                    </a:prstGeom>
                  </pic:spPr>
                </pic:pic>
              </a:graphicData>
            </a:graphic>
          </wp:anchor>
        </w:drawing>
        <w:t xml:space="preserve"> </w:t>
      </w:r>
      <w:bookmarkEnd w:id="89"/>
    </w:p>
    <w:p>
      <w:pPr>
        <w:pStyle w:val="Para 06"/>
      </w:pPr>
      <w:r>
        <w:t>Figure 1.3 – Building blocks of libuv</w:t>
      </w:r>
    </w:p>
    <w:p>
      <w:pPr>
        <w:pStyle w:val="Normal"/>
      </w:pPr>
      <w:r>
        <w:t xml:space="preserve">In addition to the different I/O operations, the library comes with a set of different options for handling asynchronous </w:t>
        <w:t>user code.</w:t>
      </w:r>
    </w:p>
    <w:p>
      <w:pPr>
        <w:pStyle w:val="Normal"/>
      </w:pPr>
      <w:r>
        <w:t>The event loop itself follows</w:t>
      </w:r>
      <w:r>
        <w:rPr>
          <w:rStyle w:val="Text7"/>
        </w:rPr>
        <w:bookmarkStart w:id="90" w:name="_idIndexMarker023"/>
        <w:t/>
        <w:bookmarkEnd w:id="90"/>
      </w:r>
      <w:r>
        <w:t xml:space="preserve"> the </w:t>
      </w:r>
      <w:r>
        <w:rPr>
          <w:rStyle w:val="Text3"/>
        </w:rPr>
        <w:t>reactor design pattern</w:t>
      </w:r>
      <w:r>
        <w:t xml:space="preserve">. Wikipedia describes the pattern </w:t>
        <w:t>as follows:</w:t>
      </w:r>
    </w:p>
    <w:p>
      <w:pPr>
        <w:pStyle w:val="Para 14"/>
        <w:pageBreakBefore w:val="on"/>
      </w:pPr>
      <w:r>
        <w:t>The reactor design pattern is an event handling pattern for handling service requests delivered concurrently to a service handler by one or more inputs. The service handler then demultiplexes the incoming requests and dispatches them synchronously to the associated request handlers. (https://en.wikipedia.org/wiki/Reactor_pattern)</w:t>
      </w:r>
    </w:p>
    <w:p>
      <w:pPr>
        <w:pStyle w:val="Normal"/>
      </w:pPr>
      <w:r>
        <w:t xml:space="preserve">Importantly, this definition mentions synchronous dispatch. This means that code that is run through the event loop is guaranteed to not run into any conflicts. The event loop makes </w:t>
      </w:r>
      <w:r>
        <w:rPr>
          <w:rStyle w:val="Text7"/>
        </w:rPr>
        <w:bookmarkStart w:id="91" w:name="_idIndexMarker024"/>
        <w:t/>
        <w:bookmarkEnd w:id="91"/>
      </w:r>
      <w:r>
        <w:t xml:space="preserve">sure that code is always run sequentially. Even though the I/O operations may concurrently run, our callbacks will never be invoked in parallel. From our perspective, even though Node.js will internally (through libuv) use multiple threads, the whole application </w:t>
        <w:t>is single-threaded.</w:t>
      </w:r>
    </w:p>
    <w:p>
      <w:pPr>
        <w:pStyle w:val="Normal"/>
      </w:pPr>
      <w:r>
        <w:t xml:space="preserve">The following is a simple script that shows you the basic behavior of the event loop at play – we’ll discuss how to run this in the </w:t>
      </w:r>
      <w:r>
        <w:rPr>
          <w:rStyle w:val="Text2"/>
        </w:rPr>
        <w:t xml:space="preserve">Using Node.js from the command </w:t>
        <w:t>line</w:t>
      </w:r>
      <w:r>
        <w:t xml:space="preserve"> section:</w:t>
      </w:r>
    </w:p>
    <w:p>
      <w:pPr>
        <w:pStyle w:val="Normal"/>
      </w:pPr>
      <w:r>
        <w:t>events.js</w:t>
      </w:r>
    </w:p>
    <w:p>
      <w:pPr>
        <w:pStyle w:val="Para 04"/>
      </w:pPr>
      <w:r>
        <w:t xml:space="preserve">console.log('A [start]');</w:t>
        <w:br w:clear="none"/>
        <w:t xml:space="preserve">setTimeout(() =&gt; console.log('B [timeout]'), 0);</w:t>
        <w:br w:clear="none"/>
        <w:t xml:space="preserve">Promise.resolve().then(() =&gt; console.log('C [promise]'));</w:t>
        <w:br w:clear="none"/>
        <w:t xml:space="preserve">console.log('D [end]');</w:t>
        <w:br w:clear="none"/>
      </w:r>
    </w:p>
    <w:p>
      <w:pPr>
        <w:pStyle w:val="Normal"/>
      </w:pPr>
      <w:r>
        <w:t xml:space="preserve">We will run </w:t>
      </w:r>
      <w:r>
        <w:rPr>
          <w:rStyle w:val="Text7"/>
        </w:rPr>
        <w:bookmarkStart w:id="92" w:name="_idIndexMarker025"/>
        <w:t/>
        <w:bookmarkEnd w:id="92"/>
      </w:r>
      <w:r>
        <w:t xml:space="preserve">this script in the next section when we learn about the command line usage of Node.js. In the meantime, put some thought into the preceding code and write down the order in which you’ll see the </w:t>
      </w:r>
      <w:r>
        <w:rPr>
          <w:rStyle w:val="Text0"/>
        </w:rPr>
        <w:t>console</w:t>
      </w:r>
      <w:r>
        <w:t xml:space="preserve"> output. Do you think it will print in an “</w:t>
      </w:r>
      <w:r>
        <w:rPr>
          <w:rStyle w:val="Text0"/>
        </w:rPr>
        <w:t>A</w:t>
      </w:r>
      <w:r>
        <w:t xml:space="preserve"> </w:t>
      </w:r>
      <w:r>
        <w:rPr>
          <w:rStyle w:val="Text0"/>
        </w:rPr>
        <w:t>B</w:t>
      </w:r>
      <w:r>
        <w:t xml:space="preserve"> </w:t>
      </w:r>
      <w:r>
        <w:rPr>
          <w:rStyle w:val="Text0"/>
        </w:rPr>
        <w:t>C</w:t>
      </w:r>
      <w:r>
        <w:t xml:space="preserve"> </w:t>
      </w:r>
      <w:r>
        <w:rPr>
          <w:rStyle w:val="Text0"/>
        </w:rPr>
        <w:t>D</w:t>
      </w:r>
      <w:r>
        <w:t xml:space="preserve">” order, or </w:t>
        <w:t>something else?</w:t>
      </w:r>
    </w:p>
    <w:p>
      <w:pPr>
        <w:pStyle w:val="Normal"/>
      </w:pPr>
      <w:r>
        <w:t xml:space="preserve">The algorithm of the implementation of the event loop in libuv is displayed in </w:t>
      </w:r>
      <w:r>
        <w:rPr>
          <w:rStyle w:val="Text2"/>
        </w:rPr>
        <w:t>Figure 1</w:t>
        <w:t>.4</w:t>
      </w:r>
      <w:r>
        <w:t>:</w:t>
      </w:r>
    </w:p>
    <w:p>
      <w:bookmarkStart w:id="93" w:name="_idContainer01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02300"/>
            <wp:effectExtent l="0" r="0" t="0" b="0"/>
            <wp:wrapTopAndBottom/>
            <wp:docPr id="7" name="Figure_1.4_B18989.jpg" descr="Figure 1.4 – The implementation of the event loop in libuv "/>
            <wp:cNvGraphicFramePr>
              <a:graphicFrameLocks noChangeAspect="1"/>
            </wp:cNvGraphicFramePr>
            <a:graphic>
              <a:graphicData uri="http://schemas.openxmlformats.org/drawingml/2006/picture">
                <pic:pic>
                  <pic:nvPicPr>
                    <pic:cNvPr id="0" name="Figure_1.4_B18989.jpg" descr="Figure 1.4 – The implementation of the event loop in libuv "/>
                    <pic:cNvPicPr/>
                  </pic:nvPicPr>
                  <pic:blipFill>
                    <a:blip r:embed="rId11"/>
                    <a:stretch>
                      <a:fillRect/>
                    </a:stretch>
                  </pic:blipFill>
                  <pic:spPr>
                    <a:xfrm>
                      <a:off x="0" y="0"/>
                      <a:ext cx="5943600" cy="5702300"/>
                    </a:xfrm>
                    <a:prstGeom prst="rect">
                      <a:avLst/>
                    </a:prstGeom>
                  </pic:spPr>
                </pic:pic>
              </a:graphicData>
            </a:graphic>
          </wp:anchor>
        </w:drawing>
        <w:t xml:space="preserve"> </w:t>
      </w:r>
      <w:bookmarkEnd w:id="93"/>
    </w:p>
    <w:p>
      <w:pPr>
        <w:pStyle w:val="Para 06"/>
      </w:pPr>
      <w:r>
        <w:t>Figure 1.4 – The implementation of the event loop in libuv</w:t>
      </w:r>
    </w:p>
    <w:p>
      <w:pPr>
        <w:pStyle w:val="Normal"/>
      </w:pPr>
      <w:r>
        <w:t xml:space="preserve">While the code snippet only deals with JavaScript-related constructs (such as </w:t>
      </w:r>
      <w:r>
        <w:rPr>
          <w:rStyle w:val="Text0"/>
        </w:rPr>
        <w:t>console</w:t>
      </w:r>
      <w:r>
        <w:t xml:space="preserve">, </w:t>
      </w:r>
      <w:r>
        <w:rPr>
          <w:rStyle w:val="Text0"/>
        </w:rPr>
        <w:t>Promise</w:t>
      </w:r>
      <w:r>
        <w:t xml:space="preserve">, and </w:t>
      </w:r>
      <w:r>
        <w:rPr>
          <w:rStyle w:val="Text0"/>
        </w:rPr>
        <w:t>setTimeout</w:t>
      </w:r>
      <w:r>
        <w:t xml:space="preserve">), in general, the callbacks are associated with resources that go beyond Node.js, such as file system changes or network requests. Some of these resources may have an operating system equivalent; others only exist in form of </w:t>
        <w:t>blocking I/O.</w:t>
      </w:r>
    </w:p>
    <w:p>
      <w:pPr>
        <w:pStyle w:val="Normal"/>
      </w:pPr>
      <w:r>
        <w:t>Consequently, the</w:t>
      </w:r>
      <w:r>
        <w:rPr>
          <w:rStyle w:val="Text7"/>
        </w:rPr>
        <w:bookmarkStart w:id="94" w:name="_idIndexMarker026"/>
        <w:t/>
        <w:bookmarkEnd w:id="94"/>
      </w:r>
      <w:r>
        <w:t xml:space="preserve"> event loop implementation always considers its thread pool and polls for progressed I/O operations. Timers (such as </w:t>
      </w:r>
      <w:r>
        <w:rPr>
          <w:rStyle w:val="Text0"/>
        </w:rPr>
        <w:t>setTimeout</w:t>
      </w:r>
      <w:r>
        <w:t xml:space="preserve"> in the example script) are only run in the beginning. To know whether a timer needs to be run, its due time is compared with the current time. The current time is synced with the system time initially. If there is nothing to be done anymore (that is, no active timer, no resource waiting to finish, etc.), then the </w:t>
        <w:t>loop exits.</w:t>
      </w:r>
    </w:p>
    <w:p>
      <w:pPr>
        <w:pStyle w:val="Normal"/>
      </w:pPr>
      <w:r>
        <w:t xml:space="preserve">Let’s see how we can run Node.js to solidify our knowledge about the </w:t>
        <w:t>event loop.</w:t>
      </w:r>
    </w:p>
    <w:p>
      <w:bookmarkStart w:id="95" w:name="Using_Node_js_from_the_command_l"/>
      <w:pPr>
        <w:pStyle w:val="Heading 1"/>
      </w:pPr>
      <w:r>
        <w:rPr>
          <w:rStyle w:val="Text6"/>
        </w:rPr>
        <w:bookmarkStart w:id="96" w:name="_idTextAnchor020"/>
        <w:t/>
        <w:bookmarkEnd w:id="96"/>
      </w:r>
      <w:r>
        <w:t>Using Node.js from the command line</w:t>
      </w:r>
      <w:bookmarkEnd w:id="95"/>
    </w:p>
    <w:p>
      <w:pPr>
        <w:pStyle w:val="Normal"/>
      </w:pPr>
      <w:r>
        <w:t>Using JavaScript for</w:t>
      </w:r>
      <w:r>
        <w:rPr>
          <w:rStyle w:val="Text7"/>
        </w:rPr>
        <w:bookmarkStart w:id="97" w:name="_idIndexMarker027"/>
        <w:t/>
        <w:bookmarkEnd w:id="97"/>
      </w:r>
      <w:r>
        <w:t xml:space="preserve"> a web application just requires you to open the website in a browser. The browser will evaluate the included JavaScript and run it. When you want to use JavaScript as a scripting language, you need to find a new way of running JavaScript. Node.js offers this new way – running JavaScript in a terminal, inside our computer, or from </w:t>
        <w:t>a server.</w:t>
      </w:r>
    </w:p>
    <w:p>
      <w:pPr>
        <w:pStyle w:val="Normal"/>
      </w:pPr>
      <w:r>
        <w:t xml:space="preserve">When Node.js is installed, it comes with a set of command-line tools that will be available in the terminal of your choice. For this book, you’ll need to know about three different executables that we’ll use throughout </w:t>
        <w:t>the chapters:</w:t>
      </w:r>
    </w:p>
    <w:p>
      <w:pPr>
        <w:pStyle w:val="Para 02"/>
      </w:pPr>
      <w:r>
        <w:rPr>
          <w:rStyle w:val="Text3"/>
        </w:rPr>
        <w:t>node</w:t>
      </w:r>
      <w:r>
        <w:t xml:space="preserve">: The </w:t>
      </w:r>
      <w:r>
        <w:rPr>
          <w:rStyle w:val="Text7"/>
        </w:rPr>
        <w:bookmarkStart w:id="98" w:name="_idIndexMarker028"/>
        <w:t/>
        <w:bookmarkEnd w:id="98"/>
      </w:r>
      <w:r>
        <w:t xml:space="preserve">main application to run a </w:t>
        <w:t>Node.js script</w:t>
      </w:r>
    </w:p>
    <w:p>
      <w:pPr>
        <w:pStyle w:val="Para 02"/>
      </w:pPr>
      <w:r>
        <w:rPr>
          <w:rStyle w:val="Text3"/>
        </w:rPr>
        <w:t>npm</w:t>
      </w:r>
      <w:r>
        <w:t>: The</w:t>
      </w:r>
      <w:r>
        <w:rPr>
          <w:rStyle w:val="Text7"/>
        </w:rPr>
        <w:bookmarkStart w:id="99" w:name="_idIndexMarker029"/>
        <w:t/>
        <w:bookmarkEnd w:id="99"/>
      </w:r>
      <w:r>
        <w:t xml:space="preserve"> default package manager – more on </w:t>
        <w:t>that later</w:t>
      </w:r>
    </w:p>
    <w:p>
      <w:pPr>
        <w:pStyle w:val="Para 02"/>
      </w:pPr>
      <w:r>
        <w:rPr>
          <w:rStyle w:val="Text3"/>
        </w:rPr>
        <w:t>npx</w:t>
      </w:r>
      <w:r>
        <w:t xml:space="preserve">: A very </w:t>
      </w:r>
      <w:r>
        <w:rPr>
          <w:rStyle w:val="Text7"/>
        </w:rPr>
        <w:bookmarkStart w:id="100" w:name="_idIndexMarker030"/>
        <w:t/>
        <w:bookmarkEnd w:id="100"/>
      </w:r>
      <w:r>
        <w:t xml:space="preserve">convenient utility to run </w:t>
        <w:t>npm binaries</w:t>
      </w:r>
    </w:p>
    <w:p>
      <w:pPr>
        <w:pStyle w:val="Normal"/>
      </w:pPr>
      <w:r>
        <w:t xml:space="preserve">For now, we only need to know about </w:t>
      </w:r>
      <w:r>
        <w:rPr>
          <w:rStyle w:val="Text0"/>
        </w:rPr>
        <w:t>node</w:t>
      </w:r>
      <w:r>
        <w:t xml:space="preserve">. If we want to run the </w:t>
      </w:r>
      <w:r>
        <w:rPr>
          <w:rStyle w:val="Text0"/>
        </w:rPr>
        <w:t>events.js</w:t>
      </w:r>
      <w:r>
        <w:t xml:space="preserve"> script from the previous section, we need to execute the following command in the directory in which the script (</w:t>
      </w:r>
      <w:r>
        <w:rPr>
          <w:rStyle w:val="Text0"/>
        </w:rPr>
        <w:t>events.js</w:t>
      </w:r>
      <w:r>
        <w:t xml:space="preserve">) has been placed. You can place it there by just inserting the content from the previous </w:t>
      </w:r>
      <w:r>
        <w:rPr>
          <w:rStyle w:val="Text0"/>
        </w:rPr>
        <w:t>events.js</w:t>
      </w:r>
      <w:r>
        <w:t xml:space="preserve"> listing:</w:t>
      </w:r>
    </w:p>
    <w:p>
      <w:pPr>
        <w:pStyle w:val="Para 01"/>
      </w:pPr>
      <w:r>
        <w:t xml:space="preserve"/>
        <w:br w:clear="none"/>
        <w:t xml:space="preserve">$ node events.js</w:t>
        <w:br w:clear="none"/>
        <w:t xml:space="preserve"/>
        <w:br w:clear="none"/>
        <w:t xml:space="preserve">A [start]</w:t>
        <w:br w:clear="none"/>
        <w:t xml:space="preserve"/>
        <w:br w:clear="none"/>
        <w:t xml:space="preserve">D [end]</w:t>
        <w:br w:clear="none"/>
        <w:t xml:space="preserve"/>
        <w:br w:clear="none"/>
        <w:t xml:space="preserve">C [promise]</w:t>
        <w:br w:clear="none"/>
        <w:t xml:space="preserve"/>
        <w:br w:clear="none"/>
        <w:t xml:space="preserve">B [timeout]</w:t>
        <w:br w:clear="none"/>
      </w:r>
    </w:p>
    <w:p>
      <w:pPr>
        <w:pStyle w:val="Normal"/>
      </w:pPr>
      <w:r>
        <w:t xml:space="preserve">The command is shown after the conventional </w:t>
      </w:r>
      <w:r>
        <w:rPr>
          <w:rStyle w:val="Text0"/>
        </w:rPr>
        <w:t>$</w:t>
      </w:r>
      <w:r>
        <w:t xml:space="preserve"> sign indicating the command prompt. The output of running the script is shown below the </w:t>
      </w:r>
      <w:r>
        <w:rPr>
          <w:rStyle w:val="Text0"/>
        </w:rPr>
        <w:t xml:space="preserve">node </w:t>
        <w:t>events.js</w:t>
      </w:r>
      <w:r>
        <w:t xml:space="preserve"> command.</w:t>
      </w:r>
    </w:p>
    <w:p>
      <w:pPr>
        <w:pStyle w:val="Normal"/>
      </w:pPr>
      <w:r>
        <w:t>As you can see, the order is “</w:t>
      </w:r>
      <w:r>
        <w:rPr>
          <w:rStyle w:val="Text0"/>
        </w:rPr>
        <w:t>A</w:t>
      </w:r>
      <w:r>
        <w:t xml:space="preserve"> </w:t>
      </w:r>
      <w:r>
        <w:rPr>
          <w:rStyle w:val="Text0"/>
        </w:rPr>
        <w:t>D</w:t>
      </w:r>
      <w:r>
        <w:t xml:space="preserve"> </w:t>
      </w:r>
      <w:r>
        <w:rPr>
          <w:rStyle w:val="Text0"/>
        </w:rPr>
        <w:t>C</w:t>
      </w:r>
      <w:r>
        <w:t xml:space="preserve"> </w:t>
      </w:r>
      <w:r>
        <w:rPr>
          <w:rStyle w:val="Text0"/>
        </w:rPr>
        <w:t>B</w:t>
      </w:r>
      <w:r>
        <w:t xml:space="preserve">” – that is, Node.js first handled all the sequential operations before the callbacks of the promise were handled. Finally, the timeout callback </w:t>
        <w:t>was handled.</w:t>
      </w:r>
    </w:p>
    <w:p>
      <w:pPr>
        <w:pStyle w:val="Normal"/>
      </w:pPr>
      <w:r>
        <w:t xml:space="preserve">The reason for handling the promise callback before the timeout callback lies in the event loop. In JavaScript, promises spawn so-called micro tasks, which are placed in the pending callback section of the libuv event loop from </w:t>
      </w:r>
      <w:r>
        <w:rPr>
          <w:rStyle w:val="Text2"/>
        </w:rPr>
        <w:t>Figure 1</w:t>
        <w:t>.4</w:t>
      </w:r>
      <w:r>
        <w:t xml:space="preserve">. The timeout callback, however, is treated like a full task. The difference between them lies within the event loop. Micro tasks are placed in an optimized queue that is actually peeked multiple times per event </w:t>
        <w:t>loop iteration.</w:t>
      </w:r>
    </w:p>
    <w:p>
      <w:pPr>
        <w:pStyle w:val="Normal"/>
      </w:pPr>
      <w:r>
        <w:t xml:space="preserve">According </w:t>
      </w:r>
      <w:r>
        <w:rPr>
          <w:rStyle w:val="Text7"/>
        </w:rPr>
        <w:bookmarkStart w:id="101" w:name="_idIndexMarker031"/>
        <w:t/>
        <w:bookmarkEnd w:id="101"/>
      </w:r>
      <w:r>
        <w:t xml:space="preserve">to libuv, the timeout callback can only be run when its timer is due. Since we only placed it in the event loop during the idle handles (i.e., main section) of the event loop, we need to wait until the next iteration of the </w:t>
        <w:t>event loop.</w:t>
      </w:r>
    </w:p>
    <w:p>
      <w:pPr>
        <w:pStyle w:val="Normal"/>
      </w:pPr>
      <w:r>
        <w:t xml:space="preserve">The </w:t>
      </w:r>
      <w:r>
        <w:rPr>
          <w:rStyle w:val="Text0"/>
        </w:rPr>
        <w:t>node</w:t>
      </w:r>
      <w:r>
        <w:t xml:space="preserve"> command-line application can also receive additional parameters. The official documentation goes into all details (</w:t>
      </w:r>
      <w:hyperlink r:id="rId76">
        <w:r>
          <w:rPr>
            <w:rStyle w:val="Text1"/>
          </w:rPr>
          <w:t>https://nodejs.org/api/cli.html</w:t>
        </w:r>
      </w:hyperlink>
      <w:r>
        <w:t xml:space="preserve">). A helpful one is </w:t>
      </w:r>
      <w:r>
        <w:rPr>
          <w:rStyle w:val="Text0"/>
        </w:rPr>
        <w:t>-e</w:t>
      </w:r>
      <w:r>
        <w:t xml:space="preserve"> (short version of </w:t>
      </w:r>
      <w:r>
        <w:rPr>
          <w:rStyle w:val="Text0"/>
        </w:rPr>
        <w:t>--eval</w:t>
      </w:r>
      <w:r>
        <w:t xml:space="preserve">) to just evaluate a script directly from the command-line input without requiring a file </w:t>
        <w:t>to run:</w:t>
      </w:r>
    </w:p>
    <w:p>
      <w:pPr>
        <w:pStyle w:val="Para 01"/>
      </w:pPr>
      <w:r>
        <w:t xml:space="preserve"/>
        <w:br w:clear="none"/>
        <w:t xml:space="preserve">$ node -e "console.log(new Date())"</w:t>
        <w:br w:clear="none"/>
        <w:t xml:space="preserve"/>
        <w:br w:clear="none"/>
        <w:t xml:space="preserve">2022-04-29T09:20:44.401</w:t>
        <w:br w:clear="none"/>
      </w:r>
    </w:p>
    <w:p>
      <w:pPr>
        <w:pStyle w:val="Normal"/>
      </w:pPr>
      <w:r>
        <w:t xml:space="preserve">Another very helpful command line flag is </w:t>
      </w:r>
      <w:r>
        <w:rPr>
          <w:rStyle w:val="Text0"/>
        </w:rPr>
        <w:t>--inspect</w:t>
      </w:r>
      <w:r>
        <w:t xml:space="preserve">. This opens the standard port for graphical inspection, for example, via the Chrome </w:t>
        <w:t>web browser.</w:t>
      </w:r>
    </w:p>
    <w:p>
      <w:pPr>
        <w:pStyle w:val="Normal"/>
      </w:pPr>
      <w:r>
        <w:t xml:space="preserve">Let’s run an application with a bit of continuous logic to justify an inspection session. In the terminal on your machine, run </w:t>
        <w:t>the following:</w:t>
      </w:r>
    </w:p>
    <w:p>
      <w:pPr>
        <w:pStyle w:val="Para 01"/>
      </w:pPr>
      <w:r>
        <w:t xml:space="preserve"/>
        <w:br w:clear="none"/>
        <w:t xml:space="preserve">$ node -e "setInterval(() =&gt; console.log(Math.random()), 60 * 1000)" --inspect</w:t>
        <w:br w:clear="none"/>
        <w:t xml:space="preserve"/>
        <w:br w:clear="none"/>
        <w:t xml:space="preserve">Debugger listening on ws://127.0.0.1:9229/64c26b8a-0ba9-484f-902d-759135ad76a2</w:t>
        <w:br w:clear="none"/>
        <w:t xml:space="preserve"/>
        <w:br w:clear="none"/>
        <w:t xml:space="preserve">For help, see: https://nodejs.org/en/docs/inspector</w:t>
        <w:br w:clear="none"/>
      </w:r>
    </w:p>
    <w:p>
      <w:pPr>
        <w:pStyle w:val="Normal"/>
      </w:pPr>
      <w:r>
        <w:t xml:space="preserve">Now we can run a graphical application. Let’s use the Chrome web browser. Open it and go to </w:t>
      </w:r>
      <w:hyperlink r:id="rId77">
        <w:r>
          <w:rPr>
            <w:rStyle w:val="Text1"/>
          </w:rPr>
          <w:t>chrome://inspect</w:t>
        </w:r>
      </w:hyperlink>
      <w:r>
        <w:t xml:space="preserve">. This is a special Chrome-internal URL that allows us to see the </w:t>
        <w:t>available targets.</w:t>
      </w:r>
    </w:p>
    <w:p>
      <w:pPr>
        <w:pStyle w:val="Normal"/>
      </w:pPr>
      <w:r>
        <w:t>The following figure (</w:t>
      </w:r>
      <w:r>
        <w:rPr>
          <w:rStyle w:val="Text2"/>
        </w:rPr>
        <w:t>Figure 1</w:t>
        <w:t>.5</w:t>
      </w:r>
      <w:r>
        <w:t xml:space="preserve">) shows how inspecting the Node.js application in the Chrome web browser </w:t>
        <w:t>may look:</w:t>
      </w:r>
    </w:p>
    <w:p>
      <w:bookmarkStart w:id="102" w:name="_idContainer01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1905000"/>
            <wp:effectExtent l="0" r="0" t="0" b="0"/>
            <wp:wrapTopAndBottom/>
            <wp:docPr id="8" name="Figure_1.5_B18989.jpg" descr="Figure 1.5 – Inspecting the Node.js application in the Chrome web browser "/>
            <wp:cNvGraphicFramePr>
              <a:graphicFrameLocks noChangeAspect="1"/>
            </wp:cNvGraphicFramePr>
            <a:graphic>
              <a:graphicData uri="http://schemas.openxmlformats.org/drawingml/2006/picture">
                <pic:pic>
                  <pic:nvPicPr>
                    <pic:cNvPr id="0" name="Figure_1.5_B18989.jpg" descr="Figure 1.5 – Inspecting the Node.js application in the Chrome web browser "/>
                    <pic:cNvPicPr/>
                  </pic:nvPicPr>
                  <pic:blipFill>
                    <a:blip r:embed="rId12"/>
                    <a:stretch>
                      <a:fillRect/>
                    </a:stretch>
                  </pic:blipFill>
                  <pic:spPr>
                    <a:xfrm>
                      <a:off x="0" y="0"/>
                      <a:ext cx="2717800" cy="1905000"/>
                    </a:xfrm>
                    <a:prstGeom prst="rect">
                      <a:avLst/>
                    </a:prstGeom>
                  </pic:spPr>
                </pic:pic>
              </a:graphicData>
            </a:graphic>
          </wp:anchor>
        </w:drawing>
        <w:t xml:space="preserve"> </w:t>
      </w:r>
      <w:bookmarkEnd w:id="102"/>
    </w:p>
    <w:p>
      <w:pPr>
        <w:pStyle w:val="Para 06"/>
      </w:pPr>
      <w:r>
        <w:t>Figure 1.5 – Inspecting the Node.js application in the Chrome web browser</w:t>
      </w:r>
    </w:p>
    <w:p>
      <w:pPr>
        <w:pStyle w:val="Normal"/>
      </w:pPr>
      <w:r>
        <w:t>In this</w:t>
      </w:r>
      <w:r>
        <w:rPr>
          <w:rStyle w:val="Text7"/>
        </w:rPr>
        <w:bookmarkStart w:id="103" w:name="_idIndexMarker032"/>
        <w:t/>
        <w:bookmarkEnd w:id="103"/>
      </w:r>
      <w:r>
        <w:t xml:space="preserve"> case, Chrome detected our application with the process ID </w:t>
      </w:r>
      <w:r>
        <w:rPr>
          <w:rStyle w:val="Text0"/>
        </w:rPr>
        <w:t>3420</w:t>
      </w:r>
      <w:r>
        <w:t xml:space="preserve"> running. On your machine, the process ID will most likely be different. No filename was given, as we started with the </w:t>
      </w:r>
      <w:r>
        <w:rPr>
          <w:rStyle w:val="Text0"/>
        </w:rPr>
        <w:t>-e</w:t>
      </w:r>
      <w:r>
        <w:t xml:space="preserve"> </w:t>
        <w:t>command-line option.</w:t>
      </w:r>
    </w:p>
    <w:p>
      <w:pPr>
        <w:pStyle w:val="Normal"/>
      </w:pPr>
      <w:r>
        <w:t xml:space="preserve">When you click on </w:t>
      </w:r>
      <w:r>
        <w:rPr>
          <w:rStyle w:val="Text3"/>
        </w:rPr>
        <w:t>inspect</w:t>
      </w:r>
      <w:r>
        <w:t>, you’ll open the standard</w:t>
      </w:r>
      <w:r>
        <w:rPr>
          <w:rStyle w:val="Text7"/>
        </w:rPr>
        <w:bookmarkStart w:id="104" w:name="_idIndexMarker033"/>
        <w:t/>
        <w:bookmarkEnd w:id="104"/>
      </w:r>
      <w:r>
        <w:t xml:space="preserve"> Chrome </w:t>
      </w:r>
      <w:r>
        <w:rPr>
          <w:rStyle w:val="Text3"/>
        </w:rPr>
        <w:t>DevTools</w:t>
      </w:r>
      <w:r>
        <w:t xml:space="preserve">. Instead of debugging a website, you can now debug the Node.js application. For instance, you’ll already get the same </w:t>
      </w:r>
      <w:r>
        <w:rPr>
          <w:rStyle w:val="Text0"/>
        </w:rPr>
        <w:t>console</w:t>
      </w:r>
      <w:r>
        <w:t xml:space="preserve"> output that you see in the </w:t>
        <w:t>command line.</w:t>
      </w:r>
    </w:p>
    <w:p>
      <w:pPr>
        <w:pStyle w:val="Normal"/>
      </w:pPr>
      <w:r>
        <w:t>When you follow the link to the evaluated script from the DevTools console, you’ll get the ability to</w:t>
      </w:r>
      <w:r>
        <w:rPr>
          <w:rStyle w:val="Text7"/>
        </w:rPr>
        <w:bookmarkStart w:id="105" w:name="_idIndexMarker034"/>
        <w:t/>
        <w:bookmarkEnd w:id="105"/>
      </w:r>
      <w:r>
        <w:t xml:space="preserve"> place </w:t>
      </w:r>
      <w:r>
        <w:rPr>
          <w:rStyle w:val="Text3"/>
        </w:rPr>
        <w:t>breakpoints</w:t>
      </w:r>
      <w:r>
        <w:t xml:space="preserve"> or pause the execution. Pausing the execution may not work immediately, as an active JavaScript operation is required </w:t>
        <w:t>for that.</w:t>
      </w:r>
    </w:p>
    <w:p>
      <w:pPr>
        <w:pStyle w:val="Normal"/>
      </w:pPr>
      <w:r>
        <w:t xml:space="preserve">In </w:t>
      </w:r>
      <w:r>
        <w:rPr>
          <w:rStyle w:val="Text2"/>
        </w:rPr>
        <w:t>Figure 1</w:t>
        <w:t>.6</w:t>
      </w:r>
      <w:r>
        <w:t xml:space="preserve">, you see how debugging a Node.js script in the Chrome DevTools </w:t>
        <w:t>can look:</w:t>
      </w:r>
    </w:p>
    <w:p>
      <w:bookmarkStart w:id="106" w:name="_idContainer01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21300" cy="3429000"/>
            <wp:effectExtent l="0" r="0" t="0" b="0"/>
            <wp:wrapTopAndBottom/>
            <wp:docPr id="9" name="Figure_1.6_B18989.jpg" descr="Figure 1.6 – Debugging a Node.js script in the Chrome DevTools "/>
            <wp:cNvGraphicFramePr>
              <a:graphicFrameLocks noChangeAspect="1"/>
            </wp:cNvGraphicFramePr>
            <a:graphic>
              <a:graphicData uri="http://schemas.openxmlformats.org/drawingml/2006/picture">
                <pic:pic>
                  <pic:nvPicPr>
                    <pic:cNvPr id="0" name="Figure_1.6_B18989.jpg" descr="Figure 1.6 – Debugging a Node.js script in the Chrome DevTools "/>
                    <pic:cNvPicPr/>
                  </pic:nvPicPr>
                  <pic:blipFill>
                    <a:blip r:embed="rId13"/>
                    <a:stretch>
                      <a:fillRect/>
                    </a:stretch>
                  </pic:blipFill>
                  <pic:spPr>
                    <a:xfrm>
                      <a:off x="0" y="0"/>
                      <a:ext cx="5321300" cy="3429000"/>
                    </a:xfrm>
                    <a:prstGeom prst="rect">
                      <a:avLst/>
                    </a:prstGeom>
                  </pic:spPr>
                </pic:pic>
              </a:graphicData>
            </a:graphic>
          </wp:anchor>
        </w:drawing>
        <w:t xml:space="preserve"> </w:t>
      </w:r>
      <w:bookmarkEnd w:id="106"/>
    </w:p>
    <w:p>
      <w:pPr>
        <w:pStyle w:val="Para 06"/>
      </w:pPr>
      <w:r>
        <w:t>Figure 1.6 – Debugging a Node.js script in the Chrome DevTools</w:t>
      </w:r>
    </w:p>
    <w:p>
      <w:pPr>
        <w:pStyle w:val="Normal"/>
      </w:pPr>
      <w:r>
        <w:t xml:space="preserve">In the </w:t>
      </w:r>
      <w:r>
        <w:rPr>
          <w:rStyle w:val="Text7"/>
        </w:rPr>
        <w:bookmarkStart w:id="107" w:name="_idIndexMarker035"/>
        <w:t/>
        <w:bookmarkEnd w:id="107"/>
      </w:r>
      <w:r>
        <w:t xml:space="preserve">preceding example, JavaScript is only run every minute. When the pause occurs, you should end up in the </w:t>
      </w:r>
      <w:r>
        <w:rPr>
          <w:rStyle w:val="Text0"/>
        </w:rPr>
        <w:t>internal/timers.js</w:t>
      </w:r>
      <w:r>
        <w:t xml:space="preserve"> part of Node.js itself. This is a different JavaScript file, but it’s part of the whole Node.js framework. The file can be integrated because it follows certain conventions and rules that are known </w:t>
        <w:t>as CommonJS.</w:t>
      </w:r>
    </w:p>
    <w:p>
      <w:bookmarkStart w:id="108" w:name="CommonJS"/>
      <w:pPr>
        <w:pStyle w:val="Heading 1"/>
      </w:pPr>
      <w:r>
        <w:rPr>
          <w:rStyle w:val="Text6"/>
        </w:rPr>
        <w:bookmarkStart w:id="109" w:name="_idTextAnchor021"/>
        <w:t/>
        <w:bookmarkEnd w:id="109"/>
      </w:r>
      <w:r>
        <w:t>CommonJS</w:t>
      </w:r>
      <w:bookmarkEnd w:id="108"/>
    </w:p>
    <w:p>
      <w:pPr>
        <w:pStyle w:val="Normal"/>
      </w:pPr>
      <w:r>
        <w:t>One thing that</w:t>
      </w:r>
      <w:r>
        <w:rPr>
          <w:rStyle w:val="Text7"/>
        </w:rPr>
        <w:bookmarkStart w:id="110" w:name="_idIndexMarker036"/>
        <w:t/>
        <w:bookmarkEnd w:id="110"/>
      </w:r>
      <w:r>
        <w:t xml:space="preserve"> Node.js got right from the beginning was to introduce an explicit way of obtaining and using functionality. JavaScript in the browser suffered from the </w:t>
      </w:r>
      <w:r>
        <w:rPr>
          <w:rStyle w:val="Text2"/>
        </w:rPr>
        <w:t>global scope</w:t>
      </w:r>
      <w:r>
        <w:t xml:space="preserve"> problem, which caused many headaches </w:t>
        <w:t>for developers.</w:t>
      </w:r>
    </w:p>
    <w:p>
      <w:pPr>
        <w:pStyle w:val="Para 08"/>
      </w:pPr>
      <w:r>
        <w:t>Global scope</w:t>
      </w:r>
    </w:p>
    <w:p>
      <w:pPr>
        <w:pStyle w:val="Para 06"/>
      </w:pPr>
      <w:r>
        <w:t xml:space="preserve">In JavaScript, the global scope </w:t>
      </w:r>
      <w:r>
        <w:rPr>
          <w:rStyle w:val="Text7"/>
        </w:rPr>
        <w:bookmarkStart w:id="111" w:name="_idIndexMarker037"/>
        <w:t/>
        <w:bookmarkEnd w:id="111"/>
      </w:r>
      <w:r>
        <w:t xml:space="preserve">refers to functionality that is accessible from every script running in the same application. On a website, the global scope is usually the same as the </w:t>
      </w:r>
      <w:r>
        <w:rPr>
          <w:rStyle w:val="Text0"/>
        </w:rPr>
        <w:t>window</w:t>
      </w:r>
      <w:r>
        <w:t xml:space="preserve"> variable. Attaching variables to the global scope may be convenient and sometimes even necessary, but it may also lead to conflicts. For instance, two independent functions could both try to write and read from the same variable. The resulting behavior can then be hard to debug and very tricky to resolve. The standard recommendation is to avoid using the global scope as much </w:t>
        <w:t>as possible.</w:t>
      </w:r>
    </w:p>
    <w:p>
      <w:pPr>
        <w:pStyle w:val="Normal"/>
      </w:pPr>
      <w:r>
        <w:t xml:space="preserve">The idea that other functionalities are explicitly imported was certainly not new when Node.js was introduced. While an import mechanism existed in other programming languages or frameworks for quite some time, similar options have also been available for JavaScript in the browser – via third-party libraries such </w:t>
      </w:r>
      <w:r>
        <w:rPr>
          <w:rStyle w:val="Text7"/>
        </w:rPr>
        <w:bookmarkStart w:id="112" w:name="_idIndexMarker038"/>
        <w:t/>
        <w:bookmarkEnd w:id="112"/>
      </w:r>
      <w:r>
        <w:t xml:space="preserve">as </w:t>
      </w:r>
      <w:r>
        <w:rPr>
          <w:rStyle w:val="Text3"/>
        </w:rPr>
        <w:t>RequireJS</w:t>
      </w:r>
      <w:r>
        <w:t>.</w:t>
      </w:r>
    </w:p>
    <w:p>
      <w:pPr>
        <w:pStyle w:val="Normal"/>
      </w:pPr>
      <w:r>
        <w:t xml:space="preserve">Node.js introduced its </w:t>
      </w:r>
      <w:r>
        <w:rPr>
          <w:rStyle w:val="Text3"/>
        </w:rPr>
        <w:t>module system</w:t>
      </w:r>
      <w:r>
        <w:t xml:space="preserve"> with the</w:t>
      </w:r>
      <w:r>
        <w:rPr>
          <w:rStyle w:val="Text7"/>
        </w:rPr>
        <w:bookmarkStart w:id="113" w:name="_idIndexMarker039"/>
        <w:t/>
        <w:bookmarkEnd w:id="113"/>
      </w:r>
      <w:r>
        <w:t xml:space="preserve"> name </w:t>
      </w:r>
      <w:r>
        <w:rPr>
          <w:rStyle w:val="Text3"/>
        </w:rPr>
        <w:t>CommonJS</w:t>
      </w:r>
      <w:r>
        <w:t xml:space="preserve">. The basis for Node.js’s implementation was actually a project developed at Mozilla. In that project, Mozilla worked on a range of proposals that started with non-browser use but later on expanded to a generic set of JavaScript specifications for a </w:t>
        <w:t>module system.</w:t>
      </w:r>
    </w:p>
    <w:p>
      <w:pPr>
        <w:pStyle w:val="Para 08"/>
      </w:pPr>
      <w:r>
        <w:t>CommonJS implementations</w:t>
      </w:r>
    </w:p>
    <w:p>
      <w:pPr>
        <w:pStyle w:val="Para 06"/>
      </w:pPr>
      <w:r>
        <w:t xml:space="preserve">Besides the </w:t>
      </w:r>
      <w:r>
        <w:rPr>
          <w:rStyle w:val="Text7"/>
        </w:rPr>
        <w:bookmarkStart w:id="114" w:name="_idIndexMarker040"/>
        <w:t/>
        <w:bookmarkEnd w:id="114"/>
      </w:r>
      <w:r>
        <w:t>implementation in Node.js, many other runtimes or frameworks use CommonJS. As an example, the JavaScript that can be used in</w:t>
      </w:r>
      <w:r>
        <w:rPr>
          <w:rStyle w:val="Text7"/>
        </w:rPr>
        <w:bookmarkStart w:id="115" w:name="_idIndexMarker041"/>
        <w:t/>
        <w:bookmarkEnd w:id="115"/>
      </w:r>
      <w:r>
        <w:t xml:space="preserve"> the </w:t>
      </w:r>
      <w:r>
        <w:rPr>
          <w:rStyle w:val="Text3"/>
        </w:rPr>
        <w:t>MongoDB</w:t>
      </w:r>
      <w:r>
        <w:t xml:space="preserve"> database leverages a module system using the CommonJS specifications. The implementation in Node.js is actually only partially fulfilling the </w:t>
        <w:t>full specification.</w:t>
      </w:r>
    </w:p>
    <w:p>
      <w:pPr>
        <w:pStyle w:val="Normal"/>
      </w:pPr>
      <w:r>
        <w:t xml:space="preserve">A module system is crucial for allowing the inclusion of more functionality in a very transparent and explicit manner. In addition to a set of more advanced functionality, a module system gives us </w:t>
        <w:t>the following:</w:t>
      </w:r>
    </w:p>
    <w:p>
      <w:pPr>
        <w:pStyle w:val="Para 02"/>
      </w:pPr>
      <w:r>
        <w:t xml:space="preserve">A way of including more functionality (in CommonJS, via the global </w:t>
      </w:r>
      <w:r>
        <w:rPr>
          <w:rStyle w:val="Text0"/>
        </w:rPr>
        <w:t>require</w:t>
      </w:r>
      <w:r>
        <w:t xml:space="preserve"> function)</w:t>
      </w:r>
    </w:p>
    <w:p>
      <w:pPr>
        <w:pStyle w:val="Para 02"/>
      </w:pPr>
      <w:r>
        <w:t xml:space="preserve">A way of exposing functionality, which can then be included somewhere else (in CommonJS, via the module-specific </w:t>
      </w:r>
      <w:r>
        <w:rPr>
          <w:rStyle w:val="Text0"/>
        </w:rPr>
        <w:t>module</w:t>
      </w:r>
      <w:r>
        <w:t xml:space="preserve"> or </w:t>
      </w:r>
      <w:r>
        <w:rPr>
          <w:rStyle w:val="Text0"/>
        </w:rPr>
        <w:t>exports</w:t>
      </w:r>
      <w:r>
        <w:t xml:space="preserve"> variables)</w:t>
      </w:r>
    </w:p>
    <w:p>
      <w:pPr>
        <w:pStyle w:val="Normal"/>
      </w:pPr>
      <w:r>
        <w:t xml:space="preserve">At its core, the way CommonJS works is quite simple. Imagine you have a file called </w:t>
      </w:r>
      <w:r>
        <w:rPr>
          <w:rStyle w:val="Text0"/>
        </w:rPr>
        <w:t>a.js</w:t>
      </w:r>
      <w:r>
        <w:t xml:space="preserve">, which contains the </w:t>
        <w:t>following code:</w:t>
      </w:r>
    </w:p>
    <w:p>
      <w:pPr>
        <w:pStyle w:val="Para 04"/>
      </w:pPr>
      <w:r>
        <w:t xml:space="preserve">const b = require('./b.js');</w:t>
        <w:br w:clear="none"/>
        <w:t xml:space="preserve">console.log('The value of b is:', b.myValue);</w:t>
        <w:br w:clear="none"/>
      </w:r>
    </w:p>
    <w:p>
      <w:pPr>
        <w:pStyle w:val="Normal"/>
      </w:pPr>
      <w:r>
        <w:t>Now the</w:t>
      </w:r>
      <w:r>
        <w:rPr>
          <w:rStyle w:val="Text7"/>
        </w:rPr>
        <w:bookmarkStart w:id="116" w:name="_idIndexMarker042"/>
        <w:t/>
        <w:bookmarkEnd w:id="116"/>
      </w:r>
      <w:r>
        <w:t xml:space="preserve"> job of Node.js would be to actually make this work, that is, give the </w:t>
      </w:r>
      <w:r>
        <w:rPr>
          <w:rStyle w:val="Text0"/>
        </w:rPr>
        <w:t>b</w:t>
      </w:r>
      <w:r>
        <w:t xml:space="preserve"> variable a value that represents the so-called exports of the module. Right now, the script would error out saying that a </w:t>
      </w:r>
      <w:r>
        <w:rPr>
          <w:rStyle w:val="Text0"/>
        </w:rPr>
        <w:t>b.js</w:t>
      </w:r>
      <w:r>
        <w:t xml:space="preserve"> file </w:t>
        <w:t>is missing.</w:t>
      </w:r>
    </w:p>
    <w:p>
      <w:pPr>
        <w:pStyle w:val="Normal"/>
      </w:pPr>
      <w:r>
        <w:t xml:space="preserve">The </w:t>
      </w:r>
      <w:r>
        <w:rPr>
          <w:rStyle w:val="Text0"/>
        </w:rPr>
        <w:t>b.js</w:t>
      </w:r>
      <w:r>
        <w:t xml:space="preserve"> file, which should be adjacent to </w:t>
      </w:r>
      <w:r>
        <w:rPr>
          <w:rStyle w:val="Text0"/>
        </w:rPr>
        <w:t>a.js</w:t>
      </w:r>
      <w:r>
        <w:t xml:space="preserve">, reads </w:t>
        <w:t>as follows:</w:t>
      </w:r>
    </w:p>
    <w:p>
      <w:pPr>
        <w:pStyle w:val="Para 04"/>
      </w:pPr>
      <w:r>
        <w:t xml:space="preserve">exports.myValue = 42;</w:t>
        <w:br w:clear="none"/>
      </w:r>
    </w:p>
    <w:p>
      <w:pPr>
        <w:pStyle w:val="Normal"/>
      </w:pPr>
      <w:r>
        <w:t xml:space="preserve">When Node.js evaluates the file, it will remember the defined exports. In this case, Node.js will know that </w:t>
      </w:r>
      <w:r>
        <w:rPr>
          <w:rStyle w:val="Text0"/>
        </w:rPr>
        <w:t>b.js</w:t>
      </w:r>
      <w:r>
        <w:t xml:space="preserve"> is actually just an object with a </w:t>
      </w:r>
      <w:r>
        <w:rPr>
          <w:rStyle w:val="Text0"/>
        </w:rPr>
        <w:t>myValue</w:t>
      </w:r>
      <w:r>
        <w:t xml:space="preserve"> key with a value </w:t>
        <w:t xml:space="preserve">of </w:t>
      </w:r>
      <w:r>
        <w:rPr>
          <w:rStyle w:val="Text0"/>
        </w:rPr>
        <w:t>42</w:t>
      </w:r>
      <w:r>
        <w:t>.</w:t>
      </w:r>
    </w:p>
    <w:p>
      <w:pPr>
        <w:pStyle w:val="Normal"/>
      </w:pPr>
      <w:r>
        <w:t xml:space="preserve">From the perspective of </w:t>
      </w:r>
      <w:r>
        <w:rPr>
          <w:rStyle w:val="Text0"/>
        </w:rPr>
        <w:t>a.js</w:t>
      </w:r>
      <w:r>
        <w:t xml:space="preserve">, the code can therefore be read </w:t>
        <w:t>like this:</w:t>
      </w:r>
    </w:p>
    <w:p>
      <w:pPr>
        <w:pStyle w:val="Para 04"/>
      </w:pPr>
      <w:r>
        <w:t xml:space="preserve">const b = {</w:t>
        <w:br w:clear="none"/>
        <w:t xml:space="preserve">  myValue: 42,</w:t>
        <w:br w:clear="none"/>
        <w:t xml:space="preserve">};</w:t>
        <w:br w:clear="none"/>
        <w:t xml:space="preserve">console.log('The value of b is:', b.myValue);</w:t>
        <w:br w:clear="none"/>
      </w:r>
    </w:p>
    <w:p>
      <w:pPr>
        <w:pStyle w:val="Normal"/>
      </w:pPr>
      <w:r>
        <w:t xml:space="preserve">The advantage of using the module system is that there is no need to write the outputs of the module again. The call to </w:t>
      </w:r>
      <w:r>
        <w:rPr>
          <w:rStyle w:val="Text0"/>
        </w:rPr>
        <w:t>require</w:t>
      </w:r>
      <w:r>
        <w:t xml:space="preserve"> does that </w:t>
        <w:t>for us.</w:t>
      </w:r>
    </w:p>
    <w:p>
      <w:pPr>
        <w:pStyle w:val="Para 08"/>
      </w:pPr>
      <w:r>
        <w:t>Side effects</w:t>
      </w:r>
    </w:p>
    <w:p>
      <w:pPr>
        <w:pStyle w:val="Para 06"/>
      </w:pPr>
      <w:r>
        <w:t xml:space="preserve">Replacing the call to </w:t>
      </w:r>
      <w:r>
        <w:rPr>
          <w:rStyle w:val="Text0"/>
        </w:rPr>
        <w:t>require</w:t>
      </w:r>
      <w:r>
        <w:t xml:space="preserve"> with the module’s outputs is only meant for illustrative purposes. In general, this cannot be done as the module evaluation can have some so-called </w:t>
      </w:r>
      <w:r>
        <w:rPr>
          <w:rStyle w:val="Text7"/>
        </w:rPr>
        <w:bookmarkStart w:id="117" w:name="_idIndexMarker043"/>
        <w:t/>
        <w:bookmarkEnd w:id="117"/>
      </w:r>
      <w:r>
        <w:t xml:space="preserve">side effects. A </w:t>
      </w:r>
      <w:r>
        <w:rPr>
          <w:rStyle w:val="Text3"/>
        </w:rPr>
        <w:t>side effect</w:t>
      </w:r>
      <w:r>
        <w:t xml:space="preserve"> happens when implicit or explicit global variables are manipulated. For instance, already writing something to the console or outputting a file in the module evaluation is a side effect. If we’d only replace the </w:t>
      </w:r>
      <w:r>
        <w:rPr>
          <w:rStyle w:val="Text0"/>
        </w:rPr>
        <w:t>require</w:t>
      </w:r>
      <w:r>
        <w:t xml:space="preserve"> call with the imported module’s exports, we would not run the side effects, which would miss a crucial aspect of </w:t>
        <w:t>the module.</w:t>
      </w:r>
    </w:p>
    <w:p>
      <w:pPr>
        <w:pStyle w:val="Normal"/>
      </w:pPr>
      <w:r>
        <w:t xml:space="preserve">In the given example, we used the name of the file directly, but importing a module can be more subtle than that. Let’s see a refined version of </w:t>
        <w:t>the code:</w:t>
      </w:r>
    </w:p>
    <w:p>
      <w:pPr>
        <w:pStyle w:val="Normal"/>
      </w:pPr>
      <w:r>
        <w:t>a.js</w:t>
      </w:r>
    </w:p>
    <w:p>
      <w:pPr>
        <w:pStyle w:val="Para 04"/>
      </w:pPr>
      <w:r>
        <w:t xml:space="preserve">const b = require('./b');</w:t>
        <w:br w:clear="none"/>
        <w:t xml:space="preserve">console.log('The value of b is:', b.myValue);</w:t>
        <w:br w:clear="none"/>
      </w:r>
    </w:p>
    <w:p>
      <w:pPr>
        <w:pStyle w:val="Normal"/>
      </w:pPr>
      <w:r>
        <w:t>The</w:t>
      </w:r>
      <w:r>
        <w:rPr>
          <w:rStyle w:val="Text7"/>
        </w:rPr>
        <w:bookmarkStart w:id="118" w:name="_idIndexMarker044"/>
        <w:t/>
        <w:bookmarkEnd w:id="118"/>
      </w:r>
      <w:r>
        <w:t xml:space="preserve"> call to</w:t>
      </w:r>
      <w:r>
        <w:rPr>
          <w:rStyle w:val="Text0"/>
        </w:rPr>
        <w:t>./b.js</w:t>
      </w:r>
      <w:r>
        <w:t xml:space="preserve"> has been replaced by </w:t>
      </w:r>
      <w:r>
        <w:rPr>
          <w:rStyle w:val="Text0"/>
        </w:rPr>
        <w:t>./b</w:t>
      </w:r>
      <w:r>
        <w:t>. This will still work, as Node.js will</w:t>
      </w:r>
      <w:r>
        <w:rPr>
          <w:rStyle w:val="Text7"/>
        </w:rPr>
        <w:bookmarkStart w:id="119" w:name="_idIndexMarker045"/>
        <w:t/>
        <w:bookmarkEnd w:id="119"/>
      </w:r>
      <w:r>
        <w:t xml:space="preserve"> try various combinations for the given import. Not only will it append certain known extensions (such as </w:t>
      </w:r>
      <w:r>
        <w:rPr>
          <w:rStyle w:val="Text0"/>
        </w:rPr>
        <w:t>.js</w:t>
      </w:r>
      <w:r>
        <w:t xml:space="preserve">) but it will also look at whether </w:t>
      </w:r>
      <w:r>
        <w:rPr>
          <w:rStyle w:val="Text0"/>
        </w:rPr>
        <w:t>b</w:t>
      </w:r>
      <w:r>
        <w:t xml:space="preserve"> is actually a directory with an </w:t>
      </w:r>
      <w:r>
        <w:rPr>
          <w:rStyle w:val="Text0"/>
        </w:rPr>
        <w:t>index.js</w:t>
      </w:r>
      <w:r>
        <w:t xml:space="preserve"> file.</w:t>
      </w:r>
    </w:p>
    <w:p>
      <w:pPr>
        <w:pStyle w:val="Normal"/>
      </w:pPr>
      <w:r>
        <w:t xml:space="preserve">Therefore, with the preceding code, we could actually move </w:t>
      </w:r>
      <w:r>
        <w:rPr>
          <w:rStyle w:val="Text0"/>
        </w:rPr>
        <w:t>b.js</w:t>
      </w:r>
      <w:r>
        <w:t xml:space="preserve"> from a file adjacent to </w:t>
      </w:r>
      <w:r>
        <w:rPr>
          <w:rStyle w:val="Text0"/>
        </w:rPr>
        <w:t>a.js</w:t>
      </w:r>
      <w:r>
        <w:t xml:space="preserve"> to an </w:t>
      </w:r>
      <w:r>
        <w:rPr>
          <w:rStyle w:val="Text0"/>
        </w:rPr>
        <w:t>index.js</w:t>
      </w:r>
      <w:r>
        <w:t xml:space="preserve"> file in the adjacent </w:t>
        <w:t xml:space="preserve">directory, </w:t>
      </w:r>
      <w:r>
        <w:rPr>
          <w:rStyle w:val="Text0"/>
        </w:rPr>
        <w:t>b</w:t>
      </w:r>
      <w:r>
        <w:t>.</w:t>
      </w:r>
    </w:p>
    <w:p>
      <w:pPr>
        <w:pStyle w:val="Normal"/>
      </w:pPr>
      <w:r>
        <w:t xml:space="preserve">The greatest advantage, however, is that this syntax also allows us to import functionality from third-party packages. As we will explore later in </w:t>
      </w:r>
      <w:hyperlink w:anchor="_idTextAnchor023">
        <w:r>
          <w:rPr>
            <w:rStyle w:val="Text5"/>
          </w:rPr>
          <w:t>Chapter 2</w:t>
        </w:r>
      </w:hyperlink>
      <w:r>
        <w:t xml:space="preserve">, </w:t>
      </w:r>
      <w:r>
        <w:rPr>
          <w:rStyle w:val="Text2"/>
        </w:rPr>
        <w:t>Dividing Code into Modules and Packages</w:t>
      </w:r>
      <w:r>
        <w:t xml:space="preserve">, our code has to be divided into different modules and packages. A </w:t>
      </w:r>
      <w:r>
        <w:rPr>
          <w:rStyle w:val="Text3"/>
        </w:rPr>
        <w:t>package</w:t>
      </w:r>
      <w:r>
        <w:t xml:space="preserve"> contains </w:t>
      </w:r>
      <w:r>
        <w:rPr>
          <w:rStyle w:val="Text7"/>
        </w:rPr>
        <w:bookmarkStart w:id="120" w:name="_idIndexMarker046"/>
        <w:t/>
        <w:bookmarkEnd w:id="120"/>
      </w:r>
      <w:r>
        <w:t xml:space="preserve">a set of </w:t>
        <w:t>reusable modules.</w:t>
      </w:r>
    </w:p>
    <w:p>
      <w:pPr>
        <w:pStyle w:val="Normal"/>
      </w:pPr>
      <w:r>
        <w:t xml:space="preserve">Node.js already comes with a set of packages that don’t even need to be installed. Let’s see a </w:t>
        <w:t>simple example:</w:t>
      </w:r>
    </w:p>
    <w:p>
      <w:pPr>
        <w:pStyle w:val="Normal"/>
      </w:pPr>
      <w:r>
        <w:t>host.js</w:t>
      </w:r>
    </w:p>
    <w:p>
      <w:pPr>
        <w:pStyle w:val="Para 04"/>
      </w:pPr>
      <w:r>
        <w:t xml:space="preserve">const os = require('os');</w:t>
        <w:br w:clear="none"/>
        <w:t xml:space="preserve">console.log('The current hostname is:', os.hostname());</w:t>
        <w:br w:clear="none"/>
      </w:r>
    </w:p>
    <w:p>
      <w:pPr>
        <w:pStyle w:val="Normal"/>
      </w:pPr>
      <w:r>
        <w:t xml:space="preserve">The </w:t>
      </w:r>
      <w:r>
        <w:rPr>
          <w:rStyle w:val="Text7"/>
        </w:rPr>
        <w:bookmarkStart w:id="121" w:name="_idIndexMarker047"/>
        <w:t/>
        <w:bookmarkEnd w:id="121"/>
      </w:r>
      <w:r>
        <w:t xml:space="preserve">preceding example uses the integrated </w:t>
      </w:r>
      <w:r>
        <w:rPr>
          <w:rStyle w:val="Text0"/>
        </w:rPr>
        <w:t>os</w:t>
      </w:r>
      <w:r>
        <w:t xml:space="preserve"> package to obtain the current computer’s </w:t>
        <w:t>network name.</w:t>
      </w:r>
    </w:p>
    <w:p>
      <w:pPr>
        <w:pStyle w:val="Normal"/>
      </w:pPr>
      <w:r>
        <w:t xml:space="preserve">We can run this script with </w:t>
      </w:r>
      <w:r>
        <w:rPr>
          <w:rStyle w:val="Text0"/>
        </w:rPr>
        <w:t>node</w:t>
      </w:r>
      <w:r>
        <w:t xml:space="preserve"> in the </w:t>
        <w:t>command line:</w:t>
      </w:r>
    </w:p>
    <w:p>
      <w:pPr>
        <w:pStyle w:val="Para 01"/>
      </w:pPr>
      <w:r>
        <w:t xml:space="preserve"/>
        <w:br w:clear="none"/>
        <w:t xml:space="preserve">$ node host.js</w:t>
        <w:br w:clear="none"/>
        <w:t xml:space="preserve"/>
        <w:br w:clear="none"/>
        <w:t xml:space="preserve">The current hostname is: DESKTOP-3JMIDHE</w:t>
        <w:br w:clear="none"/>
      </w:r>
    </w:p>
    <w:p>
      <w:pPr>
        <w:pStyle w:val="Normal"/>
      </w:pPr>
      <w:r>
        <w:t xml:space="preserve">This script works on every computer that has </w:t>
        <w:t>Node.js installed.</w:t>
      </w:r>
    </w:p>
    <w:p>
      <w:bookmarkStart w:id="122" w:name="Summary"/>
      <w:pPr>
        <w:pStyle w:val="Heading 1"/>
      </w:pPr>
      <w:r>
        <w:rPr>
          <w:rStyle w:val="Text6"/>
        </w:rPr>
        <w:bookmarkStart w:id="123" w:name="_idTextAnchor022"/>
        <w:t/>
        <w:bookmarkEnd w:id="123"/>
      </w:r>
      <w:r>
        <w:t>Summary</w:t>
      </w:r>
      <w:bookmarkEnd w:id="122"/>
    </w:p>
    <w:p>
      <w:pPr>
        <w:pStyle w:val="Normal"/>
      </w:pPr>
      <w:r>
        <w:t xml:space="preserve">In this chapter, we discovered Node.js for the first time. You should now have a good idea of the core principles (such as event loop, threads, modules, and packages) upon which Node.js was built. You have read a bit about Node.js’s history and why V8 was chosen as the </w:t>
        <w:t>JavaScript engine.</w:t>
      </w:r>
    </w:p>
    <w:p>
      <w:pPr>
        <w:pStyle w:val="Normal"/>
      </w:pPr>
      <w:r>
        <w:t xml:space="preserve">One of the key things to take away from this chapter is how the event loop works. Note that part of this knowledge is not exclusive to Node.js. The distinction between micro tasks and tasks is an integral part of how JavaScript engines, even the JavaScript engine of your </w:t>
        <w:t>browser, work.</w:t>
      </w:r>
    </w:p>
    <w:p>
      <w:pPr>
        <w:pStyle w:val="Normal"/>
      </w:pPr>
      <w:r>
        <w:t xml:space="preserve">Lastly, you are now equipped to use the </w:t>
      </w:r>
      <w:r>
        <w:rPr>
          <w:rStyle w:val="Text0"/>
        </w:rPr>
        <w:t>node</w:t>
      </w:r>
      <w:r>
        <w:t xml:space="preserve"> command-line application, for example, to run or debug simple scripts, which can export and import functionality using the CommonJS module system. You learned how to use the Chrome web browser to inspect Node.js scripts as you can </w:t>
        <w:t>with websites.</w:t>
      </w:r>
    </w:p>
    <w:p>
      <w:pPr>
        <w:pStyle w:val="Normal"/>
      </w:pPr>
      <w:r>
        <w:t xml:space="preserve">In the next chapter, we will increase our knowledge about CommonJS by learning how we can efficiently divide code into modules </w:t>
        <w:t>and packages.</w:t>
      </w:r>
    </w:p>
    <w:p>
      <w:bookmarkStart w:id="124" w:name="2____Dividing_Code_into_Modules_1"/>
      <w:bookmarkStart w:id="125" w:name="2"/>
      <w:bookmarkStart w:id="126" w:name="Top_of_B18989_02_xhtml"/>
      <w:bookmarkStart w:id="127" w:name="2____Dividing_Code_into_Modules_2"/>
      <w:bookmarkStart w:id="128" w:name="2____Dividing_Code_into_Modules"/>
      <w:pPr>
        <w:pStyle w:val="Heading 1"/>
        <w:pageBreakBefore w:val="on"/>
      </w:pPr>
      <w:r>
        <w:rPr>
          <w:rStyle w:val="Text6"/>
        </w:rPr>
        <w:bookmarkStart w:id="129" w:name="_idTextAnchor023"/>
        <w:t/>
        <w:bookmarkEnd w:id="129"/>
      </w:r>
      <w:r>
        <w:t>2</w:t>
      </w:r>
      <w:bookmarkEnd w:id="124"/>
      <w:bookmarkEnd w:id="125"/>
      <w:bookmarkEnd w:id="126"/>
      <w:bookmarkEnd w:id="127"/>
      <w:bookmarkEnd w:id="128"/>
    </w:p>
    <w:p>
      <w:bookmarkStart w:id="130" w:name="Dividing_Code_into_Modules_and_P"/>
      <w:pPr>
        <w:pStyle w:val="Heading 1"/>
      </w:pPr>
      <w:r>
        <w:rPr>
          <w:rStyle w:val="Text6"/>
        </w:rPr>
        <w:bookmarkStart w:id="131" w:name="_idTextAnchor024"/>
        <w:t/>
        <w:bookmarkEnd w:id="131"/>
      </w:r>
      <w:r>
        <w:t>Dividing Code into Modules and Packages</w:t>
      </w:r>
      <w:bookmarkEnd w:id="130"/>
    </w:p>
    <w:p>
      <w:pPr>
        <w:pStyle w:val="Normal"/>
      </w:pPr>
      <w:r>
        <w:t xml:space="preserve">One of the most important aspects to consider when writing professional software is reusability. Reusability means that parts of our code base can be purposed to work in several places or under different circumstances. This implies that we can actually use existing functionality </w:t>
        <w:t>quite easily.</w:t>
      </w:r>
    </w:p>
    <w:p>
      <w:pPr>
        <w:pStyle w:val="Normal"/>
      </w:pPr>
      <w:r>
        <w:t xml:space="preserve">As we learned, a key part of the Node.js success story is down to the fact that it comes with a module system. So far, we’ve only touched upon the basic concept of CommonJS, which is the default way of importing and exporting functionality </w:t>
        <w:t>from modules.</w:t>
      </w:r>
    </w:p>
    <w:p>
      <w:pPr>
        <w:pStyle w:val="Normal"/>
      </w:pPr>
      <w:r>
        <w:t xml:space="preserve">In this chapter, we’ll take the chance to become familiar with more module formats, including their history, use cases, and development models. We’ll learn how to divide our code into modules and packages efficiently. In addition to learning about CommonJS, we will see what a package is and how we can define our own packages. All in all, this will help us to achieve great reusability – not only for our tooling in Node.js but also for our applications running in </w:t>
        <w:t>the browser.</w:t>
      </w:r>
    </w:p>
    <w:p>
      <w:pPr>
        <w:pStyle w:val="Normal"/>
      </w:pPr>
      <w:r>
        <w:t xml:space="preserve">We will cover the following key topics in </w:t>
        <w:t>this chapter:</w:t>
      </w:r>
    </w:p>
    <w:p>
      <w:pPr>
        <w:pStyle w:val="Para 02"/>
      </w:pPr>
      <w:r>
        <w:t xml:space="preserve">Using the </w:t>
        <w:t>ESM standard</w:t>
      </w:r>
    </w:p>
    <w:p>
      <w:pPr>
        <w:pStyle w:val="Para 02"/>
      </w:pPr>
      <w:r>
        <w:t xml:space="preserve">Learning the </w:t>
        <w:t>AMD specification</w:t>
      </w:r>
    </w:p>
    <w:p>
      <w:pPr>
        <w:pStyle w:val="Para 02"/>
      </w:pPr>
      <w:r>
        <w:t xml:space="preserve">Being universal </w:t>
        <w:t>with UMD</w:t>
      </w:r>
    </w:p>
    <w:p>
      <w:pPr>
        <w:pStyle w:val="Para 02"/>
      </w:pPr>
      <w:r>
        <w:t xml:space="preserve">Understanding SystemJS and </w:t>
        <w:t>import maps</w:t>
      </w:r>
    </w:p>
    <w:p>
      <w:pPr>
        <w:pStyle w:val="Para 02"/>
      </w:pPr>
      <w:r>
        <w:t xml:space="preserve">Knowing the </w:t>
      </w:r>
      <w:r>
        <w:rPr>
          <w:rStyle w:val="Text0"/>
        </w:rPr>
        <w:t>package.json</w:t>
      </w:r>
      <w:r>
        <w:t xml:space="preserve"> fundamentals</w:t>
      </w:r>
    </w:p>
    <w:p>
      <w:bookmarkStart w:id="132" w:name="Technical_requirements_1"/>
      <w:pPr>
        <w:pStyle w:val="Heading 1"/>
      </w:pPr>
      <w:r>
        <w:rPr>
          <w:rStyle w:val="Text6"/>
        </w:rPr>
        <w:bookmarkStart w:id="133" w:name="_idTextAnchor025"/>
        <w:t/>
        <w:bookmarkEnd w:id="133"/>
      </w:r>
      <w:r>
        <w:t>Technical requirements</w:t>
      </w:r>
      <w:bookmarkEnd w:id="132"/>
    </w:p>
    <w:p>
      <w:pPr>
        <w:pStyle w:val="Para 11"/>
      </w:pPr>
      <w:r>
        <w:rPr>
          <w:rStyle w:val="Text4"/>
        </w:rPr>
        <w:t xml:space="preserve">The complete source code for this chapter can be found </w:t>
        <w:t xml:space="preserve">at </w:t>
      </w:r>
      <w:hyperlink r:id="rId78">
        <w:r>
          <w:t>https://github.com/PacktPublishing/Modern-Frontend-Development-with-Node.js/tree/main/Chapter02</w:t>
        </w:r>
      </w:hyperlink>
      <w:r>
        <w:rPr>
          <w:rStyle w:val="Text4"/>
        </w:rPr>
        <w:t>.</w:t>
      </w:r>
    </w:p>
    <w:p>
      <w:pPr>
        <w:pStyle w:val="Normal"/>
      </w:pPr>
      <w:r>
        <w:t xml:space="preserve">The CiA videos for this chapter can be accessed </w:t>
        <w:t xml:space="preserve">at </w:t>
      </w:r>
      <w:hyperlink r:id="rId79">
        <w:r>
          <w:rPr>
            <w:rStyle w:val="Text1"/>
          </w:rPr>
          <w:t>http://bit.ly/3FZ6ivk</w:t>
        </w:r>
      </w:hyperlink>
      <w:r>
        <w:t>.</w:t>
      </w:r>
    </w:p>
    <w:p>
      <w:bookmarkStart w:id="134" w:name="Using_the_ESM_standard"/>
      <w:pPr>
        <w:pStyle w:val="Heading 1"/>
      </w:pPr>
      <w:r>
        <w:rPr>
          <w:rStyle w:val="Text6"/>
        </w:rPr>
        <w:bookmarkStart w:id="135" w:name="_idTextAnchor026"/>
        <w:t/>
        <w:bookmarkEnd w:id="135"/>
      </w:r>
      <w:r>
        <w:t>Using the ESM standard</w:t>
      </w:r>
      <w:bookmarkEnd w:id="134"/>
    </w:p>
    <w:p>
      <w:pPr>
        <w:pStyle w:val="Normal"/>
      </w:pPr>
      <w:r>
        <w:t xml:space="preserve">CommonJS has </w:t>
      </w:r>
      <w:r>
        <w:rPr>
          <w:rStyle w:val="Text7"/>
        </w:rPr>
        <w:bookmarkStart w:id="136" w:name="_idIndexMarker048"/>
        <w:t/>
        <w:bookmarkEnd w:id="136"/>
      </w:r>
      <w:r>
        <w:t xml:space="preserve">been a good solution for Node.js, but not a desirable solution for JavaScript as a language. For instance, in the browser, CommonJS does not work. Doing synchronous imports on URLs is just not possible. The module resolution of CommonJS was also way too flexible in terms of adding extensions and </w:t>
        <w:t>trying directories.</w:t>
      </w:r>
    </w:p>
    <w:p>
      <w:pPr>
        <w:pStyle w:val="Normal"/>
      </w:pPr>
      <w:r>
        <w:t xml:space="preserve">To standardize modules in JavaScript, the </w:t>
      </w:r>
      <w:r>
        <w:rPr>
          <w:rStyle w:val="Text3"/>
        </w:rPr>
        <w:t>ECMAScript Module</w:t>
      </w:r>
      <w:r>
        <w:t xml:space="preserve"> (</w:t>
      </w:r>
      <w:r>
        <w:rPr>
          <w:rStyle w:val="Text3"/>
        </w:rPr>
        <w:t>ESM</w:t>
      </w:r>
      <w:r>
        <w:t xml:space="preserve">) standard was established. It is capable of defining modules that run in the browser, as well as Node.js. Furthermore, instead of using an arbitrary function such as </w:t>
      </w:r>
      <w:r>
        <w:rPr>
          <w:rStyle w:val="Text0"/>
        </w:rPr>
        <w:t>require</w:t>
      </w:r>
      <w:r>
        <w:t xml:space="preserve">, the whole module system relies on language constructs using reserved words. This way, the module system can be brought over to the </w:t>
        <w:t>browser, too.</w:t>
      </w:r>
    </w:p>
    <w:p>
      <w:pPr>
        <w:pStyle w:val="Normal"/>
      </w:pPr>
      <w:r>
        <w:t xml:space="preserve">The ECMAScript standard specified two keywords </w:t>
        <w:t>for this:</w:t>
      </w:r>
    </w:p>
    <w:p>
      <w:pPr>
        <w:pStyle w:val="Para 02"/>
      </w:pPr>
      <w:r>
        <w:rPr>
          <w:rStyle w:val="Text0"/>
        </w:rPr>
        <w:t>import</w:t>
      </w:r>
      <w:r>
        <w:t xml:space="preserve">: Used to import functionality from </w:t>
        <w:t>other modules</w:t>
      </w:r>
    </w:p>
    <w:p>
      <w:pPr>
        <w:pStyle w:val="Para 02"/>
      </w:pPr>
      <w:r>
        <w:rPr>
          <w:rStyle w:val="Text0"/>
        </w:rPr>
        <w:t>export</w:t>
      </w:r>
      <w:r>
        <w:t xml:space="preserve">: Used to declare the functionality that can be imported into </w:t>
        <w:t>other modules</w:t>
      </w:r>
    </w:p>
    <w:p>
      <w:pPr>
        <w:pStyle w:val="Normal"/>
      </w:pPr>
      <w:r>
        <w:t xml:space="preserve">The </w:t>
      </w:r>
      <w:r>
        <w:rPr>
          <w:rStyle w:val="Text0"/>
        </w:rPr>
        <w:t>import</w:t>
      </w:r>
      <w:r>
        <w:t xml:space="preserve"> keyword must appear at the beginning of a file – before any other code. The reason for this choice lies in the demand for ESM files to be used not only within Node.js, but also in the browser. By placing the </w:t>
      </w:r>
      <w:r>
        <w:rPr>
          <w:rStyle w:val="Text0"/>
        </w:rPr>
        <w:t>import</w:t>
      </w:r>
      <w:r>
        <w:t xml:space="preserve"> statements on top, each ESM file can safely wait until all the imports have </w:t>
        <w:t>been resolved.</w:t>
      </w:r>
    </w:p>
    <w:p>
      <w:pPr>
        <w:pStyle w:val="Normal"/>
      </w:pPr>
      <w:r>
        <w:t xml:space="preserve">Rewriting the example from the previous chapter, we get the following </w:t>
        <w:t xml:space="preserve">for </w:t>
      </w:r>
      <w:r>
        <w:rPr>
          <w:rStyle w:val="Text0"/>
        </w:rPr>
        <w:t>a.js</w:t>
      </w:r>
      <w:r>
        <w:t>:</w:t>
      </w:r>
    </w:p>
    <w:p>
      <w:pPr>
        <w:pStyle w:val="Para 04"/>
      </w:pPr>
      <w:r>
        <w:t xml:space="preserve">import * as b from './b.js'; // get all things from b.js</w:t>
        <w:br w:clear="none"/>
        <w:t xml:space="preserve">// use imports</w:t>
        <w:br w:clear="none"/>
        <w:t xml:space="preserve">console.log('The value of b is:', b.myValue);</w:t>
        <w:br w:clear="none"/>
      </w:r>
    </w:p>
    <w:p>
      <w:pPr>
        <w:pStyle w:val="Normal"/>
      </w:pPr>
      <w:r>
        <w:t xml:space="preserve">The rewrite of the </w:t>
      </w:r>
      <w:r>
        <w:rPr>
          <w:rStyle w:val="Text0"/>
        </w:rPr>
        <w:t>b.js</w:t>
      </w:r>
      <w:r>
        <w:t xml:space="preserve"> file to be valid per the ESM standard is </w:t>
        <w:t>as follows:</w:t>
      </w:r>
    </w:p>
    <w:p>
      <w:pPr>
        <w:pStyle w:val="Para 04"/>
      </w:pPr>
      <w:r>
        <w:t xml:space="preserve">export const myValue = 42;</w:t>
        <w:br w:clear="none"/>
      </w:r>
    </w:p>
    <w:p>
      <w:pPr>
        <w:pStyle w:val="Normal"/>
      </w:pPr>
      <w:r>
        <w:t xml:space="preserve">There are multiple possibilities with the </w:t>
      </w:r>
      <w:r>
        <w:rPr>
          <w:rStyle w:val="Text0"/>
        </w:rPr>
        <w:t>import</w:t>
      </w:r>
      <w:r>
        <w:t xml:space="preserve"> keyword. We can use </w:t>
        <w:t>the following:</w:t>
      </w:r>
    </w:p>
    <w:p>
      <w:pPr>
        <w:pStyle w:val="Para 02"/>
      </w:pPr>
      <w:r>
        <w:t xml:space="preserve">Wildcard (using </w:t>
      </w:r>
      <w:r>
        <w:rPr>
          <w:rStyle w:val="Text0"/>
        </w:rPr>
        <w:t>*</w:t>
      </w:r>
      <w:r>
        <w:t xml:space="preserve">) imports with a name selected by </w:t>
        <w:t>the developer</w:t>
      </w:r>
    </w:p>
    <w:p>
      <w:pPr>
        <w:pStyle w:val="Para 02"/>
      </w:pPr>
      <w:r>
        <w:t xml:space="preserve">Named imports such </w:t>
        <w:t xml:space="preserve">as </w:t>
      </w:r>
      <w:r>
        <w:rPr>
          <w:rStyle w:val="Text0"/>
        </w:rPr>
        <w:t>myValue</w:t>
      </w:r>
    </w:p>
    <w:p>
      <w:pPr>
        <w:pStyle w:val="Para 02"/>
      </w:pPr>
      <w:r>
        <w:t xml:space="preserve">Default imports with a name selected by </w:t>
        <w:t>the developer</w:t>
      </w:r>
    </w:p>
    <w:p>
      <w:pPr>
        <w:pStyle w:val="Para 02"/>
      </w:pPr>
      <w:r>
        <w:t xml:space="preserve">An empty import that does not get anything, but makes sure to run </w:t>
        <w:t>the module</w:t>
      </w:r>
    </w:p>
    <w:p>
      <w:pPr>
        <w:pStyle w:val="Normal"/>
      </w:pPr>
      <w:r>
        <w:t xml:space="preserve">Using a named import, we can get a cleaner version </w:t>
        <w:t xml:space="preserve">of </w:t>
      </w:r>
      <w:r>
        <w:rPr>
          <w:rStyle w:val="Text0"/>
        </w:rPr>
        <w:t>a.js</w:t>
      </w:r>
      <w:r>
        <w:t>:</w:t>
      </w:r>
    </w:p>
    <w:p>
      <w:pPr>
        <w:pStyle w:val="Para 04"/>
      </w:pPr>
      <w:r>
        <w:t xml:space="preserve">// get only selected things</w:t>
        <w:br w:clear="none"/>
        <w:t xml:space="preserve">import { myValue } from './b.js';</w:t>
        <w:br w:clear="none"/>
        <w:t xml:space="preserve">console.log('The value of b is:', myValue); // use imports</w:t>
        <w:br w:clear="none"/>
      </w:r>
    </w:p>
    <w:p>
      <w:pPr>
        <w:pStyle w:val="Normal"/>
      </w:pPr>
      <w:r>
        <w:t>The</w:t>
      </w:r>
      <w:r>
        <w:rPr>
          <w:rStyle w:val="Text7"/>
        </w:rPr>
        <w:bookmarkStart w:id="137" w:name="_idIndexMarker049"/>
        <w:t/>
        <w:bookmarkEnd w:id="137"/>
      </w:r>
      <w:r>
        <w:t xml:space="preserve"> preceding code is very similar to the destructuring assignment, which decomposes an object into its fields using the assignment operator (</w:t>
      </w:r>
      <w:r>
        <w:rPr>
          <w:rStyle w:val="Text0"/>
        </w:rPr>
        <w:t>=</w:t>
      </w:r>
      <w:r>
        <w:t xml:space="preserve">). There are crucial differences, however. One of these differences is how to </w:t>
        <w:t>make aliases.</w:t>
      </w:r>
    </w:p>
    <w:p>
      <w:pPr>
        <w:pStyle w:val="Normal"/>
      </w:pPr>
      <w:r>
        <w:t>For instance, when using a destructuring assignment, we can use the colon (</w:t>
      </w:r>
      <w:r>
        <w:rPr>
          <w:rStyle w:val="Text0"/>
        </w:rPr>
        <w:t>:</w:t>
      </w:r>
      <w:r>
        <w:t xml:space="preserve">) to rename the variables, which would have the name of the respective fields by default. If we wanted to give the variable a different name (e.g., </w:t>
      </w:r>
      <w:r>
        <w:rPr>
          <w:rStyle w:val="Text0"/>
        </w:rPr>
        <w:t>otherValue</w:t>
      </w:r>
      <w:r>
        <w:t xml:space="preserve">) from its original field (e.g., </w:t>
      </w:r>
      <w:r>
        <w:rPr>
          <w:rStyle w:val="Text0"/>
        </w:rPr>
        <w:t>myValue</w:t>
      </w:r>
      <w:r>
        <w:t xml:space="preserve">), we’d have to write </w:t>
        <w:t>the following:</w:t>
      </w:r>
    </w:p>
    <w:p>
      <w:pPr>
        <w:pStyle w:val="Para 04"/>
      </w:pPr>
      <w:r>
        <w:t xml:space="preserve">// gets all the things, but only uses myValue</w:t>
        <w:br w:clear="none"/>
        <w:t xml:space="preserve">const { myValue: otherValue } = require('./b.js');</w:t>
        <w:br w:clear="none"/>
      </w:r>
    </w:p>
    <w:p>
      <w:pPr>
        <w:pStyle w:val="Normal"/>
      </w:pPr>
      <w:r>
        <w:t xml:space="preserve">With an </w:t>
      </w:r>
      <w:r>
        <w:rPr>
          <w:rStyle w:val="Text0"/>
        </w:rPr>
        <w:t>import</w:t>
      </w:r>
      <w:r>
        <w:t xml:space="preserve"> statement, you need to use the </w:t>
      </w:r>
      <w:r>
        <w:rPr>
          <w:rStyle w:val="Text0"/>
        </w:rPr>
        <w:t>as</w:t>
      </w:r>
      <w:r>
        <w:t xml:space="preserve"> keyword to </w:t>
        <w:t>achieve this:</w:t>
      </w:r>
    </w:p>
    <w:p>
      <w:pPr>
        <w:pStyle w:val="Para 04"/>
      </w:pPr>
      <w:r>
        <w:t xml:space="preserve">// gets only myValue – but renames it</w:t>
        <w:br w:clear="none"/>
        <w:t xml:space="preserve">import { myValue as otherValue } from './b.js';</w:t>
        <w:br w:clear="none"/>
      </w:r>
    </w:p>
    <w:p>
      <w:pPr>
        <w:pStyle w:val="Normal"/>
      </w:pPr>
      <w:r>
        <w:t xml:space="preserve">A topic that becomes relevant quite quickly is the notion of a default export. Especially when handling exports from an unknown module, there is a great need to define the export name. In CommonJS, developers therefore picked the whole module; however, this is no longer possible with ESM. Every export needs to </w:t>
        <w:t>be named.</w:t>
      </w:r>
    </w:p>
    <w:p>
      <w:pPr>
        <w:pStyle w:val="Normal"/>
      </w:pPr>
      <w:r>
        <w:t xml:space="preserve">Luckily, the standardization committee thought about the topic of default exports. An export is considered to be a default export if it uses the </w:t>
      </w:r>
      <w:r>
        <w:rPr>
          <w:rStyle w:val="Text0"/>
        </w:rPr>
        <w:t>default</w:t>
      </w:r>
      <w:r>
        <w:t xml:space="preserve"> keyword. For instance, changing the export in </w:t>
      </w:r>
      <w:r>
        <w:rPr>
          <w:rStyle w:val="Text0"/>
        </w:rPr>
        <w:t>b.js</w:t>
      </w:r>
      <w:r>
        <w:t xml:space="preserve"> to use default values could look </w:t>
        <w:t>as follows:</w:t>
      </w:r>
    </w:p>
    <w:p>
      <w:pPr>
        <w:pStyle w:val="Para 04"/>
      </w:pPr>
      <w:r>
        <w:t xml:space="preserve">export default 42;</w:t>
        <w:br w:clear="none"/>
      </w:r>
    </w:p>
    <w:p>
      <w:pPr>
        <w:pStyle w:val="Normal"/>
      </w:pPr>
      <w:r>
        <w:t>Importing</w:t>
      </w:r>
      <w:r>
        <w:rPr>
          <w:rStyle w:val="Text7"/>
        </w:rPr>
        <w:bookmarkStart w:id="138" w:name="_idIndexMarker050"/>
        <w:t/>
        <w:bookmarkEnd w:id="138"/>
      </w:r>
      <w:r>
        <w:t xml:space="preserve"> the default export is quite convenient, too. Here, we are free to select a name to refer to the default export within our module. Instead of being able to rename the import, we are forced to give it </w:t>
        <w:t>a name:</w:t>
      </w:r>
    </w:p>
    <w:p>
      <w:pPr>
        <w:pStyle w:val="Para 04"/>
      </w:pPr>
      <w:r>
        <w:t xml:space="preserve">import otherValue from './b.js'; // gets only default</w:t>
        <w:br w:clear="none"/>
        <w:t xml:space="preserve">console.log('The value of b is:', otherValue);</w:t>
        <w:br w:clear="none"/>
      </w:r>
    </w:p>
    <w:p>
      <w:pPr>
        <w:pStyle w:val="Normal"/>
      </w:pPr>
      <w:r>
        <w:t xml:space="preserve">The whole idea is to use default exports as much as possible. In the end, modules that are effectively written to revolve around exporting a single functionality are often considered </w:t>
        <w:t>the goal.</w:t>
      </w:r>
    </w:p>
    <w:p>
      <w:pPr>
        <w:pStyle w:val="Normal"/>
      </w:pPr>
      <w:r>
        <w:t>We’ve already learned that CommonJS does not work in the browser. In contrast, the modern ESM specification is supposed to work, as imports are declared in the beginning. This modification allows the browser to safely suspend module evaluation until the imports are fully processed. This kind of suspension to wait for the dependencies to finish loading was actually taken from another attempt at a module system</w:t>
      </w:r>
      <w:r>
        <w:rPr>
          <w:rStyle w:val="Text7"/>
        </w:rPr>
        <w:bookmarkStart w:id="139" w:name="_idIndexMarker051"/>
        <w:t/>
        <w:bookmarkEnd w:id="139"/>
      </w:r>
      <w:r>
        <w:t xml:space="preserve"> called </w:t>
      </w:r>
      <w:r>
        <w:rPr>
          <w:rStyle w:val="Text3"/>
        </w:rPr>
        <w:t xml:space="preserve">Asynchronous Module </w:t>
        <w:t>Definition</w:t>
      </w:r>
      <w:r>
        <w:t xml:space="preserve"> (</w:t>
      </w:r>
      <w:r>
        <w:rPr>
          <w:rStyle w:val="Text3"/>
        </w:rPr>
        <w:t>AMD</w:t>
      </w:r>
      <w:r>
        <w:t>).</w:t>
      </w:r>
    </w:p>
    <w:p>
      <w:bookmarkStart w:id="140" w:name="Learning_the_AMD_specification"/>
      <w:pPr>
        <w:pStyle w:val="Heading 1"/>
      </w:pPr>
      <w:r>
        <w:rPr>
          <w:rStyle w:val="Text6"/>
        </w:rPr>
        <w:bookmarkStart w:id="141" w:name="_idTextAnchor027"/>
        <w:t/>
        <w:bookmarkEnd w:id="141"/>
      </w:r>
      <w:r>
        <w:t>Learning the AMD specification</w:t>
      </w:r>
      <w:bookmarkEnd w:id="140"/>
    </w:p>
    <w:p>
      <w:pPr>
        <w:pStyle w:val="Normal"/>
      </w:pPr>
      <w:r>
        <w:t>Before</w:t>
      </w:r>
      <w:r>
        <w:rPr>
          <w:rStyle w:val="Text7"/>
        </w:rPr>
        <w:bookmarkStart w:id="142" w:name="_idIndexMarker052"/>
        <w:t/>
        <w:bookmarkEnd w:id="142"/>
      </w:r>
      <w:r>
        <w:t xml:space="preserve"> ESM was established, people tried to make modules work in the browser, too. One of the earliest attempts was a small library </w:t>
      </w:r>
      <w:r>
        <w:rPr>
          <w:rStyle w:val="Text7"/>
        </w:rPr>
        <w:bookmarkStart w:id="143" w:name="_idIndexMarker053"/>
        <w:t/>
        <w:bookmarkEnd w:id="143"/>
      </w:r>
      <w:r>
        <w:t xml:space="preserve">called </w:t>
      </w:r>
      <w:r>
        <w:rPr>
          <w:rStyle w:val="Text3"/>
        </w:rPr>
        <w:t>RequireJS</w:t>
      </w:r>
      <w:r>
        <w:t xml:space="preserve">. RequireJS is a module loader that works in the browser as well as in Node.js. Initially, the essential idea was that a script reference to RequireJS would be embedded in the </w:t>
      </w:r>
      <w:r>
        <w:rPr>
          <w:rStyle w:val="Text0"/>
        </w:rPr>
        <w:t>&lt;head&gt;</w:t>
      </w:r>
      <w:r>
        <w:t xml:space="preserve"> of a document. The script would then load and run a defined root module, which would process even </w:t>
        <w:t>more modules.</w:t>
      </w:r>
    </w:p>
    <w:p>
      <w:pPr>
        <w:pStyle w:val="Normal"/>
      </w:pPr>
      <w:r>
        <w:t>An example</w:t>
      </w:r>
      <w:r>
        <w:rPr>
          <w:rStyle w:val="Text7"/>
        </w:rPr>
        <w:bookmarkStart w:id="144" w:name="_idIndexMarker054"/>
        <w:t/>
        <w:bookmarkEnd w:id="144"/>
      </w:r>
      <w:r>
        <w:t xml:space="preserve"> website using RequireJS is </w:t>
        <w:t>as follows:</w:t>
      </w:r>
    </w:p>
    <w:p>
      <w:pPr>
        <w:pStyle w:val="Para 04"/>
      </w:pPr>
      <w:r>
        <w:t xml:space="preserve">&lt;!DOCTYPE html&gt;</w:t>
        <w:br w:clear="none"/>
        <w:t xml:space="preserve">&lt;html&gt;</w:t>
        <w:br w:clear="none"/>
        <w:t xml:space="preserve">  &lt;head&gt;</w:t>
        <w:br w:clear="none"/>
        <w:t xml:space="preserve">    &lt;title&gt;My Sample Project&lt;/title&gt;</w:t>
        <w:br w:clear="none"/>
        <w:t xml:space="preserve">    &lt;!--</w:t>
        <w:br w:clear="none"/>
        <w:t xml:space="preserve">      data-main attribute tells RequireJS to load</w:t>
        <w:br w:clear="none"/>
        <w:t xml:space="preserve">      ./main.js after ./require.js has been loaded</w:t>
        <w:br w:clear="none"/>
        <w:t xml:space="preserve">    --&gt;</w:t>
        <w:br w:clear="none"/>
        <w:t xml:space="preserve">    &lt;script data-main="./main" src="./require.js"&gt;&lt;/script&gt;</w:t>
        <w:br w:clear="none"/>
        <w:t xml:space="preserve">  &lt;/head&gt;</w:t>
        <w:br w:clear="none"/>
        <w:t xml:space="preserve">  &lt;body&gt;&lt;/body&gt;</w:t>
        <w:br w:clear="none"/>
        <w:t xml:space="preserve">&lt;/html&gt;</w:t>
        <w:br w:clear="none"/>
      </w:r>
    </w:p>
    <w:p>
      <w:pPr>
        <w:pStyle w:val="Normal"/>
      </w:pPr>
      <w:r>
        <w:t>RequireJS was</w:t>
      </w:r>
      <w:r>
        <w:rPr>
          <w:rStyle w:val="Text7"/>
        </w:rPr>
        <w:bookmarkStart w:id="145" w:name="_idIndexMarker055"/>
        <w:t/>
        <w:bookmarkEnd w:id="145"/>
      </w:r>
      <w:r>
        <w:t xml:space="preserve"> born at a time when promises had not yet been established in the JavaScript world. Therefore, the module loader was based on the next best thing: callbacks. Consequently, a module is loaded by calling a </w:t>
      </w:r>
      <w:r>
        <w:rPr>
          <w:rStyle w:val="Text0"/>
        </w:rPr>
        <w:t>requirejs</w:t>
      </w:r>
      <w:r>
        <w:t xml:space="preserve"> function defined by RequireJS. The whole process can then start loading modules asynchronously as shown in </w:t>
      </w:r>
      <w:r>
        <w:rPr>
          <w:rStyle w:val="Text2"/>
        </w:rPr>
        <w:t>Figure 2</w:t>
        <w:t>.1</w:t>
      </w:r>
      <w:r>
        <w:t>:</w:t>
      </w:r>
    </w:p>
    <w:p>
      <w:bookmarkStart w:id="146" w:name="_idContainer01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97400"/>
            <wp:effectExtent l="0" r="0" t="0" b="0"/>
            <wp:wrapTopAndBottom/>
            <wp:docPr id="10" name="Figure_2.1_B18989.jpg" descr="Figure 2.1 – Loading modules sequentially vs. asynchronously "/>
            <wp:cNvGraphicFramePr>
              <a:graphicFrameLocks noChangeAspect="1"/>
            </wp:cNvGraphicFramePr>
            <a:graphic>
              <a:graphicData uri="http://schemas.openxmlformats.org/drawingml/2006/picture">
                <pic:pic>
                  <pic:nvPicPr>
                    <pic:cNvPr id="0" name="Figure_2.1_B18989.jpg" descr="Figure 2.1 – Loading modules sequentially vs. asynchronously "/>
                    <pic:cNvPicPr/>
                  </pic:nvPicPr>
                  <pic:blipFill>
                    <a:blip r:embed="rId14"/>
                    <a:stretch>
                      <a:fillRect/>
                    </a:stretch>
                  </pic:blipFill>
                  <pic:spPr>
                    <a:xfrm>
                      <a:off x="0" y="0"/>
                      <a:ext cx="5943600" cy="4597400"/>
                    </a:xfrm>
                    <a:prstGeom prst="rect">
                      <a:avLst/>
                    </a:prstGeom>
                  </pic:spPr>
                </pic:pic>
              </a:graphicData>
            </a:graphic>
          </wp:anchor>
        </w:drawing>
        <w:t xml:space="preserve"> </w:t>
      </w:r>
      <w:bookmarkEnd w:id="146"/>
    </w:p>
    <w:p>
      <w:pPr>
        <w:pStyle w:val="Para 06"/>
      </w:pPr>
      <w:r>
        <w:t>Figure 2.1 – Loading modules sequentially vs. asynchronously</w:t>
      </w:r>
    </w:p>
    <w:p>
      <w:pPr>
        <w:pStyle w:val="Normal"/>
      </w:pPr>
      <w:r>
        <w:t xml:space="preserve">To achieve asynchronous module loading, the </w:t>
      </w:r>
      <w:r>
        <w:rPr>
          <w:rStyle w:val="Text0"/>
        </w:rPr>
        <w:t>requirejs</w:t>
      </w:r>
      <w:r>
        <w:t xml:space="preserve"> function takes two arguments. The first argument is an array with all the dependencies. The second argument is a callback that receives the exports of the dependencies and returns the exports of the </w:t>
        <w:t>current module.</w:t>
      </w:r>
    </w:p>
    <w:p>
      <w:pPr>
        <w:pStyle w:val="Normal"/>
      </w:pPr>
      <w:r>
        <w:t>The</w:t>
      </w:r>
      <w:r>
        <w:rPr>
          <w:rStyle w:val="Text7"/>
        </w:rPr>
        <w:bookmarkStart w:id="147" w:name="_idIndexMarker056"/>
        <w:t/>
        <w:bookmarkEnd w:id="147"/>
      </w:r>
      <w:r>
        <w:t xml:space="preserve"> whole idea behind RequireJS is very similar to that of ESM today, which shifts the two parts (loading the dependencies and the code that uses the dependencies) into the same module – but still distinguishes between the </w:t>
      </w:r>
      <w:r>
        <w:rPr>
          <w:rStyle w:val="Text0"/>
        </w:rPr>
        <w:t>import</w:t>
      </w:r>
      <w:r>
        <w:t xml:space="preserve"> statements and all the other statements. Here, ESM leverages the fact that it’s actually a </w:t>
        <w:t>language construct.</w:t>
      </w:r>
    </w:p>
    <w:p>
      <w:pPr>
        <w:pStyle w:val="Normal"/>
      </w:pPr>
      <w:r>
        <w:t xml:space="preserve">In short, a module that uses RequireJS looks </w:t>
        <w:t>as follows:</w:t>
      </w:r>
    </w:p>
    <w:p>
      <w:pPr>
        <w:pStyle w:val="Para 04"/>
      </w:pPr>
      <w:r>
        <w:t xml:space="preserve">requirejs(['./helper/util'], (util) =&gt; {</w:t>
        <w:br w:clear="none"/>
        <w:t xml:space="preserve">  // This is called when ./helper/util.js. has been processed</w:t>
        <w:br w:clear="none"/>
        <w:t xml:space="preserve">});</w:t>
        <w:br w:clear="none"/>
      </w:r>
    </w:p>
    <w:p>
      <w:pPr>
        <w:pStyle w:val="Normal"/>
      </w:pPr>
      <w:r>
        <w:t xml:space="preserve">The shape of these modules was not arbitrarily decided. Instead, the RequireJS library is merely one implementation of a specification for an asynchronous module system. This specification is </w:t>
        <w:t>called AMD.</w:t>
      </w:r>
    </w:p>
    <w:p>
      <w:pPr>
        <w:pStyle w:val="Normal"/>
      </w:pPr>
      <w:r>
        <w:t xml:space="preserve">Using AMD, the previous RequireJS-specific example could be rewritten </w:t>
        <w:t>as follows:</w:t>
      </w:r>
    </w:p>
    <w:p>
      <w:pPr>
        <w:pStyle w:val="Para 04"/>
      </w:pPr>
      <w:r>
        <w:t xml:space="preserve">define(['./helper/util'], (util) =&gt; {</w:t>
        <w:br w:clear="none"/>
        <w:t xml:space="preserve">  // This is called when ./helper/util.js. has been processed</w:t>
        <w:br w:clear="none"/>
        <w:t xml:space="preserve">});</w:t>
        <w:br w:clear="none"/>
      </w:r>
    </w:p>
    <w:p>
      <w:pPr>
        <w:pStyle w:val="Normal"/>
      </w:pPr>
      <w:r>
        <w:t xml:space="preserve">In addition to the two-argument variant of the </w:t>
      </w:r>
      <w:r>
        <w:rPr>
          <w:rStyle w:val="Text0"/>
        </w:rPr>
        <w:t>define</w:t>
      </w:r>
      <w:r>
        <w:t xml:space="preserve"> function, there is also a three-argument version, where the first argument helps to name the </w:t>
        <w:t>defined module.</w:t>
      </w:r>
    </w:p>
    <w:p>
      <w:pPr>
        <w:pStyle w:val="Normal"/>
      </w:pPr>
      <w:r>
        <w:t xml:space="preserve">An example of the three-argument call to </w:t>
      </w:r>
      <w:r>
        <w:rPr>
          <w:rStyle w:val="Text0"/>
        </w:rPr>
        <w:t>define</w:t>
      </w:r>
      <w:r>
        <w:t xml:space="preserve"> is </w:t>
        <w:t>shown here:</w:t>
      </w:r>
    </w:p>
    <w:p>
      <w:pPr>
        <w:pStyle w:val="Para 04"/>
      </w:pPr>
      <w:r>
        <w:t xml:space="preserve">define('myModule', ['dep1', 'dep2'], (dep1, dep2) =&gt; {</w:t>
        <w:br w:clear="none"/>
        <w:t xml:space="preserve">  // Define the module exports by returning a value.</w:t>
        <w:br w:clear="none"/>
        <w:t xml:space="preserve">  return {};</w:t>
        <w:br w:clear="none"/>
        <w:t xml:space="preserve">});</w:t>
        <w:br w:clear="none"/>
      </w:r>
    </w:p>
    <w:p>
      <w:pPr>
        <w:pStyle w:val="Normal"/>
      </w:pPr>
      <w:r>
        <w:t xml:space="preserve">Now, the only thing left before we can use AMD universally is to learn how we can integrate it into Node.js. First, we need to grab </w:t>
      </w:r>
      <w:r>
        <w:rPr>
          <w:rStyle w:val="Text0"/>
        </w:rPr>
        <w:t>r.js</w:t>
      </w:r>
      <w:r>
        <w:t xml:space="preserve"> from the official download page: </w:t>
      </w:r>
      <w:hyperlink r:id="rId80">
        <w:r>
          <w:rPr>
            <w:rStyle w:val="Text1"/>
          </w:rPr>
          <w:t>https://requirejs.org/docs/download.html#rjs</w:t>
        </w:r>
      </w:hyperlink>
      <w:r>
        <w:t xml:space="preserve">. Download it via the </w:t>
      </w:r>
      <w:r>
        <w:rPr>
          <w:rStyle w:val="Text3"/>
        </w:rPr>
        <w:t>Download</w:t>
      </w:r>
      <w:r>
        <w:t xml:space="preserve"> button as shown in </w:t>
      </w:r>
      <w:r>
        <w:rPr>
          <w:rStyle w:val="Text2"/>
        </w:rPr>
        <w:t>Figure 2</w:t>
        <w:t>.2</w:t>
      </w:r>
      <w:r>
        <w:t>:</w:t>
      </w:r>
    </w:p>
    <w:p>
      <w:bookmarkStart w:id="148" w:name="_idContainer01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19200"/>
            <wp:effectExtent l="0" r="0" t="0" b="0"/>
            <wp:wrapTopAndBottom/>
            <wp:docPr id="11" name="Figure_2.2_B18989.jpg" descr="Figure 2.2 – The Download button for r.js on the RequireJS website "/>
            <wp:cNvGraphicFramePr>
              <a:graphicFrameLocks noChangeAspect="1"/>
            </wp:cNvGraphicFramePr>
            <a:graphic>
              <a:graphicData uri="http://schemas.openxmlformats.org/drawingml/2006/picture">
                <pic:pic>
                  <pic:nvPicPr>
                    <pic:cNvPr id="0" name="Figure_2.2_B18989.jpg" descr="Figure 2.2 – The Download button for r.js on the RequireJS website "/>
                    <pic:cNvPicPr/>
                  </pic:nvPicPr>
                  <pic:blipFill>
                    <a:blip r:embed="rId15"/>
                    <a:stretch>
                      <a:fillRect/>
                    </a:stretch>
                  </pic:blipFill>
                  <pic:spPr>
                    <a:xfrm>
                      <a:off x="0" y="0"/>
                      <a:ext cx="5943600" cy="1219200"/>
                    </a:xfrm>
                    <a:prstGeom prst="rect">
                      <a:avLst/>
                    </a:prstGeom>
                  </pic:spPr>
                </pic:pic>
              </a:graphicData>
            </a:graphic>
          </wp:anchor>
        </w:drawing>
        <w:t xml:space="preserve"> </w:t>
      </w:r>
      <w:bookmarkEnd w:id="148"/>
    </w:p>
    <w:p>
      <w:pPr>
        <w:pStyle w:val="Para 06"/>
      </w:pPr>
      <w:r>
        <w:t>Figure 2.2 – The Download button for r.js on the RequireJS website</w:t>
      </w:r>
    </w:p>
    <w:p>
      <w:pPr>
        <w:pStyle w:val="Normal"/>
      </w:pPr>
      <w:r>
        <w:t>Store the</w:t>
      </w:r>
      <w:r>
        <w:rPr>
          <w:rStyle w:val="Text7"/>
        </w:rPr>
        <w:bookmarkStart w:id="149" w:name="_idIndexMarker057"/>
        <w:t/>
        <w:bookmarkEnd w:id="149"/>
      </w:r>
      <w:r>
        <w:t xml:space="preserve"> downloaded file in the directory where you have placed the scripts to run via </w:t>
      </w:r>
      <w:r>
        <w:rPr>
          <w:rStyle w:val="Text0"/>
        </w:rPr>
        <w:t>node</w:t>
      </w:r>
      <w:r>
        <w:t xml:space="preserve">. Create a new </w:t>
      </w:r>
      <w:r>
        <w:rPr>
          <w:rStyle w:val="Text0"/>
        </w:rPr>
        <w:t>a.js</w:t>
      </w:r>
      <w:r>
        <w:t xml:space="preserve"> script in the </w:t>
        <w:t xml:space="preserve">same </w:t>
      </w:r>
      <w:r>
        <w:rPr>
          <w:rStyle w:val="Text7"/>
        </w:rPr>
        <w:bookmarkStart w:id="150" w:name="_idIndexMarker058"/>
        <w:t/>
        <w:bookmarkEnd w:id="150"/>
      </w:r>
      <w:r>
        <w:t>directory:</w:t>
      </w:r>
    </w:p>
    <w:p>
      <w:pPr>
        <w:pStyle w:val="Normal"/>
      </w:pPr>
      <w:r>
        <w:t>a.js</w:t>
      </w:r>
    </w:p>
    <w:p>
      <w:pPr>
        <w:pStyle w:val="Para 04"/>
      </w:pPr>
      <w:r>
        <w:t xml:space="preserve">const define = require('./r.js'); // gets the loader</w:t>
        <w:br w:clear="none"/>
        <w:t xml:space="preserve">define.config({</w:t>
        <w:br w:clear="none"/>
        <w:t xml:space="preserve">  // Will also correctly resolve other Node.js dependencies</w:t>
        <w:br w:clear="none"/>
        <w:t xml:space="preserve">  nodeRequire: require</w:t>
        <w:br w:clear="none"/>
        <w:t xml:space="preserve">});</w:t>
        <w:br w:clear="none"/>
        <w:t xml:space="preserve">define(['./b'], (b) =&gt; {</w:t>
        <w:br w:clear="none"/>
        <w:t xml:space="preserve">  console.log('The value of b is:', b.myValue);</w:t>
        <w:br w:clear="none"/>
        <w:t xml:space="preserve">});</w:t>
        <w:br w:clear="none"/>
      </w:r>
    </w:p>
    <w:p>
      <w:pPr>
        <w:pStyle w:val="Normal"/>
      </w:pPr>
      <w:r>
        <w:t>The code here does not look so different from the CommonJS example. After all, only the initialization of the RequireJS loader has been added. The actual content of the module</w:t>
      </w:r>
      <w:r>
        <w:rPr>
          <w:rStyle w:val="Text7"/>
        </w:rPr>
        <w:bookmarkStart w:id="151" w:name="_idIndexMarker059"/>
        <w:t/>
        <w:bookmarkEnd w:id="151"/>
      </w:r>
      <w:r>
        <w:t xml:space="preserve"> is now part of </w:t>
        <w:t>the callback.</w:t>
      </w:r>
    </w:p>
    <w:p>
      <w:pPr>
        <w:pStyle w:val="Normal"/>
      </w:pPr>
      <w:r>
        <w:t>Let’s see what the</w:t>
      </w:r>
      <w:r>
        <w:rPr>
          <w:rStyle w:val="Text7"/>
        </w:rPr>
        <w:bookmarkStart w:id="152" w:name="_idIndexMarker060"/>
        <w:t/>
        <w:bookmarkEnd w:id="152"/>
      </w:r>
      <w:r>
        <w:t xml:space="preserve"> transformed </w:t>
      </w:r>
      <w:r>
        <w:rPr>
          <w:rStyle w:val="Text0"/>
        </w:rPr>
        <w:t>b.js</w:t>
      </w:r>
      <w:r>
        <w:t xml:space="preserve"> </w:t>
        <w:t>looks like:</w:t>
      </w:r>
    </w:p>
    <w:p>
      <w:pPr>
        <w:pStyle w:val="Normal"/>
      </w:pPr>
      <w:r>
        <w:t>b.js</w:t>
      </w:r>
    </w:p>
    <w:p>
      <w:pPr>
        <w:pStyle w:val="Para 04"/>
      </w:pPr>
      <w:r>
        <w:t xml:space="preserve">const define = require('./r.js'); // gets the loader</w:t>
        <w:br w:clear="none"/>
        <w:t xml:space="preserve">define.config({</w:t>
        <w:br w:clear="none"/>
        <w:t xml:space="preserve">  // Will also correctly resolve other Node.js dependencies</w:t>
        <w:br w:clear="none"/>
        <w:t xml:space="preserve">  nodeRequire: require</w:t>
        <w:br w:clear="none"/>
        <w:t xml:space="preserve">});</w:t>
        <w:br w:clear="none"/>
        <w:t xml:space="preserve">define([], () =&gt; {</w:t>
        <w:br w:clear="none"/>
        <w:t xml:space="preserve">  return {</w:t>
        <w:br w:clear="none"/>
        <w:t xml:space="preserve">    myValue: 42,</w:t>
        <w:br w:clear="none"/>
        <w:t xml:space="preserve">  };</w:t>
        <w:br w:clear="none"/>
        <w:t xml:space="preserve">});</w:t>
        <w:br w:clear="none"/>
      </w:r>
    </w:p>
    <w:p>
      <w:pPr>
        <w:pStyle w:val="Normal"/>
      </w:pPr>
      <w:r>
        <w:t xml:space="preserve">In the preceding code for </w:t>
      </w:r>
      <w:r>
        <w:rPr>
          <w:rStyle w:val="Text0"/>
        </w:rPr>
        <w:t>b.js</w:t>
      </w:r>
      <w:r>
        <w:t xml:space="preserve">, again, we have added the same envelope, just as in </w:t>
      </w:r>
      <w:r>
        <w:rPr>
          <w:rStyle w:val="Text0"/>
        </w:rPr>
        <w:t>a.js</w:t>
      </w:r>
      <w:r>
        <w:t xml:space="preserve">. Remember that each module needs to be treated as standalone code. While how explicit this is may seem rather redundant, the real advantage becomes obvious once it’s used with an unknown number of other modules. In this case, we never know what has been loaded or used already. Being independent means being predictable in </w:t>
        <w:t>these scenarios.</w:t>
      </w:r>
    </w:p>
    <w:p>
      <w:pPr>
        <w:pStyle w:val="Normal"/>
      </w:pPr>
      <w:r>
        <w:t xml:space="preserve">The problem with the preceding approach is that while this works in Node.js, it certainly does not work in the browser. Even though we’ve chosen AMD for this specific reason, we failed to make it work in the browser. The problem lies in the initial call to </w:t>
      </w:r>
      <w:r>
        <w:rPr>
          <w:rStyle w:val="Text0"/>
        </w:rPr>
        <w:t>require</w:t>
      </w:r>
      <w:r>
        <w:t xml:space="preserve">, which uses CommonJS to obtain the </w:t>
        <w:t>AMD loader.</w:t>
      </w:r>
    </w:p>
    <w:p>
      <w:pPr>
        <w:pStyle w:val="Normal"/>
      </w:pPr>
      <w:r>
        <w:t>To mitigate the problem and use AMD in different</w:t>
      </w:r>
      <w:r>
        <w:rPr>
          <w:rStyle w:val="Text7"/>
        </w:rPr>
        <w:bookmarkStart w:id="153" w:name="_idIndexMarker061"/>
        <w:t/>
        <w:bookmarkEnd w:id="153"/>
      </w:r>
      <w:r>
        <w:t xml:space="preserve"> JavaScript environments, the </w:t>
      </w:r>
      <w:r>
        <w:rPr>
          <w:rStyle w:val="Text3"/>
        </w:rPr>
        <w:t>Universal Module Definition</w:t>
      </w:r>
      <w:r>
        <w:t xml:space="preserve"> (</w:t>
      </w:r>
      <w:r>
        <w:rPr>
          <w:rStyle w:val="Text3"/>
        </w:rPr>
        <w:t>UMD</w:t>
      </w:r>
      <w:r>
        <w:t xml:space="preserve">) specification </w:t>
        <w:t>was created.</w:t>
      </w:r>
    </w:p>
    <w:p>
      <w:bookmarkStart w:id="154" w:name="Being_universal_with_UMD"/>
      <w:pPr>
        <w:pStyle w:val="Heading 1"/>
      </w:pPr>
      <w:r>
        <w:rPr>
          <w:rStyle w:val="Text6"/>
        </w:rPr>
        <w:bookmarkStart w:id="155" w:name="_idTextAnchor028"/>
        <w:t/>
        <w:bookmarkEnd w:id="155"/>
      </w:r>
      <w:r>
        <w:t>Being universal with UMD</w:t>
      </w:r>
      <w:bookmarkEnd w:id="154"/>
    </w:p>
    <w:p>
      <w:pPr>
        <w:pStyle w:val="Normal"/>
      </w:pPr>
      <w:r>
        <w:t xml:space="preserve">When the </w:t>
      </w:r>
      <w:r>
        <w:rPr>
          <w:rStyle w:val="Text7"/>
        </w:rPr>
        <w:bookmarkStart w:id="156" w:name="_idIndexMarker062"/>
        <w:t/>
        <w:bookmarkEnd w:id="156"/>
      </w:r>
      <w:r>
        <w:t xml:space="preserve">UMD specification was brought up, there was a lot of hype in the community. After all, the label </w:t>
      </w:r>
      <w:r>
        <w:rPr>
          <w:rStyle w:val="Text2"/>
        </w:rPr>
        <w:t>universal</w:t>
      </w:r>
      <w:r>
        <w:t xml:space="preserve"> already claims that UMD is the final module system – the one to rule them all. It tries to do this by supporting essentially three different kinds of JavaScript </w:t>
        <w:t>module formats:</w:t>
      </w:r>
    </w:p>
    <w:p>
      <w:pPr>
        <w:pStyle w:val="Para 02"/>
      </w:pPr>
      <w:r>
        <w:t xml:space="preserve">The classic way of doing things without a module system – that is, just by running JavaScript using </w:t>
      </w:r>
      <w:r>
        <w:rPr>
          <w:rStyle w:val="Text0"/>
        </w:rPr>
        <w:t>&lt;script&gt;</w:t>
      </w:r>
      <w:r>
        <w:t xml:space="preserve"> tags in </w:t>
        <w:t>the browser</w:t>
      </w:r>
    </w:p>
    <w:p>
      <w:pPr>
        <w:pStyle w:val="Para 02"/>
      </w:pPr>
      <w:r>
        <w:t xml:space="preserve">The CommonJS format that is used </w:t>
        <w:t>by Node.js</w:t>
      </w:r>
    </w:p>
    <w:p>
      <w:pPr>
        <w:pStyle w:val="Para 02"/>
      </w:pPr>
      <w:r>
        <w:t xml:space="preserve">The previously discussed asynchronously loaded modules from the </w:t>
        <w:t>AMD specification</w:t>
      </w:r>
    </w:p>
    <w:p>
      <w:pPr>
        <w:pStyle w:val="Normal"/>
      </w:pPr>
      <w:r>
        <w:t xml:space="preserve">When you write a JavaScript file with the UMD specification in mind, you essentially make sure that every popular JavaScript runtime can read it. For instance, UMD works perfectly in Node.js and </w:t>
        <w:t>the browser.</w:t>
      </w:r>
    </w:p>
    <w:p>
      <w:pPr>
        <w:pStyle w:val="Normal"/>
      </w:pPr>
      <w:r>
        <w:t xml:space="preserve">To achieve this universality, UMD makes an educated guess regarding what module system can be used and selects it. For example, if a </w:t>
      </w:r>
      <w:r>
        <w:rPr>
          <w:rStyle w:val="Text0"/>
        </w:rPr>
        <w:t>define</w:t>
      </w:r>
      <w:r>
        <w:t xml:space="preserve"> function is detected, then AMD might be used. Alternatively, detecting something such as </w:t>
      </w:r>
      <w:r>
        <w:rPr>
          <w:rStyle w:val="Text0"/>
        </w:rPr>
        <w:t>exports</w:t>
      </w:r>
      <w:r>
        <w:t xml:space="preserve"> or </w:t>
      </w:r>
      <w:r>
        <w:rPr>
          <w:rStyle w:val="Text0"/>
        </w:rPr>
        <w:t>module</w:t>
      </w:r>
      <w:r>
        <w:t xml:space="preserve"> hints towards CommonJS. If nothing is found, then the assumption is that the module runs in the browser without AMD present. In this case, the exports of the module would be </w:t>
        <w:t>stored globally.</w:t>
      </w:r>
    </w:p>
    <w:p>
      <w:pPr>
        <w:pStyle w:val="Normal"/>
      </w:pPr>
      <w:r>
        <w:t xml:space="preserve">The main target group for UMD is library authors. When you build a library, you want it to be useful. Consequently, you’ll also need to make sure that the library can be used. By providing your library in the UMD format, you ensure that it can be used on pretty much all platforms – in Node.js and </w:t>
        <w:t>the browser.</w:t>
      </w:r>
    </w:p>
    <w:p>
      <w:pPr>
        <w:pStyle w:val="Normal"/>
      </w:pPr>
      <w:r>
        <w:t>So, how would our code from</w:t>
      </w:r>
      <w:r>
        <w:rPr>
          <w:rStyle w:val="Text7"/>
        </w:rPr>
        <w:bookmarkStart w:id="157" w:name="_idIndexMarker063"/>
        <w:t/>
        <w:bookmarkEnd w:id="157"/>
      </w:r>
      <w:r>
        <w:t xml:space="preserve"> the previous example look if we used UMD as the format of choice? Let’s have </w:t>
        <w:t>a look:</w:t>
      </w:r>
    </w:p>
    <w:p>
      <w:pPr>
        <w:pStyle w:val="Normal"/>
      </w:pPr>
      <w:r>
        <w:t>a.js</w:t>
      </w:r>
    </w:p>
    <w:p>
      <w:pPr>
        <w:pStyle w:val="Para 04"/>
      </w:pPr>
      <w:r>
        <w:t xml:space="preserve">((root, factory) =&gt; { // context and export callback</w:t>
        <w:br w:clear="none"/>
        <w:t xml:space="preserve">  if (typeof define === 'function' &amp;&amp; define.amd) {</w:t>
        <w:br w:clear="none"/>
        <w:t xml:space="preserve">    // there is a define function that follows AMD – use it</w:t>
        <w:br w:clear="none"/>
        <w:t xml:space="preserve">    define(['b'], factory);</w:t>
        <w:br w:clear="none"/>
        <w:t xml:space="preserve">  } else if (typeof exports === 'object' &amp;&amp; typeof module</w:t>
        <w:br w:clear="none"/>
        <w:t xml:space="preserve">    !== 'undefined') {</w:t>
        <w:br w:clear="none"/>
        <w:t xml:space="preserve">    // there is module and exports: CommonJS</w:t>
        <w:br w:clear="none"/>
        <w:t xml:space="preserve">    factory(require('b'));</w:t>
        <w:br w:clear="none"/>
        <w:t xml:space="preserve">  } else {</w:t>
        <w:br w:clear="none"/>
        <w:t xml:space="preserve">    // we just take the global context</w:t>
        <w:br w:clear="none"/>
        <w:t xml:space="preserve">    factory(root.b);</w:t>
        <w:br w:clear="none"/>
        <w:t xml:space="preserve">  }</w:t>
        <w:br w:clear="none"/>
        <w:t xml:space="preserve">})(typeof self !== 'undefined' ? self : this, (b) =&gt; {</w:t>
        <w:br w:clear="none"/>
        <w:t xml:space="preserve">  // this is the body of the module, follows AMD</w:t>
        <w:br w:clear="none"/>
        <w:t xml:space="preserve">  console.log('The value of b is:', b.myValue);</w:t>
        <w:br w:clear="none"/>
        <w:t xml:space="preserve">});</w:t>
        <w:br w:clear="none"/>
      </w:r>
    </w:p>
    <w:p>
      <w:pPr>
        <w:pStyle w:val="Normal"/>
      </w:pPr>
      <w:r>
        <w:t xml:space="preserve">As before, the </w:t>
      </w:r>
      <w:r>
        <w:rPr>
          <w:rStyle w:val="Text7"/>
        </w:rPr>
        <w:bookmarkStart w:id="158" w:name="_idIndexMarker064"/>
        <w:t/>
        <w:bookmarkEnd w:id="158"/>
      </w:r>
      <w:r>
        <w:t xml:space="preserve">preceding code consists of two sections. The first section establishes the module system and sets up the callback. The second section puts the actual content of our module into </w:t>
        <w:t>the callback.</w:t>
      </w:r>
    </w:p>
    <w:p>
      <w:pPr>
        <w:pStyle w:val="Normal"/>
      </w:pPr>
      <w:r>
        <w:t xml:space="preserve">The only thing left is to see how we can mark our exports with UMD. For this part, we will look at </w:t>
      </w:r>
      <w:r>
        <w:rPr>
          <w:rStyle w:val="Text0"/>
        </w:rPr>
        <w:t>b.js</w:t>
      </w:r>
      <w:r>
        <w:t xml:space="preserve"> in</w:t>
      </w:r>
      <w:r>
        <w:rPr>
          <w:rStyle w:val="Text7"/>
        </w:rPr>
        <w:bookmarkStart w:id="159" w:name="_idIndexMarker065"/>
        <w:t/>
        <w:bookmarkEnd w:id="159"/>
      </w:r>
      <w:r>
        <w:t xml:space="preserve"> the </w:t>
        <w:t>UMD format:</w:t>
      </w:r>
    </w:p>
    <w:p>
      <w:pPr>
        <w:pStyle w:val="Normal"/>
      </w:pPr>
      <w:r>
        <w:t>b.js</w:t>
      </w:r>
    </w:p>
    <w:p>
      <w:pPr>
        <w:pStyle w:val="Para 04"/>
      </w:pPr>
      <w:r>
        <w:t xml:space="preserve">((root, factory) =&gt; {</w:t>
        <w:br w:clear="none"/>
        <w:t xml:space="preserve">  if (typeof define === 'function' &amp;&amp; define.amd) {</w:t>
        <w:br w:clear="none"/>
        <w:t xml:space="preserve">    // in AMD we depend on the special "exports" dependency</w:t>
        <w:br w:clear="none"/>
        <w:t xml:space="preserve">    define(['exports'], factory);</w:t>
        <w:br w:clear="none"/>
        <w:t xml:space="preserve">  } else if (typeof exports === 'object' &amp;&amp; typeof module</w:t>
        <w:br w:clear="none"/>
        <w:t xml:space="preserve">    !== 'undefined') {</w:t>
        <w:br w:clear="none"/>
        <w:t xml:space="preserve">    // in CommonJS we'll forward the exports</w:t>
        <w:br w:clear="none"/>
        <w:t xml:space="preserve">    factory(exports);</w:t>
        <w:br w:clear="none"/>
        <w:t xml:space="preserve">  } else {</w:t>
        <w:br w:clear="none"/>
        <w:t xml:space="preserve">    // for scripts we define a new global and forward it</w:t>
        <w:br w:clear="none"/>
        <w:t xml:space="preserve">    factory(root.b = {});</w:t>
        <w:br w:clear="none"/>
        <w:t xml:space="preserve">  }</w:t>
        <w:br w:clear="none"/>
        <w:t xml:space="preserve">})(typeof self !== 'undefined' ? self : this, (exports) =&gt;</w:t>
        <w:br w:clear="none"/>
        <w:t xml:space="preserve">{</w:t>
        <w:br w:clear="none"/>
        <w:t xml:space="preserve">  // use the CommonJS format in here</w:t>
        <w:br w:clear="none"/>
        <w:t xml:space="preserve">  exports.myValue = 42;</w:t>
        <w:br w:clear="none"/>
        <w:t xml:space="preserve">});</w:t>
        <w:br w:clear="none"/>
      </w:r>
    </w:p>
    <w:p>
      <w:pPr>
        <w:pStyle w:val="Normal"/>
      </w:pPr>
      <w:r>
        <w:t>With all</w:t>
      </w:r>
      <w:r>
        <w:rPr>
          <w:rStyle w:val="Text7"/>
        </w:rPr>
        <w:bookmarkStart w:id="160" w:name="_idIndexMarker066"/>
        <w:t/>
        <w:bookmarkEnd w:id="160"/>
      </w:r>
      <w:r>
        <w:t xml:space="preserve"> the boilerplate code in place, the </w:t>
      </w:r>
      <w:r>
        <w:rPr>
          <w:rStyle w:val="Text7"/>
        </w:rPr>
        <w:bookmarkStart w:id="161" w:name="_idIndexMarker067"/>
        <w:t/>
        <w:bookmarkEnd w:id="161"/>
      </w:r>
      <w:r>
        <w:t xml:space="preserve">script is universal. The defined callback (named </w:t>
      </w:r>
      <w:r>
        <w:rPr>
          <w:rStyle w:val="Text0"/>
        </w:rPr>
        <w:t>factory</w:t>
      </w:r>
      <w:r>
        <w:t xml:space="preserve"> in the two examples in this section) is either called indirectly from the AMD runtime or directly in the other </w:t>
        <w:t>two cases.</w:t>
      </w:r>
    </w:p>
    <w:p>
      <w:pPr>
        <w:pStyle w:val="Normal"/>
      </w:pPr>
      <w:r>
        <w:t xml:space="preserve">Usually, we will not write the whole boilerplate code shown here ourselves. The boilerplate will be generated by tooling, which we will look into in </w:t>
      </w:r>
      <w:hyperlink w:anchor="_idTextAnchor057">
        <w:r>
          <w:rPr>
            <w:rStyle w:val="Text5"/>
          </w:rPr>
          <w:t>Chapter 6</w:t>
        </w:r>
      </w:hyperlink>
      <w:r>
        <w:t xml:space="preserve">, </w:t>
      </w:r>
      <w:r>
        <w:rPr>
          <w:rStyle w:val="Text2"/>
        </w:rPr>
        <w:t>Building Web Apps with Bundlers</w:t>
      </w:r>
      <w:r>
        <w:t xml:space="preserve">. Instead, the ideal option for writing modules in many cases is ESM. Since it’s syntax-based, we follow the language’s standard. The other formats can then be used by our tooling as </w:t>
        <w:t>output formats.</w:t>
      </w:r>
    </w:p>
    <w:p>
      <w:pPr>
        <w:pStyle w:val="Normal"/>
      </w:pPr>
      <w:r>
        <w:t xml:space="preserve">One more module format to have a closer </w:t>
      </w:r>
      <w:r>
        <w:rPr>
          <w:rStyle w:val="Text7"/>
        </w:rPr>
        <w:bookmarkStart w:id="162" w:name="_idIndexMarker068"/>
        <w:t/>
        <w:bookmarkEnd w:id="162"/>
      </w:r>
      <w:r>
        <w:t xml:space="preserve">look at is SystemJS. One of the reasons why SystemJS is interesting is that it brings support for import maps, which can simplify dealing with </w:t>
        <w:t>module systems.</w:t>
      </w:r>
    </w:p>
    <w:p>
      <w:bookmarkStart w:id="163" w:name="Understanding_SystemJS_and_impor"/>
      <w:pPr>
        <w:pStyle w:val="Heading 1"/>
      </w:pPr>
      <w:r>
        <w:rPr>
          <w:rStyle w:val="Text6"/>
        </w:rPr>
        <w:bookmarkStart w:id="164" w:name="_idTextAnchor029"/>
        <w:t/>
        <w:bookmarkEnd w:id="164"/>
      </w:r>
      <w:r>
        <w:t>Understanding SystemJS and import maps</w:t>
      </w:r>
      <w:bookmarkEnd w:id="163"/>
    </w:p>
    <w:p>
      <w:pPr>
        <w:pStyle w:val="Normal"/>
      </w:pPr>
      <w:r>
        <w:t>Earlier in this chapter, we</w:t>
      </w:r>
      <w:r>
        <w:rPr>
          <w:rStyle w:val="Text7"/>
        </w:rPr>
        <w:bookmarkStart w:id="165" w:name="_idIndexMarker069"/>
        <w:t/>
        <w:bookmarkEnd w:id="165"/>
      </w:r>
      <w:r>
        <w:t xml:space="preserve"> learned that ESM is arguably the best module system for JavaScript. After all, it is integrated into the JavaScript language. One of the reasons why other formats are still relevant today is </w:t>
        <w:t>backward compatibility.</w:t>
      </w:r>
    </w:p>
    <w:p>
      <w:pPr>
        <w:pStyle w:val="Normal"/>
      </w:pPr>
      <w:r>
        <w:t xml:space="preserve">Backward compatibility allows formats such as AMD or UMD to be used in older JavaScript runtimes, such as older versions of browsers such as Internet Explorer, but even if we don’t need backward compatibility, the alternative formats still have one or more advantages </w:t>
        <w:t>over ESM.</w:t>
      </w:r>
    </w:p>
    <w:p>
      <w:pPr>
        <w:pStyle w:val="Normal"/>
      </w:pPr>
      <w:r>
        <w:t xml:space="preserve">One of the core problems with ESM is that it does not define how modules are resolved. In fact, the only specified way to resolve a module is explicitly via the filesystem. When we used ESM, we explicitly stated our module imports, such as in </w:t>
      </w:r>
      <w:r>
        <w:rPr>
          <w:rStyle w:val="Text0"/>
        </w:rPr>
        <w:t>./b.js</w:t>
      </w:r>
      <w:r>
        <w:t xml:space="preserve">. As mentioned, we are not allowed to implicitly use something such as </w:t>
      </w:r>
      <w:r>
        <w:rPr>
          <w:rStyle w:val="Text0"/>
        </w:rPr>
        <w:t>./b</w:t>
      </w:r>
      <w:r>
        <w:t xml:space="preserve"> or even </w:t>
        <w:t xml:space="preserve">just </w:t>
      </w:r>
      <w:r>
        <w:rPr>
          <w:rStyle w:val="Text0"/>
        </w:rPr>
        <w:t>b</w:t>
      </w:r>
      <w:r>
        <w:t>.</w:t>
      </w:r>
    </w:p>
    <w:p>
      <w:pPr>
        <w:pStyle w:val="Normal"/>
      </w:pPr>
      <w:r>
        <w:t xml:space="preserve">When doing frontend development, the notion of dependencies has become quite elementary. From boilerplate libraries to UI frameworks, frontend developers make use of a wide array of given code. That code is usually packaged into libraries and then installed locally for development purposes, but how should these dependencies </w:t>
        <w:t>be used?</w:t>
      </w:r>
    </w:p>
    <w:p>
      <w:pPr>
        <w:pStyle w:val="Normal"/>
      </w:pPr>
      <w:r>
        <w:t xml:space="preserve">Turns out that Node.js solved this problem already in the early stages of its development. We have seen that using CommonJS we are able to write code such as </w:t>
        <w:t xml:space="preserve">the </w:t>
      </w:r>
      <w:r>
        <w:rPr>
          <w:rStyle w:val="Text7"/>
        </w:rPr>
        <w:bookmarkStart w:id="166" w:name="_idIndexMarker070"/>
        <w:t/>
        <w:bookmarkEnd w:id="166"/>
      </w:r>
      <w:r>
        <w:t>following:</w:t>
      </w:r>
    </w:p>
    <w:p>
      <w:pPr>
        <w:pStyle w:val="Normal"/>
      </w:pPr>
      <w:r>
        <w:t>host-cjs.js</w:t>
      </w:r>
    </w:p>
    <w:p>
      <w:pPr>
        <w:pStyle w:val="Para 04"/>
      </w:pPr>
      <w:r>
        <w:t xml:space="preserve">const os = require('os');</w:t>
        <w:br w:clear="none"/>
        <w:t xml:space="preserve">console.log('The current hostname is:', os.hostname());</w:t>
        <w:br w:clear="none"/>
      </w:r>
    </w:p>
    <w:p>
      <w:pPr>
        <w:pStyle w:val="Normal"/>
      </w:pPr>
      <w:r>
        <w:t xml:space="preserve">The reference to </w:t>
      </w:r>
      <w:r>
        <w:rPr>
          <w:rStyle w:val="Text0"/>
        </w:rPr>
        <w:t>os</w:t>
      </w:r>
      <w:r>
        <w:t xml:space="preserve"> is resolved by Node.js through CommonJS. In this special case, the reference leads to one framework library of Node.js. However, it could also lead to a third-party dependency that has been installed </w:t>
      </w:r>
      <w:r>
        <w:rPr>
          <w:rStyle w:val="Text7"/>
        </w:rPr>
        <w:bookmarkStart w:id="167" w:name="_idTextAnchor030"/>
        <w:t/>
        <w:bookmarkEnd w:id="167"/>
      </w:r>
      <w:r>
        <w:t xml:space="preserve">by us. In </w:t>
      </w:r>
      <w:hyperlink w:anchor="_idTextAnchor033">
        <w:r>
          <w:rPr>
            <w:rStyle w:val="Text5"/>
          </w:rPr>
          <w:t>Chapter 3</w:t>
        </w:r>
      </w:hyperlink>
      <w:r>
        <w:t xml:space="preserve">, </w:t>
      </w:r>
      <w:r>
        <w:rPr>
          <w:rStyle w:val="Text2"/>
        </w:rPr>
        <w:t>Choosing a Package Manager</w:t>
      </w:r>
      <w:r>
        <w:t xml:space="preserve">, we will see how </w:t>
        <w:t>this works.</w:t>
      </w:r>
    </w:p>
    <w:p>
      <w:pPr>
        <w:pStyle w:val="Normal"/>
      </w:pPr>
      <w:r>
        <w:t>Let’s translate the preceding</w:t>
      </w:r>
      <w:r>
        <w:rPr>
          <w:rStyle w:val="Text7"/>
        </w:rPr>
        <w:bookmarkStart w:id="168" w:name="_idIndexMarker071"/>
        <w:t/>
        <w:bookmarkEnd w:id="168"/>
      </w:r>
      <w:r>
        <w:t xml:space="preserve"> code </w:t>
        <w:t>into ESM:</w:t>
      </w:r>
    </w:p>
    <w:p>
      <w:pPr>
        <w:pStyle w:val="Normal"/>
      </w:pPr>
      <w:r>
        <w:t>host-esm.js</w:t>
      </w:r>
    </w:p>
    <w:p>
      <w:pPr>
        <w:pStyle w:val="Para 04"/>
      </w:pPr>
      <w:r>
        <w:t xml:space="preserve">import { hostname } from 'node:os';</w:t>
        <w:br w:clear="none"/>
        <w:t xml:space="preserve">console.log('The current hostname is:', hostname());</w:t>
        <w:br w:clear="none"/>
      </w:r>
    </w:p>
    <w:p>
      <w:pPr>
        <w:pStyle w:val="Normal"/>
      </w:pPr>
      <w:r>
        <w:t>The</w:t>
      </w:r>
      <w:r>
        <w:rPr>
          <w:rStyle w:val="Text7"/>
        </w:rPr>
        <w:bookmarkStart w:id="169" w:name="_idIndexMarker072"/>
        <w:t/>
        <w:bookmarkEnd w:id="169"/>
      </w:r>
      <w:r>
        <w:t xml:space="preserve"> conversion of the little snippet is not very complicated, with the exception of the module name. Previously, we used </w:t>
      </w:r>
      <w:r>
        <w:rPr>
          <w:rStyle w:val="Text0"/>
        </w:rPr>
        <w:t>os</w:t>
      </w:r>
      <w:r>
        <w:t xml:space="preserve"> as an identifier. Node.js has chosen to also allow this for backward compatibility – at least for now. The preferred way, however, is to use a custom protocol. In the case of Node.js framework libraries, the </w:t>
      </w:r>
      <w:r>
        <w:rPr>
          <w:rStyle w:val="Text0"/>
        </w:rPr>
        <w:t>node:</w:t>
      </w:r>
      <w:r>
        <w:t xml:space="preserve"> protocol has </w:t>
        <w:t>been chosen.</w:t>
      </w:r>
    </w:p>
    <w:p>
      <w:pPr>
        <w:pStyle w:val="Normal"/>
      </w:pPr>
      <w:r>
        <w:t xml:space="preserve">Leveraging custom protocols to resolve dependencies is possible in the browser. However, it is also cumbersome. After all, the whole resolution would now need to be done by us. This also represents a classic chicken-egg problem. To define custom protocols, we need to have some JavaScript running; however, if this piece of JavaScript relies on third-party dependencies that are actually resolved via the custom protocol, then we cannot successfully implement the resolution </w:t>
        <w:t>of dependencies.</w:t>
      </w:r>
    </w:p>
    <w:p>
      <w:pPr>
        <w:pStyle w:val="Normal"/>
      </w:pPr>
      <w:r>
        <w:t xml:space="preserve">One way that we can still use convenient references such as </w:t>
      </w:r>
      <w:r>
        <w:rPr>
          <w:rStyle w:val="Text0"/>
        </w:rPr>
        <w:t>os</w:t>
      </w:r>
      <w:r>
        <w:t xml:space="preserve"> is to define a so-called import map. An import map helps the browser map module names to actual URLs. It uses </w:t>
      </w:r>
      <w:r>
        <w:rPr>
          <w:rStyle w:val="Text3"/>
        </w:rPr>
        <w:t>JSON</w:t>
      </w:r>
      <w:r>
        <w:t xml:space="preserve"> with an</w:t>
      </w:r>
      <w:r>
        <w:rPr>
          <w:rStyle w:val="Text7"/>
        </w:rPr>
        <w:bookmarkStart w:id="170" w:name="_idIndexMarker073"/>
        <w:t/>
        <w:bookmarkEnd w:id="170"/>
      </w:r>
      <w:r>
        <w:t xml:space="preserve"> object stored in the </w:t>
      </w:r>
      <w:r>
        <w:rPr>
          <w:rStyle w:val="Text0"/>
        </w:rPr>
        <w:t>imports</w:t>
      </w:r>
      <w:r>
        <w:t xml:space="preserve"> field.</w:t>
      </w:r>
    </w:p>
    <w:p>
      <w:pPr>
        <w:pStyle w:val="Normal"/>
      </w:pPr>
      <w:r>
        <w:t>The following is an</w:t>
      </w:r>
      <w:r>
        <w:rPr>
          <w:rStyle w:val="Text7"/>
        </w:rPr>
        <w:bookmarkStart w:id="171" w:name="_idIndexMarker074"/>
        <w:t/>
        <w:bookmarkEnd w:id="171"/>
      </w:r>
      <w:r>
        <w:t xml:space="preserve"> import map to find an implementation of the </w:t>
      </w:r>
      <w:r>
        <w:rPr>
          <w:rStyle w:val="Text0"/>
        </w:rPr>
        <w:t>os</w:t>
      </w:r>
      <w:r>
        <w:t xml:space="preserve"> module:</w:t>
      </w:r>
    </w:p>
    <w:p>
      <w:pPr>
        <w:pStyle w:val="Para 04"/>
      </w:pPr>
      <w:r>
        <w:t xml:space="preserve">{</w:t>
        <w:br w:clear="none"/>
        <w:t xml:space="preserve">  "imports": {</w:t>
        <w:br w:clear="none"/>
        <w:t xml:space="preserve">    "os": "https://example.com/js/os.min.js"</w:t>
        <w:br w:clear="none"/>
        <w:t xml:space="preserve">  }</w:t>
        <w:br w:clear="none"/>
        <w:t xml:space="preserve">}</w:t>
        <w:br w:clear="none"/>
      </w:r>
    </w:p>
    <w:p>
      <w:pPr>
        <w:pStyle w:val="Normal"/>
      </w:pPr>
      <w:r>
        <w:t xml:space="preserve">The URLs don’t have to be fully qualified. In the case of relative URLs, the module’s URL is computed from the base URL of the </w:t>
        <w:t>import map.</w:t>
      </w:r>
    </w:p>
    <w:p>
      <w:pPr>
        <w:pStyle w:val="Normal"/>
      </w:pPr>
      <w:r>
        <w:t xml:space="preserve">The integration of import maps into a website is relatively simple. All we need to do is to specify a </w:t>
      </w:r>
      <w:r>
        <w:rPr>
          <w:rStyle w:val="Text0"/>
        </w:rPr>
        <w:t>&lt;script&gt;</w:t>
      </w:r>
      <w:r>
        <w:t xml:space="preserve"> tag with the type </w:t>
        <w:t xml:space="preserve">being </w:t>
      </w:r>
      <w:r>
        <w:rPr>
          <w:rStyle w:val="Text0"/>
        </w:rPr>
        <w:t>importmap</w:t>
      </w:r>
      <w:r>
        <w:t>:</w:t>
      </w:r>
    </w:p>
    <w:p>
      <w:pPr>
        <w:pStyle w:val="Para 04"/>
      </w:pPr>
      <w:r>
        <w:t xml:space="preserve">&lt;script type="importmap"&gt;</w:t>
        <w:br w:clear="none"/>
        <w:t xml:space="preserve">{</w:t>
        <w:br w:clear="none"/>
        <w:t xml:space="preserve">  "imports": {</w:t>
        <w:br w:clear="none"/>
        <w:t xml:space="preserve">    "os": "https://example.com/js/os.min.js"</w:t>
        <w:br w:clear="none"/>
        <w:t xml:space="preserve">  }</w:t>
        <w:br w:clear="none"/>
        <w:t xml:space="preserve">}</w:t>
        <w:br w:clear="none"/>
        <w:t xml:space="preserve">&lt;/script&gt;</w:t>
        <w:br w:clear="none"/>
      </w:r>
    </w:p>
    <w:p>
      <w:pPr>
        <w:pStyle w:val="Normal"/>
      </w:pPr>
      <w:r>
        <w:t xml:space="preserve">In addition, import maps </w:t>
      </w:r>
      <w:r>
        <w:rPr>
          <w:rStyle w:val="Text7"/>
        </w:rPr>
        <w:bookmarkStart w:id="172" w:name="_idIndexMarker075"/>
        <w:t/>
        <w:bookmarkEnd w:id="172"/>
      </w:r>
      <w:r>
        <w:t xml:space="preserve">may be loaded from external files, too. In any case, the specified mapping of module names to URLs only works for </w:t>
      </w:r>
      <w:r>
        <w:rPr>
          <w:rStyle w:val="Text0"/>
        </w:rPr>
        <w:t>import</w:t>
      </w:r>
      <w:r>
        <w:t xml:space="preserve"> statements. It will not work in other places where a URL is expected. For instance, the following example </w:t>
      </w:r>
      <w:r>
        <w:rPr>
          <w:rStyle w:val="Text7"/>
        </w:rPr>
        <w:bookmarkStart w:id="173" w:name="_idIndexMarker076"/>
        <w:t/>
        <w:bookmarkEnd w:id="173"/>
      </w:r>
      <w:r>
        <w:t xml:space="preserve">does </w:t>
        <w:t>not work:</w:t>
      </w:r>
    </w:p>
    <w:p>
      <w:pPr>
        <w:pStyle w:val="Normal"/>
      </w:pPr>
      <w:r>
        <w:t>fail.html</w:t>
      </w:r>
    </w:p>
    <w:p>
      <w:pPr>
        <w:pStyle w:val="Para 04"/>
      </w:pPr>
      <w:r>
        <w:t xml:space="preserve">&lt;script type="importmap"&gt;</w:t>
        <w:br w:clear="none"/>
        <w:t xml:space="preserve">{</w:t>
        <w:br w:clear="none"/>
        <w:t xml:space="preserve">  "imports": {</w:t>
        <w:br w:clear="none"/>
        <w:t xml:space="preserve">    "/app.mjs": "/app.8e0d62a03.mjs"</w:t>
        <w:br w:clear="none"/>
        <w:t xml:space="preserve">  }</w:t>
        <w:br w:clear="none"/>
        <w:t xml:space="preserve">}</w:t>
        <w:br w:clear="none"/>
        <w:t xml:space="preserve">&lt;/script&gt;</w:t>
        <w:br w:clear="none"/>
        <w:t xml:space="preserve">&lt;script type="module" src="/app.mjs"&gt;&lt;/script&gt;</w:t>
        <w:br w:clear="none"/>
      </w:r>
    </w:p>
    <w:p>
      <w:pPr>
        <w:pStyle w:val="Normal"/>
      </w:pPr>
      <w:r>
        <w:t xml:space="preserve">In the preceding code, we have tried to load </w:t>
      </w:r>
      <w:r>
        <w:rPr>
          <w:rStyle w:val="Text0"/>
        </w:rPr>
        <w:t>/app.mjs</w:t>
      </w:r>
      <w:r>
        <w:t xml:space="preserve"> directly, which will fail. We need to </w:t>
      </w:r>
      <w:r>
        <w:rPr>
          <w:rStyle w:val="Text7"/>
        </w:rPr>
        <w:bookmarkStart w:id="174" w:name="_idIndexMarker077"/>
        <w:t/>
        <w:bookmarkEnd w:id="174"/>
      </w:r>
      <w:r>
        <w:t xml:space="preserve">use an </w:t>
      </w:r>
      <w:r>
        <w:rPr>
          <w:rStyle w:val="Text0"/>
        </w:rPr>
        <w:t>import</w:t>
      </w:r>
      <w:r>
        <w:t xml:space="preserve"> statement:</w:t>
      </w:r>
    </w:p>
    <w:p>
      <w:pPr>
        <w:pStyle w:val="Normal"/>
      </w:pPr>
      <w:r>
        <w:t>success.html</w:t>
      </w:r>
    </w:p>
    <w:p>
      <w:pPr>
        <w:pStyle w:val="Para 04"/>
      </w:pPr>
      <w:r>
        <w:t xml:space="preserve">&lt;script type="importmap"&gt;</w:t>
        <w:br w:clear="none"/>
        <w:t xml:space="preserve">{</w:t>
        <w:br w:clear="none"/>
        <w:t xml:space="preserve">  "imports": {</w:t>
        <w:br w:clear="none"/>
        <w:t xml:space="preserve">    "/app.mjs": "/app.8e0d62a03.mjs"</w:t>
        <w:br w:clear="none"/>
        <w:t xml:space="preserve">  }</w:t>
        <w:br w:clear="none"/>
        <w:t xml:space="preserve">}</w:t>
        <w:br w:clear="none"/>
        <w:t xml:space="preserve">&lt;/script&gt;</w:t>
        <w:br w:clear="none"/>
        <w:t xml:space="preserve">&lt;script type="module"&gt;import "/app.mjs";&lt;/script&gt;</w:t>
        <w:br w:clear="none"/>
      </w:r>
    </w:p>
    <w:p>
      <w:pPr>
        <w:pStyle w:val="Normal"/>
      </w:pPr>
      <w:r>
        <w:t>There is a</w:t>
      </w:r>
      <w:r>
        <w:rPr>
          <w:rStyle w:val="Text7"/>
        </w:rPr>
        <w:bookmarkStart w:id="175" w:name="_idIndexMarker078"/>
        <w:t/>
        <w:bookmarkEnd w:id="175"/>
      </w:r>
      <w:r>
        <w:t xml:space="preserve"> lot more that can be written about import maps; however, for now, the most important detail is that they only work partially – that is, without external files, in recent versions of </w:t>
      </w:r>
      <w:r>
        <w:rPr>
          <w:rStyle w:val="Text2"/>
        </w:rPr>
        <w:t>Google Chrome</w:t>
      </w:r>
      <w:r>
        <w:t xml:space="preserve"> (</w:t>
      </w:r>
      <w:r>
        <w:rPr>
          <w:rStyle w:val="Text2"/>
        </w:rPr>
        <w:t>89</w:t>
      </w:r>
      <w:r>
        <w:t xml:space="preserve"> and higher) and </w:t>
      </w:r>
      <w:r>
        <w:rPr>
          <w:rStyle w:val="Text2"/>
        </w:rPr>
        <w:t>Microsoft Edge</w:t>
      </w:r>
      <w:r>
        <w:t xml:space="preserve"> (</w:t>
      </w:r>
      <w:r>
        <w:rPr>
          <w:rStyle w:val="Text2"/>
        </w:rPr>
        <w:t>89</w:t>
      </w:r>
      <w:r>
        <w:t xml:space="preserve"> and higher). In most other browsers, the import map support is either not there or must explicitly </w:t>
        <w:t>be enabled.</w:t>
      </w:r>
    </w:p>
    <w:p>
      <w:pPr>
        <w:pStyle w:val="Normal"/>
      </w:pPr>
      <w:r>
        <w:t xml:space="preserve">The </w:t>
      </w:r>
      <w:r>
        <w:rPr>
          <w:rStyle w:val="Text7"/>
        </w:rPr>
        <w:bookmarkStart w:id="176" w:name="_idIndexMarker079"/>
        <w:t/>
        <w:bookmarkEnd w:id="176"/>
      </w:r>
      <w:r>
        <w:t xml:space="preserve">alternative is to use </w:t>
      </w:r>
      <w:r>
        <w:rPr>
          <w:rStyle w:val="Text7"/>
        </w:rPr>
        <w:bookmarkStart w:id="177" w:name="_idIndexMarker080"/>
        <w:t/>
        <w:bookmarkEnd w:id="177"/>
      </w:r>
      <w:r>
        <w:t xml:space="preserve">SystemJS. SystemJS is a module loader similar to RequireJS. The main difference is that SystemJS provides support for multiple module systems and module system capabilities, such as using </w:t>
        <w:t>import maps.</w:t>
      </w:r>
    </w:p>
    <w:p>
      <w:pPr>
        <w:pStyle w:val="Normal"/>
      </w:pPr>
      <w:r>
        <w:t xml:space="preserve">While SystemJS also supports various formats such as ESM, it also comes with its own format. Without going into too much detail, the shape of a native SystemJS module looks </w:t>
        <w:t>as follows:</w:t>
      </w:r>
    </w:p>
    <w:p>
      <w:pPr>
        <w:pStyle w:val="Para 04"/>
      </w:pPr>
      <w:r>
        <w:t xml:space="preserve">System.register(['dependency'], (_export, _context) =&gt; {</w:t>
        <w:br w:clear="none"/>
        <w:t xml:space="preserve">  let dependency;</w:t>
        <w:br w:clear="none"/>
        <w:t xml:space="preserve">  return {</w:t>
        <w:br w:clear="none"/>
        <w:t xml:space="preserve">    setters: [(_dep) =&gt; {</w:t>
        <w:br w:clear="none"/>
        <w:t xml:space="preserve">      dependency = _dep;</w:t>
        <w:br w:clear="none"/>
        <w:t xml:space="preserve">    }],</w:t>
        <w:br w:clear="none"/>
        <w:t xml:space="preserve">    execute: () =&gt; {</w:t>
        <w:br w:clear="none"/>
        <w:t xml:space="preserve">      _export({</w:t>
        <w:br w:clear="none"/>
        <w:t xml:space="preserve">        myValue: 42,</w:t>
        <w:br w:clear="none"/>
        <w:t xml:space="preserve">      });</w:t>
        <w:br w:clear="none"/>
        <w:t xml:space="preserve">    },</w:t>
        <w:br w:clear="none"/>
        <w:t xml:space="preserve">  };</w:t>
        <w:br w:clear="none"/>
        <w:t xml:space="preserve">});</w:t>
        <w:br w:clear="none"/>
      </w:r>
    </w:p>
    <w:p>
      <w:pPr>
        <w:pStyle w:val="Normal"/>
      </w:pPr>
      <w:r>
        <w:t xml:space="preserve">The preceding code is structurally quite similar to the AMD boilerplate, with the only difference being how the callback is structured. While AMD runs the module’s body in the callback, SystemJS specifies </w:t>
      </w:r>
      <w:r>
        <w:rPr>
          <w:rStyle w:val="Text7"/>
        </w:rPr>
        <w:bookmarkStart w:id="178" w:name="_idIndexMarker081"/>
        <w:t/>
        <w:bookmarkEnd w:id="178"/>
      </w:r>
      <w:r>
        <w:t xml:space="preserve">some more sections in the callback. These sections are then run on demand. The real body of a module is defined in the returned </w:t>
      </w:r>
      <w:r>
        <w:rPr>
          <w:rStyle w:val="Text0"/>
        </w:rPr>
        <w:t>execute</w:t>
      </w:r>
      <w:r>
        <w:t xml:space="preserve"> section.</w:t>
      </w:r>
    </w:p>
    <w:p>
      <w:pPr>
        <w:pStyle w:val="Normal"/>
      </w:pPr>
      <w:r>
        <w:t xml:space="preserve">As before, the short snippet already illustrates quite nicely that SystemJS modules are rarely written by hand. Instead, they are generated by tooling. We’ll therefore come back to SystemJS once we have more powerful tooling on hand to automate the task of creating valid </w:t>
        <w:t>SystemJS modules.</w:t>
      </w:r>
    </w:p>
    <w:p>
      <w:pPr>
        <w:pStyle w:val="Normal"/>
      </w:pPr>
      <w:r>
        <w:t xml:space="preserve">Now that we have heard enough about libraries and packages, we also need to know how we can define our own package. To indicate a package, the </w:t>
      </w:r>
      <w:r>
        <w:rPr>
          <w:rStyle w:val="Text0"/>
        </w:rPr>
        <w:t>package.json</w:t>
      </w:r>
      <w:r>
        <w:t xml:space="preserve"> file has to </w:t>
        <w:t>be used.</w:t>
      </w:r>
    </w:p>
    <w:p>
      <w:bookmarkStart w:id="179" w:name="Knowing_package_json_fundamental"/>
      <w:pPr>
        <w:pStyle w:val="Heading 1"/>
      </w:pPr>
      <w:r>
        <w:rPr>
          <w:rStyle w:val="Text6"/>
        </w:rPr>
        <w:bookmarkStart w:id="180" w:name="_idTextAnchor031"/>
        <w:t/>
        <w:bookmarkEnd w:id="180"/>
      </w:r>
      <w:r>
        <w:t>Knowing package.json fundamentals</w:t>
      </w:r>
      <w:bookmarkEnd w:id="179"/>
    </w:p>
    <w:p>
      <w:pPr>
        <w:pStyle w:val="Normal"/>
      </w:pPr>
      <w:r>
        <w:t xml:space="preserve">The aggregation </w:t>
      </w:r>
      <w:r>
        <w:rPr>
          <w:rStyle w:val="Text7"/>
        </w:rPr>
        <w:bookmarkStart w:id="181" w:name="_idIndexMarker082"/>
        <w:t/>
        <w:bookmarkEnd w:id="181"/>
      </w:r>
      <w:r>
        <w:t xml:space="preserve">of multiple modules forms a package. A package is defined by a </w:t>
      </w:r>
      <w:r>
        <w:rPr>
          <w:rStyle w:val="Text0"/>
        </w:rPr>
        <w:t>package.json</w:t>
      </w:r>
      <w:r>
        <w:t xml:space="preserve"> file in a directory. This marks the directory as the root of a package. A minimal valid </w:t>
      </w:r>
      <w:r>
        <w:rPr>
          <w:rStyle w:val="Text0"/>
        </w:rPr>
        <w:t>package.json</w:t>
      </w:r>
      <w:r>
        <w:t xml:space="preserve"> to indicate a package is </w:t>
        <w:t>as follows:</w:t>
      </w:r>
    </w:p>
    <w:p>
      <w:pPr>
        <w:pStyle w:val="Normal"/>
      </w:pPr>
      <w:r>
        <w:t>package.json</w:t>
      </w:r>
    </w:p>
    <w:p>
      <w:pPr>
        <w:pStyle w:val="Para 04"/>
      </w:pPr>
      <w:r>
        <w:t xml:space="preserve">{</w:t>
        <w:br w:clear="none"/>
        <w:t xml:space="preserve">  "name": "my-package",</w:t>
        <w:br w:clear="none"/>
        <w:t xml:space="preserve">  "version": "1.0.0"</w:t>
        <w:br w:clear="none"/>
        <w:t xml:space="preserve">}</w:t>
        <w:br w:clear="none"/>
      </w:r>
    </w:p>
    <w:p>
      <w:pPr>
        <w:pStyle w:val="Normal"/>
      </w:pPr>
      <w:r>
        <w:t xml:space="preserve">Some fields, such as </w:t>
      </w:r>
      <w:r>
        <w:rPr>
          <w:rStyle w:val="Text0"/>
        </w:rPr>
        <w:t>name</w:t>
      </w:r>
      <w:r>
        <w:t xml:space="preserve"> or </w:t>
      </w:r>
      <w:r>
        <w:rPr>
          <w:rStyle w:val="Text0"/>
        </w:rPr>
        <w:t>version</w:t>
      </w:r>
      <w:r>
        <w:t xml:space="preserve">, have special meanings. For instance, the </w:t>
      </w:r>
      <w:r>
        <w:rPr>
          <w:rStyle w:val="Text0"/>
        </w:rPr>
        <w:t>name</w:t>
      </w:r>
      <w:r>
        <w:t xml:space="preserve"> field is used to give the package a name. Node.js has some rules to decide what is a valid name and what </w:t>
        <w:t>is not.</w:t>
      </w:r>
    </w:p>
    <w:p>
      <w:pPr>
        <w:pStyle w:val="Normal"/>
      </w:pPr>
      <w:r>
        <w:t xml:space="preserve">For now, it is sufficient to know that valid names can be formed with lowercase letters and dashes. Since package names may appear in URLs, a package name is not allowed to contain any </w:t>
        <w:t>non-URL-safe characters.</w:t>
      </w:r>
    </w:p>
    <w:p>
      <w:pPr>
        <w:pStyle w:val="Normal"/>
      </w:pPr>
      <w:r>
        <w:t xml:space="preserve">The </w:t>
      </w:r>
      <w:r>
        <w:rPr>
          <w:rStyle w:val="Text0"/>
        </w:rPr>
        <w:t>version</w:t>
      </w:r>
      <w:r>
        <w:t xml:space="preserve"> field has to follow the specification for </w:t>
      </w:r>
      <w:r>
        <w:rPr>
          <w:rStyle w:val="Text3"/>
        </w:rPr>
        <w:t>semantic versioning</w:t>
      </w:r>
      <w:r>
        <w:t xml:space="preserve"> (</w:t>
      </w:r>
      <w:r>
        <w:rPr>
          <w:rStyle w:val="Text3"/>
        </w:rPr>
        <w:t>semver</w:t>
      </w:r>
      <w:r>
        <w:t>). The</w:t>
      </w:r>
      <w:r>
        <w:rPr>
          <w:rStyle w:val="Text7"/>
        </w:rPr>
        <w:bookmarkStart w:id="182" w:name="_idIndexMarker083"/>
        <w:t/>
        <w:bookmarkEnd w:id="182"/>
      </w:r>
      <w:r>
        <w:t xml:space="preserve"> GitHub repository at </w:t>
      </w:r>
      <w:hyperlink r:id="rId81">
        <w:r>
          <w:rPr>
            <w:rStyle w:val="Text1"/>
          </w:rPr>
          <w:t>https://github.com/npm/node-semver</w:t>
        </w:r>
      </w:hyperlink>
      <w:r>
        <w:t xml:space="preserve"> contains the Node.js implementation </w:t>
      </w:r>
      <w:r>
        <w:rPr>
          <w:rStyle w:val="Text7"/>
        </w:rPr>
        <w:bookmarkStart w:id="183" w:name="_idIndexMarker084"/>
        <w:t/>
        <w:bookmarkEnd w:id="183"/>
      </w:r>
      <w:r>
        <w:t xml:space="preserve">and many examples for valid versions. Even more important is that semver also allows you to select a matching version using a range notation, which is useful </w:t>
        <w:t>for dependencies.</w:t>
      </w:r>
    </w:p>
    <w:p>
      <w:pPr>
        <w:pStyle w:val="Para 08"/>
      </w:pPr>
      <w:r>
        <w:t>Semver</w:t>
      </w:r>
    </w:p>
    <w:p>
      <w:pPr>
        <w:pStyle w:val="Para 06"/>
      </w:pPr>
      <w:r>
        <w:t xml:space="preserve">Besides the rules and constraints for version identifiers, the concept of semver is used to clearly communicate the impact of changes to package users when updating dependencies. According to semver, the three parts of a version (X.Y.Z – for example, 1.2.3) all serve a </w:t>
        <w:t>different purpose.</w:t>
      </w:r>
    </w:p>
    <w:p>
      <w:pPr>
        <w:pStyle w:val="Para 06"/>
      </w:pPr>
      <w:r>
        <w:t xml:space="preserve">The leading number (X) is the major version, which indicates the compatibility level. The middle number (Y) is the minor version, which indicates the feature level. Finally, the last number (Z) is the patch level, which is useful for hotfixes. Generally, patch-level changes should always be applied, while feature-level changes are optional. Compatibility-level changes should never be applied automatically, as they usually involve </w:t>
        <w:t>some refactoring.</w:t>
      </w:r>
    </w:p>
    <w:p>
      <w:pPr>
        <w:pStyle w:val="Normal"/>
      </w:pPr>
      <w:r>
        <w:t xml:space="preserve">By default, if the same directory contains an </w:t>
      </w:r>
      <w:r>
        <w:rPr>
          <w:rStyle w:val="Text0"/>
        </w:rPr>
        <w:t>index.js</w:t>
      </w:r>
      <w:r>
        <w:t xml:space="preserve"> file, then this is considered the </w:t>
      </w:r>
      <w:r>
        <w:rPr>
          <w:rStyle w:val="Text2"/>
        </w:rPr>
        <w:t>main</w:t>
      </w:r>
      <w:r>
        <w:t xml:space="preserve">, </w:t>
      </w:r>
      <w:r>
        <w:rPr>
          <w:rStyle w:val="Text2"/>
        </w:rPr>
        <w:t>root</w:t>
      </w:r>
      <w:r>
        <w:t xml:space="preserve">, or </w:t>
      </w:r>
      <w:r>
        <w:rPr>
          <w:rStyle w:val="Text2"/>
        </w:rPr>
        <w:t>entry</w:t>
      </w:r>
      <w:r>
        <w:t xml:space="preserve"> module of the package. Alternatively, we can specify the main module of a package using the </w:t>
      </w:r>
      <w:r>
        <w:rPr>
          <w:rStyle w:val="Text0"/>
        </w:rPr>
        <w:t>main</w:t>
      </w:r>
      <w:r>
        <w:t xml:space="preserve"> field.</w:t>
      </w:r>
    </w:p>
    <w:p>
      <w:pPr>
        <w:pStyle w:val="Normal"/>
      </w:pPr>
      <w:r>
        <w:t xml:space="preserve">To change the location of the main module of the package to an </w:t>
      </w:r>
      <w:r>
        <w:rPr>
          <w:rStyle w:val="Text0"/>
        </w:rPr>
        <w:t>app.js</w:t>
      </w:r>
      <w:r>
        <w:t xml:space="preserve"> file located within the </w:t>
      </w:r>
      <w:r>
        <w:rPr>
          <w:rStyle w:val="Text0"/>
        </w:rPr>
        <w:t>lib</w:t>
      </w:r>
      <w:r>
        <w:t xml:space="preserve"> subdirectory, we can write </w:t>
        <w:t>the following:</w:t>
      </w:r>
    </w:p>
    <w:p>
      <w:pPr>
        <w:pStyle w:val="Normal"/>
      </w:pPr>
      <w:r>
        <w:t>package.json</w:t>
      </w:r>
    </w:p>
    <w:p>
      <w:pPr>
        <w:pStyle w:val="Para 04"/>
      </w:pPr>
      <w:r>
        <w:t xml:space="preserve">{</w:t>
        <w:br w:clear="none"/>
        <w:t xml:space="preserve">  "name": "my-package",</w:t>
        <w:br w:clear="none"/>
        <w:t xml:space="preserve">  "version": "1.0.0",</w:t>
        <w:br w:clear="none"/>
        <w:t xml:space="preserve">  "main": "./lib/app.js"</w:t>
        <w:br w:clear="none"/>
        <w:t xml:space="preserve">}</w:t>
        <w:br w:clear="none"/>
      </w:r>
    </w:p>
    <w:p>
      <w:pPr>
        <w:pStyle w:val="Normal"/>
      </w:pPr>
      <w:r>
        <w:t xml:space="preserve">Furthermore, the </w:t>
      </w:r>
      <w:r>
        <w:rPr>
          <w:rStyle w:val="Text0"/>
        </w:rPr>
        <w:t>package.json</w:t>
      </w:r>
      <w:r>
        <w:t xml:space="preserve"> can be used to include some metadata about the package itself. This can be very helpful for users of the package. Sometimes, this metadata is also used in tooling – for example, to automatically open the website of the package or</w:t>
      </w:r>
      <w:r>
        <w:rPr>
          <w:rStyle w:val="Text7"/>
        </w:rPr>
        <w:bookmarkStart w:id="184" w:name="_idIndexMarker085"/>
        <w:t/>
        <w:bookmarkEnd w:id="184"/>
      </w:r>
      <w:r>
        <w:t xml:space="preserve"> the issue tracker or show other packages from the </w:t>
        <w:t>same author.</w:t>
      </w:r>
    </w:p>
    <w:p>
      <w:pPr>
        <w:pStyle w:val="Normal"/>
      </w:pPr>
      <w:r>
        <w:t xml:space="preserve">Among the most useful metadata, we have </w:t>
        <w:t>the following:</w:t>
      </w:r>
    </w:p>
    <w:p>
      <w:pPr>
        <w:pStyle w:val="Para 02"/>
      </w:pPr>
      <w:r>
        <w:rPr>
          <w:rStyle w:val="Text0"/>
        </w:rPr>
        <w:t>description</w:t>
      </w:r>
      <w:r>
        <w:t xml:space="preserve">: A description of the package, which will be shown on websites that list </w:t>
        <w:t>the package.</w:t>
      </w:r>
    </w:p>
    <w:p>
      <w:pPr>
        <w:pStyle w:val="Para 02"/>
      </w:pPr>
      <w:r>
        <w:rPr>
          <w:rStyle w:val="Text0"/>
        </w:rPr>
        <w:t>license</w:t>
      </w:r>
      <w:r>
        <w:t xml:space="preserve">: A license using a </w:t>
      </w:r>
      <w:r>
        <w:rPr>
          <w:rStyle w:val="Text7"/>
        </w:rPr>
        <w:bookmarkStart w:id="185" w:name="_idIndexMarker086"/>
        <w:t/>
        <w:bookmarkEnd w:id="185"/>
      </w:r>
      <w:r>
        <w:t xml:space="preserve">valid </w:t>
      </w:r>
      <w:r>
        <w:rPr>
          <w:rStyle w:val="Text3"/>
        </w:rPr>
        <w:t>Software Package Data Exchange</w:t>
      </w:r>
      <w:r>
        <w:t xml:space="preserve"> (</w:t>
      </w:r>
      <w:r>
        <w:rPr>
          <w:rStyle w:val="Text3"/>
        </w:rPr>
        <w:t>SPDX</w:t>
      </w:r>
      <w:r>
        <w:t xml:space="preserve">) identifier such as </w:t>
      </w:r>
      <w:r>
        <w:rPr>
          <w:rStyle w:val="Text2"/>
        </w:rPr>
        <w:t>MIT</w:t>
      </w:r>
      <w:r>
        <w:t xml:space="preserve"> or </w:t>
      </w:r>
      <w:r>
        <w:rPr>
          <w:rStyle w:val="Text2"/>
        </w:rPr>
        <w:t>BSD-2</w:t>
      </w:r>
      <w:r>
        <w:t>. License expressions such as (</w:t>
      </w:r>
      <w:r>
        <w:rPr>
          <w:rStyle w:val="Text0"/>
        </w:rPr>
        <w:t>ISC OR GPL-3.0</w:t>
      </w:r>
      <w:r>
        <w:t xml:space="preserve">) are also possible. These will be shown on websites that list </w:t>
        <w:t>the package.</w:t>
      </w:r>
    </w:p>
    <w:p>
      <w:pPr>
        <w:pStyle w:val="Para 02"/>
      </w:pPr>
      <w:r>
        <w:rPr>
          <w:rStyle w:val="Text0"/>
        </w:rPr>
        <w:t>author</w:t>
      </w:r>
      <w:r>
        <w:t xml:space="preserve">: Either a simple string or an object containing information about the author (for example, </w:t>
      </w:r>
      <w:r>
        <w:rPr>
          <w:rStyle w:val="Text0"/>
        </w:rPr>
        <w:t>name</w:t>
      </w:r>
      <w:r>
        <w:t xml:space="preserve">, </w:t>
      </w:r>
      <w:r>
        <w:rPr>
          <w:rStyle w:val="Text0"/>
        </w:rPr>
        <w:t>email</w:t>
      </w:r>
      <w:r>
        <w:t xml:space="preserve">, or </w:t>
      </w:r>
      <w:r>
        <w:rPr>
          <w:rStyle w:val="Text0"/>
        </w:rPr>
        <w:t>url</w:t>
      </w:r>
      <w:r>
        <w:t xml:space="preserve">). Will be shown on websites that list </w:t>
        <w:t>the package.</w:t>
      </w:r>
    </w:p>
    <w:p>
      <w:pPr>
        <w:pStyle w:val="Para 02"/>
      </w:pPr>
      <w:r>
        <w:rPr>
          <w:rStyle w:val="Text0"/>
        </w:rPr>
        <w:t>contributors</w:t>
      </w:r>
      <w:r>
        <w:t xml:space="preserve">: Essentially, an array of authors or people who contributed in one way or another to </w:t>
        <w:t>the package.</w:t>
      </w:r>
    </w:p>
    <w:p>
      <w:pPr>
        <w:pStyle w:val="Para 02"/>
      </w:pPr>
      <w:r>
        <w:rPr>
          <w:rStyle w:val="Text0"/>
        </w:rPr>
        <w:t>repository</w:t>
      </w:r>
      <w:r>
        <w:t xml:space="preserve">: An object with the </w:t>
      </w:r>
      <w:r>
        <w:rPr>
          <w:rStyle w:val="Text0"/>
        </w:rPr>
        <w:t>url</w:t>
      </w:r>
      <w:r>
        <w:t xml:space="preserve"> and </w:t>
      </w:r>
      <w:r>
        <w:rPr>
          <w:rStyle w:val="Text0"/>
        </w:rPr>
        <w:t>type</w:t>
      </w:r>
      <w:r>
        <w:t xml:space="preserve"> (for example, </w:t>
      </w:r>
      <w:r>
        <w:rPr>
          <w:rStyle w:val="Text0"/>
        </w:rPr>
        <w:t>git</w:t>
      </w:r>
      <w:r>
        <w:t xml:space="preserve">) of the code repository – that is, where the source code of the package is stored </w:t>
        <w:t>and maintained.</w:t>
      </w:r>
    </w:p>
    <w:p>
      <w:pPr>
        <w:pStyle w:val="Para 02"/>
      </w:pPr>
      <w:r>
        <w:rPr>
          <w:rStyle w:val="Text0"/>
        </w:rPr>
        <w:t>bugs</w:t>
      </w:r>
      <w:r>
        <w:t xml:space="preserve">: The URL of an issue tracker that can be used to report issues and make </w:t>
        <w:t>feature requests.</w:t>
      </w:r>
    </w:p>
    <w:p>
      <w:pPr>
        <w:pStyle w:val="Para 02"/>
      </w:pPr>
      <w:r>
        <w:rPr>
          <w:rStyle w:val="Text0"/>
        </w:rPr>
        <w:t>keywords</w:t>
      </w:r>
      <w:r>
        <w:t xml:space="preserve">: An array of words that can be used to categorize the package. This is very useful for finding packages and is the main source of </w:t>
        <w:t>search engines.</w:t>
      </w:r>
    </w:p>
    <w:p>
      <w:pPr>
        <w:pStyle w:val="Para 02"/>
      </w:pPr>
      <w:r>
        <w:rPr>
          <w:rStyle w:val="Text0"/>
        </w:rPr>
        <w:t>homepage</w:t>
      </w:r>
      <w:r>
        <w:t xml:space="preserve">: The URL of the </w:t>
        <w:t>package’s website.</w:t>
      </w:r>
    </w:p>
    <w:p>
      <w:pPr>
        <w:pStyle w:val="Para 02"/>
      </w:pPr>
      <w:r>
        <w:rPr>
          <w:rStyle w:val="Text0"/>
        </w:rPr>
        <w:t>funding</w:t>
      </w:r>
      <w:r>
        <w:t xml:space="preserve">: An object with the </w:t>
      </w:r>
      <w:r>
        <w:rPr>
          <w:rStyle w:val="Text0"/>
        </w:rPr>
        <w:t>url</w:t>
      </w:r>
      <w:r>
        <w:t xml:space="preserve"> and </w:t>
      </w:r>
      <w:r>
        <w:rPr>
          <w:rStyle w:val="Text0"/>
        </w:rPr>
        <w:t>type</w:t>
      </w:r>
      <w:r>
        <w:t xml:space="preserve"> (for example, </w:t>
      </w:r>
      <w:r>
        <w:rPr>
          <w:rStyle w:val="Text0"/>
        </w:rPr>
        <w:t>patreon</w:t>
      </w:r>
      <w:r>
        <w:t xml:space="preserve">) of the package’s financial support platform. This object is also integrated into tooling and websites showing </w:t>
        <w:t>the package.</w:t>
      </w:r>
    </w:p>
    <w:p>
      <w:pPr>
        <w:pStyle w:val="Normal"/>
      </w:pPr>
      <w:r>
        <w:t xml:space="preserve">There are a couple more fields that are necessary to specify when dealing with third-party packages. We’ll cover those in </w:t>
      </w:r>
      <w:hyperlink w:anchor="_idTextAnchor033">
        <w:r>
          <w:rPr>
            <w:rStyle w:val="Text5"/>
          </w:rPr>
          <w:t>Chapter 3</w:t>
        </w:r>
      </w:hyperlink>
      <w:r>
        <w:t xml:space="preserve">, </w:t>
      </w:r>
      <w:r>
        <w:rPr>
          <w:rStyle w:val="Text2"/>
        </w:rPr>
        <w:t>Choosing a Package Manager</w:t>
      </w:r>
      <w:r>
        <w:t xml:space="preserve">, when we discuss package managers in </w:t>
        <w:t>great detail.</w:t>
      </w:r>
    </w:p>
    <w:p>
      <w:bookmarkStart w:id="186" w:name="Summary_1"/>
      <w:pPr>
        <w:pStyle w:val="Heading 1"/>
      </w:pPr>
      <w:r>
        <w:rPr>
          <w:rStyle w:val="Text6"/>
        </w:rPr>
        <w:bookmarkStart w:id="187" w:name="_idTextAnchor032"/>
        <w:t/>
        <w:bookmarkEnd w:id="187"/>
      </w:r>
      <w:r>
        <w:t>Summary</w:t>
      </w:r>
      <w:bookmarkEnd w:id="186"/>
    </w:p>
    <w:p>
      <w:pPr>
        <w:pStyle w:val="Normal"/>
      </w:pPr>
      <w:r>
        <w:t xml:space="preserve">In this chapter, you learned about a set of different module formats as alternatives to the CommonJS module format. You have been introduced to the current standard approach of writing ESMs, which brings a module system directly to the </w:t>
        <w:t>JavaScript language.</w:t>
      </w:r>
    </w:p>
    <w:p>
      <w:pPr>
        <w:pStyle w:val="Normal"/>
      </w:pPr>
      <w:r>
        <w:t xml:space="preserve">You also saw how alternative module formats such as AMD or UMD can be used to run JavaScript modules on other older JavaScript runtimes. We discussed that by using the specialized module loader, SystemJS, you can actually make use of truly convenient and current features as a web standard today. The need for import maps is particularly striking when talking about </w:t>
        <w:t>third-party dependencies.</w:t>
      </w:r>
    </w:p>
    <w:p>
      <w:pPr>
        <w:pStyle w:val="Normal"/>
      </w:pPr>
      <w:r>
        <w:t xml:space="preserve">You learned that most third-party dependencies are actually deployed in the form of packages. In this chapter, you also saw how a </w:t>
      </w:r>
      <w:r>
        <w:rPr>
          <w:rStyle w:val="Text0"/>
        </w:rPr>
        <w:t>package.json</w:t>
      </w:r>
      <w:r>
        <w:t xml:space="preserve"> file defines the root of a package and what kind of data may be included in </w:t>
      </w:r>
      <w:r>
        <w:rPr>
          <w:rStyle w:val="Text0"/>
        </w:rPr>
        <w:t>package.json</w:t>
      </w:r>
      <w:r>
        <w:t xml:space="preserve"> file.</w:t>
      </w:r>
    </w:p>
    <w:p>
      <w:pPr>
        <w:pStyle w:val="Normal"/>
      </w:pPr>
      <w:r>
        <w:t xml:space="preserve">In the next chapter, we will learn how packages using the discussed formats can be installed and managed by using special applications called package managers. We’ll see how these package managers operate under the hood and how we can use them to improve our </w:t>
        <w:t>development experience.</w:t>
      </w:r>
    </w:p>
    <w:p>
      <w:bookmarkStart w:id="188" w:name="Top_of_B18989_03_xhtml"/>
      <w:bookmarkStart w:id="189" w:name="3____Choosing_a_Package_Manager_1"/>
      <w:bookmarkStart w:id="190" w:name="3"/>
      <w:bookmarkStart w:id="191" w:name="3____Choosing_a_Package_Manager"/>
      <w:bookmarkStart w:id="192" w:name="3____Choosing_a_Package_Manager_2"/>
      <w:pPr>
        <w:pStyle w:val="Heading 1"/>
        <w:pageBreakBefore w:val="on"/>
      </w:pPr>
      <w:r>
        <w:rPr>
          <w:rStyle w:val="Text6"/>
        </w:rPr>
        <w:bookmarkStart w:id="193" w:name="_idTextAnchor033"/>
        <w:t/>
        <w:bookmarkEnd w:id="193"/>
      </w:r>
      <w:r>
        <w:t>3</w:t>
      </w:r>
      <w:bookmarkEnd w:id="188"/>
      <w:bookmarkEnd w:id="189"/>
      <w:bookmarkEnd w:id="190"/>
      <w:bookmarkEnd w:id="191"/>
      <w:bookmarkEnd w:id="192"/>
    </w:p>
    <w:p>
      <w:bookmarkStart w:id="194" w:name="Choosing_a_Package_Manager"/>
      <w:pPr>
        <w:pStyle w:val="Heading 1"/>
      </w:pPr>
      <w:r>
        <w:rPr>
          <w:rStyle w:val="Text6"/>
        </w:rPr>
        <w:bookmarkStart w:id="195" w:name="_idTextAnchor034"/>
        <w:t/>
        <w:bookmarkEnd w:id="195"/>
      </w:r>
      <w:r>
        <w:t>Choosing a Package Manager</w:t>
      </w:r>
      <w:bookmarkEnd w:id="194"/>
    </w:p>
    <w:p>
      <w:pPr>
        <w:pStyle w:val="Normal"/>
      </w:pPr>
      <w:r>
        <w:t xml:space="preserve">So far, we have learned a bit about Node.js and its internal modules. We also started to write our own modules, but we have either avoided or worked around using </w:t>
        <w:t>third-party packages.</w:t>
      </w:r>
    </w:p>
    <w:p>
      <w:pPr>
        <w:pStyle w:val="Normal"/>
      </w:pPr>
      <w:r>
        <w:t xml:space="preserve">One of the big advantages of Node.js is that using other people’s code is actually quite easy. The path to doing so leads us directly to package managers. A package manager helps us to handle the life cycle of packages containing modules that can be used </w:t>
        <w:t>in Node.js.</w:t>
      </w:r>
    </w:p>
    <w:p>
      <w:pPr>
        <w:pStyle w:val="Normal"/>
      </w:pPr>
      <w:r>
        <w:t>In this chapter, we’ll learn how Node.js’s de facto standard package</w:t>
      </w:r>
      <w:r>
        <w:rPr>
          <w:rStyle w:val="Text7"/>
        </w:rPr>
        <w:bookmarkStart w:id="196" w:name="_idIndexMarker087"/>
        <w:t/>
        <w:bookmarkEnd w:id="196"/>
      </w:r>
      <w:r>
        <w:t xml:space="preserve"> manager </w:t>
      </w:r>
      <w:r>
        <w:rPr>
          <w:rStyle w:val="Text3"/>
        </w:rPr>
        <w:t>npm</w:t>
      </w:r>
      <w:r>
        <w:t xml:space="preserve"> works. We will then go on to learn about other </w:t>
      </w:r>
      <w:r>
        <w:rPr>
          <w:rStyle w:val="Text7"/>
        </w:rPr>
        <w:bookmarkStart w:id="197" w:name="_idIndexMarker088"/>
        <w:t/>
        <w:bookmarkEnd w:id="197"/>
      </w:r>
      <w:r>
        <w:t xml:space="preserve">package managers, such as </w:t>
      </w:r>
      <w:r>
        <w:rPr>
          <w:rStyle w:val="Text3"/>
        </w:rPr>
        <w:t>Yarn</w:t>
      </w:r>
      <w:r>
        <w:t xml:space="preserve"> and </w:t>
      </w:r>
      <w:r>
        <w:rPr>
          <w:rStyle w:val="Text3"/>
        </w:rPr>
        <w:t>pnpm</w:t>
      </w:r>
      <w:r>
        <w:t xml:space="preserve">. They </w:t>
      </w:r>
      <w:r>
        <w:rPr>
          <w:rStyle w:val="Text7"/>
        </w:rPr>
        <w:bookmarkStart w:id="198" w:name="_idIndexMarker089"/>
        <w:t/>
        <w:bookmarkEnd w:id="198"/>
      </w:r>
      <w:r>
        <w:t xml:space="preserve">all promise some advantages in terms of usability, performance, or reliability. We will take a deeper look at them to understand these advantages and who might benefit from using each of the different package managers. Finally, we’ll also look </w:t>
        <w:t>at alternatives.</w:t>
      </w:r>
    </w:p>
    <w:p>
      <w:pPr>
        <w:pStyle w:val="Normal"/>
      </w:pPr>
      <w:r>
        <w:t xml:space="preserve">This chapter will help you to use third-party libraries in your code. Third-party dependencies will make you more productive and focused, and a package manager will be useful for installing and updating third-party dependencies. By the end of the chapter, you’ll know the most important package managers and which one you want to pick in the context of </w:t>
        <w:t>your project.</w:t>
      </w:r>
    </w:p>
    <w:p>
      <w:pPr>
        <w:pStyle w:val="Normal"/>
      </w:pPr>
      <w:r>
        <w:t xml:space="preserve">We will cover the following key topics in </w:t>
        <w:t>this chapter:</w:t>
      </w:r>
    </w:p>
    <w:p>
      <w:pPr>
        <w:pStyle w:val="Para 02"/>
      </w:pPr>
      <w:r>
        <w:t>Using npm</w:t>
      </w:r>
    </w:p>
    <w:p>
      <w:pPr>
        <w:pStyle w:val="Para 02"/>
      </w:pPr>
      <w:r>
        <w:t>Using Yarn</w:t>
      </w:r>
    </w:p>
    <w:p>
      <w:pPr>
        <w:pStyle w:val="Para 02"/>
      </w:pPr>
      <w:r>
        <w:t>Using pnpm</w:t>
      </w:r>
    </w:p>
    <w:p>
      <w:pPr>
        <w:pStyle w:val="Para 02"/>
      </w:pPr>
      <w:r>
        <w:t>More alternatives</w:t>
      </w:r>
    </w:p>
    <w:p>
      <w:bookmarkStart w:id="199" w:name="Technical_Requirements"/>
      <w:pPr>
        <w:pStyle w:val="Heading 1"/>
      </w:pPr>
      <w:r>
        <w:rPr>
          <w:rStyle w:val="Text6"/>
        </w:rPr>
        <w:bookmarkStart w:id="200" w:name="_idTextAnchor035"/>
        <w:t/>
        <w:bookmarkEnd w:id="200"/>
      </w:r>
      <w:r>
        <w:t>Technical Requirements</w:t>
      </w:r>
      <w:bookmarkEnd w:id="199"/>
    </w:p>
    <w:p>
      <w:pPr>
        <w:pStyle w:val="Para 11"/>
      </w:pPr>
      <w:r>
        <w:rPr>
          <w:rStyle w:val="Text4"/>
        </w:rPr>
        <w:t xml:space="preserve">Some code examples for this chapter are available at </w:t>
      </w:r>
      <w:hyperlink r:id="rId82">
        <w:r>
          <w:t>https://github.com/PacktPublishing/Modern-Frontend-Development-with-Node.js/tree/main/Chapter03</w:t>
        </w:r>
      </w:hyperlink>
      <w:r>
        <w:rPr>
          <w:rStyle w:val="Text4"/>
        </w:rPr>
        <w:t>.</w:t>
      </w:r>
    </w:p>
    <w:p>
      <w:pPr>
        <w:pStyle w:val="Normal"/>
      </w:pPr>
      <w:r>
        <w:t xml:space="preserve">The CiA videos for this chapter can be accessed </w:t>
        <w:t xml:space="preserve">at </w:t>
      </w:r>
      <w:hyperlink r:id="rId83">
        <w:r>
          <w:rPr>
            <w:rStyle w:val="Text1"/>
          </w:rPr>
          <w:t>http://bit.ly/3TmZr22</w:t>
        </w:r>
      </w:hyperlink>
      <w:r>
        <w:t>.</w:t>
      </w:r>
    </w:p>
    <w:p>
      <w:bookmarkStart w:id="201" w:name="Using_npm"/>
      <w:pPr>
        <w:pStyle w:val="Heading 1"/>
      </w:pPr>
      <w:r>
        <w:rPr>
          <w:rStyle w:val="Text6"/>
        </w:rPr>
        <w:bookmarkStart w:id="202" w:name="_idTextAnchor036"/>
        <w:t/>
        <w:bookmarkEnd w:id="202"/>
      </w:r>
      <w:r>
        <w:t>Using npm</w:t>
      </w:r>
      <w:bookmarkEnd w:id="201"/>
    </w:p>
    <w:p>
      <w:pPr>
        <w:pStyle w:val="Normal"/>
      </w:pPr>
      <w:r>
        <w:t>When</w:t>
      </w:r>
      <w:r>
        <w:rPr>
          <w:rStyle w:val="Text7"/>
        </w:rPr>
        <w:bookmarkStart w:id="203" w:name="_idIndexMarker090"/>
        <w:t/>
        <w:bookmarkEnd w:id="203"/>
      </w:r>
      <w:r>
        <w:t xml:space="preserve"> you install Node.js from the official sources, you get a bit more than just Node.js. For convenience, Node.js will also add a few more programs and settings to your system. One of the most important additions is a tool called npm. Originally, npm was intended to stand for </w:t>
      </w:r>
      <w:r>
        <w:rPr>
          <w:rStyle w:val="Text2"/>
        </w:rPr>
        <w:t>Node.js Package Manager</w:t>
      </w:r>
      <w:r>
        <w:t xml:space="preserve">, but today, it is essentially its own </w:t>
        <w:t>standalone name.</w:t>
      </w:r>
    </w:p>
    <w:p>
      <w:pPr>
        <w:pStyle w:val="Normal"/>
      </w:pPr>
      <w:r>
        <w:t xml:space="preserve">The goal of npm is to allow developers to manage third-party dependencies. This includes installing and updating packages, as well as handling their versioning and transitive dependencies. A transitive dependency is established when dependencies that are installed also include dependencies, which therefore need to be </w:t>
        <w:t>installed, too.</w:t>
      </w:r>
    </w:p>
    <w:p>
      <w:pPr>
        <w:pStyle w:val="Normal"/>
      </w:pPr>
      <w:r>
        <w:t xml:space="preserve">For </w:t>
      </w:r>
      <w:r>
        <w:rPr>
          <w:rStyle w:val="Text0"/>
        </w:rPr>
        <w:t>npm</w:t>
      </w:r>
      <w:r>
        <w:t xml:space="preserve"> to know what dependencies exist and what their dependencies are, the npm registry was created. It is a web service that hosts all packages on a </w:t>
        <w:t>file server.</w:t>
      </w:r>
    </w:p>
    <w:p>
      <w:pPr>
        <w:pStyle w:val="Para 08"/>
      </w:pPr>
      <w:r>
        <w:t>Changing the used npm registry</w:t>
      </w:r>
    </w:p>
    <w:p>
      <w:pPr>
        <w:pStyle w:val="Para 06"/>
      </w:pPr>
      <w:r>
        <w:t>Today, many npm registries exist – but</w:t>
      </w:r>
      <w:r>
        <w:rPr>
          <w:rStyle w:val="Text7"/>
        </w:rPr>
        <w:bookmarkStart w:id="204" w:name="_idIndexMarker091"/>
        <w:t/>
        <w:bookmarkEnd w:id="204"/>
      </w:r>
      <w:r>
        <w:t xml:space="preserve"> only the official one located at </w:t>
      </w:r>
      <w:hyperlink r:id="rId84">
        <w:r>
          <w:rPr>
            <w:rStyle w:val="Text1"/>
          </w:rPr>
          <w:t>https://registry.npmjs.org/</w:t>
        </w:r>
      </w:hyperlink>
      <w:r>
        <w:t xml:space="preserve"> is used by default. To change the registry consistently, a special file, </w:t>
      </w:r>
      <w:r>
        <w:rPr>
          <w:rStyle w:val="Text0"/>
        </w:rPr>
        <w:t>.npmrc</w:t>
      </w:r>
      <w:r>
        <w:t xml:space="preserve">, needs to be created. If the file is created in the home directory, then the change applies to all usages. Otherwise, this file could also be created next to a </w:t>
      </w:r>
      <w:r>
        <w:rPr>
          <w:rStyle w:val="Text0"/>
        </w:rPr>
        <w:t>package.json</w:t>
      </w:r>
      <w:r>
        <w:t xml:space="preserve"> – only being applied to the designated project. Finally, to only temporarily use another registry, the </w:t>
      </w:r>
      <w:r>
        <w:rPr>
          <w:rStyle w:val="Text0"/>
        </w:rPr>
        <w:t>--registry</w:t>
      </w:r>
      <w:r>
        <w:t xml:space="preserve"> command-line flag can be used. The format of the </w:t>
      </w:r>
      <w:r>
        <w:rPr>
          <w:rStyle w:val="Text0"/>
        </w:rPr>
        <w:t>.npmrc</w:t>
      </w:r>
      <w:r>
        <w:t xml:space="preserve"> file is outlined </w:t>
        <w:t xml:space="preserve">at </w:t>
      </w:r>
      <w:hyperlink r:id="rId85">
        <w:r>
          <w:rPr>
            <w:rStyle w:val="Text1"/>
          </w:rPr>
          <w:t>https://docs.npmjs.com/cli/v8/configuring-npm/npmrc</w:t>
        </w:r>
      </w:hyperlink>
      <w:r>
        <w:t>.</w:t>
      </w:r>
    </w:p>
    <w:p>
      <w:pPr>
        <w:pStyle w:val="Normal"/>
      </w:pPr>
      <w:r>
        <w:t xml:space="preserve">To use packages from the npm registry, we’ll need to use the </w:t>
      </w:r>
      <w:r>
        <w:rPr>
          <w:rStyle w:val="Text0"/>
        </w:rPr>
        <w:t>npm</w:t>
      </w:r>
      <w:r>
        <w:t xml:space="preserve"> command-line utility. In fact, the first thing we should do when we copy or clone the source code of a Node.js project is to run </w:t>
      </w:r>
      <w:r>
        <w:rPr>
          <w:rStyle w:val="Text0"/>
        </w:rPr>
        <w:t>npm install</w:t>
      </w:r>
      <w:r>
        <w:t xml:space="preserve"> in the directory of the </w:t>
        <w:t xml:space="preserve">project’s </w:t>
      </w:r>
      <w:r>
        <w:rPr>
          <w:rStyle w:val="Text0"/>
        </w:rPr>
        <w:t>package.json</w:t>
      </w:r>
      <w:r>
        <w:t>:</w:t>
      </w:r>
    </w:p>
    <w:p>
      <w:pPr>
        <w:pStyle w:val="Para 01"/>
      </w:pPr>
      <w:r>
        <w:t xml:space="preserve"/>
        <w:br w:clear="none"/>
        <w:t xml:space="preserve">$ npm install</w:t>
        <w:br w:clear="none"/>
      </w:r>
    </w:p>
    <w:p>
      <w:pPr>
        <w:pStyle w:val="Normal"/>
      </w:pPr>
      <w:r>
        <w:t xml:space="preserve">This will install all packages that are mentioned as runtime and development dependencies in the </w:t>
      </w:r>
      <w:r>
        <w:rPr>
          <w:rStyle w:val="Text0"/>
        </w:rPr>
        <w:t>package.json</w:t>
      </w:r>
      <w:r>
        <w:t xml:space="preserve">. The packages are downloaded from the configured npm registry and then stored in the </w:t>
      </w:r>
      <w:r>
        <w:rPr>
          <w:rStyle w:val="Text0"/>
        </w:rPr>
        <w:t>node_modules</w:t>
      </w:r>
      <w:r>
        <w:t xml:space="preserve"> directory. It is good practice to avoid adding the </w:t>
      </w:r>
      <w:r>
        <w:rPr>
          <w:rStyle w:val="Text0"/>
        </w:rPr>
        <w:t>node_modules</w:t>
      </w:r>
      <w:r>
        <w:t xml:space="preserve"> directory to your source control. For instance, for Git, you should add </w:t>
      </w:r>
      <w:r>
        <w:rPr>
          <w:rStyle w:val="Text0"/>
        </w:rPr>
        <w:t>node_modules</w:t>
      </w:r>
      <w:r>
        <w:t xml:space="preserve"> to your repository’s </w:t>
      </w:r>
      <w:r>
        <w:rPr>
          <w:rStyle w:val="Text0"/>
        </w:rPr>
        <w:t>.gitignore</w:t>
      </w:r>
      <w:r>
        <w:t xml:space="preserve"> file. There are several reasons for this – for example, the installation might be platform-specific or the installation may be </w:t>
        <w:t>reproducible anyway.</w:t>
      </w:r>
    </w:p>
    <w:p>
      <w:pPr>
        <w:pStyle w:val="Normal"/>
      </w:pPr>
      <w:r>
        <w:t xml:space="preserve">The </w:t>
      </w:r>
      <w:r>
        <w:rPr>
          <w:rStyle w:val="Text0"/>
        </w:rPr>
        <w:t>npm</w:t>
      </w:r>
      <w:r>
        <w:t xml:space="preserve"> command-line utility </w:t>
      </w:r>
      <w:r>
        <w:rPr>
          <w:rStyle w:val="Text7"/>
        </w:rPr>
        <w:bookmarkStart w:id="205" w:name="_idIndexMarker092"/>
        <w:t/>
        <w:bookmarkEnd w:id="205"/>
      </w:r>
      <w:r>
        <w:t xml:space="preserve">comes with a set of integrated commands – such as the previously shown </w:t>
      </w:r>
      <w:r>
        <w:rPr>
          <w:rStyle w:val="Text0"/>
        </w:rPr>
        <w:t>install</w:t>
      </w:r>
      <w:r>
        <w:t xml:space="preserve"> command. To see what commands are available to you, the utility can be used with the </w:t>
      </w:r>
      <w:r>
        <w:rPr>
          <w:rStyle w:val="Text0"/>
        </w:rPr>
        <w:t>--</w:t>
        <w:t>help</w:t>
      </w:r>
      <w:r>
        <w:t xml:space="preserve"> flag:</w:t>
      </w:r>
    </w:p>
    <w:p>
      <w:pPr>
        <w:pStyle w:val="Para 01"/>
      </w:pPr>
      <w:r>
        <w:t xml:space="preserve"/>
        <w:br w:clear="none"/>
        <w:t xml:space="preserve">$ npm --help</w:t>
        <w:br w:clear="none"/>
        <w:t xml:space="preserve"/>
        <w:br w:clear="none"/>
        <w:t xml:space="preserve">Usage: npm &lt;command&gt;</w:t>
        <w:br w:clear="none"/>
        <w:t xml:space="preserve"/>
        <w:br w:clear="none"/>
        <w:t xml:space="preserve">where &lt;command&gt; is one of:</w:t>
        <w:br w:clear="none"/>
        <w:t xml:space="preserve"/>
        <w:br w:clear="none"/>
        <w:t xml:space="preserve">    access, adduser, audit, bin, bugs, c, cache, ci, cit,</w:t>
        <w:br w:clear="none"/>
        <w:t xml:space="preserve"/>
        <w:br w:clear="none"/>
        <w:t xml:space="preserve">    clean-install, [...], v, version, view, whoami</w:t>
        <w:br w:clear="none"/>
        <w:t xml:space="preserve"/>
        <w:br w:clear="none"/>
        <w:t xml:space="preserve">npm &lt;command&gt; -h  quick help on &lt;command&gt;</w:t>
        <w:br w:clear="none"/>
      </w:r>
    </w:p>
    <w:p>
      <w:pPr>
        <w:pStyle w:val="Normal"/>
      </w:pPr>
      <w:r>
        <w:t xml:space="preserve">The </w:t>
      </w:r>
      <w:r>
        <w:rPr>
          <w:rStyle w:val="Text0"/>
        </w:rPr>
        <w:t>--help</w:t>
      </w:r>
      <w:r>
        <w:t xml:space="preserve"> flag also works in combination with a specific command. If you want to know which options exist for the </w:t>
      </w:r>
      <w:r>
        <w:rPr>
          <w:rStyle w:val="Text0"/>
        </w:rPr>
        <w:t>install</w:t>
      </w:r>
      <w:r>
        <w:t xml:space="preserve"> command, you can just type </w:t>
        <w:t>the following:</w:t>
      </w:r>
    </w:p>
    <w:p>
      <w:pPr>
        <w:pStyle w:val="Para 01"/>
      </w:pPr>
      <w:r>
        <w:t xml:space="preserve"/>
        <w:br w:clear="none"/>
        <w:t xml:space="preserve">$ npm install --help</w:t>
        <w:br w:clear="none"/>
        <w:t xml:space="preserve"/>
        <w:br w:clear="none"/>
        <w:t xml:space="preserve">npm install (with no args, in package dir)</w:t>
        <w:br w:clear="none"/>
        <w:t xml:space="preserve"/>
        <w:br w:clear="none"/>
        <w:t xml:space="preserve">[...]</w:t>
        <w:br w:clear="none"/>
        <w:t xml:space="preserve"/>
        <w:br w:clear="none"/>
        <w:t xml:space="preserve">npm install &lt;github username&gt;/&lt;github project&gt;</w:t>
        <w:br w:clear="none"/>
        <w:t xml:space="preserve"/>
        <w:br w:clear="none"/>
        <w:t xml:space="preserve">aliases: i, isntall, add</w:t>
        <w:br w:clear="none"/>
        <w:t xml:space="preserve"/>
        <w:br w:clear="none"/>
        <w:t xml:space="preserve">common options: [--save-prod|--save-dev|--save-optional] [--save-exact] [--no-save]</w:t>
        <w:br w:clear="none"/>
      </w:r>
    </w:p>
    <w:p>
      <w:pPr>
        <w:pStyle w:val="Normal"/>
      </w:pPr>
      <w:r>
        <w:t xml:space="preserve">The principle of getting context-specific help is vital to many command-line utilities. All of the package managers that we’ll look at in this chapter feature this approach. In the end, for us as users, this has some advantages. Instead of needing to look up the online documentation, other books, or tutorials to see the syntax for a command every time, we can just get all the required information directly in the command line which is tailored to the specific version that </w:t>
        <w:t>we use.</w:t>
      </w:r>
    </w:p>
    <w:p>
      <w:pPr>
        <w:pStyle w:val="Normal"/>
      </w:pPr>
      <w:r>
        <w:t xml:space="preserve">A </w:t>
      </w:r>
      <w:r>
        <w:rPr>
          <w:rStyle w:val="Text7"/>
        </w:rPr>
        <w:bookmarkStart w:id="206" w:name="_idIndexMarker093"/>
        <w:t/>
        <w:bookmarkEnd w:id="206"/>
      </w:r>
      <w:r>
        <w:t xml:space="preserve">command that is highly useful is </w:t>
      </w:r>
      <w:r>
        <w:rPr>
          <w:rStyle w:val="Text0"/>
        </w:rPr>
        <w:t>init</w:t>
      </w:r>
      <w:r>
        <w:t xml:space="preserve">. While </w:t>
      </w:r>
      <w:r>
        <w:rPr>
          <w:rStyle w:val="Text0"/>
        </w:rPr>
        <w:t>install</w:t>
      </w:r>
      <w:r>
        <w:t xml:space="preserve"> is great to use for existing projects, </w:t>
      </w:r>
      <w:r>
        <w:rPr>
          <w:rStyle w:val="Text0"/>
        </w:rPr>
        <w:t>init</w:t>
      </w:r>
      <w:r>
        <w:t xml:space="preserve"> can be used to create a new project. When you run </w:t>
      </w:r>
      <w:r>
        <w:rPr>
          <w:rStyle w:val="Text0"/>
        </w:rPr>
        <w:t>npm init</w:t>
      </w:r>
      <w:r>
        <w:t xml:space="preserve">, you’ll be guided through all the options in a kind of survey. The result is shown </w:t>
        <w:t>as follows:</w:t>
      </w:r>
    </w:p>
    <w:p>
      <w:pPr>
        <w:pStyle w:val="Para 01"/>
      </w:pPr>
      <w:r>
        <w:t xml:space="preserve"/>
        <w:br w:clear="none"/>
        <w:t xml:space="preserve">$ npm init</w:t>
        <w:br w:clear="none"/>
        <w:t xml:space="preserve"/>
        <w:br w:clear="none"/>
        <w:t xml:space="preserve">package name: (my-project)</w:t>
        <w:br w:clear="none"/>
        <w:t xml:space="preserve"/>
        <w:br w:clear="none"/>
        <w:t xml:space="preserve">version: (1.0.0)</w:t>
        <w:br w:clear="none"/>
        <w:t xml:space="preserve"/>
        <w:br w:clear="none"/>
        <w:t xml:space="preserve">description: This is my new project</w:t>
        <w:br w:clear="none"/>
        <w:t xml:space="preserve"/>
        <w:br w:clear="none"/>
        <w:t xml:space="preserve">git repository:</w:t>
        <w:br w:clear="none"/>
        <w:t xml:space="preserve"/>
        <w:br w:clear="none"/>
        <w:t xml:space="preserve">author: Florian Rappl</w:t>
        <w:br w:clear="none"/>
        <w:t xml:space="preserve"/>
        <w:br w:clear="none"/>
        <w:t xml:space="preserve">license: (ISC) MIT</w:t>
        <w:br w:clear="none"/>
        <w:t xml:space="preserve"/>
        <w:br w:clear="none"/>
        <w:t xml:space="preserve">About to write to /home/node/my-project/package.json:</w:t>
        <w:br w:clear="none"/>
        <w:t xml:space="preserve"/>
        <w:br w:clear="none"/>
        <w:t xml:space="preserve">{</w:t>
        <w:br w:clear="none"/>
        <w:t xml:space="preserve"/>
        <w:br w:clear="none"/>
        <w:t xml:space="preserve">  "name": "my-project",</w:t>
        <w:br w:clear="none"/>
        <w:t xml:space="preserve"/>
        <w:br w:clear="none"/>
        <w:t xml:space="preserve">  "version": "1.0.0",</w:t>
        <w:br w:clear="none"/>
        <w:t xml:space="preserve"/>
        <w:br w:clear="none"/>
        <w:t xml:space="preserve">  "description": "This is my new project",</w:t>
        <w:br w:clear="none"/>
        <w:t xml:space="preserve"/>
        <w:br w:clear="none"/>
        <w:t xml:space="preserve">  "keywords": [],</w:t>
        <w:br w:clear="none"/>
        <w:t xml:space="preserve"/>
        <w:br w:clear="none"/>
        <w:t xml:space="preserve">  "scripts": {</w:t>
        <w:br w:clear="none"/>
        <w:t xml:space="preserve"/>
        <w:br w:clear="none"/>
        <w:t xml:space="preserve">    "test": "echo \"Error: no test specified\" &amp;&amp; exit 1"</w:t>
        <w:br w:clear="none"/>
        <w:t xml:space="preserve"/>
        <w:br w:clear="none"/>
        <w:t xml:space="preserve">  },</w:t>
        <w:br w:clear="none"/>
        <w:t xml:space="preserve"/>
        <w:br w:clear="none"/>
        <w:t xml:space="preserve">  "main": "index.js",</w:t>
        <w:br w:clear="none"/>
        <w:t xml:space="preserve"/>
        <w:br w:clear="none"/>
        <w:t xml:space="preserve">  "author": "Florian Rappl",</w:t>
        <w:br w:clear="none"/>
        <w:t xml:space="preserve"/>
        <w:br w:clear="none"/>
        <w:t xml:space="preserve">  "license": "MIT"</w:t>
        <w:br w:clear="none"/>
        <w:t xml:space="preserve"/>
        <w:br w:clear="none"/>
        <w:t xml:space="preserve">}</w:t>
        <w:br w:clear="none"/>
        <w:t xml:space="preserve"/>
        <w:br w:clear="none"/>
        <w:t xml:space="preserve">Is this OK? (yes) yes</w:t>
        <w:br w:clear="none"/>
      </w:r>
    </w:p>
    <w:p>
      <w:pPr>
        <w:pStyle w:val="Normal"/>
      </w:pPr>
      <w:r>
        <w:t xml:space="preserve">An </w:t>
      </w:r>
      <w:r>
        <w:rPr>
          <w:rStyle w:val="Text7"/>
        </w:rPr>
        <w:bookmarkStart w:id="207" w:name="_idIndexMarker094"/>
        <w:t/>
        <w:bookmarkEnd w:id="207"/>
      </w:r>
      <w:r>
        <w:t xml:space="preserve">alternative would be to specify the </w:t>
      </w:r>
      <w:r>
        <w:rPr>
          <w:rStyle w:val="Text0"/>
        </w:rPr>
        <w:t>-y</w:t>
      </w:r>
      <w:r>
        <w:t xml:space="preserve"> flag. This way, all the defaults will be taken – a much quicker alternative if you just want to initialize a </w:t>
        <w:t>new project.</w:t>
      </w:r>
    </w:p>
    <w:p>
      <w:pPr>
        <w:pStyle w:val="Normal"/>
      </w:pPr>
      <w:r>
        <w:t xml:space="preserve">The initializer function of npm can even be extended. If you provide another name after </w:t>
      </w:r>
      <w:r>
        <w:rPr>
          <w:rStyle w:val="Text0"/>
        </w:rPr>
        <w:t>npm init</w:t>
      </w:r>
      <w:r>
        <w:t xml:space="preserve">, then npm will try to look for a package using the </w:t>
      </w:r>
      <w:r>
        <w:rPr>
          <w:rStyle w:val="Text0"/>
        </w:rPr>
        <w:t>create-</w:t>
      </w:r>
      <w:r>
        <w:t xml:space="preserve"> prefix. For instance, when you run </w:t>
      </w:r>
      <w:r>
        <w:rPr>
          <w:rStyle w:val="Text0"/>
        </w:rPr>
        <w:t>npm init react-app</w:t>
      </w:r>
      <w:r>
        <w:t xml:space="preserve">, npm will look for a package called </w:t>
      </w:r>
      <w:r>
        <w:rPr>
          <w:rStyle w:val="Text0"/>
        </w:rPr>
        <w:t>create-react-app</w:t>
      </w:r>
      <w:r>
        <w:t xml:space="preserve"> and run it. Running a package refers to looking for a </w:t>
      </w:r>
      <w:r>
        <w:rPr>
          <w:rStyle w:val="Text0"/>
        </w:rPr>
        <w:t>bin</w:t>
      </w:r>
      <w:r>
        <w:t xml:space="preserve"> field in the package’s </w:t>
      </w:r>
      <w:r>
        <w:rPr>
          <w:rStyle w:val="Text0"/>
        </w:rPr>
        <w:t>package.json</w:t>
      </w:r>
      <w:r>
        <w:t xml:space="preserve"> file and using the given reference to start a </w:t>
        <w:t>new process.</w:t>
      </w:r>
    </w:p>
    <w:p>
      <w:pPr>
        <w:pStyle w:val="Normal"/>
      </w:pPr>
      <w:r>
        <w:t xml:space="preserve">If you want to add dependencies to your project instead, you can use </w:t>
      </w:r>
      <w:r>
        <w:rPr>
          <w:rStyle w:val="Text0"/>
        </w:rPr>
        <w:t>npm install</w:t>
      </w:r>
      <w:r>
        <w:t xml:space="preserve">, too. For instance, adding React as a dependency is </w:t>
      </w:r>
      <w:r>
        <w:rPr>
          <w:rStyle w:val="Text0"/>
        </w:rPr>
        <w:t xml:space="preserve">npm </w:t>
        <w:t>install react</w:t>
      </w:r>
      <w:r>
        <w:t>.</w:t>
      </w:r>
    </w:p>
    <w:p>
      <w:pPr>
        <w:pStyle w:val="Normal"/>
      </w:pPr>
      <w:r>
        <w:t xml:space="preserve">The dependency life cycle also requires us to know when dependencies are outdated. For this purpose, npm offers the </w:t>
      </w:r>
      <w:r>
        <w:rPr>
          <w:rStyle w:val="Text0"/>
        </w:rPr>
        <w:t xml:space="preserve">npm </w:t>
        <w:t>outdated</w:t>
      </w:r>
      <w:r>
        <w:t xml:space="preserve"> command:</w:t>
      </w:r>
    </w:p>
    <w:p>
      <w:pPr>
        <w:pStyle w:val="Para 01"/>
      </w:pPr>
      <w:r>
        <w:t xml:space="preserve"/>
        <w:br w:clear="none"/>
        <w:t xml:space="preserve">$ npm outdated</w:t>
        <w:br w:clear="none"/>
        <w:t xml:space="preserve"/>
        <w:br w:clear="none"/>
        <w:t xml:space="preserve">Package                  Current   Wanted   Latest  Location</w:t>
        <w:br w:clear="none"/>
        <w:t xml:space="preserve"/>
        <w:br w:clear="none"/>
        <w:t xml:space="preserve">@types/node              16.11.9  17.0.40  17.0.40  pilet-foo</w:t>
        <w:br w:clear="none"/>
        <w:t xml:space="preserve"/>
        <w:br w:clear="none"/>
        <w:t xml:space="preserve">react                     17.0.2   17.0.2   18.1.0  pilet-foo</w:t>
        <w:br w:clear="none"/>
        <w:t xml:space="preserve"/>
        <w:br w:clear="none"/>
        <w:t xml:space="preserve">typescript                 4.5.2    4.7.3    4.7.3  pilet-foo</w:t>
        <w:br w:clear="none"/>
      </w:r>
    </w:p>
    <w:p>
      <w:pPr>
        <w:pStyle w:val="Normal"/>
      </w:pPr>
      <w:r>
        <w:t xml:space="preserve">The command only shows packages that have a more recent release than the currently installed version. In some cases, that is fine – that is, when the current version matches the wanted version. In other cases, running </w:t>
      </w:r>
      <w:r>
        <w:rPr>
          <w:rStyle w:val="Text0"/>
        </w:rPr>
        <w:t>npm update</w:t>
      </w:r>
      <w:r>
        <w:t xml:space="preserve"> will actually update the </w:t>
        <w:t>installed version.</w:t>
      </w:r>
    </w:p>
    <w:p>
      <w:pPr>
        <w:pStyle w:val="Para 08"/>
      </w:pPr>
      <w:r>
        <w:t>Using different versions of npm</w:t>
      </w:r>
    </w:p>
    <w:p>
      <w:pPr>
        <w:pStyle w:val="Para 06"/>
      </w:pPr>
      <w:r>
        <w:t xml:space="preserve">npm is already packaged together with Node.js. Therefore, each release of Node.js also selects a version of npm. For instance, Node.js 14 was bundled with npm 6. In Node.js 15, npm 7 was included. With Node.js 16 onward, you’ll get npm 8. One way to stay flexible is to use </w:t>
      </w:r>
      <w:r>
        <w:rPr>
          <w:rStyle w:val="Text3"/>
        </w:rPr>
        <w:t>nvm</w:t>
      </w:r>
      <w:r>
        <w:t xml:space="preserve"> instead. nvm is a</w:t>
      </w:r>
      <w:r>
        <w:rPr>
          <w:rStyle w:val="Text7"/>
        </w:rPr>
        <w:bookmarkStart w:id="208" w:name="_idIndexMarker095"/>
        <w:t/>
        <w:bookmarkEnd w:id="208"/>
      </w:r>
      <w:r>
        <w:t xml:space="preserve"> small tool that allows you to select the version of Node.js to use. It can also be used to change the default version and quickly update and install new versions of Node.js and npm. More information is available </w:t>
        <w:t xml:space="preserve">at </w:t>
      </w:r>
      <w:hyperlink r:id="rId86">
        <w:r>
          <w:rPr>
            <w:rStyle w:val="Text1"/>
          </w:rPr>
          <w:t>https://github.com/nvm-sh/nvm</w:t>
        </w:r>
      </w:hyperlink>
      <w:r>
        <w:t>.</w:t>
      </w:r>
    </w:p>
    <w:p>
      <w:pPr>
        <w:pStyle w:val="Normal"/>
      </w:pPr>
      <w:r>
        <w:t xml:space="preserve">npm also </w:t>
      </w:r>
      <w:r>
        <w:rPr>
          <w:rStyle w:val="Text7"/>
        </w:rPr>
        <w:bookmarkStart w:id="209" w:name="_idIndexMarker096"/>
        <w:t/>
        <w:bookmarkEnd w:id="209"/>
      </w:r>
      <w:r>
        <w:t xml:space="preserve">provides a lot of useful, convenient features – for example, to improve security. The </w:t>
      </w:r>
      <w:r>
        <w:rPr>
          <w:rStyle w:val="Text0"/>
        </w:rPr>
        <w:t>npm audit</w:t>
      </w:r>
      <w:r>
        <w:t xml:space="preserve"> command checks the currently installed packages against an online database containing security vulnerabilities. Quite often, a fix in vulnerable packages is just one call of </w:t>
      </w:r>
      <w:r>
        <w:rPr>
          <w:rStyle w:val="Text0"/>
        </w:rPr>
        <w:t>npm audit --fix</w:t>
      </w:r>
      <w:r>
        <w:t xml:space="preserve"> flag away. Furthermore, using a command such as </w:t>
      </w:r>
      <w:r>
        <w:rPr>
          <w:rStyle w:val="Text0"/>
        </w:rPr>
        <w:t>npm view</w:t>
      </w:r>
      <w:r>
        <w:t xml:space="preserve"> – for example, in </w:t>
      </w:r>
      <w:r>
        <w:rPr>
          <w:rStyle w:val="Text0"/>
        </w:rPr>
        <w:t>npm view react</w:t>
      </w:r>
      <w:r>
        <w:t xml:space="preserve"> – we can directly interact with the npm registry containing most of the publicly </w:t>
        <w:t>available packages.</w:t>
      </w:r>
    </w:p>
    <w:p>
      <w:pPr>
        <w:pStyle w:val="Normal"/>
      </w:pPr>
      <w:r>
        <w:t xml:space="preserve">While the npm registry is a great source for packages, the </w:t>
      </w:r>
      <w:r>
        <w:rPr>
          <w:rStyle w:val="Text0"/>
        </w:rPr>
        <w:t>npm</w:t>
      </w:r>
      <w:r>
        <w:t xml:space="preserve"> command-line utility is not the only way to use it. In fact, the API of the web service is public and could be used by anyone – or any program for </w:t>
        <w:t>that matter.</w:t>
      </w:r>
    </w:p>
    <w:p>
      <w:pPr>
        <w:pStyle w:val="Normal"/>
      </w:pPr>
      <w:r>
        <w:t xml:space="preserve">One of the first companies to use a public API of the npm registry was Facebook. They suffered from slow installation times in their large projects and wanted to improve on this by providing a better algorithm to actually resolve the dependencies of a project – especially transitive dependencies. The result was a new package manager </w:t>
        <w:t xml:space="preserve">named </w:t>
      </w:r>
      <w:r>
        <w:rPr>
          <w:rStyle w:val="Text3"/>
        </w:rPr>
        <w:t>Yarn</w:t>
      </w:r>
      <w:r>
        <w:t>.</w:t>
      </w:r>
    </w:p>
    <w:p>
      <w:bookmarkStart w:id="210" w:name="Using_Yarn"/>
      <w:pPr>
        <w:pStyle w:val="Heading 1"/>
      </w:pPr>
      <w:r>
        <w:rPr>
          <w:rStyle w:val="Text6"/>
        </w:rPr>
        <w:bookmarkStart w:id="211" w:name="_idTextAnchor037"/>
        <w:t/>
        <w:bookmarkEnd w:id="211"/>
      </w:r>
      <w:r>
        <w:t>Using Yarn</w:t>
      </w:r>
      <w:bookmarkEnd w:id="210"/>
    </w:p>
    <w:p>
      <w:pPr>
        <w:pStyle w:val="Normal"/>
      </w:pPr>
      <w:r>
        <w:t xml:space="preserve">The </w:t>
      </w:r>
      <w:r>
        <w:rPr>
          <w:rStyle w:val="Text7"/>
        </w:rPr>
        <w:bookmarkStart w:id="212" w:name="_idIndexMarker097"/>
        <w:t/>
        <w:bookmarkEnd w:id="212"/>
      </w:r>
      <w:r>
        <w:t xml:space="preserve">issue with the original npm package resolution algorithm was that it was created in a resilient but naïve way. This does not mean that the algorithm was simple. Rather, here, we refer to the fact that no exotic tricks or experience optimizations have been considered. Instead of trying to optimize (that is, lower) the number of packages available on the local disk, it was designed to put the packages into the same hierarchy as they were declared in. This results in a filesystem view as shown in </w:t>
      </w:r>
      <w:r>
        <w:rPr>
          <w:rStyle w:val="Text2"/>
        </w:rPr>
        <w:t>Figure 3</w:t>
        <w:t>.1</w:t>
      </w:r>
      <w:r>
        <w:t>:</w:t>
      </w:r>
    </w:p>
    <w:p>
      <w:bookmarkStart w:id="213" w:name="_idContainer01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72200"/>
            <wp:effectExtent l="0" r="0" t="0" b="0"/>
            <wp:wrapTopAndBottom/>
            <wp:docPr id="12" name="Figure_3.1_B18989.jpg" descr="Figure 3.1 – Example filesystem snapshot after installing packages using npm "/>
            <wp:cNvGraphicFramePr>
              <a:graphicFrameLocks noChangeAspect="1"/>
            </wp:cNvGraphicFramePr>
            <a:graphic>
              <a:graphicData uri="http://schemas.openxmlformats.org/drawingml/2006/picture">
                <pic:pic>
                  <pic:nvPicPr>
                    <pic:cNvPr id="0" name="Figure_3.1_B18989.jpg" descr="Figure 3.1 – Example filesystem snapshot after installing packages using npm "/>
                    <pic:cNvPicPr/>
                  </pic:nvPicPr>
                  <pic:blipFill>
                    <a:blip r:embed="rId16"/>
                    <a:stretch>
                      <a:fillRect/>
                    </a:stretch>
                  </pic:blipFill>
                  <pic:spPr>
                    <a:xfrm>
                      <a:off x="0" y="0"/>
                      <a:ext cx="5943600" cy="6172200"/>
                    </a:xfrm>
                    <a:prstGeom prst="rect">
                      <a:avLst/>
                    </a:prstGeom>
                  </pic:spPr>
                </pic:pic>
              </a:graphicData>
            </a:graphic>
          </wp:anchor>
        </w:drawing>
        <w:t xml:space="preserve"> </w:t>
      </w:r>
      <w:bookmarkEnd w:id="213"/>
    </w:p>
    <w:p>
      <w:pPr>
        <w:pStyle w:val="Para 06"/>
      </w:pPr>
      <w:r>
        <w:t>Figure 3.1 – Example filesystem snapshot after installing packages using npm</w:t>
      </w:r>
    </w:p>
    <w:p>
      <w:pPr>
        <w:pStyle w:val="Normal"/>
      </w:pPr>
      <w:r>
        <w:t xml:space="preserve">The </w:t>
      </w:r>
      <w:r>
        <w:rPr>
          <w:rStyle w:val="Text7"/>
        </w:rPr>
        <w:bookmarkStart w:id="214" w:name="_idIndexMarker098"/>
        <w:t/>
        <w:bookmarkEnd w:id="214"/>
      </w:r>
      <w:r>
        <w:t xml:space="preserve">naïve way of handling package installations is certainly a great way to ensure that everything is installed correctly, but not ideal in terms of performance. Looking at </w:t>
      </w:r>
      <w:r>
        <w:rPr>
          <w:rStyle w:val="Text2"/>
        </w:rPr>
        <w:t>Figure 3</w:t>
        <w:t>.1</w:t>
      </w:r>
      <w:r>
        <w:t xml:space="preserve">, there may be some </w:t>
        <w:t>optimizations possible.</w:t>
      </w:r>
    </w:p>
    <w:p>
      <w:pPr>
        <w:pStyle w:val="Normal"/>
      </w:pPr>
      <w:r>
        <w:t xml:space="preserve">Let’s add some example package names and versions to </w:t>
      </w:r>
      <w:r>
        <w:rPr>
          <w:rStyle w:val="Text2"/>
        </w:rPr>
        <w:t>Figure 3</w:t>
        <w:t>.1</w:t>
      </w:r>
      <w:r>
        <w:t xml:space="preserve"> to see the opportunities for optimization. In </w:t>
      </w:r>
      <w:r>
        <w:rPr>
          <w:rStyle w:val="Text2"/>
        </w:rPr>
        <w:t>Figure 3</w:t>
        <w:t>.2</w:t>
      </w:r>
      <w:r>
        <w:t xml:space="preserve">, the same snapshot is shown – just with example </w:t>
        <w:t>package names:</w:t>
      </w:r>
    </w:p>
    <w:p>
      <w:bookmarkStart w:id="215" w:name="_idContainer01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84900"/>
            <wp:effectExtent l="0" r="0" t="0" b="0"/>
            <wp:wrapTopAndBottom/>
            <wp:docPr id="13" name="Figure_3.2_B18989.jpg" descr="Figure 3.2 – Filesystem snapshot with example package names after npm installation "/>
            <wp:cNvGraphicFramePr>
              <a:graphicFrameLocks noChangeAspect="1"/>
            </wp:cNvGraphicFramePr>
            <a:graphic>
              <a:graphicData uri="http://schemas.openxmlformats.org/drawingml/2006/picture">
                <pic:pic>
                  <pic:nvPicPr>
                    <pic:cNvPr id="0" name="Figure_3.2_B18989.jpg" descr="Figure 3.2 – Filesystem snapshot with example package names after npm installation "/>
                    <pic:cNvPicPr/>
                  </pic:nvPicPr>
                  <pic:blipFill>
                    <a:blip r:embed="rId17"/>
                    <a:stretch>
                      <a:fillRect/>
                    </a:stretch>
                  </pic:blipFill>
                  <pic:spPr>
                    <a:xfrm>
                      <a:off x="0" y="0"/>
                      <a:ext cx="5943600" cy="6184900"/>
                    </a:xfrm>
                    <a:prstGeom prst="rect">
                      <a:avLst/>
                    </a:prstGeom>
                  </pic:spPr>
                </pic:pic>
              </a:graphicData>
            </a:graphic>
          </wp:anchor>
        </w:drawing>
        <w:t xml:space="preserve"> </w:t>
      </w:r>
      <w:bookmarkEnd w:id="215"/>
    </w:p>
    <w:p>
      <w:pPr>
        <w:pStyle w:val="Para 06"/>
      </w:pPr>
      <w:r>
        <w:t>Figure 3.2 – Filesystem snapshot with example package names after npm installation</w:t>
      </w:r>
    </w:p>
    <w:p>
      <w:pPr>
        <w:pStyle w:val="Normal"/>
      </w:pPr>
      <w:r>
        <w:t xml:space="preserve">Instead </w:t>
      </w:r>
      <w:r>
        <w:rPr>
          <w:rStyle w:val="Text7"/>
        </w:rPr>
        <w:bookmarkStart w:id="216" w:name="_idIndexMarker099"/>
        <w:t/>
        <w:bookmarkEnd w:id="216"/>
      </w:r>
      <w:r>
        <w:t xml:space="preserve">of duplicating the </w:t>
      </w:r>
      <w:r>
        <w:rPr>
          <w:rStyle w:val="Text0"/>
        </w:rPr>
        <w:t>bar</w:t>
      </w:r>
      <w:r>
        <w:t xml:space="preserve"> dependency, it could be just used once. The </w:t>
      </w:r>
      <w:r>
        <w:rPr>
          <w:rStyle w:val="Text0"/>
        </w:rPr>
        <w:t>foo</w:t>
      </w:r>
      <w:r>
        <w:t xml:space="preserve"> dependency, on the other hand, has to be duplicated due to conflicting versions. Other transitive dependencies, such as </w:t>
      </w:r>
      <w:r>
        <w:rPr>
          <w:rStyle w:val="Text0"/>
        </w:rPr>
        <w:t>abc</w:t>
      </w:r>
      <w:r>
        <w:t xml:space="preserve"> or </w:t>
      </w:r>
      <w:r>
        <w:rPr>
          <w:rStyle w:val="Text0"/>
        </w:rPr>
        <w:t>def</w:t>
      </w:r>
      <w:r>
        <w:t xml:space="preserve">, can be brought to the </w:t>
        <w:t>top level.</w:t>
      </w:r>
    </w:p>
    <w:p>
      <w:pPr>
        <w:pStyle w:val="Normal"/>
      </w:pPr>
      <w:r>
        <w:t xml:space="preserve">The resulting image is shown in </w:t>
      </w:r>
      <w:r>
        <w:rPr>
          <w:rStyle w:val="Text2"/>
        </w:rPr>
        <w:t>Figure 3</w:t>
        <w:t>.3</w:t>
      </w:r>
      <w:r>
        <w:t xml:space="preserve">. This flattens the structure where possible. This optimization was key to the first version of Yarn. Actually, it was so successful that npm improved its algorithm, too. Today, npm resolves the packages in a similar way to the sketch shown in </w:t>
      </w:r>
      <w:r>
        <w:rPr>
          <w:rStyle w:val="Text2"/>
        </w:rPr>
        <w:t>Figure 3</w:t>
        <w:t>.3</w:t>
      </w:r>
      <w:r>
        <w:t>:</w:t>
      </w:r>
    </w:p>
    <w:p>
      <w:bookmarkStart w:id="217" w:name="_idContainer02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696200"/>
            <wp:effectExtent l="0" r="0" t="0" b="0"/>
            <wp:wrapTopAndBottom/>
            <wp:docPr id="14" name="Figure_3.3_B18989.jpg" descr="Figure 3.3 – Filesystem snapshot with example package names after installation using Yarn "/>
            <wp:cNvGraphicFramePr>
              <a:graphicFrameLocks noChangeAspect="1"/>
            </wp:cNvGraphicFramePr>
            <a:graphic>
              <a:graphicData uri="http://schemas.openxmlformats.org/drawingml/2006/picture">
                <pic:pic>
                  <pic:nvPicPr>
                    <pic:cNvPr id="0" name="Figure_3.3_B18989.jpg" descr="Figure 3.3 – Filesystem snapshot with example package names after installation using Yarn "/>
                    <pic:cNvPicPr/>
                  </pic:nvPicPr>
                  <pic:blipFill>
                    <a:blip r:embed="rId18"/>
                    <a:stretch>
                      <a:fillRect/>
                    </a:stretch>
                  </pic:blipFill>
                  <pic:spPr>
                    <a:xfrm>
                      <a:off x="0" y="0"/>
                      <a:ext cx="5943600" cy="7696200"/>
                    </a:xfrm>
                    <a:prstGeom prst="rect">
                      <a:avLst/>
                    </a:prstGeom>
                  </pic:spPr>
                </pic:pic>
              </a:graphicData>
            </a:graphic>
          </wp:anchor>
        </w:drawing>
        <w:t xml:space="preserve"> </w:t>
      </w:r>
      <w:bookmarkEnd w:id="217"/>
    </w:p>
    <w:p>
      <w:pPr>
        <w:pStyle w:val="Para 06"/>
      </w:pPr>
      <w:r>
        <w:t>Figure 3.3 – Filesystem snapshot with example package names after installation using Yarn</w:t>
      </w:r>
    </w:p>
    <w:p>
      <w:pPr>
        <w:pStyle w:val="Normal"/>
      </w:pPr>
      <w:r>
        <w:t xml:space="preserve">For </w:t>
      </w:r>
      <w:r>
        <w:rPr>
          <w:rStyle w:val="Text7"/>
        </w:rPr>
        <w:bookmarkStart w:id="218" w:name="_idIndexMarker100"/>
        <w:t/>
        <w:bookmarkEnd w:id="218"/>
      </w:r>
      <w:r>
        <w:t xml:space="preserve">the team at Yarn, the optimizations gained were not enough. They started to look for different ways to improve even further. However, the more they looked, the more they were convinced that something completely new was needed to make any </w:t>
        <w:t>further enhancements.</w:t>
      </w:r>
    </w:p>
    <w:p>
      <w:pPr>
        <w:pStyle w:val="Normal"/>
      </w:pPr>
      <w:r>
        <w:t xml:space="preserve">The result was introduced with </w:t>
      </w:r>
      <w:r>
        <w:rPr>
          <w:rStyle w:val="Text3"/>
        </w:rPr>
        <w:t>Yarn 2</w:t>
      </w:r>
      <w:r>
        <w:t xml:space="preserve">: </w:t>
      </w:r>
      <w:r>
        <w:rPr>
          <w:rStyle w:val="Text3"/>
        </w:rPr>
        <w:t>Plug’n’Play</w:t>
      </w:r>
      <w:r>
        <w:t xml:space="preserve"> (</w:t>
      </w:r>
      <w:r>
        <w:rPr>
          <w:rStyle w:val="Text3"/>
        </w:rPr>
        <w:t>PnP</w:t>
      </w:r>
      <w:r>
        <w:t xml:space="preserve">). With PnP, there is no </w:t>
      </w:r>
      <w:r>
        <w:rPr>
          <w:rStyle w:val="Text0"/>
        </w:rPr>
        <w:t>node_modules</w:t>
      </w:r>
      <w:r>
        <w:t xml:space="preserve"> directory. Instead, a special file called </w:t>
      </w:r>
      <w:r>
        <w:rPr>
          <w:rStyle w:val="Text0"/>
        </w:rPr>
        <w:t>.pnp.cjs</w:t>
      </w:r>
      <w:r>
        <w:t xml:space="preserve"> is created to give information on how the dependencies can be resolved. With the </w:t>
      </w:r>
      <w:r>
        <w:rPr>
          <w:rStyle w:val="Text0"/>
        </w:rPr>
        <w:t>.pnp.cjs</w:t>
      </w:r>
      <w:r>
        <w:t xml:space="preserve"> file, every package can be resolved – just as with </w:t>
      </w:r>
      <w:r>
        <w:rPr>
          <w:rStyle w:val="Text0"/>
        </w:rPr>
        <w:t>node_modules</w:t>
      </w:r>
      <w:r>
        <w:t xml:space="preserve"> beforehand.</w:t>
      </w:r>
    </w:p>
    <w:p>
      <w:pPr>
        <w:pStyle w:val="Normal"/>
      </w:pPr>
      <w:r>
        <w:t xml:space="preserve">The specific location of the packages depends on the project’s settings. With Yarn 2, a new concept called </w:t>
      </w:r>
      <w:r>
        <w:rPr>
          <w:rStyle w:val="Text2"/>
        </w:rPr>
        <w:t>zero-installs</w:t>
      </w:r>
      <w:r>
        <w:t xml:space="preserve"> has been introduced. This way, each dependency will be available within the project – just in a </w:t>
      </w:r>
      <w:r>
        <w:rPr>
          <w:rStyle w:val="Text0"/>
        </w:rPr>
        <w:t>.yarn/cache</w:t>
      </w:r>
      <w:r>
        <w:t xml:space="preserve"> subfolder. To actually achieve zero-installs, the </w:t>
      </w:r>
      <w:r>
        <w:rPr>
          <w:rStyle w:val="Text0"/>
        </w:rPr>
        <w:t>.yarn</w:t>
      </w:r>
      <w:r>
        <w:t xml:space="preserve"> folder should be checked into source control. Now, when the project is cloned, no installation needs to be performed. The dependencies are already part of </w:t>
        <w:t>the repository.</w:t>
      </w:r>
    </w:p>
    <w:p>
      <w:pPr>
        <w:pStyle w:val="Normal"/>
      </w:pPr>
      <w:r>
        <w:t xml:space="preserve">While </w:t>
      </w:r>
      <w:r>
        <w:rPr>
          <w:rStyle w:val="Text7"/>
        </w:rPr>
        <w:bookmarkStart w:id="219" w:name="_idIndexMarker101"/>
        <w:t/>
        <w:bookmarkEnd w:id="219"/>
      </w:r>
      <w:r>
        <w:t xml:space="preserve">most commands are very similar, Yarn takes a different approach to adding new dependencies. Here, dependencies are added using </w:t>
      </w:r>
      <w:r>
        <w:rPr>
          <w:rStyle w:val="Text0"/>
        </w:rPr>
        <w:t>yarn add</w:t>
      </w:r>
      <w:r>
        <w:t xml:space="preserve"> – for example, </w:t>
      </w:r>
      <w:r>
        <w:rPr>
          <w:rStyle w:val="Text0"/>
        </w:rPr>
        <w:t>yarn add react</w:t>
      </w:r>
      <w:r>
        <w:t xml:space="preserve">. The installation of packages using the </w:t>
      </w:r>
      <w:r>
        <w:rPr>
          <w:rStyle w:val="Text0"/>
        </w:rPr>
        <w:t>yarn</w:t>
      </w:r>
      <w:r>
        <w:t xml:space="preserve"> command-line utility is quite similar to the previous usage with </w:t>
      </w:r>
      <w:r>
        <w:rPr>
          <w:rStyle w:val="Text0"/>
        </w:rPr>
        <w:t>npm</w:t>
      </w:r>
      <w:r>
        <w:t>, though:</w:t>
      </w:r>
    </w:p>
    <w:p>
      <w:pPr>
        <w:pStyle w:val="Para 01"/>
      </w:pPr>
      <w:r>
        <w:t xml:space="preserve"/>
        <w:br w:clear="none"/>
        <w:t xml:space="preserve">$ yarn install</w:t>
        <w:br w:clear="none"/>
        <w:t xml:space="preserve"/>
        <w:br w:clear="none"/>
        <w:drawing>
          <wp:inline>
            <wp:extent cx="190500" cy="165100"/>
            <wp:effectExtent l="0" r="0" t="0" b="0"/>
            <wp:docPr id="15"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YN0000: ┌ Resolution step</w:t>
        <w:br w:clear="none"/>
        <w:t xml:space="preserve"/>
        <w:br w:clear="none"/>
        <w:drawing>
          <wp:inline>
            <wp:extent cx="190500" cy="165100"/>
            <wp:effectExtent l="0" r="0" t="0" b="0"/>
            <wp:docPr id="16"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YN0000: └ Completed in 0s 634ms</w:t>
        <w:br w:clear="none"/>
        <w:t xml:space="preserve"/>
        <w:br w:clear="none"/>
        <w:drawing>
          <wp:inline>
            <wp:extent cx="190500" cy="165100"/>
            <wp:effectExtent l="0" r="0" t="0" b="0"/>
            <wp:docPr id="17"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YN0000: ┌ Fetch step</w:t>
        <w:br w:clear="none"/>
        <w:t xml:space="preserve"/>
        <w:br w:clear="none"/>
        <w:drawing>
          <wp:inline>
            <wp:extent cx="190500" cy="165100"/>
            <wp:effectExtent l="0" r="0" t="0" b="0"/>
            <wp:docPr id="18"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YN0013: │ js-tokens@npm:4.0.0 can't be found in the cache and will be fetched from the remote registry</w:t>
        <w:br w:clear="none"/>
        <w:t xml:space="preserve"/>
        <w:br w:clear="none"/>
        <w:drawing>
          <wp:inline>
            <wp:extent cx="190500" cy="165100"/>
            <wp:effectExtent l="0" r="0" t="0" b="0"/>
            <wp:docPr id="19"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YN0013: │ loose-envify@npm:1.4.0 can't be found in the cache and will be fetched from the remote registry</w:t>
        <w:br w:clear="none"/>
        <w:t xml:space="preserve"/>
        <w:br w:clear="none"/>
        <w:drawing>
          <wp:inline>
            <wp:extent cx="190500" cy="165100"/>
            <wp:effectExtent l="0" r="0" t="0" b="0"/>
            <wp:docPr id="20"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YN0013: │ react-dom@npm:18.1.0 can't be found in the cache and will be fetched from the remote registry</w:t>
        <w:br w:clear="none"/>
        <w:t xml:space="preserve"/>
        <w:br w:clear="none"/>
        <w:drawing>
          <wp:inline>
            <wp:extent cx="190500" cy="165100"/>
            <wp:effectExtent l="0" r="0" t="0" b="0"/>
            <wp:docPr id="21"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YN0013: │ react@npm:18.1.0 can't be found in the cache and will be fetched from the remote registry</w:t>
        <w:br w:clear="none"/>
        <w:t xml:space="preserve"/>
        <w:br w:clear="none"/>
        <w:drawing>
          <wp:inline>
            <wp:extent cx="190500" cy="165100"/>
            <wp:effectExtent l="0" r="0" t="0" b="0"/>
            <wp:docPr id="22"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YN0013: │ scheduler@npm:0.22.0 can't be found in the cache and will be fetched from the remote registry</w:t>
        <w:br w:clear="none"/>
        <w:t xml:space="preserve"/>
        <w:br w:clear="none"/>
        <w:drawing>
          <wp:inline>
            <wp:extent cx="190500" cy="165100"/>
            <wp:effectExtent l="0" r="0" t="0" b="0"/>
            <wp:docPr id="23"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YN0000: └ Completed</w:t>
        <w:br w:clear="none"/>
        <w:t xml:space="preserve"/>
        <w:br w:clear="none"/>
        <w:drawing>
          <wp:inline>
            <wp:extent cx="190500" cy="165100"/>
            <wp:effectExtent l="0" r="0" t="0" b="0"/>
            <wp:docPr id="24"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YN0000: ┌ Link step</w:t>
        <w:br w:clear="none"/>
        <w:t xml:space="preserve"/>
        <w:br w:clear="none"/>
        <w:drawing>
          <wp:inline>
            <wp:extent cx="190500" cy="165100"/>
            <wp:effectExtent l="0" r="0" t="0" b="0"/>
            <wp:docPr id="25"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YN0000: └ Completed</w:t>
        <w:br w:clear="none"/>
        <w:t xml:space="preserve"/>
        <w:br w:clear="none"/>
        <w:drawing>
          <wp:inline>
            <wp:extent cx="190500" cy="165100"/>
            <wp:effectExtent l="0" r="0" t="0" b="0"/>
            <wp:docPr id="26" name="01.png" descr="01.png"/>
            <wp:cNvGraphicFramePr>
              <a:graphicFrameLocks noChangeAspect="1"/>
            </wp:cNvGraphicFramePr>
            <a:graphic>
              <a:graphicData uri="http://schemas.openxmlformats.org/drawingml/2006/picture">
                <pic:pic>
                  <pic:nvPicPr>
                    <pic:cNvPr id="0" name="01.png" descr="01.png"/>
                    <pic:cNvPicPr/>
                  </pic:nvPicPr>
                  <pic:blipFill>
                    <a:blip r:embed="rId19"/>
                    <a:stretch>
                      <a:fillRect/>
                    </a:stretch>
                  </pic:blipFill>
                  <pic:spPr>
                    <a:xfrm>
                      <a:off x="0" y="0"/>
                      <a:ext cx="190500" cy="165100"/>
                    </a:xfrm>
                    <a:prstGeom prst="rect">
                      <a:avLst/>
                    </a:prstGeom>
                  </pic:spPr>
                </pic:pic>
              </a:graphicData>
            </a:graphic>
          </wp:inline>
        </w:drawing>
        <w:t xml:space="preserve"> YN0000: Done in 0s 731ms</w:t>
        <w:br w:clear="none"/>
      </w:r>
    </w:p>
    <w:p>
      <w:pPr>
        <w:pStyle w:val="Normal"/>
      </w:pPr>
      <w:r>
        <w:t xml:space="preserve">In </w:t>
      </w:r>
      <w:r>
        <w:rPr>
          <w:rStyle w:val="Text2"/>
        </w:rPr>
        <w:t>Figure 3</w:t>
        <w:t>.4</w:t>
      </w:r>
      <w:r>
        <w:t xml:space="preserve">, the new PnP mechanism is shown using the previous example. By using fully qualified names consisting of the package name and version, unique identifiers are created, allowing multiple versions of the same package to be located in a </w:t>
        <w:t>flat structure.</w:t>
      </w:r>
    </w:p>
    <w:p>
      <w:pPr>
        <w:pStyle w:val="Normal"/>
      </w:pPr>
      <w:r>
        <w:t xml:space="preserve">The </w:t>
      </w:r>
      <w:r>
        <w:rPr>
          <w:rStyle w:val="Text7"/>
        </w:rPr>
        <w:bookmarkStart w:id="220" w:name="_idIndexMarker102"/>
        <w:t/>
        <w:bookmarkEnd w:id="220"/>
      </w:r>
      <w:r>
        <w:t xml:space="preserve">downside of the PnP mechanism is the custom resolution method, which requires some patching in Node.js. The standard resolution mechanism of Node.js uses </w:t>
      </w:r>
      <w:r>
        <w:rPr>
          <w:rStyle w:val="Text0"/>
        </w:rPr>
        <w:t>node_modules</w:t>
      </w:r>
      <w:r>
        <w:t xml:space="preserve"> to actually find modules within packages. The custom resolution method teaches Node.js to use a different directory with a different structure to </w:t>
        <w:t>find modules:</w:t>
      </w:r>
    </w:p>
    <w:p>
      <w:bookmarkStart w:id="221" w:name="_idContainer03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829300"/>
            <wp:effectExtent l="0" r="0" t="0" b="0"/>
            <wp:wrapTopAndBottom/>
            <wp:docPr id="27" name="Figure_3.4_B18989.jpg" descr="Figure 3.4 – Filesystem snapshot with example package names after installation using Yarn PnP "/>
            <wp:cNvGraphicFramePr>
              <a:graphicFrameLocks noChangeAspect="1"/>
            </wp:cNvGraphicFramePr>
            <a:graphic>
              <a:graphicData uri="http://schemas.openxmlformats.org/drawingml/2006/picture">
                <pic:pic>
                  <pic:nvPicPr>
                    <pic:cNvPr id="0" name="Figure_3.4_B18989.jpg" descr="Figure 3.4 – Filesystem snapshot with example package names after installation using Yarn PnP "/>
                    <pic:cNvPicPr/>
                  </pic:nvPicPr>
                  <pic:blipFill>
                    <a:blip r:embed="rId20"/>
                    <a:stretch>
                      <a:fillRect/>
                    </a:stretch>
                  </pic:blipFill>
                  <pic:spPr>
                    <a:xfrm>
                      <a:off x="0" y="0"/>
                      <a:ext cx="5943600" cy="5829300"/>
                    </a:xfrm>
                    <a:prstGeom prst="rect">
                      <a:avLst/>
                    </a:prstGeom>
                  </pic:spPr>
                </pic:pic>
              </a:graphicData>
            </a:graphic>
          </wp:anchor>
        </w:drawing>
        <w:t xml:space="preserve"> </w:t>
      </w:r>
      <w:bookmarkEnd w:id="221"/>
    </w:p>
    <w:p>
      <w:pPr>
        <w:pStyle w:val="Para 06"/>
      </w:pPr>
      <w:r>
        <w:t>Figure 3.4 – Filesystem snapshot with example package names after installation using Yarn PnP</w:t>
      </w:r>
    </w:p>
    <w:p>
      <w:pPr>
        <w:pStyle w:val="Normal"/>
      </w:pPr>
      <w:r>
        <w:t xml:space="preserve">While using a custom resolution method is not a problem for many packages, some may depend on the classic structure involving </w:t>
      </w:r>
      <w:r>
        <w:rPr>
          <w:rStyle w:val="Text0"/>
        </w:rPr>
        <w:t>node_modules</w:t>
      </w:r>
      <w:r>
        <w:t xml:space="preserve"> with packages just resolving to directories and files. In PnP, however, the structure is flat, with each package being a </w:t>
        <w:t>zip archive.</w:t>
      </w:r>
    </w:p>
    <w:p>
      <w:pPr>
        <w:pStyle w:val="Normal"/>
      </w:pPr>
      <w:r>
        <w:t xml:space="preserve">As of today, many plugins and patches are available for packages to be compatible with PnP. Many – especially less popular – packages are still not usable with PnP. Luckily, Yarn 3 fixed many of these issues, providing a compatibility mode that works for most of these problematic packages. At the end of the day, it’s, unfortunately, mostly a matter of trial and </w:t>
      </w:r>
      <w:r>
        <w:rPr>
          <w:rStyle w:val="Text7"/>
        </w:rPr>
        <w:bookmarkStart w:id="222" w:name="_idIndexMarker103"/>
        <w:t/>
        <w:bookmarkEnd w:id="222"/>
      </w:r>
      <w:r>
        <w:t xml:space="preserve">error. Luckily, Yarn PnP is not the only solution that exists for speeding up npm </w:t>
        <w:t>even more.</w:t>
      </w:r>
    </w:p>
    <w:p>
      <w:pPr>
        <w:pStyle w:val="Normal"/>
      </w:pPr>
      <w:r>
        <w:t xml:space="preserve">Even before Yarn 2 with PnP was released, other developers started thinking of alternative strategies to speed up installation times and preserve network bandwidth and storage capacity. The best-known attempt is a utility </w:t>
        <w:t>called pnpm.</w:t>
      </w:r>
    </w:p>
    <w:p>
      <w:bookmarkStart w:id="223" w:name="Using_pnpm"/>
      <w:pPr>
        <w:pStyle w:val="Heading 1"/>
      </w:pPr>
      <w:r>
        <w:rPr>
          <w:rStyle w:val="Text6"/>
        </w:rPr>
        <w:bookmarkStart w:id="224" w:name="_idTextAnchor038"/>
        <w:t/>
        <w:bookmarkEnd w:id="224"/>
      </w:r>
      <w:r>
        <w:t>Using pnpm</w:t>
      </w:r>
      <w:bookmarkEnd w:id="223"/>
    </w:p>
    <w:p>
      <w:pPr>
        <w:pStyle w:val="Normal"/>
      </w:pPr>
      <w:r>
        <w:t xml:space="preserve">The </w:t>
      </w:r>
      <w:r>
        <w:rPr>
          <w:rStyle w:val="Text7"/>
        </w:rPr>
        <w:bookmarkStart w:id="225" w:name="_idIndexMarker104"/>
        <w:t/>
        <w:bookmarkEnd w:id="225"/>
      </w:r>
      <w:r>
        <w:t xml:space="preserve">approach of pnpm feels a bit like the original package resolution of npm. Here, each package is essentially isolated and puts its own dependencies into a local </w:t>
      </w:r>
      <w:r>
        <w:rPr>
          <w:rStyle w:val="Text0"/>
        </w:rPr>
        <w:t>node_modules</w:t>
      </w:r>
      <w:r>
        <w:t xml:space="preserve"> subfolder.</w:t>
      </w:r>
    </w:p>
    <w:p>
      <w:pPr>
        <w:pStyle w:val="Normal"/>
      </w:pPr>
      <w:r>
        <w:t xml:space="preserve">There is, however, one crucial difference: instead of having a hard copy of each dependency, the different dependencies are made available through symbolic links. The advantage of this approach is that every dependency only needs to be resolved once </w:t>
        <w:t>per system.</w:t>
      </w:r>
    </w:p>
    <w:p>
      <w:pPr>
        <w:pStyle w:val="Normal"/>
      </w:pPr>
      <w:r>
        <w:t xml:space="preserve">The other advantage is that for most packages everything is as it should be. There is nothing hiding behind an archive or via some custom mapping defined by a module that would run in the beginning. The whole package resolution just works. The exception to this rule is packages that use their path to find other packages or work against a root directory. Since the physical location of the packages is global, and therefore different from the project’s location, these approaches do not work </w:t>
        <w:t>with pnpm.</w:t>
      </w:r>
    </w:p>
    <w:p>
      <w:pPr>
        <w:pStyle w:val="Normal"/>
      </w:pPr>
      <w:r>
        <w:t xml:space="preserve">Installing packages with the </w:t>
      </w:r>
      <w:r>
        <w:rPr>
          <w:rStyle w:val="Text0"/>
        </w:rPr>
        <w:t>pnpm</w:t>
      </w:r>
      <w:r>
        <w:t xml:space="preserve"> command-line utility works very similarly </w:t>
        <w:t xml:space="preserve">to </w:t>
      </w:r>
      <w:r>
        <w:rPr>
          <w:rStyle w:val="Text0"/>
        </w:rPr>
        <w:t>npm</w:t>
      </w:r>
      <w:r>
        <w:t>:</w:t>
      </w:r>
    </w:p>
    <w:p>
      <w:pPr>
        <w:pStyle w:val="Para 01"/>
      </w:pPr>
      <w:r>
        <w:t xml:space="preserve"/>
        <w:br w:clear="none"/>
        <w:t xml:space="preserve">$ pnpm install</w:t>
        <w:br w:clear="none"/>
        <w:t xml:space="preserve"/>
        <w:br w:clear="none"/>
        <w:t xml:space="preserve">Packages: +5</w:t>
        <w:br w:clear="none"/>
        <w:t xml:space="preserve"/>
        <w:br w:clear="none"/>
        <w:t xml:space="preserve">+++++</w:t>
        <w:br w:clear="none"/>
        <w:t xml:space="preserve"/>
        <w:br w:clear="none"/>
        <w:t xml:space="preserve">Packages are hard linked from the content-addressable store to the virtual store.</w:t>
        <w:br w:clear="none"/>
        <w:t xml:space="preserve"/>
        <w:br w:clear="none"/>
        <w:t xml:space="preserve">  Content-addressable store is at: /home/rapplf/.local/share/pnpm/store/v3</w:t>
        <w:br w:clear="none"/>
        <w:t xml:space="preserve"/>
        <w:br w:clear="none"/>
        <w:t xml:space="preserve">  Virtual store is at:             node_modules/.pnpm</w:t>
        <w:br w:clear="none"/>
        <w:t xml:space="preserve"/>
        <w:br w:clear="none"/>
        <w:t xml:space="preserve">dependencies:</w:t>
        <w:br w:clear="none"/>
        <w:t xml:space="preserve"/>
        <w:br w:clear="none"/>
        <w:t xml:space="preserve">+ react 18.1.0</w:t>
        <w:br w:clear="none"/>
        <w:t xml:space="preserve"/>
        <w:br w:clear="none"/>
        <w:t xml:space="preserve">+ react-dom 18.1.0</w:t>
        <w:br w:clear="none"/>
        <w:t xml:space="preserve"/>
        <w:br w:clear="none"/>
        <w:t xml:space="preserve">Progress: resolved 5, reused 2, downloaded 3, added 5, done</w:t>
        <w:br w:clear="none"/>
      </w:r>
    </w:p>
    <w:p>
      <w:pPr>
        <w:pStyle w:val="Normal"/>
      </w:pPr>
      <w:r>
        <w:t>Overall, most</w:t>
      </w:r>
      <w:r>
        <w:rPr>
          <w:rStyle w:val="Text7"/>
        </w:rPr>
        <w:bookmarkStart w:id="226" w:name="_idIndexMarker105"/>
        <w:t/>
        <w:bookmarkEnd w:id="226"/>
      </w:r>
      <w:r>
        <w:t xml:space="preserve"> commands of the </w:t>
      </w:r>
      <w:r>
        <w:rPr>
          <w:rStyle w:val="Text0"/>
        </w:rPr>
        <w:t>pnpm</w:t>
      </w:r>
      <w:r>
        <w:t xml:space="preserve"> command-line utility have either the same or a very similar name to their </w:t>
      </w:r>
      <w:r>
        <w:rPr>
          <w:rStyle w:val="Text0"/>
        </w:rPr>
        <w:t>npm</w:t>
      </w:r>
      <w:r>
        <w:t xml:space="preserve"> counterpart.</w:t>
      </w:r>
    </w:p>
    <w:p>
      <w:pPr>
        <w:pStyle w:val="Normal"/>
      </w:pPr>
      <w:r>
        <w:t xml:space="preserve">On installation, </w:t>
      </w:r>
      <w:r>
        <w:rPr>
          <w:rStyle w:val="Text0"/>
        </w:rPr>
        <w:t>pnpm</w:t>
      </w:r>
      <w:r>
        <w:t xml:space="preserve"> adds the unavailable packages to a local store. A local store is just a special directory from </w:t>
      </w:r>
      <w:r>
        <w:rPr>
          <w:rStyle w:val="Text0"/>
        </w:rPr>
        <w:t>pnpm</w:t>
      </w:r>
      <w:r>
        <w:t xml:space="preserve"> that is not bound to your project, but rather your user account. It is pnpm’s package storage that is actually the source of its miraculous performance. Afterward, </w:t>
      </w:r>
      <w:r>
        <w:rPr>
          <w:rStyle w:val="Text0"/>
        </w:rPr>
        <w:t>pnpm</w:t>
      </w:r>
      <w:r>
        <w:t xml:space="preserve"> creates all the symbolic links to wire everything together. The result looks similar to </w:t>
      </w:r>
      <w:r>
        <w:rPr>
          <w:rStyle w:val="Text2"/>
        </w:rPr>
        <w:t>Figure 3</w:t>
        <w:t>.5</w:t>
      </w:r>
      <w:r>
        <w:t>:</w:t>
      </w:r>
    </w:p>
    <w:p>
      <w:bookmarkStart w:id="227" w:name="_idContainer03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8229600"/>
            <wp:effectExtent l="0" r="0" t="0" b="0"/>
            <wp:wrapTopAndBottom/>
            <wp:docPr id="28" name="Figure_3.5_B18989.jpg" descr="Figure 3.5 – Filesystem snapshot with example package names after installation using pnpm "/>
            <wp:cNvGraphicFramePr>
              <a:graphicFrameLocks noChangeAspect="1"/>
            </wp:cNvGraphicFramePr>
            <a:graphic>
              <a:graphicData uri="http://schemas.openxmlformats.org/drawingml/2006/picture">
                <pic:pic>
                  <pic:nvPicPr>
                    <pic:cNvPr id="0" name="Figure_3.5_B18989.jpg" descr="Figure 3.5 – Filesystem snapshot with example package names after installation using pnpm "/>
                    <pic:cNvPicPr/>
                  </pic:nvPicPr>
                  <pic:blipFill>
                    <a:blip r:embed="rId21"/>
                    <a:stretch>
                      <a:fillRect/>
                    </a:stretch>
                  </pic:blipFill>
                  <pic:spPr>
                    <a:xfrm>
                      <a:off x="0" y="0"/>
                      <a:ext cx="4610100" cy="8229600"/>
                    </a:xfrm>
                    <a:prstGeom prst="rect">
                      <a:avLst/>
                    </a:prstGeom>
                  </pic:spPr>
                </pic:pic>
              </a:graphicData>
            </a:graphic>
          </wp:anchor>
        </w:drawing>
        <w:t xml:space="preserve"> </w:t>
      </w:r>
      <w:bookmarkEnd w:id="227"/>
    </w:p>
    <w:p>
      <w:pPr>
        <w:pStyle w:val="Para 06"/>
      </w:pPr>
      <w:r>
        <w:t>Figure 3.5 – Filesystem snapshot with example package names after installation using pnpm</w:t>
      </w:r>
    </w:p>
    <w:p>
      <w:pPr>
        <w:pStyle w:val="Normal"/>
      </w:pPr>
      <w:r>
        <w:t xml:space="preserve">Only direct dependencies are listed in the </w:t>
      </w:r>
      <w:r>
        <w:rPr>
          <w:rStyle w:val="Text0"/>
        </w:rPr>
        <w:t>node_modules</w:t>
      </w:r>
      <w:r>
        <w:t xml:space="preserve"> folder. The content of each subfolder is not available in the original </w:t>
      </w:r>
      <w:r>
        <w:rPr>
          <w:rStyle w:val="Text0"/>
        </w:rPr>
        <w:t>node_modules</w:t>
      </w:r>
      <w:r>
        <w:t xml:space="preserve"> – rather, in the global </w:t>
      </w:r>
      <w:r>
        <w:rPr>
          <w:rStyle w:val="Text0"/>
        </w:rPr>
        <w:t>.pnpm</w:t>
      </w:r>
      <w:r>
        <w:t xml:space="preserve"> cache. The same is then applied to </w:t>
        <w:t>all sub-dependencies.</w:t>
      </w:r>
    </w:p>
    <w:p>
      <w:pPr>
        <w:pStyle w:val="Normal"/>
      </w:pPr>
      <w:r>
        <w:t>The result is a</w:t>
      </w:r>
      <w:r>
        <w:rPr>
          <w:rStyle w:val="Text7"/>
        </w:rPr>
        <w:bookmarkStart w:id="228" w:name="_idIndexMarker106"/>
        <w:t/>
        <w:bookmarkEnd w:id="228"/>
      </w:r>
      <w:r>
        <w:t xml:space="preserve"> massive performance boost. Already, on a clean install, </w:t>
      </w:r>
      <w:r>
        <w:rPr>
          <w:rStyle w:val="Text0"/>
        </w:rPr>
        <w:t>pnpm</w:t>
      </w:r>
      <w:r>
        <w:t xml:space="preserve"> is faster than the competition. However, in other scenarios, the relative gap may be even larger. In </w:t>
      </w:r>
      <w:r>
        <w:rPr>
          <w:rStyle w:val="Text2"/>
        </w:rPr>
        <w:t>Figure 3</w:t>
        <w:t>.6</w:t>
      </w:r>
      <w:r>
        <w:t xml:space="preserve">, the performance of </w:t>
      </w:r>
      <w:r>
        <w:rPr>
          <w:rStyle w:val="Text0"/>
        </w:rPr>
        <w:t>pnpm</w:t>
      </w:r>
      <w:r>
        <w:t xml:space="preserve"> is compared against other package managers. Lower bars refer to </w:t>
        <w:t>better performance:</w:t>
      </w:r>
    </w:p>
    <w:p>
      <w:bookmarkStart w:id="229" w:name="_idContainer03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26000" cy="8229600"/>
            <wp:effectExtent l="0" r="0" t="0" b="0"/>
            <wp:wrapTopAndBottom/>
            <wp:docPr id="29" name="Figure_3.6_B18989.jpg" descr="Figure 3.6 – Performance benchmark comparing pnpm against npm, Yarn, and Yarn with PnP (source: https://pnpm.io/benchmarks)"/>
            <wp:cNvGraphicFramePr>
              <a:graphicFrameLocks noChangeAspect="1"/>
            </wp:cNvGraphicFramePr>
            <a:graphic>
              <a:graphicData uri="http://schemas.openxmlformats.org/drawingml/2006/picture">
                <pic:pic>
                  <pic:nvPicPr>
                    <pic:cNvPr id="0" name="Figure_3.6_B18989.jpg" descr="Figure 3.6 – Performance benchmark comparing pnpm against npm, Yarn, and Yarn with PnP (source: https://pnpm.io/benchmarks)"/>
                    <pic:cNvPicPr/>
                  </pic:nvPicPr>
                  <pic:blipFill>
                    <a:blip r:embed="rId22"/>
                    <a:stretch>
                      <a:fillRect/>
                    </a:stretch>
                  </pic:blipFill>
                  <pic:spPr>
                    <a:xfrm>
                      <a:off x="0" y="0"/>
                      <a:ext cx="4826000" cy="8229600"/>
                    </a:xfrm>
                    <a:prstGeom prst="rect">
                      <a:avLst/>
                    </a:prstGeom>
                  </pic:spPr>
                </pic:pic>
              </a:graphicData>
            </a:graphic>
          </wp:anchor>
        </w:drawing>
        <w:t xml:space="preserve"> </w:t>
      </w:r>
      <w:bookmarkEnd w:id="229"/>
    </w:p>
    <w:p>
      <w:pPr>
        <w:pStyle w:val="Para 06"/>
      </w:pPr>
      <w:r>
        <w:t>Figure 3.6 – Performance benchmark comparing pnpm against npm, Yarn, and Yarn with PnP (source: https://pnpm.io/benchmarks)</w:t>
      </w:r>
    </w:p>
    <w:p>
      <w:pPr>
        <w:pStyle w:val="Normal"/>
      </w:pPr>
      <w:r>
        <w:t xml:space="preserve">Only in the </w:t>
      </w:r>
      <w:r>
        <w:rPr>
          <w:rStyle w:val="Text7"/>
        </w:rPr>
        <w:bookmarkStart w:id="230" w:name="_idIndexMarker107"/>
        <w:t/>
        <w:bookmarkEnd w:id="230"/>
      </w:r>
      <w:r>
        <w:t xml:space="preserve">case of an up-to-date installation can npm be considered the fastest option. In other cases, pnpm and sometimes Yarn PnP can be considered faster. With this in mind, the key question is whether there are other alternatives to consider. Let’s see what else we can do to simplify </w:t>
        <w:t>dependency management.</w:t>
      </w:r>
    </w:p>
    <w:p>
      <w:bookmarkStart w:id="231" w:name="More_alternatives"/>
      <w:pPr>
        <w:pStyle w:val="Heading 1"/>
      </w:pPr>
      <w:r>
        <w:rPr>
          <w:rStyle w:val="Text6"/>
        </w:rPr>
        <w:bookmarkStart w:id="232" w:name="_idTextAnchor039"/>
        <w:t/>
        <w:bookmarkEnd w:id="232"/>
      </w:r>
      <w:r>
        <w:t>More alternatives</w:t>
      </w:r>
      <w:bookmarkEnd w:id="231"/>
    </w:p>
    <w:p>
      <w:pPr>
        <w:pStyle w:val="Normal"/>
      </w:pPr>
      <w:r>
        <w:t xml:space="preserve">There is no strict requirement when using a package manager. Theoretically, it does not matter where the code comes from. You could, for instance, download the packages directly, extract them, and refer to them via their </w:t>
        <w:t>local path.</w:t>
      </w:r>
    </w:p>
    <w:p>
      <w:pPr>
        <w:pStyle w:val="Normal"/>
      </w:pPr>
      <w:r>
        <w:t>Alternatively, a system</w:t>
      </w:r>
      <w:r>
        <w:rPr>
          <w:rStyle w:val="Text7"/>
        </w:rPr>
        <w:bookmarkStart w:id="233" w:name="_idIndexMarker108"/>
        <w:t/>
        <w:bookmarkEnd w:id="233"/>
      </w:r>
      <w:r>
        <w:t xml:space="preserve"> such as </w:t>
      </w:r>
      <w:r>
        <w:rPr>
          <w:rStyle w:val="Text3"/>
        </w:rPr>
        <w:t>Deno</w:t>
      </w:r>
      <w:r>
        <w:t xml:space="preserve"> could be interesting. On the surface, Deno is quite similar to Node.js. However, there are a few crucial differences under the hood. The most striking one is that there is no package manager for Deno. Instead, packages are just URLs that are resolved once needed. This way, the package installation is just a download – which happens to run </w:t>
        <w:t>when needed.</w:t>
      </w:r>
    </w:p>
    <w:p>
      <w:pPr>
        <w:pStyle w:val="Para 08"/>
      </w:pPr>
      <w:r>
        <w:t>Deno in a nutshell</w:t>
      </w:r>
    </w:p>
    <w:p>
      <w:pPr>
        <w:pStyle w:val="Para 06"/>
      </w:pPr>
      <w:r>
        <w:t>Deno was created by Ryan Dahl – the creator of Node.js. As such, Deno shares many features with Node.js but deviates in some aspects. Deno aims to be a lot more compatible with JavaScript running in the browser than Node.js. Deno also tries to be secure by default. When running a script with Deno, the provided security context has to be defined by the user. Otherwise, access to the network or the filesystem may be impossible for the code running. You can get more</w:t>
      </w:r>
      <w:r>
        <w:rPr>
          <w:rStyle w:val="Text7"/>
        </w:rPr>
        <w:bookmarkStart w:id="234" w:name="_idIndexMarker109"/>
        <w:t/>
        <w:bookmarkEnd w:id="234"/>
      </w:r>
      <w:r>
        <w:t xml:space="preserve"> information </w:t>
        <w:t xml:space="preserve">at </w:t>
      </w:r>
      <w:hyperlink r:id="rId87">
        <w:r>
          <w:rPr>
            <w:rStyle w:val="Text1"/>
          </w:rPr>
          <w:t>https://deno.land/</w:t>
        </w:r>
      </w:hyperlink>
      <w:r>
        <w:t>.</w:t>
      </w:r>
    </w:p>
    <w:p>
      <w:pPr>
        <w:pStyle w:val="Normal"/>
      </w:pPr>
      <w:r>
        <w:t xml:space="preserve">Another option is to use a tool that actually leverages one of the existing package managers underneath but in a more efficient or user-friendly fashion. One example in this category </w:t>
        <w:t xml:space="preserve">is </w:t>
      </w:r>
      <w:r>
        <w:rPr>
          <w:rStyle w:val="Text3"/>
        </w:rPr>
        <w:t>Turborepo</w:t>
      </w:r>
      <w:r>
        <w:t>.</w:t>
      </w:r>
    </w:p>
    <w:p>
      <w:pPr>
        <w:pStyle w:val="Normal"/>
      </w:pPr>
      <w:r>
        <w:t>Turborepo works</w:t>
      </w:r>
      <w:r>
        <w:rPr>
          <w:rStyle w:val="Text7"/>
        </w:rPr>
        <w:bookmarkStart w:id="235" w:name="_idIndexMarker110"/>
        <w:t/>
        <w:bookmarkEnd w:id="235"/>
      </w:r>
      <w:r>
        <w:t xml:space="preserve"> with any of the popular package managers and claims to provide improved performance for many tasks, including package installation and updates. The most efficient way, however, to utilize Turborepo is to use it for a so-called monorepo, which will be discussed in greater length in </w:t>
      </w:r>
      <w:hyperlink w:anchor="_idTextAnchor088">
        <w:r>
          <w:rPr>
            <w:rStyle w:val="Text5"/>
          </w:rPr>
          <w:t>Chapter 9</w:t>
        </w:r>
      </w:hyperlink>
      <w:r>
        <w:t xml:space="preserve">, </w:t>
      </w:r>
      <w:r>
        <w:rPr>
          <w:rStyle w:val="Text2"/>
        </w:rPr>
        <w:t xml:space="preserve">Structuring Code </w:t>
        <w:t>in Monorepos</w:t>
      </w:r>
      <w:r>
        <w:t>.</w:t>
      </w:r>
    </w:p>
    <w:p>
      <w:pPr>
        <w:pStyle w:val="Normal"/>
      </w:pPr>
      <w:r>
        <w:t>Besides the question of how the packages can be installed, updated, and published, the other part of package management is the package registry. In this space, you can choose from many commercial offerings to open source projects</w:t>
      </w:r>
      <w:r>
        <w:rPr>
          <w:rStyle w:val="Text7"/>
        </w:rPr>
        <w:bookmarkStart w:id="236" w:name="_idIndexMarker111"/>
        <w:t/>
        <w:bookmarkEnd w:id="236"/>
      </w:r>
      <w:r>
        <w:t xml:space="preserve"> such as </w:t>
      </w:r>
      <w:r>
        <w:rPr>
          <w:rStyle w:val="Text3"/>
        </w:rPr>
        <w:t>Verdaccio</w:t>
      </w:r>
      <w:r>
        <w:t xml:space="preserve">. Having your own package registry can be great for larger projects, where missing dependencies or downtimes of the public npm registry may </w:t>
        <w:t>be problematic.</w:t>
      </w:r>
    </w:p>
    <w:p>
      <w:pPr>
        <w:pStyle w:val="Normal"/>
      </w:pPr>
      <w:r>
        <w:t xml:space="preserve">In general, there are not many alternatives to the established package managers npm, Yarn, and pnpm. While optimizing the use of package managers or using cached registries instead might be appealing, they are certainly not worth the effort for most projects. Right now, npm and Yarn seem to be most appealing in the broadest range of scenarios, whereas pnpm could be considered the desired choice for really </w:t>
        <w:t>big repositories.</w:t>
      </w:r>
    </w:p>
    <w:p>
      <w:bookmarkStart w:id="237" w:name="Summary_2"/>
      <w:pPr>
        <w:pStyle w:val="Heading 1"/>
      </w:pPr>
      <w:r>
        <w:rPr>
          <w:rStyle w:val="Text6"/>
        </w:rPr>
        <w:bookmarkStart w:id="238" w:name="_idTextAnchor040"/>
        <w:t/>
        <w:bookmarkEnd w:id="238"/>
      </w:r>
      <w:r>
        <w:t>Summary</w:t>
      </w:r>
      <w:bookmarkEnd w:id="237"/>
    </w:p>
    <w:p>
      <w:pPr>
        <w:pStyle w:val="Normal"/>
      </w:pPr>
      <w:r>
        <w:t xml:space="preserve">In this chapter, you learned how to use a package manager to handle everything related to packages. You’ve leveraged the default </w:t>
      </w:r>
      <w:r>
        <w:rPr>
          <w:rStyle w:val="Text0"/>
        </w:rPr>
        <w:t>npm</w:t>
      </w:r>
      <w:r>
        <w:t xml:space="preserve"> command-line utility. You got in touch with the most important alternatives, Yarn and pnpm. You should know what Yarn brings to the table – after all, PnP and zero-installs are neat features. Furthermore, you checked out some alternatives and learned about custom registries and repository task runners such </w:t>
        <w:t>as Turborepo.</w:t>
      </w:r>
    </w:p>
    <w:p>
      <w:pPr>
        <w:pStyle w:val="Normal"/>
      </w:pPr>
      <w:r>
        <w:t xml:space="preserve">At this point, you have everything to clone and run existing Node.js projects. You can install new dependencies, check for outdated dependencies, and update them. This gives you the power to integrate all of the over-a-million packages that have been published over the years in the </w:t>
        <w:t>npm registry.</w:t>
      </w:r>
    </w:p>
    <w:p>
      <w:pPr>
        <w:pStyle w:val="Normal"/>
      </w:pPr>
      <w:r>
        <w:t xml:space="preserve">In the next chapter, we will discuss how different flavors of JavaScript, such as more modern specifications or languages that use JavaScript as a compilation target, can be used </w:t>
        <w:t>in Node.js.</w:t>
      </w:r>
    </w:p>
    <w:p>
      <w:bookmarkStart w:id="239" w:name="Part_2__Tooling"/>
      <w:bookmarkStart w:id="240" w:name="Part_2__Tooling____In_this_part_2"/>
      <w:bookmarkStart w:id="241" w:name="Top_of_B18989_Part_2_xhtml"/>
      <w:bookmarkStart w:id="242" w:name="Part_2__Tooling____In_this_part"/>
      <w:bookmarkStart w:id="243" w:name="Part_2__Tooling____In_this_part_1"/>
      <w:pPr>
        <w:pStyle w:val="Heading 1"/>
        <w:pageBreakBefore w:val="on"/>
      </w:pPr>
      <w:r>
        <w:rPr>
          <w:rStyle w:val="Text6"/>
        </w:rPr>
        <w:bookmarkStart w:id="244" w:name="_idTextAnchor041"/>
        <w:t/>
        <w:bookmarkEnd w:id="244"/>
      </w:r>
      <w:r>
        <w:t>Part 2: Tooling</w:t>
      </w:r>
      <w:bookmarkEnd w:id="239"/>
      <w:bookmarkEnd w:id="240"/>
      <w:bookmarkEnd w:id="241"/>
      <w:bookmarkEnd w:id="242"/>
      <w:bookmarkEnd w:id="243"/>
    </w:p>
    <w:p>
      <w:pPr>
        <w:pStyle w:val="Normal"/>
      </w:pPr>
      <w:r>
        <w:t xml:space="preserve">In this part, you’ll strengthen your knowledge of the Node.js ecosystem by getting in touch with a variety of tools and utilities. You’ll learn how you can use different flavors of JavaScript in Node.js. Examples here include TypeScript and Flow. You’ll also see which code verification and style checkers exist and how to </w:t>
        <w:t>use them.</w:t>
      </w:r>
    </w:p>
    <w:p>
      <w:pPr>
        <w:pStyle w:val="Normal"/>
      </w:pPr>
      <w:r>
        <w:t xml:space="preserve">The main focus of this part is to enable you to set up and maintain a new web development project from scratch. This also includes knowledge about quality assurance. As part of these topics, utilities such as Jest or Playwright </w:t>
        <w:t>are discussed.</w:t>
      </w:r>
    </w:p>
    <w:p>
      <w:pPr>
        <w:pStyle w:val="Normal"/>
      </w:pPr>
      <w:r>
        <w:t xml:space="preserve">This part of the book comprises the </w:t>
        <w:t>following chapters:</w:t>
      </w:r>
    </w:p>
    <w:p>
      <w:pPr>
        <w:pStyle w:val="Para 12"/>
      </w:pPr>
      <w:hyperlink w:anchor="_idTextAnchor042">
        <w:r>
          <w:rPr>
            <w:rStyle w:val="Text1"/>
          </w:rPr>
          <w:t>Chapter 4</w:t>
        </w:r>
      </w:hyperlink>
      <w:r>
        <w:rPr>
          <w:rStyle w:val="Text2"/>
        </w:rPr>
        <w:t xml:space="preserve">, </w:t>
      </w:r>
      <w:r>
        <w:t>Using Different Flavors of JavaScript</w:t>
      </w:r>
    </w:p>
    <w:p>
      <w:pPr>
        <w:pStyle w:val="Para 12"/>
      </w:pPr>
      <w:hyperlink w:anchor="_idTextAnchor049">
        <w:r>
          <w:rPr>
            <w:rStyle w:val="Text1"/>
          </w:rPr>
          <w:t>Chapter 5</w:t>
        </w:r>
      </w:hyperlink>
      <w:r>
        <w:rPr>
          <w:rStyle w:val="Text2"/>
        </w:rPr>
        <w:t xml:space="preserve">, </w:t>
      </w:r>
      <w:r>
        <w:t>Enhancing Code Quality with Linters and Formatters</w:t>
      </w:r>
    </w:p>
    <w:p>
      <w:pPr>
        <w:pStyle w:val="Para 12"/>
      </w:pPr>
      <w:hyperlink w:anchor="_idTextAnchor057">
        <w:r>
          <w:rPr>
            <w:rStyle w:val="Text1"/>
          </w:rPr>
          <w:t>Chapter 6</w:t>
        </w:r>
      </w:hyperlink>
      <w:r>
        <w:rPr>
          <w:rStyle w:val="Text2"/>
        </w:rPr>
        <w:t xml:space="preserve">, </w:t>
      </w:r>
      <w:r>
        <w:t>Building Web Apps with Bundlers</w:t>
      </w:r>
    </w:p>
    <w:p>
      <w:pPr>
        <w:pStyle w:val="Para 12"/>
      </w:pPr>
      <w:hyperlink w:anchor="_idTextAnchor067">
        <w:r>
          <w:rPr>
            <w:rStyle w:val="Text1"/>
          </w:rPr>
          <w:t>Chapter 7</w:t>
        </w:r>
      </w:hyperlink>
      <w:r>
        <w:rPr>
          <w:rStyle w:val="Text2"/>
        </w:rPr>
        <w:t xml:space="preserve">, </w:t>
      </w:r>
      <w:r>
        <w:t>Improving Reliability with Testing Tools</w:t>
      </w:r>
    </w:p>
    <w:p>
      <w:bookmarkStart w:id="245" w:name="_idContainer038"/>
      <w:pPr>
        <w:pStyle w:val="Para 15"/>
      </w:pPr>
      <w:r>
        <w:t/>
      </w:r>
      <w:bookmarkEnd w:id="245"/>
    </w:p>
    <w:p>
      <w:bookmarkStart w:id="246" w:name="4____Using_Different_Flavors_of"/>
      <w:bookmarkStart w:id="247" w:name="4____Using_Different_Flavors_of_2"/>
      <w:bookmarkStart w:id="248" w:name="Top_of_B18989_04_xhtml"/>
      <w:bookmarkStart w:id="249" w:name="4____Using_Different_Flavors_of_1"/>
      <w:bookmarkStart w:id="250" w:name="4"/>
      <w:pPr>
        <w:pStyle w:val="Heading 1"/>
        <w:pageBreakBefore w:val="on"/>
      </w:pPr>
      <w:r>
        <w:rPr>
          <w:rStyle w:val="Text6"/>
        </w:rPr>
        <w:bookmarkStart w:id="251" w:name="_idTextAnchor042"/>
        <w:t/>
        <w:bookmarkEnd w:id="251"/>
      </w:r>
      <w:r>
        <w:t>4</w:t>
      </w:r>
      <w:bookmarkEnd w:id="246"/>
      <w:bookmarkEnd w:id="247"/>
      <w:bookmarkEnd w:id="248"/>
      <w:bookmarkEnd w:id="249"/>
      <w:bookmarkEnd w:id="250"/>
    </w:p>
    <w:p>
      <w:bookmarkStart w:id="252" w:name="Using_Different_Flavors_of_JavaS"/>
      <w:pPr>
        <w:pStyle w:val="Heading 1"/>
      </w:pPr>
      <w:r>
        <w:rPr>
          <w:rStyle w:val="Text6"/>
        </w:rPr>
        <w:bookmarkStart w:id="253" w:name="_idTextAnchor043"/>
        <w:t/>
        <w:bookmarkEnd w:id="253"/>
      </w:r>
      <w:r>
        <w:t>Using Different Flavors of JavaScript</w:t>
      </w:r>
      <w:bookmarkEnd w:id="252"/>
    </w:p>
    <w:p>
      <w:pPr>
        <w:pStyle w:val="Normal"/>
      </w:pPr>
      <w:r>
        <w:t xml:space="preserve">With the previous chapter, you’ve completed the essentials for doing projects in Node.js. Looking at real projects out there, you’ll find quickly that people use Node.js with all kinds of flavors of JavaScript. A </w:t>
      </w:r>
      <w:r>
        <w:rPr>
          <w:rStyle w:val="Text3"/>
        </w:rPr>
        <w:t>flavor</w:t>
      </w:r>
      <w:r>
        <w:t xml:space="preserve"> of </w:t>
      </w:r>
      <w:r>
        <w:rPr>
          <w:rStyle w:val="Text7"/>
        </w:rPr>
        <w:bookmarkStart w:id="254" w:name="_idIndexMarker112"/>
        <w:t/>
        <w:bookmarkEnd w:id="254"/>
      </w:r>
      <w:r>
        <w:t xml:space="preserve">JavaScript is a new language that can be seen as a variation of the official JavaScript language standard. Mostly, these flavors look very much like the JavaScript you are used to but differ in key parts. Sometimes, they add new language constructs to simplify certain tasks; sometimes, they bring improvements for reliability before releasing </w:t>
        <w:t>any code.</w:t>
      </w:r>
    </w:p>
    <w:p>
      <w:pPr>
        <w:pStyle w:val="Normal"/>
      </w:pPr>
      <w:r>
        <w:t xml:space="preserve">In this chapter, we’ll learn how different flavors of JavaScript can be used with Node.js. We will introduce the most important tools and flavors. As far as the tooling part is concerned, we’ll introduce the popular open source </w:t>
      </w:r>
      <w:r>
        <w:rPr>
          <w:rStyle w:val="Text7"/>
        </w:rPr>
        <w:bookmarkStart w:id="255" w:name="_idIndexMarker113"/>
        <w:t/>
        <w:bookmarkEnd w:id="255"/>
      </w:r>
      <w:r>
        <w:t xml:space="preserve">package, </w:t>
      </w:r>
      <w:r>
        <w:rPr>
          <w:rStyle w:val="Text3"/>
        </w:rPr>
        <w:t>Babel</w:t>
      </w:r>
      <w:r>
        <w:t xml:space="preserve">. This tool can be quite helpful to teach Node.js how to use a flavor of JavaScript. These flavors include interesting </w:t>
      </w:r>
      <w:r>
        <w:rPr>
          <w:rStyle w:val="Text7"/>
        </w:rPr>
        <w:bookmarkStart w:id="256" w:name="_idIndexMarker114"/>
        <w:t/>
        <w:bookmarkEnd w:id="256"/>
      </w:r>
      <w:r>
        <w:t xml:space="preserve">additions to the language </w:t>
      </w:r>
      <w:r>
        <w:rPr>
          <w:rStyle w:val="Text7"/>
        </w:rPr>
        <w:bookmarkStart w:id="257" w:name="_idIndexMarker115"/>
        <w:t/>
        <w:bookmarkEnd w:id="257"/>
      </w:r>
      <w:r>
        <w:t xml:space="preserve">such as </w:t>
      </w:r>
      <w:r>
        <w:rPr>
          <w:rStyle w:val="Text3"/>
        </w:rPr>
        <w:t>Flow</w:t>
      </w:r>
      <w:r>
        <w:t xml:space="preserve"> or </w:t>
      </w:r>
      <w:r>
        <w:rPr>
          <w:rStyle w:val="Text3"/>
        </w:rPr>
        <w:t>TypeScript</w:t>
      </w:r>
      <w:r>
        <w:t xml:space="preserve">. Both introduce type systems, but the latter also adds new constructs to </w:t>
        <w:t>the language.</w:t>
      </w:r>
    </w:p>
    <w:p>
      <w:pPr>
        <w:pStyle w:val="Normal"/>
      </w:pPr>
      <w:r>
        <w:t xml:space="preserve">This chapter will help you to use languages that can be converted to JavaScript with Node.js. Ultimately, this is key – not only to be able to run JavaScript files independent of their syntax with any version of Node.js but also to introduce additional safety and convenience in </w:t>
        <w:t>larger projects.</w:t>
      </w:r>
    </w:p>
    <w:p>
      <w:pPr>
        <w:pStyle w:val="Normal"/>
      </w:pPr>
      <w:r>
        <w:t xml:space="preserve">We will cover the following key topics in </w:t>
        <w:t>this chapter:</w:t>
      </w:r>
    </w:p>
    <w:p>
      <w:pPr>
        <w:pStyle w:val="Para 02"/>
      </w:pPr>
      <w:r>
        <w:t>Integrating Babel</w:t>
      </w:r>
    </w:p>
    <w:p>
      <w:pPr>
        <w:pStyle w:val="Para 02"/>
      </w:pPr>
      <w:r>
        <w:t>Using Flow</w:t>
      </w:r>
    </w:p>
    <w:p>
      <w:pPr>
        <w:pStyle w:val="Para 02"/>
      </w:pPr>
      <w:r>
        <w:t>Using TypeScript</w:t>
      </w:r>
    </w:p>
    <w:p>
      <w:bookmarkStart w:id="258" w:name="Technical_requirements_2"/>
      <w:pPr>
        <w:pStyle w:val="Heading 1"/>
      </w:pPr>
      <w:r>
        <w:rPr>
          <w:rStyle w:val="Text6"/>
        </w:rPr>
        <w:bookmarkStart w:id="259" w:name="_idTextAnchor044"/>
        <w:t/>
        <w:bookmarkEnd w:id="259"/>
      </w:r>
      <w:r>
        <w:t>Technical requirements</w:t>
      </w:r>
      <w:bookmarkEnd w:id="258"/>
    </w:p>
    <w:p>
      <w:pPr>
        <w:pStyle w:val="Para 11"/>
      </w:pPr>
      <w:r>
        <w:rPr>
          <w:rStyle w:val="Text4"/>
        </w:rPr>
        <w:t xml:space="preserve">The complete source code for this chapter can be found </w:t>
        <w:t xml:space="preserve">at </w:t>
      </w:r>
      <w:hyperlink r:id="rId88">
        <w:r>
          <w:t>https://github.com/PacktPublishing/Modern-Frontend-Development-with-Node.js/tree/main/Chapter04</w:t>
        </w:r>
      </w:hyperlink>
      <w:r>
        <w:rPr>
          <w:rStyle w:val="Text4"/>
        </w:rPr>
        <w:t>.</w:t>
      </w:r>
    </w:p>
    <w:p>
      <w:pPr>
        <w:pStyle w:val="Normal"/>
      </w:pPr>
      <w:r>
        <w:t xml:space="preserve">The CiA videos for this chapter can be accessed </w:t>
        <w:t xml:space="preserve">at </w:t>
      </w:r>
      <w:hyperlink r:id="rId89">
        <w:r>
          <w:rPr>
            <w:rStyle w:val="Text1"/>
          </w:rPr>
          <w:t>http://bit.ly/3UeL4Ot</w:t>
        </w:r>
      </w:hyperlink>
      <w:r>
        <w:t>.</w:t>
      </w:r>
    </w:p>
    <w:p>
      <w:bookmarkStart w:id="260" w:name="Integrating_Babel"/>
      <w:pPr>
        <w:pStyle w:val="Heading 1"/>
      </w:pPr>
      <w:r>
        <w:rPr>
          <w:rStyle w:val="Text6"/>
        </w:rPr>
        <w:bookmarkStart w:id="261" w:name="_idTextAnchor045"/>
        <w:t/>
        <w:bookmarkEnd w:id="261"/>
      </w:r>
      <w:r>
        <w:t>Integrating Babel</w:t>
      </w:r>
      <w:bookmarkEnd w:id="260"/>
    </w:p>
    <w:p>
      <w:pPr>
        <w:pStyle w:val="Normal"/>
      </w:pPr>
      <w:r>
        <w:t xml:space="preserve">In the </w:t>
      </w:r>
      <w:r>
        <w:rPr>
          <w:rStyle w:val="Text7"/>
        </w:rPr>
        <w:bookmarkStart w:id="262" w:name="_idIndexMarker116"/>
        <w:t/>
        <w:bookmarkEnd w:id="262"/>
      </w:r>
      <w:r>
        <w:t xml:space="preserve">last decade, JavaScript ascended from a simple scripting language to the most used programming language in the whole world. With the increased popularity, the language has also gotten a lot of interesting features. Unfortunately, it always takes a while until the latest features are made available in all implementations. The problem gets worse if we want to use the latest language features in old </w:t>
        <w:t>implementations anyway.</w:t>
      </w:r>
    </w:p>
    <w:p>
      <w:pPr>
        <w:pStyle w:val="Normal"/>
      </w:pPr>
      <w:r>
        <w:t xml:space="preserve">This is a problem that has been known by frontend developers for years – after all, the version and variety of the browser used cannot be predetermined by the developer. Only the user makes this decision – and an older browser may not understand some of the modern features that the developer wants to use. In Node.js, we don’t have exactly the same problem – as we can theoretically decide the version of Node.js – but it can be a similar issue if Node.js does not have the latest language features or if we create tools that are supposed to run on other </w:t>
        <w:t>people’s machines.</w:t>
      </w:r>
    </w:p>
    <w:p>
      <w:pPr>
        <w:pStyle w:val="Normal"/>
      </w:pPr>
      <w:r>
        <w:t>A nice way out of the language feature lockdown (that is, the restriction to only use the feature set supported by the engine) is to use a tool that understands the latest language specification and is capable of properly translating it into an older language specification. The process of such a programming language</w:t>
      </w:r>
      <w:r>
        <w:rPr>
          <w:rStyle w:val="Text7"/>
        </w:rPr>
        <w:bookmarkStart w:id="263" w:name="_idIndexMarker117"/>
        <w:t/>
        <w:bookmarkEnd w:id="263"/>
      </w:r>
      <w:r>
        <w:t xml:space="preserve"> translation is called </w:t>
      </w:r>
      <w:r>
        <w:rPr>
          <w:rStyle w:val="Text3"/>
        </w:rPr>
        <w:t>transpilation</w:t>
      </w:r>
      <w:r>
        <w:t xml:space="preserve">. The tool is </w:t>
      </w:r>
      <w:r>
        <w:rPr>
          <w:rStyle w:val="Text7"/>
        </w:rPr>
        <w:bookmarkStart w:id="264" w:name="_idIndexMarker118"/>
        <w:t/>
        <w:bookmarkEnd w:id="264"/>
      </w:r>
      <w:r>
        <w:t xml:space="preserve">called </w:t>
        <w:t xml:space="preserve">a </w:t>
      </w:r>
      <w:r>
        <w:rPr>
          <w:rStyle w:val="Text3"/>
        </w:rPr>
        <w:t>transpiler</w:t>
      </w:r>
      <w:r>
        <w:t>.</w:t>
      </w:r>
    </w:p>
    <w:p>
      <w:pPr>
        <w:pStyle w:val="Normal"/>
      </w:pPr>
      <w:r>
        <w:t xml:space="preserve">One of the most known transpilers for JavaScript is Babel. Its power lies in a rich plugin ecosystem. Actually, it is so easy to extend the JavaScript language with constructs using Babel, that many features were first introduced in Babel before they either became part of the official standard or a de facto standard. An example of the former is </w:t>
      </w:r>
      <w:r>
        <w:rPr>
          <w:rStyle w:val="Text0"/>
        </w:rPr>
        <w:t>async</w:t>
      </w:r>
      <w:r>
        <w:t>/</w:t>
      </w:r>
      <w:r>
        <w:rPr>
          <w:rStyle w:val="Text0"/>
        </w:rPr>
        <w:t>await</w:t>
      </w:r>
      <w:r>
        <w:t>, which is a fairly complex feature. An example of the latter</w:t>
      </w:r>
      <w:r>
        <w:rPr>
          <w:rStyle w:val="Text7"/>
        </w:rPr>
        <w:bookmarkStart w:id="265" w:name="_idIndexMarker119"/>
        <w:t/>
        <w:bookmarkEnd w:id="265"/>
      </w:r>
      <w:r>
        <w:t xml:space="preserve"> is </w:t>
      </w:r>
      <w:r>
        <w:rPr>
          <w:rStyle w:val="Text3"/>
        </w:rPr>
        <w:t>JSX</w:t>
      </w:r>
      <w:r>
        <w:t xml:space="preserve">, that is, the extension of JavaScript with </w:t>
      </w:r>
      <w:r>
        <w:rPr>
          <w:rStyle w:val="Text3"/>
        </w:rPr>
        <w:t>XML</w:t>
      </w:r>
      <w:r>
        <w:t>-like constructs.</w:t>
      </w:r>
    </w:p>
    <w:p>
      <w:pPr>
        <w:pStyle w:val="Normal"/>
      </w:pPr>
      <w:r>
        <w:t xml:space="preserve">The following code is using </w:t>
      </w:r>
      <w:r>
        <w:rPr>
          <w:rStyle w:val="Text0"/>
        </w:rPr>
        <w:t>async</w:t>
      </w:r>
      <w:r>
        <w:t>/</w:t>
      </w:r>
      <w:r>
        <w:rPr>
          <w:rStyle w:val="Text0"/>
        </w:rPr>
        <w:t>await</w:t>
      </w:r>
      <w:r>
        <w:t xml:space="preserve"> and would be incompatible with Node.js before </w:t>
        <w:t xml:space="preserve">version </w:t>
      </w:r>
      <w:r>
        <w:rPr>
          <w:rStyle w:val="Text2"/>
        </w:rPr>
        <w:t>7.6.0</w:t>
      </w:r>
      <w:r>
        <w:t>:</w:t>
      </w:r>
    </w:p>
    <w:p>
      <w:pPr>
        <w:pStyle w:val="Para 04"/>
      </w:pPr>
      <w:r>
        <w:t xml:space="preserve">function wait(time) {</w:t>
        <w:br w:clear="none"/>
        <w:t xml:space="preserve">  return new Promise(resolve =&gt; setTimeout(resolve, time));</w:t>
        <w:br w:clear="none"/>
        <w:t xml:space="preserve">}</w:t>
        <w:br w:clear="none"/>
        <w:t xml:space="preserve">async function example() {</w:t>
        <w:br w:clear="none"/>
        <w:t xml:space="preserve">  console.log('Starting...');</w:t>
        <w:br w:clear="none"/>
        <w:t xml:space="preserve">  await wait(1000);</w:t>
        <w:br w:clear="none"/>
        <w:t xml:space="preserve">  console.log('1s later...');</w:t>
        <w:br w:clear="none"/>
        <w:t xml:space="preserve">  await wait(1000);</w:t>
        <w:br w:clear="none"/>
        <w:t xml:space="preserve">  console.log('2s later...');</w:t>
        <w:br w:clear="none"/>
        <w:t xml:space="preserve">  await wait(3000);</w:t>
        <w:br w:clear="none"/>
        <w:t xml:space="preserve">  console.log('Done after 5s!');</w:t>
        <w:br w:clear="none"/>
        <w:t xml:space="preserve">}</w:t>
        <w:br w:clear="none"/>
        <w:t xml:space="preserve">example();</w:t>
        <w:br w:clear="none"/>
      </w:r>
    </w:p>
    <w:p>
      <w:pPr>
        <w:pStyle w:val="Normal"/>
      </w:pPr>
      <w:r>
        <w:t xml:space="preserve">If we </w:t>
      </w:r>
      <w:r>
        <w:rPr>
          <w:rStyle w:val="Text7"/>
        </w:rPr>
        <w:bookmarkStart w:id="266" w:name="_idIndexMarker120"/>
        <w:t/>
        <w:bookmarkEnd w:id="266"/>
      </w:r>
      <w:r>
        <w:t xml:space="preserve">want to make this compatible with older versions (or, in general, JavaScript engines that cannot handle the modern </w:t>
      </w:r>
      <w:r>
        <w:rPr>
          <w:rStyle w:val="Text0"/>
        </w:rPr>
        <w:t>async</w:t>
      </w:r>
      <w:r>
        <w:t>/</w:t>
      </w:r>
      <w:r>
        <w:rPr>
          <w:rStyle w:val="Text0"/>
        </w:rPr>
        <w:t>await</w:t>
      </w:r>
      <w:r>
        <w:t xml:space="preserve"> syntax), then we can </w:t>
        <w:t>use Babel.</w:t>
      </w:r>
    </w:p>
    <w:p>
      <w:pPr>
        <w:pStyle w:val="Normal"/>
      </w:pPr>
      <w:r>
        <w:t xml:space="preserve">There are three ways of transpiling the code </w:t>
        <w:t>with Babel:</w:t>
      </w:r>
    </w:p>
    <w:p>
      <w:pPr>
        <w:pStyle w:val="Para 02"/>
      </w:pPr>
      <w:r>
        <w:t xml:space="preserve">We can use the </w:t>
      </w:r>
      <w:r>
        <w:rPr>
          <w:rStyle w:val="Text0"/>
        </w:rPr>
        <w:t>@babel/node</w:t>
      </w:r>
      <w:r>
        <w:t xml:space="preserve"> package, which is a thin wrapper around Node.js. Essentially, it will transpile the modules during execution – that is, when they </w:t>
        <w:t>are needed.</w:t>
      </w:r>
    </w:p>
    <w:p>
      <w:pPr>
        <w:pStyle w:val="Para 02"/>
      </w:pPr>
      <w:r>
        <w:t xml:space="preserve">The </w:t>
      </w:r>
      <w:r>
        <w:rPr>
          <w:rStyle w:val="Text0"/>
        </w:rPr>
        <w:t>@babel/cli</w:t>
      </w:r>
      <w:r>
        <w:t xml:space="preserve"> package can be used to transpile the modules beforehand and run Node.js on the </w:t>
        <w:t>transpiled modules.</w:t>
      </w:r>
    </w:p>
    <w:p>
      <w:pPr>
        <w:pStyle w:val="Para 02"/>
      </w:pPr>
      <w:r>
        <w:t xml:space="preserve">Alternatively, the </w:t>
      </w:r>
      <w:r>
        <w:rPr>
          <w:rStyle w:val="Text0"/>
        </w:rPr>
        <w:t>@babel/core</w:t>
      </w:r>
      <w:r>
        <w:t xml:space="preserve"> package can be used to programmatically control the transpilation process – that is, which modules are being transpiled and what is done with </w:t>
        <w:t>the results.</w:t>
      </w:r>
    </w:p>
    <w:p>
      <w:pPr>
        <w:pStyle w:val="Normal"/>
      </w:pPr>
      <w:r>
        <w:t xml:space="preserve">Each way has its own advantages and disadvantages. For instance, choosing </w:t>
      </w:r>
      <w:r>
        <w:rPr>
          <w:rStyle w:val="Text0"/>
        </w:rPr>
        <w:t>@babel/node</w:t>
      </w:r>
      <w:r>
        <w:t xml:space="preserve"> might be the easiest to get running, but will actually give us a small performance hit and some uncertainty. If some lesser-used module has a syntax problem, then we would only find out later when the module </w:t>
        <w:t>is used.</w:t>
      </w:r>
    </w:p>
    <w:p>
      <w:pPr>
        <w:pStyle w:val="Normal"/>
      </w:pPr>
      <w:r>
        <w:t xml:space="preserve">Likewise, </w:t>
      </w:r>
      <w:r>
        <w:rPr>
          <w:rStyle w:val="Text0"/>
        </w:rPr>
        <w:t>@babel/cli</w:t>
      </w:r>
      <w:r>
        <w:t xml:space="preserve"> certainly hits the sweet spot between convenience and power. Yes, it only works with files, but that is what we want in almost </w:t>
        <w:t>all cases.</w:t>
      </w:r>
    </w:p>
    <w:p>
      <w:pPr>
        <w:pStyle w:val="Normal"/>
      </w:pPr>
      <w:r>
        <w:t xml:space="preserve">One </w:t>
      </w:r>
      <w:r>
        <w:rPr>
          <w:rStyle w:val="Text7"/>
        </w:rPr>
        <w:bookmarkStart w:id="267" w:name="_idIndexMarker121"/>
        <w:t/>
        <w:bookmarkEnd w:id="267"/>
      </w:r>
      <w:r>
        <w:t>way to see very conveniently how Babel handles things is to use the interactive</w:t>
      </w:r>
      <w:r>
        <w:rPr>
          <w:rStyle w:val="Text7"/>
        </w:rPr>
        <w:bookmarkStart w:id="268" w:name="_idIndexMarker122"/>
        <w:t/>
        <w:bookmarkEnd w:id="268"/>
      </w:r>
      <w:r>
        <w:t xml:space="preserve"> website located at </w:t>
      </w:r>
      <w:hyperlink r:id="rId90">
        <w:r>
          <w:rPr>
            <w:rStyle w:val="Text1"/>
          </w:rPr>
          <w:t>https://babeljs.io/repl</w:t>
        </w:r>
      </w:hyperlink>
      <w:r>
        <w:t xml:space="preserve">. For our previous code example, which is using an </w:t>
      </w:r>
      <w:r>
        <w:rPr>
          <w:rStyle w:val="Text0"/>
        </w:rPr>
        <w:t>async</w:t>
      </w:r>
      <w:r>
        <w:t xml:space="preserve"> function with </w:t>
      </w:r>
      <w:r>
        <w:rPr>
          <w:rStyle w:val="Text0"/>
        </w:rPr>
        <w:t>await</w:t>
      </w:r>
      <w:r>
        <w:t xml:space="preserve">, we get a view as shown in </w:t>
      </w:r>
      <w:r>
        <w:rPr>
          <w:rStyle w:val="Text2"/>
        </w:rPr>
        <w:t>Figure 4</w:t>
        <w:t>.1</w:t>
      </w:r>
      <w:r>
        <w:t>:</w:t>
      </w:r>
    </w:p>
    <w:p>
      <w:bookmarkStart w:id="269" w:name="_idContainer03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3429000"/>
            <wp:effectExtent l="0" r="0" t="0" b="0"/>
            <wp:wrapTopAndBottom/>
            <wp:docPr id="30" name="Figure_4.01_B18989.jpg" descr="Figure 4.1 – Transpiling some JavaScript via Babel online "/>
            <wp:cNvGraphicFramePr>
              <a:graphicFrameLocks noChangeAspect="1"/>
            </wp:cNvGraphicFramePr>
            <a:graphic>
              <a:graphicData uri="http://schemas.openxmlformats.org/drawingml/2006/picture">
                <pic:pic>
                  <pic:nvPicPr>
                    <pic:cNvPr id="0" name="Figure_4.01_B18989.jpg" descr="Figure 4.1 – Transpiling some JavaScript via Babel online "/>
                    <pic:cNvPicPr/>
                  </pic:nvPicPr>
                  <pic:blipFill>
                    <a:blip r:embed="rId23"/>
                    <a:stretch>
                      <a:fillRect/>
                    </a:stretch>
                  </pic:blipFill>
                  <pic:spPr>
                    <a:xfrm>
                      <a:off x="0" y="0"/>
                      <a:ext cx="4902200" cy="3429000"/>
                    </a:xfrm>
                    <a:prstGeom prst="rect">
                      <a:avLst/>
                    </a:prstGeom>
                  </pic:spPr>
                </pic:pic>
              </a:graphicData>
            </a:graphic>
          </wp:anchor>
        </w:drawing>
        <w:t xml:space="preserve"> </w:t>
      </w:r>
      <w:bookmarkEnd w:id="269"/>
    </w:p>
    <w:p>
      <w:pPr>
        <w:pStyle w:val="Para 06"/>
      </w:pPr>
      <w:r>
        <w:t>Figure 4.1 – Transpiling some JavaScript via Babel online</w:t>
      </w:r>
    </w:p>
    <w:p>
      <w:pPr>
        <w:pStyle w:val="Normal"/>
      </w:pPr>
      <w:r>
        <w:t xml:space="preserve">For the screenshot shown in </w:t>
      </w:r>
      <w:r>
        <w:rPr>
          <w:rStyle w:val="Text2"/>
        </w:rPr>
        <w:t>Figure 4</w:t>
        <w:t>.1</w:t>
      </w:r>
      <w:r>
        <w:t xml:space="preserve">, we specified the version of Node.js to be </w:t>
      </w:r>
      <w:r>
        <w:rPr>
          <w:rStyle w:val="Text2"/>
        </w:rPr>
        <w:t>7.6</w:t>
      </w:r>
      <w:r>
        <w:t xml:space="preserve">. Once we change that to something lower, for example, </w:t>
      </w:r>
      <w:r>
        <w:rPr>
          <w:rStyle w:val="Text2"/>
        </w:rPr>
        <w:t>7.5</w:t>
      </w:r>
      <w:r>
        <w:t xml:space="preserve">, we get a different output. It all starts with some </w:t>
        <w:t>generated code:</w:t>
      </w:r>
    </w:p>
    <w:p>
      <w:pPr>
        <w:pStyle w:val="Para 04"/>
      </w:pPr>
      <w:r>
        <w:t xml:space="preserve">"use strict";</w:t>
        <w:br w:clear="none"/>
        <w:t xml:space="preserve">function asyncGeneratorStep(gen, resolve, reject, _next, _throw, key, arg) { try { var info = gen[key](arg); var value = info.value; } catch (error) { reject(error); return; } if (info.done) { resolve(value); } else { Promise.resolve(value).then(_next, _throw); } }</w:t>
        <w:br w:clear="none"/>
        <w:t xml:space="preserve">function _asyncToGenerator(fn) { return function () { var self = this, args = arguments; return new Promise(function (resolve, reject) { var gen = fn.apply(self, args); function _next(value) { asyncGeneratorStep(gen, resolve, reject, _next, _throw, "next", value); } function _throw(err) { asyncGeneratorStep(gen, resolve, reject, _next, _throw, "throw", err); } _next(undefined); }); }; }</w:t>
        <w:br w:clear="none"/>
      </w:r>
    </w:p>
    <w:p>
      <w:pPr>
        <w:pStyle w:val="Normal"/>
      </w:pPr>
      <w:r>
        <w:t xml:space="preserve">After the </w:t>
      </w:r>
      <w:r>
        <w:rPr>
          <w:rStyle w:val="Text7"/>
        </w:rPr>
        <w:bookmarkStart w:id="270" w:name="_idIndexMarker123"/>
        <w:t/>
        <w:bookmarkEnd w:id="270"/>
      </w:r>
      <w:r>
        <w:t xml:space="preserve">generated code, our own code is spat out. The crucial difference is that our code now uses the helpers from the preceding </w:t>
        <w:t>generated code:</w:t>
      </w:r>
    </w:p>
    <w:p>
      <w:pPr>
        <w:pStyle w:val="Para 04"/>
      </w:pPr>
      <w:r>
        <w:t xml:space="preserve">function wait(time) {</w:t>
        <w:br w:clear="none"/>
        <w:t xml:space="preserve">  return new Promise(resolve =&gt; setTimeout(resolve, time));</w:t>
        <w:br w:clear="none"/>
        <w:t xml:space="preserve">}</w:t>
        <w:br w:clear="none"/>
        <w:t xml:space="preserve">function example() {</w:t>
        <w:br w:clear="none"/>
        <w:t xml:space="preserve">  return _example.apply(this, arguments);</w:t>
        <w:br w:clear="none"/>
        <w:t xml:space="preserve">}</w:t>
        <w:br w:clear="none"/>
        <w:t xml:space="preserve">function _example() {</w:t>
        <w:br w:clear="none"/>
        <w:t xml:space="preserve">  _example = _asyncToGenerator(function* () {</w:t>
        <w:br w:clear="none"/>
        <w:t xml:space="preserve">    console.log('Starting...');</w:t>
        <w:br w:clear="none"/>
        <w:t xml:space="preserve">    yield wait(1000);</w:t>
        <w:br w:clear="none"/>
        <w:t xml:space="preserve">    console.log('1s later...');</w:t>
        <w:br w:clear="none"/>
        <w:t xml:space="preserve">    yield wait(1000);</w:t>
        <w:br w:clear="none"/>
        <w:t xml:space="preserve">    console.log('2s later...');</w:t>
        <w:br w:clear="none"/>
        <w:t xml:space="preserve">    yield wait(3000);</w:t>
        <w:br w:clear="none"/>
        <w:t xml:space="preserve">    console.log('Done after 5s!');</w:t>
        <w:br w:clear="none"/>
        <w:t xml:space="preserve">  });</w:t>
        <w:br w:clear="none"/>
        <w:t xml:space="preserve">  return _example.apply(this, arguments);</w:t>
        <w:br w:clear="none"/>
        <w:t xml:space="preserve">}</w:t>
        <w:br w:clear="none"/>
        <w:t xml:space="preserve">example();</w:t>
        <w:br w:clear="none"/>
      </w:r>
    </w:p>
    <w:p>
      <w:pPr>
        <w:pStyle w:val="Normal"/>
      </w:pPr>
      <w:r>
        <w:t xml:space="preserve">As you can see, the code was modified with the generated functions. In our case, those functions have been used to replace the standard </w:t>
      </w:r>
      <w:r>
        <w:rPr>
          <w:rStyle w:val="Text0"/>
        </w:rPr>
        <w:t>async</w:t>
      </w:r>
      <w:r>
        <w:t>/</w:t>
      </w:r>
      <w:r>
        <w:rPr>
          <w:rStyle w:val="Text0"/>
        </w:rPr>
        <w:t>await</w:t>
      </w:r>
      <w:r>
        <w:t xml:space="preserve"> mechanism with a generator function using </w:t>
      </w:r>
      <w:r>
        <w:rPr>
          <w:rStyle w:val="Text0"/>
        </w:rPr>
        <w:t>yield</w:t>
      </w:r>
      <w:r>
        <w:t xml:space="preserve">. But even that could be changed further when transpiling for Node.js before version </w:t>
      </w:r>
      <w:r>
        <w:rPr>
          <w:rStyle w:val="Text2"/>
        </w:rPr>
        <w:t>6.0</w:t>
      </w:r>
      <w:r>
        <w:t xml:space="preserve">, which introduced support for </w:t>
        <w:t>generator functions.</w:t>
      </w:r>
    </w:p>
    <w:p>
      <w:pPr>
        <w:pStyle w:val="Normal"/>
      </w:pPr>
      <w:r>
        <w:t>In any case, Babel</w:t>
      </w:r>
      <w:r>
        <w:rPr>
          <w:rStyle w:val="Text7"/>
        </w:rPr>
        <w:bookmarkStart w:id="271" w:name="_idIndexMarker124"/>
        <w:t/>
        <w:bookmarkEnd w:id="271"/>
      </w:r>
      <w:r>
        <w:t xml:space="preserve"> is actually doing the hard work of figuring out which constructs are used in our code, and which constructs need to be replaced depending on the target version of Node.js. It also knows the proper replacements and can generate some boilerplate code to support the </w:t>
        <w:t>language constructs.</w:t>
      </w:r>
    </w:p>
    <w:p>
      <w:pPr>
        <w:pStyle w:val="Normal"/>
      </w:pPr>
      <w:r>
        <w:t xml:space="preserve">For Babel to do all this work, it needs to understand the JavaScript language. This is done by </w:t>
      </w:r>
      <w:r>
        <w:rPr>
          <w:rStyle w:val="Text3"/>
        </w:rPr>
        <w:t>parsing</w:t>
      </w:r>
      <w:r>
        <w:t xml:space="preserve"> the source code. Parsing</w:t>
      </w:r>
      <w:r>
        <w:rPr>
          <w:rStyle w:val="Text7"/>
        </w:rPr>
        <w:bookmarkStart w:id="272" w:name="_idIndexMarker125"/>
        <w:t/>
        <w:bookmarkEnd w:id="272"/>
      </w:r>
      <w:r>
        <w:t xml:space="preserve"> is a process that involves going over all characters, grouping them into so-called tokens (such as identifiers, numbers, etc.), and then putting these tokens in a tree-like structure known as an </w:t>
      </w:r>
      <w:r>
        <w:rPr>
          <w:rStyle w:val="Text3"/>
        </w:rPr>
        <w:t>abstract syntax tree</w:t>
      </w:r>
      <w:r>
        <w:t xml:space="preserve"> (</w:t>
      </w:r>
      <w:r>
        <w:rPr>
          <w:rStyle w:val="Text3"/>
        </w:rPr>
        <w:t>AST</w:t>
      </w:r>
      <w:r>
        <w:t xml:space="preserve">). One tool to explore the AST </w:t>
      </w:r>
      <w:r>
        <w:rPr>
          <w:rStyle w:val="Text7"/>
        </w:rPr>
        <w:bookmarkStart w:id="273" w:name="_idIndexMarker126"/>
        <w:t/>
        <w:bookmarkEnd w:id="273"/>
      </w:r>
      <w:r>
        <w:t>as seen by Babel can be</w:t>
      </w:r>
      <w:r>
        <w:rPr>
          <w:rStyle w:val="Text7"/>
        </w:rPr>
        <w:bookmarkStart w:id="274" w:name="_idIndexMarker127"/>
        <w:t/>
        <w:bookmarkEnd w:id="274"/>
      </w:r>
      <w:r>
        <w:t xml:space="preserve"> found </w:t>
        <w:t xml:space="preserve">at </w:t>
      </w:r>
      <w:hyperlink r:id="rId91">
        <w:r>
          <w:rPr>
            <w:rStyle w:val="Text1"/>
          </w:rPr>
          <w:t>https://astexplorer.net/</w:t>
        </w:r>
      </w:hyperlink>
      <w:r>
        <w:t>.</w:t>
      </w:r>
    </w:p>
    <w:p>
      <w:pPr>
        <w:pStyle w:val="Para 08"/>
      </w:pPr>
      <w:r>
        <w:t>Understanding ASTs</w:t>
      </w:r>
    </w:p>
    <w:p>
      <w:pPr>
        <w:pStyle w:val="Para 06"/>
      </w:pPr>
      <w:r>
        <w:t xml:space="preserve">Much like processing HTML results in a tree of different nodes, any programming language actually resolves to a tree of expressions and statements. While statements such as a </w:t>
      </w:r>
      <w:r>
        <w:rPr>
          <w:rStyle w:val="Text0"/>
        </w:rPr>
        <w:t>for</w:t>
      </w:r>
      <w:r>
        <w:t xml:space="preserve"> loop form a closed block of instructions, expressions such as an addition will always return a value. The AST puts all of those in relation and integrates all provided information for the respective node types. For instance, an addition expression consists of two expressions that should be added together. Those could be any expression, for example, a simple literal expression such as a </w:t>
        <w:t>number token.</w:t>
      </w:r>
    </w:p>
    <w:p>
      <w:pPr>
        <w:pStyle w:val="Normal"/>
      </w:pPr>
      <w:r>
        <w:t xml:space="preserve">A snippet of the AST of the preceding example can be seen in </w:t>
      </w:r>
      <w:r>
        <w:rPr>
          <w:rStyle w:val="Text2"/>
        </w:rPr>
        <w:t>Figure 4</w:t>
        <w:t>.2</w:t>
      </w:r>
      <w:r>
        <w:t xml:space="preserve">. Each node in the AST </w:t>
      </w:r>
      <w:r>
        <w:rPr>
          <w:rStyle w:val="Text7"/>
        </w:rPr>
        <w:bookmarkStart w:id="275" w:name="_idIndexMarker128"/>
        <w:t/>
        <w:bookmarkEnd w:id="275"/>
      </w:r>
      <w:r>
        <w:t xml:space="preserve">has </w:t>
      </w:r>
      <w:r>
        <w:rPr>
          <w:rStyle w:val="Text7"/>
        </w:rPr>
        <w:bookmarkStart w:id="276" w:name="_idIndexMarker129"/>
        <w:t/>
        <w:bookmarkEnd w:id="276"/>
      </w:r>
      <w:r>
        <w:t xml:space="preserve">an associated type (such as </w:t>
      </w:r>
      <w:r>
        <w:rPr>
          <w:rStyle w:val="Text0"/>
        </w:rPr>
        <w:t>AwaitExpression</w:t>
      </w:r>
      <w:r>
        <w:t xml:space="preserve">) and a position in the </w:t>
        <w:t>source document:</w:t>
      </w:r>
    </w:p>
    <w:p>
      <w:bookmarkStart w:id="277" w:name="_idContainer04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24500" cy="3416300"/>
            <wp:effectExtent l="0" r="0" t="0" b="0"/>
            <wp:wrapTopAndBottom/>
            <wp:docPr id="31" name="Figure_4.02_B18989.jpg" descr="Figure 4.2 – The AST Explorer shows the information as parsed by Babel "/>
            <wp:cNvGraphicFramePr>
              <a:graphicFrameLocks noChangeAspect="1"/>
            </wp:cNvGraphicFramePr>
            <a:graphic>
              <a:graphicData uri="http://schemas.openxmlformats.org/drawingml/2006/picture">
                <pic:pic>
                  <pic:nvPicPr>
                    <pic:cNvPr id="0" name="Figure_4.02_B18989.jpg" descr="Figure 4.2 – The AST Explorer shows the information as parsed by Babel "/>
                    <pic:cNvPicPr/>
                  </pic:nvPicPr>
                  <pic:blipFill>
                    <a:blip r:embed="rId24"/>
                    <a:stretch>
                      <a:fillRect/>
                    </a:stretch>
                  </pic:blipFill>
                  <pic:spPr>
                    <a:xfrm>
                      <a:off x="0" y="0"/>
                      <a:ext cx="5524500" cy="3416300"/>
                    </a:xfrm>
                    <a:prstGeom prst="rect">
                      <a:avLst/>
                    </a:prstGeom>
                  </pic:spPr>
                </pic:pic>
              </a:graphicData>
            </a:graphic>
          </wp:anchor>
        </w:drawing>
        <w:t xml:space="preserve"> </w:t>
      </w:r>
      <w:bookmarkEnd w:id="277"/>
    </w:p>
    <w:p>
      <w:pPr>
        <w:pStyle w:val="Para 06"/>
      </w:pPr>
      <w:r>
        <w:t>Figure 4.2 – The AST Explorer shows the information as parsed by Babel</w:t>
      </w:r>
    </w:p>
    <w:p>
      <w:pPr>
        <w:pStyle w:val="Normal"/>
      </w:pPr>
      <w:r>
        <w:t xml:space="preserve">Equipped with this knowledge, we can now try to do something locally </w:t>
        <w:t xml:space="preserve">using </w:t>
      </w:r>
      <w:r>
        <w:rPr>
          <w:rStyle w:val="Text0"/>
        </w:rPr>
        <w:t>@babel/node</w:t>
      </w:r>
      <w:r>
        <w:t>:</w:t>
      </w:r>
    </w:p>
    <w:p>
      <w:pPr>
        <w:pStyle w:val="Para 02"/>
      </w:pPr>
      <w:r>
        <w:t xml:space="preserve">We start by creating a new Node.js project. In a new directory, run </w:t>
        <w:t>the following:</w:t>
      </w:r>
    </w:p>
    <w:p>
      <w:pPr>
        <w:pStyle w:val="Para 01"/>
      </w:pPr>
      <w:r>
        <w:t xml:space="preserve"/>
        <w:br w:clear="none"/>
        <w:t xml:space="preserve">$ npm init -y</w:t>
        <w:br w:clear="none"/>
      </w:r>
    </w:p>
    <w:p>
      <w:pPr>
        <w:pStyle w:val="Para 02"/>
      </w:pPr>
      <w:r>
        <w:t xml:space="preserve">This will create a </w:t>
      </w:r>
      <w:r>
        <w:rPr>
          <w:rStyle w:val="Text0"/>
        </w:rPr>
        <w:t>package.json</w:t>
      </w:r>
      <w:r>
        <w:t xml:space="preserve"> and include some basic information. Afterwards, you can install the </w:t>
      </w:r>
      <w:r>
        <w:rPr>
          <w:rStyle w:val="Text0"/>
        </w:rPr>
        <w:t>@babel/node</w:t>
      </w:r>
      <w:r>
        <w:t xml:space="preserve"> and </w:t>
      </w:r>
      <w:r>
        <w:rPr>
          <w:rStyle w:val="Text0"/>
        </w:rPr>
        <w:t>@babel/core</w:t>
      </w:r>
      <w:r>
        <w:t xml:space="preserve"> packages as a </w:t>
        <w:t>development dependency:</w:t>
      </w:r>
    </w:p>
    <w:p>
      <w:pPr>
        <w:pStyle w:val="Para 01"/>
      </w:pPr>
      <w:r>
        <w:t xml:space="preserve"/>
        <w:br w:clear="none"/>
        <w:t xml:space="preserve">$ npm install @babel/core @babel/node --save-dev</w:t>
        <w:br w:clear="none"/>
      </w:r>
    </w:p>
    <w:p>
      <w:pPr>
        <w:pStyle w:val="Para 02"/>
      </w:pPr>
      <w:r>
        <w:t xml:space="preserve">Feel free to use another package manager for this. Once the installation has finished, we </w:t>
      </w:r>
      <w:r>
        <w:rPr>
          <w:rStyle w:val="Text7"/>
        </w:rPr>
        <w:bookmarkStart w:id="278" w:name="_idIndexMarker130"/>
        <w:t/>
        <w:bookmarkEnd w:id="278"/>
      </w:r>
      <w:r>
        <w:t xml:space="preserve">should add the script. Create a new </w:t>
      </w:r>
      <w:r>
        <w:rPr>
          <w:rStyle w:val="Text0"/>
        </w:rPr>
        <w:t>index.js</w:t>
      </w:r>
      <w:r>
        <w:t xml:space="preserve"> file </w:t>
      </w:r>
      <w:r>
        <w:rPr>
          <w:rStyle w:val="Text7"/>
        </w:rPr>
        <w:bookmarkStart w:id="279" w:name="_idIndexMarker131"/>
        <w:t/>
        <w:bookmarkEnd w:id="279"/>
      </w:r>
      <w:r>
        <w:t xml:space="preserve">with the </w:t>
        <w:t>following content:</w:t>
      </w:r>
    </w:p>
    <w:p>
      <w:pPr>
        <w:pStyle w:val="Normal"/>
      </w:pPr>
      <w:r>
        <w:t>index.js</w:t>
      </w:r>
    </w:p>
    <w:p>
      <w:pPr>
        <w:pStyle w:val="Para 01"/>
      </w:pPr>
      <w:r>
        <w:t xml:space="preserve"/>
        <w:br w:clear="none"/>
        <w:t xml:space="preserve">let x = 1;</w:t>
        <w:br w:clear="none"/>
        <w:t xml:space="preserve"/>
        <w:br w:clear="none"/>
        <w:t xml:space="preserve">let y = 2;</w:t>
        <w:br w:clear="none"/>
        <w:t xml:space="preserve"/>
        <w:br w:clear="none"/>
        <w:t xml:space="preserve">// use conditional assignment – ES2021 feature</w:t>
        <w:br w:clear="none"/>
        <w:t xml:space="preserve"/>
        <w:br w:clear="none"/>
        <w:t xml:space="preserve">x &amp;&amp;= y;</w:t>
        <w:br w:clear="none"/>
        <w:t xml:space="preserve"/>
        <w:br w:clear="none"/>
        <w:t xml:space="preserve">console.log('Conditional assignment', x);</w:t>
        <w:br w:clear="none"/>
      </w:r>
    </w:p>
    <w:p>
      <w:pPr>
        <w:pStyle w:val="Normal"/>
      </w:pPr>
      <w:r>
        <w:t xml:space="preserve">The code uses an </w:t>
      </w:r>
      <w:r>
        <w:rPr>
          <w:rStyle w:val="Text0"/>
        </w:rPr>
        <w:t>ES2021</w:t>
      </w:r>
      <w:r>
        <w:t xml:space="preserve"> feature called conditional assignments. Only if </w:t>
      </w:r>
      <w:r>
        <w:rPr>
          <w:rStyle w:val="Text0"/>
        </w:rPr>
        <w:t>y</w:t>
      </w:r>
      <w:r>
        <w:t xml:space="preserve"> is truthy will the assignment be done. In this case, we expect </w:t>
      </w:r>
      <w:r>
        <w:rPr>
          <w:rStyle w:val="Text0"/>
        </w:rPr>
        <w:t>x</w:t>
      </w:r>
      <w:r>
        <w:t xml:space="preserve"> to be </w:t>
      </w:r>
      <w:r>
        <w:rPr>
          <w:rStyle w:val="Text0"/>
        </w:rPr>
        <w:t>2</w:t>
      </w:r>
      <w:r>
        <w:t xml:space="preserve"> after the </w:t>
        <w:t>conditional assignment.</w:t>
      </w:r>
    </w:p>
    <w:p>
      <w:pPr>
        <w:pStyle w:val="Para 02"/>
      </w:pPr>
      <w:r>
        <w:t xml:space="preserve">To run the code, we need to modify </w:t>
      </w:r>
      <w:r>
        <w:rPr>
          <w:rStyle w:val="Text0"/>
        </w:rPr>
        <w:t>package.json</w:t>
      </w:r>
      <w:r>
        <w:t xml:space="preserve">. In the </w:t>
      </w:r>
      <w:r>
        <w:rPr>
          <w:rStyle w:val="Text0"/>
        </w:rPr>
        <w:t>scripts</w:t>
      </w:r>
      <w:r>
        <w:t xml:space="preserve"> section, we add a </w:t>
      </w:r>
      <w:r>
        <w:rPr>
          <w:rStyle w:val="Text0"/>
        </w:rPr>
        <w:t>start</w:t>
      </w:r>
      <w:r>
        <w:t xml:space="preserve"> field. Now, the </w:t>
      </w:r>
      <w:r>
        <w:rPr>
          <w:rStyle w:val="Text0"/>
        </w:rPr>
        <w:t>scripts</w:t>
      </w:r>
      <w:r>
        <w:t xml:space="preserve"> section should look </w:t>
        <w:t>like this:</w:t>
      </w:r>
    </w:p>
    <w:p>
      <w:pPr>
        <w:pStyle w:val="Para 01"/>
      </w:pPr>
      <w:r>
        <w:t xml:space="preserve"/>
        <w:br w:clear="none"/>
        <w:t xml:space="preserve">"scripts": {</w:t>
        <w:br w:clear="none"/>
      </w:r>
    </w:p>
    <w:p>
      <w:pPr>
        <w:pStyle w:val="Para 01"/>
      </w:pPr>
      <w:r>
        <w:t xml:space="preserve"/>
        <w:br w:clear="none"/>
        <w:t xml:space="preserve">  "start": "node index.js",</w:t>
        <w:br w:clear="none"/>
      </w:r>
    </w:p>
    <w:p>
      <w:pPr>
        <w:pStyle w:val="Para 01"/>
      </w:pPr>
      <w:r>
        <w:t xml:space="preserve"/>
        <w:br w:clear="none"/>
        <w:t xml:space="preserve">  "test": "echo \"Error: no test specified\" &amp;&amp; exit</w:t>
        <w:br w:clear="none"/>
      </w:r>
    </w:p>
    <w:p>
      <w:pPr>
        <w:pStyle w:val="Para 01"/>
      </w:pPr>
      <w:r>
        <w:t xml:space="preserve"/>
        <w:br w:clear="none"/>
        <w:t xml:space="preserve">    1"</w:t>
        <w:br w:clear="none"/>
      </w:r>
    </w:p>
    <w:p>
      <w:pPr>
        <w:pStyle w:val="Para 01"/>
      </w:pPr>
      <w:r>
        <w:t xml:space="preserve"/>
        <w:br w:clear="none"/>
        <w:t xml:space="preserve">}</w:t>
        <w:br w:clear="none"/>
      </w:r>
    </w:p>
    <w:p>
      <w:pPr>
        <w:pStyle w:val="Para 02"/>
      </w:pPr>
      <w:r>
        <w:t xml:space="preserve">At this point, we can conveniently run the script using </w:t>
      </w:r>
      <w:r>
        <w:rPr>
          <w:rStyle w:val="Text0"/>
        </w:rPr>
        <w:t>npm start</w:t>
      </w:r>
      <w:r>
        <w:t>. For recent Node.js versions (</w:t>
      </w:r>
      <w:r>
        <w:rPr>
          <w:rStyle w:val="Text2"/>
        </w:rPr>
        <w:t>15</w:t>
      </w:r>
      <w:r>
        <w:t xml:space="preserve"> or later), the output should be </w:t>
        <w:t>as follows:</w:t>
      </w:r>
    </w:p>
    <w:p>
      <w:pPr>
        <w:pStyle w:val="Para 01"/>
      </w:pPr>
      <w:r>
        <w:t xml:space="preserve"/>
        <w:br w:clear="none"/>
        <w:t xml:space="preserve">$ npm start</w:t>
        <w:br w:clear="none"/>
      </w:r>
    </w:p>
    <w:p>
      <w:pPr>
        <w:pStyle w:val="Para 01"/>
      </w:pPr>
      <w:r>
        <w:t xml:space="preserve"/>
        <w:br w:clear="none"/>
        <w:t xml:space="preserve">&gt; example01@1.0.0 start</w:t>
        <w:br w:clear="none"/>
      </w:r>
    </w:p>
    <w:p>
      <w:pPr>
        <w:pStyle w:val="Para 01"/>
      </w:pPr>
      <w:r>
        <w:t xml:space="preserve"/>
        <w:br w:clear="none"/>
        <w:t xml:space="preserve">&gt; node index.js</w:t>
        <w:br w:clear="none"/>
      </w:r>
    </w:p>
    <w:p>
      <w:pPr>
        <w:pStyle w:val="Para 01"/>
      </w:pPr>
      <w:r>
        <w:t xml:space="preserve"/>
        <w:br w:clear="none"/>
        <w:t xml:space="preserve">Conditional assignment 2</w:t>
        <w:br w:clear="none"/>
      </w:r>
    </w:p>
    <w:p>
      <w:pPr>
        <w:pStyle w:val="Para 02"/>
      </w:pPr>
      <w:r>
        <w:t xml:space="preserve">However, if we </w:t>
      </w:r>
      <w:r>
        <w:rPr>
          <w:rStyle w:val="Text7"/>
        </w:rPr>
        <w:bookmarkStart w:id="280" w:name="_idIndexMarker132"/>
        <w:t/>
        <w:bookmarkEnd w:id="280"/>
      </w:r>
      <w:r>
        <w:t xml:space="preserve">try to run the code with Node.js </w:t>
      </w:r>
      <w:r>
        <w:rPr>
          <w:rStyle w:val="Text2"/>
        </w:rPr>
        <w:t>14</w:t>
      </w:r>
      <w:r>
        <w:t xml:space="preserve">, we’ll get </w:t>
        <w:t>an error:</w:t>
      </w:r>
    </w:p>
    <w:p>
      <w:pPr>
        <w:pStyle w:val="Para 01"/>
      </w:pPr>
      <w:r>
        <w:t xml:space="preserve"/>
        <w:br w:clear="none"/>
        <w:t xml:space="preserve">$ npm start</w:t>
        <w:br w:clear="none"/>
      </w:r>
    </w:p>
    <w:p>
      <w:pPr>
        <w:pStyle w:val="Para 01"/>
      </w:pPr>
      <w:r>
        <w:t xml:space="preserve"/>
        <w:br w:clear="none"/>
        <w:t xml:space="preserve">&gt; example01@1.0.0 start /home/node/examples/example01</w:t>
        <w:br w:clear="none"/>
      </w:r>
    </w:p>
    <w:p>
      <w:pPr>
        <w:pStyle w:val="Para 01"/>
      </w:pPr>
      <w:r>
        <w:t xml:space="preserve"/>
        <w:br w:clear="none"/>
        <w:t xml:space="preserve">&gt; node index.js</w:t>
        <w:br w:clear="none"/>
      </w:r>
    </w:p>
    <w:p>
      <w:pPr>
        <w:pStyle w:val="Para 01"/>
      </w:pPr>
      <w:r>
        <w:t xml:space="preserve"/>
        <w:br w:clear="none"/>
        <w:t xml:space="preserve">/home/node/examples/example01/index.js:4</w:t>
        <w:br w:clear="none"/>
      </w:r>
    </w:p>
    <w:p>
      <w:pPr>
        <w:pStyle w:val="Para 01"/>
      </w:pPr>
      <w:r>
        <w:t xml:space="preserve"/>
        <w:br w:clear="none"/>
        <w:t xml:space="preserve">x &amp;&amp;= y;</w:t>
        <w:br w:clear="none"/>
      </w:r>
    </w:p>
    <w:p>
      <w:pPr>
        <w:pStyle w:val="Para 01"/>
      </w:pPr>
      <w:r>
        <w:t xml:space="preserve"/>
        <w:br w:clear="none"/>
        <w:t xml:space="preserve">  ^^^</w:t>
        <w:br w:clear="none"/>
      </w:r>
    </w:p>
    <w:p>
      <w:pPr>
        <w:pStyle w:val="Para 01"/>
      </w:pPr>
      <w:r>
        <w:t xml:space="preserve"/>
        <w:br w:clear="none"/>
        <w:t xml:space="preserve">SyntaxError: Unexpected token '&amp;&amp;='</w:t>
        <w:br w:clear="none"/>
      </w:r>
    </w:p>
    <w:p>
      <w:pPr>
        <w:pStyle w:val="Normal"/>
      </w:pPr>
      <w:r>
        <w:t xml:space="preserve">Now, if you want this to run, you can switch the </w:t>
      </w:r>
      <w:r>
        <w:rPr>
          <w:rStyle w:val="Text0"/>
        </w:rPr>
        <w:t>start</w:t>
      </w:r>
      <w:r>
        <w:t xml:space="preserve"> script of </w:t>
      </w:r>
      <w:r>
        <w:rPr>
          <w:rStyle w:val="Text0"/>
        </w:rPr>
        <w:t>package.json</w:t>
      </w:r>
      <w:r>
        <w:t xml:space="preserve"> to use </w:t>
      </w:r>
      <w:r>
        <w:rPr>
          <w:rStyle w:val="Text0"/>
        </w:rPr>
        <w:t>babel-node</w:t>
      </w:r>
      <w:r>
        <w:t xml:space="preserve"> instead of the standard </w:t>
      </w:r>
      <w:r>
        <w:rPr>
          <w:rStyle w:val="Text0"/>
        </w:rPr>
        <w:t>node</w:t>
      </w:r>
      <w:r>
        <w:t xml:space="preserve">. Trying this, however, will not work. The reason is that, by default, Babel does not understand the current environment and, therefore, cannot apply </w:t>
        <w:t>the transformations.</w:t>
      </w:r>
    </w:p>
    <w:p>
      <w:pPr>
        <w:pStyle w:val="Para 02"/>
      </w:pPr>
      <w:r>
        <w:t xml:space="preserve">For Babel to actually understand it, we need to use the </w:t>
      </w:r>
      <w:r>
        <w:rPr>
          <w:rStyle w:val="Text0"/>
        </w:rPr>
        <w:t>@babel/preset-env</w:t>
      </w:r>
      <w:r>
        <w:t xml:space="preserve"> package. This is a preset that represents a collection of plugins. In this case, the </w:t>
      </w:r>
      <w:r>
        <w:rPr>
          <w:rStyle w:val="Text0"/>
        </w:rPr>
        <w:t>env</w:t>
      </w:r>
      <w:r>
        <w:t xml:space="preserve"> preset is a special one that intelligently looks for the right plugins depending on the current environment. Let’s first </w:t>
        <w:t>install it:</w:t>
      </w:r>
    </w:p>
    <w:p>
      <w:pPr>
        <w:pStyle w:val="Para 01"/>
      </w:pPr>
      <w:r>
        <w:t xml:space="preserve"/>
        <w:br w:clear="none"/>
        <w:t xml:space="preserve">$ npm install @babel/preset-env --save-dev</w:t>
        <w:br w:clear="none"/>
      </w:r>
    </w:p>
    <w:p>
      <w:pPr>
        <w:pStyle w:val="Para 02"/>
      </w:pPr>
      <w:r>
        <w:t xml:space="preserve">Afterward, we can integrate it by creating a </w:t>
        <w:t>new file:</w:t>
      </w:r>
    </w:p>
    <w:p>
      <w:pPr>
        <w:pStyle w:val="Normal"/>
      </w:pPr>
      <w:r>
        <w:t>.babelrc</w:t>
      </w:r>
    </w:p>
    <w:p>
      <w:pPr>
        <w:pStyle w:val="Para 01"/>
      </w:pPr>
      <w:r>
        <w:t xml:space="preserve"/>
        <w:br w:clear="none"/>
        <w:t xml:space="preserve">{</w:t>
        <w:br w:clear="none"/>
        <w:t xml:space="preserve"/>
        <w:br w:clear="none"/>
        <w:t xml:space="preserve">  "presets": [["@babel/preset-env"]]</w:t>
        <w:br w:clear="none"/>
        <w:t xml:space="preserve"/>
        <w:br w:clear="none"/>
        <w:t xml:space="preserve">}</w:t>
        <w:br w:clear="none"/>
      </w:r>
    </w:p>
    <w:p>
      <w:pPr>
        <w:pStyle w:val="Para 02"/>
      </w:pPr>
      <w:r>
        <w:t xml:space="preserve">The file has to be placed next to </w:t>
      </w:r>
      <w:r>
        <w:rPr>
          <w:rStyle w:val="Text0"/>
        </w:rPr>
        <w:t>package.json</w:t>
      </w:r>
      <w:r>
        <w:t>. Once there, Babel will automatically</w:t>
      </w:r>
      <w:r>
        <w:rPr>
          <w:rStyle w:val="Text7"/>
        </w:rPr>
        <w:bookmarkStart w:id="281" w:name="_idIndexMarker133"/>
        <w:t/>
        <w:bookmarkEnd w:id="281"/>
      </w:r>
      <w:r>
        <w:t xml:space="preserve"> load the file and take its content as configuration input. Now the output matches </w:t>
        <w:t>our expectations:</w:t>
      </w:r>
    </w:p>
    <w:p>
      <w:pPr>
        <w:pStyle w:val="Para 01"/>
      </w:pPr>
      <w:r>
        <w:t xml:space="preserve"/>
        <w:br w:clear="none"/>
        <w:t xml:space="preserve">$ npm start</w:t>
        <w:br w:clear="none"/>
      </w:r>
    </w:p>
    <w:p>
      <w:pPr>
        <w:pStyle w:val="Para 01"/>
      </w:pPr>
      <w:r>
        <w:t xml:space="preserve"/>
        <w:br w:clear="none"/>
        <w:t xml:space="preserve">&gt; example01@1.0.0 start</w:t>
        <w:br w:clear="none"/>
      </w:r>
    </w:p>
    <w:p>
      <w:pPr>
        <w:pStyle w:val="Para 01"/>
      </w:pPr>
      <w:r>
        <w:t xml:space="preserve"/>
        <w:br w:clear="none"/>
        <w:t xml:space="preserve">  /home/rapplf/Code/Articles/Node.js-for-Frontend-</w:t>
        <w:br w:clear="none"/>
      </w:r>
    </w:p>
    <w:p>
      <w:pPr>
        <w:pStyle w:val="Para 01"/>
      </w:pPr>
      <w:r>
        <w:t xml:space="preserve"/>
        <w:br w:clear="none"/>
        <w:t xml:space="preserve">  Developers/Chapter04/example01</w:t>
        <w:br w:clear="none"/>
      </w:r>
    </w:p>
    <w:p>
      <w:pPr>
        <w:pStyle w:val="Para 01"/>
      </w:pPr>
      <w:r>
        <w:t xml:space="preserve"/>
        <w:br w:clear="none"/>
        <w:t xml:space="preserve">&gt; babel-node index.js</w:t>
        <w:br w:clear="none"/>
      </w:r>
    </w:p>
    <w:p>
      <w:pPr>
        <w:pStyle w:val="Para 01"/>
      </w:pPr>
      <w:r>
        <w:t xml:space="preserve"/>
        <w:br w:clear="none"/>
        <w:t xml:space="preserve">Conditional assignment 2</w:t>
        <w:br w:clear="none"/>
      </w:r>
    </w:p>
    <w:p>
      <w:pPr>
        <w:pStyle w:val="Normal"/>
      </w:pPr>
      <w:r>
        <w:t xml:space="preserve">With these instructions, you are now able to run modern code, even on older versions of Node.js. The preceding example did finally run in Node.js </w:t>
      </w:r>
      <w:r>
        <w:rPr>
          <w:rStyle w:val="Text2"/>
        </w:rPr>
        <w:t>14</w:t>
      </w:r>
      <w:r>
        <w:t xml:space="preserve"> – even though this version does not support the </w:t>
      </w:r>
      <w:r>
        <w:rPr>
          <w:rStyle w:val="Text0"/>
        </w:rPr>
        <w:t>&amp;&amp;=</w:t>
      </w:r>
      <w:r>
        <w:t xml:space="preserve"> new </w:t>
        <w:t>assignment operator.</w:t>
      </w:r>
    </w:p>
    <w:p>
      <w:pPr>
        <w:pStyle w:val="Normal"/>
      </w:pPr>
      <w:r>
        <w:t xml:space="preserve">There are many different packages that work together with Babel. Full languages or language extensions have been written for Babel. One of those extensions </w:t>
        <w:t>is Flow.</w:t>
      </w:r>
    </w:p>
    <w:p>
      <w:bookmarkStart w:id="282" w:name="Using_Flow"/>
      <w:pPr>
        <w:pStyle w:val="Heading 1"/>
      </w:pPr>
      <w:r>
        <w:rPr>
          <w:rStyle w:val="Text6"/>
        </w:rPr>
        <w:bookmarkStart w:id="283" w:name="_idTextAnchor046"/>
        <w:t/>
        <w:bookmarkEnd w:id="283"/>
      </w:r>
      <w:r>
        <w:t>Using Flow</w:t>
      </w:r>
      <w:bookmarkEnd w:id="282"/>
    </w:p>
    <w:p>
      <w:pPr>
        <w:pStyle w:val="Normal"/>
      </w:pPr>
      <w:r>
        <w:t xml:space="preserve">Flow is </w:t>
      </w:r>
      <w:r>
        <w:rPr>
          <w:rStyle w:val="Text7"/>
        </w:rPr>
        <w:bookmarkStart w:id="284" w:name="_idIndexMarker134"/>
        <w:t/>
        <w:bookmarkEnd w:id="284"/>
      </w:r>
      <w:r>
        <w:t>mainly</w:t>
      </w:r>
      <w:r>
        <w:rPr>
          <w:rStyle w:val="Text7"/>
        </w:rPr>
        <w:bookmarkStart w:id="285" w:name="_idIndexMarker135"/>
        <w:t/>
        <w:bookmarkEnd w:id="285"/>
      </w:r>
      <w:r>
        <w:t xml:space="preserve"> a </w:t>
      </w:r>
      <w:r>
        <w:rPr>
          <w:rStyle w:val="Text3"/>
        </w:rPr>
        <w:t>static type checker</w:t>
      </w:r>
      <w:r>
        <w:t xml:space="preserve"> for JavaScript code. The purpose of a static type checker is to ensure at build time that everything works together as it should. As a result, we should see a lot fewer errors at runtime. In fact, proper usage of a static type checker will essentially eliminate all simple bugs and let us focus on solving the algorithmic and behavioral issues that would </w:t>
        <w:t>arise anyway.</w:t>
      </w:r>
    </w:p>
    <w:p>
      <w:pPr>
        <w:pStyle w:val="Normal"/>
      </w:pPr>
      <w:r>
        <w:t xml:space="preserve">In Flow, every JavaScript file can be changed to a Flow file. All that needs to be done is to introduce the </w:t>
      </w:r>
      <w:r>
        <w:rPr>
          <w:rStyle w:val="Text0"/>
        </w:rPr>
        <w:t>@flow</w:t>
      </w:r>
      <w:r>
        <w:t xml:space="preserve"> comment. A simple example is </w:t>
        <w:t>as follows:</w:t>
      </w:r>
    </w:p>
    <w:p>
      <w:pPr>
        <w:pStyle w:val="Para 04"/>
      </w:pPr>
      <w:r>
        <w:t xml:space="preserve">// @flow</w:t>
        <w:br w:clear="none"/>
        <w:t xml:space="preserve">function square(n: number): number {</w:t>
        <w:br w:clear="none"/>
        <w:t xml:space="preserve">  return n * n;</w:t>
        <w:br w:clear="none"/>
        <w:t xml:space="preserve">}</w:t>
        <w:br w:clear="none"/>
        <w:t xml:space="preserve">square("2"); // Error!</w:t>
        <w:br w:clear="none"/>
      </w:r>
    </w:p>
    <w:p>
      <w:pPr>
        <w:pStyle w:val="Normal"/>
      </w:pPr>
      <w:r>
        <w:t xml:space="preserve">Even though </w:t>
      </w:r>
      <w:r>
        <w:rPr>
          <w:rStyle w:val="Text7"/>
        </w:rPr>
        <w:bookmarkStart w:id="286" w:name="_idIndexMarker136"/>
        <w:t/>
        <w:bookmarkEnd w:id="286"/>
      </w:r>
      <w:r>
        <w:t xml:space="preserve">the code would work pretty well in standard JavaScript, Flow will help us by raising an error in the last line. The </w:t>
      </w:r>
      <w:r>
        <w:rPr>
          <w:rStyle w:val="Text0"/>
        </w:rPr>
        <w:t>square</w:t>
      </w:r>
      <w:r>
        <w:t xml:space="preserve"> function has been annotated using types for the </w:t>
      </w:r>
      <w:r>
        <w:rPr>
          <w:rStyle w:val="Text0"/>
        </w:rPr>
        <w:t>n</w:t>
      </w:r>
      <w:r>
        <w:t xml:space="preserve"> input argument and the return value. The colon notation separates the identifier or function head from the </w:t>
        <w:t>specified type.</w:t>
      </w:r>
    </w:p>
    <w:p>
      <w:pPr>
        <w:pStyle w:val="Normal"/>
      </w:pPr>
      <w:r>
        <w:t xml:space="preserve">Since the colon notation is not part of the JavaScript standard, we cannot just run the preceding code. Instead, we can use Babel together with the </w:t>
      </w:r>
      <w:r>
        <w:rPr>
          <w:rStyle w:val="Text0"/>
        </w:rPr>
        <w:t>@babel/preset-flow</w:t>
      </w:r>
      <w:r>
        <w:t xml:space="preserve"> package to strip away the Flow type annotations – keeping only the JavaScript that Node.js </w:t>
        <w:t>can understand.</w:t>
      </w:r>
    </w:p>
    <w:p>
      <w:pPr>
        <w:pStyle w:val="Normal"/>
      </w:pPr>
      <w:r>
        <w:t xml:space="preserve">Let’s test this with a </w:t>
        <w:t>new project:</w:t>
      </w:r>
    </w:p>
    <w:p>
      <w:pPr>
        <w:pStyle w:val="Para 02"/>
      </w:pPr>
      <w:r>
        <w:t xml:space="preserve">We start in a new directory by initializing an </w:t>
      </w:r>
      <w:r>
        <w:rPr>
          <w:rStyle w:val="Text0"/>
        </w:rPr>
        <w:t>npm</w:t>
      </w:r>
      <w:r>
        <w:t xml:space="preserve"> project and installing the necessary </w:t>
        <w:t>development dependencies:</w:t>
      </w:r>
    </w:p>
    <w:p>
      <w:pPr>
        <w:pStyle w:val="Para 01"/>
      </w:pPr>
      <w:r>
        <w:t xml:space="preserve"/>
        <w:br w:clear="none"/>
        <w:t xml:space="preserve">$ npm init -y</w:t>
        <w:br w:clear="none"/>
      </w:r>
    </w:p>
    <w:p>
      <w:pPr>
        <w:pStyle w:val="Para 01"/>
      </w:pPr>
      <w:r>
        <w:t xml:space="preserve"/>
        <w:br w:clear="none"/>
        <w:t xml:space="preserve">$ npm install @babel/core @babel/node @babel/preset-</w:t>
        <w:br w:clear="none"/>
      </w:r>
    </w:p>
    <w:p>
      <w:pPr>
        <w:pStyle w:val="Para 01"/>
      </w:pPr>
      <w:r>
        <w:t xml:space="preserve"/>
        <w:br w:clear="none"/>
        <w:t xml:space="preserve">  flow --save-dev</w:t>
        <w:br w:clear="none"/>
      </w:r>
    </w:p>
    <w:p>
      <w:pPr>
        <w:pStyle w:val="Para 02"/>
      </w:pPr>
      <w:r>
        <w:t xml:space="preserve">Now, we configure Babel and change the </w:t>
      </w:r>
      <w:r>
        <w:rPr>
          <w:rStyle w:val="Text0"/>
        </w:rPr>
        <w:t>package.json</w:t>
      </w:r>
      <w:r>
        <w:t xml:space="preserve"> file:</w:t>
      </w:r>
    </w:p>
    <w:p>
      <w:pPr>
        <w:pStyle w:val="Normal"/>
      </w:pPr>
      <w:r>
        <w:t>.babelrc</w:t>
      </w:r>
    </w:p>
    <w:p>
      <w:pPr>
        <w:pStyle w:val="Para 01"/>
      </w:pPr>
      <w:r>
        <w:t xml:space="preserve"/>
        <w:br w:clear="none"/>
        <w:t xml:space="preserve">{</w:t>
        <w:br w:clear="none"/>
        <w:t xml:space="preserve"/>
        <w:br w:clear="none"/>
        <w:t xml:space="preserve">  "presets": ["@babel/preset-flow"]</w:t>
        <w:br w:clear="none"/>
        <w:t xml:space="preserve"/>
        <w:br w:clear="none"/>
        <w:t xml:space="preserve">}</w:t>
        <w:br w:clear="none"/>
      </w:r>
    </w:p>
    <w:p>
      <w:pPr>
        <w:pStyle w:val="Para 02"/>
      </w:pPr>
      <w:r>
        <w:t xml:space="preserve">In </w:t>
      </w:r>
      <w:r>
        <w:rPr>
          <w:rStyle w:val="Text0"/>
        </w:rPr>
        <w:t>package.json</w:t>
      </w:r>
      <w:r>
        <w:t xml:space="preserve">, we need to add a </w:t>
      </w:r>
      <w:r>
        <w:rPr>
          <w:rStyle w:val="Text0"/>
        </w:rPr>
        <w:t>start</w:t>
      </w:r>
      <w:r>
        <w:t xml:space="preserve"> field to the </w:t>
      </w:r>
      <w:r>
        <w:rPr>
          <w:rStyle w:val="Text0"/>
        </w:rPr>
        <w:t>scripts</w:t>
      </w:r>
      <w:r>
        <w:t xml:space="preserve"> section:</w:t>
      </w:r>
    </w:p>
    <w:p>
      <w:pPr>
        <w:pStyle w:val="Normal"/>
      </w:pPr>
      <w:r>
        <w:t>package.json</w:t>
      </w:r>
    </w:p>
    <w:p>
      <w:pPr>
        <w:pStyle w:val="Para 01"/>
      </w:pPr>
      <w:r>
        <w:t xml:space="preserve"/>
        <w:br w:clear="none"/>
        <w:t xml:space="preserve">{</w:t>
        <w:br w:clear="none"/>
        <w:t xml:space="preserve"/>
        <w:br w:clear="none"/>
        <w:t xml:space="preserve">  "name": "example02",</w:t>
        <w:br w:clear="none"/>
        <w:t xml:space="preserve"/>
        <w:br w:clear="none"/>
        <w:t xml:space="preserve">  "version": "1.0.0",</w:t>
        <w:br w:clear="none"/>
        <w:t xml:space="preserve"/>
        <w:br w:clear="none"/>
        <w:t xml:space="preserve">  "scripts": {</w:t>
        <w:br w:clear="none"/>
        <w:t xml:space="preserve"/>
        <w:br w:clear="none"/>
        <w:t xml:space="preserve">    "start": "babel-node index.js"</w:t>
        <w:br w:clear="none"/>
        <w:t xml:space="preserve"/>
        <w:br w:clear="none"/>
        <w:t xml:space="preserve">  },</w:t>
        <w:br w:clear="none"/>
        <w:t xml:space="preserve"/>
        <w:br w:clear="none"/>
        <w:t xml:space="preserve">  "devDependencies": {</w:t>
        <w:br w:clear="none"/>
        <w:t xml:space="preserve"/>
        <w:br w:clear="none"/>
        <w:t xml:space="preserve">    "@babel/core": "^7.18.5",</w:t>
        <w:br w:clear="none"/>
        <w:t xml:space="preserve"/>
        <w:br w:clear="none"/>
        <w:t xml:space="preserve">    "@babel/node": "^7.18.5",</w:t>
        <w:br w:clear="none"/>
        <w:t xml:space="preserve"/>
        <w:br w:clear="none"/>
        <w:t xml:space="preserve">    "@babel/preset-flow": "^7.17.12"</w:t>
        <w:br w:clear="none"/>
        <w:t xml:space="preserve"/>
        <w:br w:clear="none"/>
        <w:t xml:space="preserve">  }</w:t>
        <w:br w:clear="none"/>
        <w:t xml:space="preserve"/>
        <w:br w:clear="none"/>
        <w:t xml:space="preserve">}</w:t>
        <w:br w:clear="none"/>
      </w:r>
    </w:p>
    <w:p>
      <w:pPr>
        <w:pStyle w:val="Normal"/>
      </w:pPr>
      <w:r>
        <w:t xml:space="preserve">Now, running </w:t>
      </w:r>
      <w:r>
        <w:rPr>
          <w:rStyle w:val="Text0"/>
        </w:rPr>
        <w:t>npm start</w:t>
      </w:r>
      <w:r>
        <w:t xml:space="preserve"> should work without any error message. However, if we run </w:t>
      </w:r>
      <w:r>
        <w:rPr>
          <w:rStyle w:val="Text0"/>
        </w:rPr>
        <w:t>node index.js</w:t>
      </w:r>
      <w:r>
        <w:t xml:space="preserve">, then we’ll actually face an error. Still, shouldn’t we also face an error in </w:t>
        <w:t>this case?</w:t>
      </w:r>
    </w:p>
    <w:p>
      <w:pPr>
        <w:pStyle w:val="Para 02"/>
      </w:pPr>
      <w:r>
        <w:t xml:space="preserve">Well, as </w:t>
      </w:r>
      <w:r>
        <w:rPr>
          <w:rStyle w:val="Text7"/>
        </w:rPr>
        <w:bookmarkStart w:id="287" w:name="_idIndexMarker137"/>
        <w:t/>
        <w:bookmarkEnd w:id="287"/>
      </w:r>
      <w:r>
        <w:t xml:space="preserve">mentioned, the Babel part is only for running. The installed preset only understands and removes the type annotations. It does not do the actual type checking. For this, we need to install another package </w:t>
        <w:t xml:space="preserve">called </w:t>
      </w:r>
      <w:r>
        <w:rPr>
          <w:rStyle w:val="Text0"/>
        </w:rPr>
        <w:t>flow-bin</w:t>
      </w:r>
      <w:r>
        <w:t>:</w:t>
      </w:r>
    </w:p>
    <w:p>
      <w:pPr>
        <w:pStyle w:val="Para 01"/>
      </w:pPr>
      <w:r>
        <w:t xml:space="preserve"/>
        <w:br w:clear="none"/>
        <w:t xml:space="preserve">$ npm install flow-bin --save-dev</w:t>
        <w:br w:clear="none"/>
      </w:r>
    </w:p>
    <w:p>
      <w:pPr>
        <w:pStyle w:val="Para 02"/>
      </w:pPr>
      <w:r>
        <w:t xml:space="preserve">We can run </w:t>
      </w:r>
      <w:r>
        <w:rPr>
          <w:rStyle w:val="Text0"/>
        </w:rPr>
        <w:t>flow</w:t>
      </w:r>
      <w:r>
        <w:t xml:space="preserve"> with the </w:t>
      </w:r>
      <w:r>
        <w:rPr>
          <w:rStyle w:val="Text0"/>
        </w:rPr>
        <w:t>npx</w:t>
      </w:r>
      <w:r>
        <w:t xml:space="preserve"> runner that comes already with </w:t>
      </w:r>
      <w:r>
        <w:rPr>
          <w:rStyle w:val="Text0"/>
        </w:rPr>
        <w:t>npm</w:t>
      </w:r>
      <w:r>
        <w:t xml:space="preserve">. First, we initialize </w:t>
        <w:t>the project:</w:t>
      </w:r>
    </w:p>
    <w:p>
      <w:pPr>
        <w:pStyle w:val="Para 01"/>
      </w:pPr>
      <w:r>
        <w:t xml:space="preserve"/>
        <w:br w:clear="none"/>
        <w:t xml:space="preserve">$ npx flow init</w:t>
        <w:br w:clear="none"/>
      </w:r>
    </w:p>
    <w:p>
      <w:pPr>
        <w:pStyle w:val="Para 02"/>
      </w:pPr>
      <w:r>
        <w:t xml:space="preserve">Then, we can type-check </w:t>
        <w:t>our solution:</w:t>
      </w:r>
    </w:p>
    <w:p>
      <w:pPr>
        <w:pStyle w:val="Para 01"/>
      </w:pPr>
      <w:r>
        <w:t xml:space="preserve"/>
        <w:br w:clear="none"/>
        <w:t xml:space="preserve">$ npx flow</w:t>
        <w:br w:clear="none"/>
      </w:r>
    </w:p>
    <w:p>
      <w:pPr>
        <w:pStyle w:val="Para 01"/>
      </w:pPr>
      <w:r>
        <w:t xml:space="preserve"/>
        <w:br w:clear="none"/>
        <w:t xml:space="preserve">Launching Flow server for</w:t>
        <w:br w:clear="none"/>
      </w:r>
    </w:p>
    <w:p>
      <w:pPr>
        <w:pStyle w:val="Para 01"/>
      </w:pPr>
      <w:r>
        <w:t xml:space="preserve"/>
        <w:br w:clear="none"/>
        <w:t xml:space="preserve">  /home/node/examples/example02</w:t>
        <w:br w:clear="none"/>
      </w:r>
    </w:p>
    <w:p>
      <w:pPr>
        <w:pStyle w:val="Para 01"/>
      </w:pPr>
      <w:r>
        <w:t xml:space="preserve"/>
        <w:br w:clear="none"/>
        <w:t xml:space="preserve">Spawned flow server (pid=13278)</w:t>
        <w:br w:clear="none"/>
      </w:r>
    </w:p>
    <w:p>
      <w:pPr>
        <w:pStyle w:val="Para 01"/>
      </w:pPr>
      <w:r>
        <w:t xml:space="preserve"/>
        <w:br w:clear="none"/>
        <w:t xml:space="preserve">Logs will go to /tmp/flow/example02.log</w:t>
        <w:br w:clear="none"/>
      </w:r>
    </w:p>
    <w:p>
      <w:pPr>
        <w:pStyle w:val="Para 01"/>
      </w:pPr>
      <w:r>
        <w:t xml:space="preserve"/>
        <w:br w:clear="none"/>
        <w:t xml:space="preserve">Monitor logs will go to</w:t>
        <w:br w:clear="none"/>
      </w:r>
    </w:p>
    <w:p>
      <w:pPr>
        <w:pStyle w:val="Para 01"/>
      </w:pPr>
      <w:r>
        <w:t xml:space="preserve"/>
        <w:br w:clear="none"/>
        <w:t xml:space="preserve">  /tmp/flow/example02.monitor_log</w:t>
        <w:br w:clear="none"/>
      </w:r>
    </w:p>
    <w:p>
      <w:pPr>
        <w:pStyle w:val="Para 01"/>
      </w:pPr>
      <w:r>
        <w:t xml:space="preserve"/>
        <w:br w:clear="none"/>
        <w:t xml:space="preserve">Error </w:t>
        <w:br w:clear="none"/>
        <w:drawing>
          <wp:inline>
            <wp:extent cx="3429000" cy="101600"/>
            <wp:effectExtent l="0" r="0" t="0" b="0"/>
            <wp:docPr id="32" name="011.png" descr="011.png"/>
            <wp:cNvGraphicFramePr>
              <a:graphicFrameLocks noChangeAspect="1"/>
            </wp:cNvGraphicFramePr>
            <a:graphic>
              <a:graphicData uri="http://schemas.openxmlformats.org/drawingml/2006/picture">
                <pic:pic>
                  <pic:nvPicPr>
                    <pic:cNvPr id="0" name="011.png" descr="011.png"/>
                    <pic:cNvPicPr/>
                  </pic:nvPicPr>
                  <pic:blipFill>
                    <a:blip r:embed="rId25"/>
                    <a:stretch>
                      <a:fillRect/>
                    </a:stretch>
                  </pic:blipFill>
                  <pic:spPr>
                    <a:xfrm>
                      <a:off x="0" y="0"/>
                      <a:ext cx="3429000" cy="101600"/>
                    </a:xfrm>
                    <a:prstGeom prst="rect">
                      <a:avLst/>
                    </a:prstGeom>
                  </pic:spPr>
                </pic:pic>
              </a:graphicData>
            </a:graphic>
          </wp:inline>
        </w:drawing>
        <w:t xml:space="preserve"> index.js:6:8</w:t>
        <w:br w:clear="none"/>
      </w:r>
    </w:p>
    <w:p>
      <w:pPr>
        <w:pStyle w:val="Para 01"/>
      </w:pPr>
      <w:r>
        <w:t xml:space="preserve"/>
        <w:br w:clear="none"/>
        <w:t xml:space="preserve">Cannot call square with "2" bound to n because string</w:t>
        <w:br w:clear="none"/>
      </w:r>
    </w:p>
    <w:p>
      <w:pPr>
        <w:pStyle w:val="Para 01"/>
      </w:pPr>
      <w:r>
        <w:t xml:space="preserve"/>
        <w:br w:clear="none"/>
        <w:t xml:space="preserve"> [1] is incompatible with number [2]. [incompatible-</w:t>
        <w:br w:clear="none"/>
      </w:r>
    </w:p>
    <w:p>
      <w:pPr>
        <w:pStyle w:val="Para 01"/>
      </w:pPr>
      <w:r>
        <w:t xml:space="preserve"/>
        <w:br w:clear="none"/>
        <w:t xml:space="preserve"> call]</w:t>
        <w:br w:clear="none"/>
      </w:r>
    </w:p>
    <w:p>
      <w:pPr>
        <w:pStyle w:val="Para 01"/>
      </w:pPr>
      <w:r>
        <w:t xml:space="preserve"/>
        <w:br w:clear="none"/>
        <w:t xml:space="preserve"> [2] 2│ function square(n: number): number {</w:t>
        <w:br w:clear="none"/>
      </w:r>
    </w:p>
    <w:p>
      <w:pPr>
        <w:pStyle w:val="Para 01"/>
      </w:pPr>
      <w:r>
        <w:t xml:space="preserve"/>
        <w:br w:clear="none"/>
        <w:t xml:space="preserve">     3│   return n * n;</w:t>
        <w:br w:clear="none"/>
      </w:r>
    </w:p>
    <w:p>
      <w:pPr>
        <w:pStyle w:val="Para 01"/>
      </w:pPr>
      <w:r>
        <w:t xml:space="preserve"/>
        <w:br w:clear="none"/>
        <w:t xml:space="preserve">     4│ }</w:t>
        <w:br w:clear="none"/>
      </w:r>
    </w:p>
    <w:p>
      <w:pPr>
        <w:pStyle w:val="Para 01"/>
      </w:pPr>
      <w:r>
        <w:t xml:space="preserve"/>
        <w:br w:clear="none"/>
        <w:t xml:space="preserve">     5│</w:t>
        <w:br w:clear="none"/>
      </w:r>
    </w:p>
    <w:p>
      <w:pPr>
        <w:pStyle w:val="Para 01"/>
      </w:pPr>
      <w:r>
        <w:t xml:space="preserve"/>
        <w:br w:clear="none"/>
        <w:t xml:space="preserve"> [1] 6│ square("2"); // Error!</w:t>
        <w:br w:clear="none"/>
      </w:r>
    </w:p>
    <w:p>
      <w:pPr>
        <w:pStyle w:val="Para 01"/>
      </w:pPr>
      <w:r>
        <w:t xml:space="preserve"/>
        <w:br w:clear="none"/>
        <w:t xml:space="preserve">     7│</w:t>
        <w:br w:clear="none"/>
      </w:r>
    </w:p>
    <w:p>
      <w:pPr>
        <w:pStyle w:val="Para 01"/>
      </w:pPr>
      <w:r>
        <w:t xml:space="preserve"/>
        <w:br w:clear="none"/>
        <w:t xml:space="preserve">Found 1 error</w:t>
        <w:br w:clear="none"/>
      </w:r>
    </w:p>
    <w:p>
      <w:pPr>
        <w:pStyle w:val="Normal"/>
      </w:pPr>
      <w:r>
        <w:t xml:space="preserve">As expected, the call </w:t>
      </w:r>
      <w:r>
        <w:rPr>
          <w:rStyle w:val="Text7"/>
        </w:rPr>
        <w:bookmarkStart w:id="288" w:name="_idIndexMarker138"/>
        <w:t/>
        <w:bookmarkEnd w:id="288"/>
      </w:r>
      <w:r>
        <w:t xml:space="preserve">does not satisfy the type checks. This is great for our own code, but it is even better for using third-party libraries. With type checking, we can be sure that we use the provided APIs correctly. Not only now but also in the future when we install an update for </w:t>
        <w:t>third-party libraries.</w:t>
      </w:r>
    </w:p>
    <w:p>
      <w:pPr>
        <w:pStyle w:val="Normal"/>
      </w:pPr>
      <w:r>
        <w:t xml:space="preserve">Unfortunately, not every package comes with </w:t>
      </w:r>
      <w:r>
        <w:rPr>
          <w:rStyle w:val="Text0"/>
        </w:rPr>
        <w:t>flow</w:t>
      </w:r>
      <w:r>
        <w:t xml:space="preserve">-type annotations. However, the situation looks a bit more promising for a quite similar tool </w:t>
        <w:t>called TypeScript.</w:t>
      </w:r>
    </w:p>
    <w:p>
      <w:bookmarkStart w:id="289" w:name="Using_TypeScript"/>
      <w:pPr>
        <w:pStyle w:val="Heading 1"/>
      </w:pPr>
      <w:r>
        <w:rPr>
          <w:rStyle w:val="Text6"/>
        </w:rPr>
        <w:bookmarkStart w:id="290" w:name="_idTextAnchor047"/>
        <w:t/>
        <w:bookmarkEnd w:id="290"/>
      </w:r>
      <w:r>
        <w:t>Using TypeScript</w:t>
      </w:r>
      <w:bookmarkEnd w:id="289"/>
    </w:p>
    <w:p>
      <w:pPr>
        <w:pStyle w:val="Normal"/>
      </w:pPr>
      <w:r>
        <w:t>TypeScript is a full</w:t>
      </w:r>
      <w:r>
        <w:rPr>
          <w:rStyle w:val="Text7"/>
        </w:rPr>
        <w:bookmarkStart w:id="291" w:name="_idIndexMarker139"/>
        <w:t/>
        <w:bookmarkEnd w:id="291"/>
      </w:r>
      <w:r>
        <w:t xml:space="preserve"> programming language that was designed as a superset of JavaScript. The basic idea was to start with JavaScript, enhance it with missing parts such as types, classes, or enums, and choose JavaScript as a transpilation target for the language. Over the years, many of the features that were first introduced in the TypeScript language also made it to the </w:t>
        <w:t>JavaScript language.</w:t>
      </w:r>
    </w:p>
    <w:p>
      <w:pPr>
        <w:pStyle w:val="Normal"/>
      </w:pPr>
      <w:r>
        <w:t>Today, TypeScript</w:t>
      </w:r>
      <w:r>
        <w:rPr>
          <w:rStyle w:val="Text7"/>
        </w:rPr>
        <w:bookmarkStart w:id="292" w:name="_idIndexMarker140"/>
        <w:t/>
        <w:bookmarkEnd w:id="292"/>
      </w:r>
      <w:r>
        <w:t xml:space="preserve"> is the most popular way to write large-scale JavaScript projects. Nearly every package on the official </w:t>
      </w:r>
      <w:r>
        <w:rPr>
          <w:rStyle w:val="Text0"/>
        </w:rPr>
        <w:t>npm</w:t>
      </w:r>
      <w:r>
        <w:t xml:space="preserve"> registry comes with TypeScript-compatible type annotations – either within the package or in a dedicated package. As an example, the type annotations for the </w:t>
      </w:r>
      <w:r>
        <w:rPr>
          <w:rStyle w:val="Text0"/>
        </w:rPr>
        <w:t>react</w:t>
      </w:r>
      <w:r>
        <w:t xml:space="preserve"> package can be found in the </w:t>
      </w:r>
      <w:r>
        <w:rPr>
          <w:rStyle w:val="Text0"/>
        </w:rPr>
        <w:t>@</w:t>
        <w:t>types/react</w:t>
      </w:r>
      <w:r>
        <w:t xml:space="preserve"> package.</w:t>
      </w:r>
    </w:p>
    <w:p>
      <w:pPr>
        <w:pStyle w:val="Normal"/>
      </w:pPr>
      <w:r>
        <w:t xml:space="preserve">To use TypeScript, we need to install the </w:t>
      </w:r>
      <w:r>
        <w:rPr>
          <w:rStyle w:val="Text0"/>
        </w:rPr>
        <w:t>typescript</w:t>
      </w:r>
      <w:r>
        <w:t xml:space="preserve"> package. This contains the </w:t>
      </w:r>
      <w:r>
        <w:rPr>
          <w:rStyle w:val="Text0"/>
        </w:rPr>
        <w:t>tsc</w:t>
      </w:r>
      <w:r>
        <w:t xml:space="preserve"> script, which gives us the ability to check types and transpile TypeScript files written using the </w:t>
      </w:r>
      <w:r>
        <w:rPr>
          <w:rStyle w:val="Text0"/>
        </w:rPr>
        <w:t>.ts</w:t>
      </w:r>
      <w:r>
        <w:t xml:space="preserve"> or </w:t>
      </w:r>
      <w:r>
        <w:rPr>
          <w:rStyle w:val="Text0"/>
        </w:rPr>
        <w:t>.</w:t>
        <w:t>tsx</w:t>
      </w:r>
      <w:r>
        <w:t xml:space="preserve"> extension.</w:t>
      </w:r>
    </w:p>
    <w:p>
      <w:pPr>
        <w:pStyle w:val="Normal"/>
      </w:pPr>
      <w:r>
        <w:t xml:space="preserve">Let’s go ahead and create a new project, install </w:t>
      </w:r>
      <w:r>
        <w:rPr>
          <w:rStyle w:val="Text0"/>
        </w:rPr>
        <w:t>typescript</w:t>
      </w:r>
      <w:r>
        <w:t xml:space="preserve">, and add a </w:t>
        <w:t>source file:</w:t>
      </w:r>
    </w:p>
    <w:p>
      <w:pPr>
        <w:pStyle w:val="Para 02"/>
      </w:pPr>
      <w:r>
        <w:t xml:space="preserve">We start with the project creation. In a new directory, run </w:t>
        <w:t>the following:</w:t>
      </w:r>
    </w:p>
    <w:p>
      <w:pPr>
        <w:pStyle w:val="Para 01"/>
      </w:pPr>
      <w:r>
        <w:t xml:space="preserve"/>
        <w:br w:clear="none"/>
        <w:t xml:space="preserve">$ npm init -y</w:t>
        <w:br w:clear="none"/>
      </w:r>
    </w:p>
    <w:p>
      <w:pPr>
        <w:pStyle w:val="Para 01"/>
      </w:pPr>
      <w:r>
        <w:t xml:space="preserve"/>
        <w:br w:clear="none"/>
        <w:t xml:space="preserve">$ npm install typescript --save-dev</w:t>
        <w:br w:clear="none"/>
      </w:r>
    </w:p>
    <w:p>
      <w:pPr>
        <w:pStyle w:val="Para 02"/>
      </w:pPr>
      <w:r>
        <w:t xml:space="preserve">Let’s add an </w:t>
      </w:r>
      <w:r>
        <w:rPr>
          <w:rStyle w:val="Text0"/>
        </w:rPr>
        <w:t>index.ts</w:t>
      </w:r>
      <w:r>
        <w:t xml:space="preserve"> file with </w:t>
      </w:r>
      <w:r>
        <w:rPr>
          <w:rStyle w:val="Text7"/>
        </w:rPr>
        <w:bookmarkStart w:id="293" w:name="_idIndexMarker141"/>
        <w:t/>
        <w:bookmarkEnd w:id="293"/>
      </w:r>
      <w:r>
        <w:t xml:space="preserve">content similar to the example </w:t>
        <w:t>for Flow:</w:t>
      </w:r>
    </w:p>
    <w:p>
      <w:pPr>
        <w:pStyle w:val="Normal"/>
      </w:pPr>
      <w:r>
        <w:t>index.ts</w:t>
      </w:r>
    </w:p>
    <w:p>
      <w:pPr>
        <w:pStyle w:val="Para 01"/>
      </w:pPr>
      <w:r>
        <w:t xml:space="preserve"/>
        <w:br w:clear="none"/>
        <w:t xml:space="preserve">function square(n: number): number {</w:t>
        <w:br w:clear="none"/>
        <w:t xml:space="preserve"/>
        <w:br w:clear="none"/>
        <w:t xml:space="preserve">  return n * n;</w:t>
        <w:br w:clear="none"/>
        <w:t xml:space="preserve"/>
        <w:br w:clear="none"/>
        <w:t xml:space="preserve">}</w:t>
        <w:br w:clear="none"/>
        <w:t xml:space="preserve"/>
        <w:br w:clear="none"/>
        <w:t xml:space="preserve">square("2"); // Error!</w:t>
        <w:br w:clear="none"/>
      </w:r>
    </w:p>
    <w:p>
      <w:pPr>
        <w:pStyle w:val="Normal"/>
      </w:pPr>
      <w:r>
        <w:t xml:space="preserve">The content of the file is pretty much the same as beforehand, however, the </w:t>
      </w:r>
      <w:r>
        <w:rPr>
          <w:rStyle w:val="Text0"/>
        </w:rPr>
        <w:t>@flow</w:t>
      </w:r>
      <w:r>
        <w:t xml:space="preserve"> comment </w:t>
        <w:t>is missing.</w:t>
      </w:r>
    </w:p>
    <w:p>
      <w:pPr>
        <w:pStyle w:val="Para 02"/>
      </w:pPr>
      <w:r>
        <w:t xml:space="preserve">We can now run this directly via the </w:t>
      </w:r>
      <w:r>
        <w:rPr>
          <w:rStyle w:val="Text0"/>
        </w:rPr>
        <w:t>tsc</w:t>
      </w:r>
      <w:r>
        <w:t xml:space="preserve"> command, which has been installed together with the </w:t>
      </w:r>
      <w:r>
        <w:rPr>
          <w:rStyle w:val="Text0"/>
        </w:rPr>
        <w:t>typescript</w:t>
      </w:r>
      <w:r>
        <w:t xml:space="preserve"> package:</w:t>
      </w:r>
    </w:p>
    <w:p>
      <w:pPr>
        <w:pStyle w:val="Para 01"/>
      </w:pPr>
      <w:r>
        <w:t xml:space="preserve"/>
        <w:br w:clear="none"/>
        <w:t xml:space="preserve">$ npx tsc index.ts</w:t>
        <w:br w:clear="none"/>
      </w:r>
    </w:p>
    <w:p>
      <w:pPr>
        <w:pStyle w:val="Para 01"/>
      </w:pPr>
      <w:r>
        <w:t xml:space="preserve"/>
        <w:br w:clear="none"/>
        <w:t xml:space="preserve">index.ts:5:8 - error TS2345: Argument of type 'string'</w:t>
        <w:br w:clear="none"/>
      </w:r>
    </w:p>
    <w:p>
      <w:pPr>
        <w:pStyle w:val="Para 01"/>
      </w:pPr>
      <w:r>
        <w:t xml:space="preserve"/>
        <w:br w:clear="none"/>
        <w:t xml:space="preserve">  is not assignable to parameter of type 'number'.</w:t>
        <w:br w:clear="none"/>
      </w:r>
    </w:p>
    <w:p>
      <w:pPr>
        <w:pStyle w:val="Para 01"/>
      </w:pPr>
      <w:r>
        <w:t xml:space="preserve"/>
        <w:br w:clear="none"/>
        <w:t xml:space="preserve">5 square("2"); // Error!</w:t>
        <w:br w:clear="none"/>
      </w:r>
    </w:p>
    <w:p>
      <w:pPr>
        <w:pStyle w:val="Para 01"/>
      </w:pPr>
      <w:r>
        <w:t xml:space="preserve"/>
        <w:br w:clear="none"/>
        <w:t xml:space="preserve">         ~~~</w:t>
        <w:br w:clear="none"/>
      </w:r>
    </w:p>
    <w:p>
      <w:pPr>
        <w:pStyle w:val="Para 01"/>
      </w:pPr>
      <w:r>
        <w:t xml:space="preserve"/>
        <w:br w:clear="none"/>
        <w:t xml:space="preserve">Found 1 error in index.ts:5</w:t>
        <w:br w:clear="none"/>
      </w:r>
    </w:p>
    <w:p>
      <w:pPr>
        <w:pStyle w:val="Normal"/>
      </w:pPr>
      <w:r>
        <w:t>In comparison</w:t>
      </w:r>
      <w:r>
        <w:rPr>
          <w:rStyle w:val="Text7"/>
        </w:rPr>
        <w:bookmarkStart w:id="294" w:name="_idIndexMarker142"/>
        <w:t/>
        <w:bookmarkEnd w:id="294"/>
      </w:r>
      <w:r>
        <w:t xml:space="preserve"> to the </w:t>
      </w:r>
      <w:r>
        <w:rPr>
          <w:rStyle w:val="Text0"/>
        </w:rPr>
        <w:t>flow</w:t>
      </w:r>
      <w:r>
        <w:t xml:space="preserve"> tool, </w:t>
      </w:r>
      <w:r>
        <w:rPr>
          <w:rStyle w:val="Text0"/>
        </w:rPr>
        <w:t>tsc</w:t>
      </w:r>
      <w:r>
        <w:t xml:space="preserve"> does a bit more. It does not only do the type checking but it will also produce output files. What it does not do is run the code. The immediate evaluation functionality of </w:t>
      </w:r>
      <w:r>
        <w:rPr>
          <w:rStyle w:val="Text0"/>
        </w:rPr>
        <w:t>@babel/node</w:t>
      </w:r>
      <w:r>
        <w:t xml:space="preserve"> can be found in the </w:t>
      </w:r>
      <w:r>
        <w:rPr>
          <w:rStyle w:val="Text0"/>
        </w:rPr>
        <w:t>ts-node</w:t>
      </w:r>
      <w:r>
        <w:t xml:space="preserve"> package, which works quite similarly to its </w:t>
        <w:t>Babel counterpart.</w:t>
      </w:r>
    </w:p>
    <w:p>
      <w:pPr>
        <w:pStyle w:val="Para 02"/>
      </w:pPr>
      <w:r>
        <w:t xml:space="preserve">By default, </w:t>
      </w:r>
      <w:r>
        <w:rPr>
          <w:rStyle w:val="Text0"/>
        </w:rPr>
        <w:t>tsc</w:t>
      </w:r>
      <w:r>
        <w:t xml:space="preserve"> tries to convert a </w:t>
      </w:r>
      <w:r>
        <w:rPr>
          <w:rStyle w:val="Text0"/>
        </w:rPr>
        <w:t>.ts</w:t>
      </w:r>
      <w:r>
        <w:t xml:space="preserve"> or </w:t>
      </w:r>
      <w:r>
        <w:rPr>
          <w:rStyle w:val="Text0"/>
        </w:rPr>
        <w:t>.tsx</w:t>
      </w:r>
      <w:r>
        <w:t xml:space="preserve"> input file to some new files: a </w:t>
      </w:r>
      <w:r>
        <w:rPr>
          <w:rStyle w:val="Text0"/>
        </w:rPr>
        <w:t>.js</w:t>
      </w:r>
      <w:r>
        <w:t xml:space="preserve"> and </w:t>
      </w:r>
      <w:r>
        <w:rPr>
          <w:rStyle w:val="Text0"/>
        </w:rPr>
        <w:t>.d.ts</w:t>
      </w:r>
      <w:r>
        <w:t xml:space="preserve"> file. Even in the case of failed type checks, these files might be produced. The </w:t>
      </w:r>
      <w:r>
        <w:rPr>
          <w:rStyle w:val="Text0"/>
        </w:rPr>
        <w:t>.js</w:t>
      </w:r>
      <w:r>
        <w:t xml:space="preserve"> file will be written by default, that is, with every use of </w:t>
      </w:r>
      <w:r>
        <w:rPr>
          <w:rStyle w:val="Text0"/>
        </w:rPr>
        <w:t>tsc</w:t>
      </w:r>
      <w:r>
        <w:t xml:space="preserve">, unless we tell TypeScript to not emit the output. The </w:t>
      </w:r>
      <w:r>
        <w:rPr>
          <w:rStyle w:val="Text0"/>
        </w:rPr>
        <w:t>.d.ts</w:t>
      </w:r>
      <w:r>
        <w:t xml:space="preserve"> file will only be written if we also enable the creation of declarations. Looking at the directory after we’ve run the previous example will reveal two </w:t>
        <w:t>new files:</w:t>
      </w:r>
    </w:p>
    <w:p>
      <w:pPr>
        <w:pStyle w:val="Para 01"/>
      </w:pPr>
      <w:r>
        <w:t xml:space="preserve"/>
        <w:br w:clear="none"/>
        <w:t xml:space="preserve">$ ls -l</w:t>
        <w:br w:clear="none"/>
      </w:r>
    </w:p>
    <w:p>
      <w:pPr>
        <w:pStyle w:val="Para 01"/>
      </w:pPr>
      <w:r>
        <w:t xml:space="preserve"/>
        <w:br w:clear="none"/>
        <w:t xml:space="preserve">-rw-r--r-- 1   64 index.js</w:t>
        <w:br w:clear="none"/>
      </w:r>
    </w:p>
    <w:p>
      <w:pPr>
        <w:pStyle w:val="Para 01"/>
      </w:pPr>
      <w:r>
        <w:t xml:space="preserve"/>
        <w:br w:clear="none"/>
        <w:t xml:space="preserve">-rw-r--r-- 1   79 index.ts</w:t>
        <w:br w:clear="none"/>
      </w:r>
    </w:p>
    <w:p>
      <w:pPr>
        <w:pStyle w:val="Para 01"/>
      </w:pPr>
      <w:r>
        <w:t xml:space="preserve"/>
        <w:br w:clear="none"/>
        <w:t xml:space="preserve">drwxr-xr-x 4 4096 node_modules</w:t>
        <w:br w:clear="none"/>
      </w:r>
    </w:p>
    <w:p>
      <w:pPr>
        <w:pStyle w:val="Para 01"/>
      </w:pPr>
      <w:r>
        <w:t xml:space="preserve"/>
        <w:br w:clear="none"/>
        <w:t xml:space="preserve">-rw-r--r-- 1  387 package-lock.json</w:t>
        <w:br w:clear="none"/>
      </w:r>
    </w:p>
    <w:p>
      <w:pPr>
        <w:pStyle w:val="Para 01"/>
      </w:pPr>
      <w:r>
        <w:t xml:space="preserve"/>
        <w:br w:clear="none"/>
        <w:t xml:space="preserve">-rw-r--r-- 1  278 package.json</w:t>
        <w:br w:clear="none"/>
      </w:r>
    </w:p>
    <w:p>
      <w:pPr>
        <w:pStyle w:val="Para 02"/>
      </w:pPr>
      <w:r>
        <w:t xml:space="preserve">Having the additional JavaScript is needed to actually run the code. This also applies to TypeScript being written for the browser. Since no browser understands TypeScript code, we need to transpile it to JavaScript beforehand. Like Babel, we can actually transpile for different versions of the </w:t>
        <w:t>JavaScript standard.</w:t>
      </w:r>
    </w:p>
    <w:p>
      <w:pPr>
        <w:pStyle w:val="Para 02"/>
      </w:pPr>
      <w:r>
        <w:t xml:space="preserve">In </w:t>
      </w:r>
      <w:r>
        <w:rPr>
          <w:rStyle w:val="Text7"/>
        </w:rPr>
        <w:bookmarkStart w:id="295" w:name="_idIndexMarker143"/>
        <w:t/>
        <w:bookmarkEnd w:id="295"/>
      </w:r>
      <w:r>
        <w:t xml:space="preserve">order to keep your code repository clean, you should not use TypeScript as shown earlier. Instead, a much better way is to introduce a </w:t>
      </w:r>
      <w:r>
        <w:rPr>
          <w:rStyle w:val="Text0"/>
        </w:rPr>
        <w:t>tsconfig.json</w:t>
      </w:r>
      <w:r>
        <w:t xml:space="preserve"> file, which you should place adjacent to the </w:t>
      </w:r>
      <w:r>
        <w:rPr>
          <w:rStyle w:val="Text0"/>
        </w:rPr>
        <w:t>package.json</w:t>
      </w:r>
      <w:r>
        <w:t xml:space="preserve">. This way, you can not only properly define the target JavaScript version but also a destination directory where the transpilation output should be placed. The destination directory can then be ignored in your version </w:t>
      </w:r>
      <w:r>
        <w:rPr>
          <w:rStyle w:val="Text7"/>
        </w:rPr>
        <w:bookmarkStart w:id="296" w:name="_idIndexMarker144"/>
        <w:t/>
        <w:bookmarkEnd w:id="296"/>
      </w:r>
      <w:r>
        <w:t>control system:</w:t>
      </w:r>
    </w:p>
    <w:p>
      <w:pPr>
        <w:pStyle w:val="Normal"/>
      </w:pPr>
      <w:r>
        <w:t>tsconfig.json</w:t>
      </w:r>
    </w:p>
    <w:p>
      <w:pPr>
        <w:pStyle w:val="Para 01"/>
      </w:pPr>
      <w:r>
        <w:t xml:space="preserve"/>
        <w:br w:clear="none"/>
        <w:t xml:space="preserve">{</w:t>
        <w:br w:clear="none"/>
        <w:t xml:space="preserve"/>
        <w:br w:clear="none"/>
        <w:t xml:space="preserve"/>
        <w:br w:clear="none"/>
        <w:t xml:space="preserve">  "compilerOptions": {</w:t>
        <w:br w:clear="none"/>
        <w:t xml:space="preserve"/>
        <w:br w:clear="none"/>
        <w:t xml:space="preserve"/>
        <w:br w:clear="none"/>
        <w:t xml:space="preserve">    "target": "es6",</w:t>
        <w:br w:clear="none"/>
        <w:t xml:space="preserve"/>
        <w:br w:clear="none"/>
        <w:t xml:space="preserve"/>
        <w:br w:clear="none"/>
        <w:t xml:space="preserve">    "outDir": "./dist"</w:t>
        <w:br w:clear="none"/>
        <w:t xml:space="preserve"/>
        <w:br w:clear="none"/>
        <w:t xml:space="preserve"/>
        <w:br w:clear="none"/>
        <w:t xml:space="preserve">  },</w:t>
        <w:br w:clear="none"/>
        <w:t xml:space="preserve"/>
        <w:br w:clear="none"/>
        <w:t xml:space="preserve"/>
        <w:br w:clear="none"/>
        <w:t xml:space="preserve">  "include": [</w:t>
        <w:br w:clear="none"/>
        <w:t xml:space="preserve"/>
        <w:br w:clear="none"/>
        <w:t xml:space="preserve"/>
        <w:br w:clear="none"/>
        <w:t xml:space="preserve">    "./src"</w:t>
        <w:br w:clear="none"/>
        <w:t xml:space="preserve"/>
        <w:br w:clear="none"/>
        <w:t xml:space="preserve"/>
        <w:br w:clear="none"/>
        <w:t xml:space="preserve">  ],</w:t>
        <w:br w:clear="none"/>
        <w:t xml:space="preserve"/>
        <w:br w:clear="none"/>
        <w:t xml:space="preserve"/>
        <w:br w:clear="none"/>
        <w:t xml:space="preserve">  "exclude": [</w:t>
        <w:br w:clear="none"/>
        <w:t xml:space="preserve"/>
        <w:br w:clear="none"/>
        <w:t xml:space="preserve"/>
        <w:br w:clear="none"/>
        <w:t xml:space="preserve">    "node_modules"</w:t>
        <w:br w:clear="none"/>
        <w:t xml:space="preserve"/>
        <w:br w:clear="none"/>
        <w:t xml:space="preserve"/>
        <w:br w:clear="none"/>
        <w:t xml:space="preserve">  ]</w:t>
        <w:br w:clear="none"/>
        <w:t xml:space="preserve"/>
        <w:br w:clear="none"/>
        <w:t xml:space="preserve"/>
        <w:br w:clear="none"/>
        <w:t xml:space="preserve">}</w:t>
        <w:br w:clear="none"/>
      </w:r>
    </w:p>
    <w:p>
      <w:pPr>
        <w:pStyle w:val="Normal"/>
      </w:pPr>
      <w:r>
        <w:t xml:space="preserve">In the configuration, we indicated an </w:t>
      </w:r>
      <w:r>
        <w:rPr>
          <w:rStyle w:val="Text0"/>
        </w:rPr>
        <w:t>src</w:t>
      </w:r>
      <w:r>
        <w:t xml:space="preserve"> directory as the root for the transpilation. Every </w:t>
      </w:r>
      <w:r>
        <w:rPr>
          <w:rStyle w:val="Text0"/>
        </w:rPr>
        <w:t>.ts</w:t>
      </w:r>
      <w:r>
        <w:t xml:space="preserve"> and </w:t>
      </w:r>
      <w:r>
        <w:rPr>
          <w:rStyle w:val="Text0"/>
        </w:rPr>
        <w:t>.tsx</w:t>
      </w:r>
      <w:r>
        <w:t xml:space="preserve"> file inside will be transpiled. The output will be available in the </w:t>
      </w:r>
      <w:r>
        <w:rPr>
          <w:rStyle w:val="Text0"/>
        </w:rPr>
        <w:t>dist</w:t>
      </w:r>
      <w:r>
        <w:t xml:space="preserve"> directory.</w:t>
      </w:r>
    </w:p>
    <w:p>
      <w:pPr>
        <w:pStyle w:val="Para 02"/>
      </w:pPr>
      <w:r>
        <w:t>Now, you</w:t>
      </w:r>
      <w:r>
        <w:rPr>
          <w:rStyle w:val="Text7"/>
        </w:rPr>
        <w:bookmarkStart w:id="297" w:name="_idIndexMarker145"/>
        <w:t/>
        <w:bookmarkEnd w:id="297"/>
      </w:r>
      <w:r>
        <w:t xml:space="preserve"> can just move </w:t>
      </w:r>
      <w:r>
        <w:rPr>
          <w:rStyle w:val="Text0"/>
        </w:rPr>
        <w:t>index.ts</w:t>
      </w:r>
      <w:r>
        <w:t xml:space="preserve"> inside a new </w:t>
      </w:r>
      <w:r>
        <w:rPr>
          <w:rStyle w:val="Text0"/>
        </w:rPr>
        <w:t>src</w:t>
      </w:r>
      <w:r>
        <w:t xml:space="preserve"> subfolder and try running </w:t>
      </w:r>
      <w:r>
        <w:rPr>
          <w:rStyle w:val="Text0"/>
        </w:rPr>
        <w:t>tsc</w:t>
      </w:r>
      <w:r>
        <w:t xml:space="preserve"> again. The same error pops up, but instead of creating the </w:t>
      </w:r>
      <w:r>
        <w:rPr>
          <w:rStyle w:val="Text0"/>
        </w:rPr>
        <w:t>index.js</w:t>
      </w:r>
      <w:r>
        <w:t xml:space="preserve"> adjacent to the </w:t>
      </w:r>
      <w:r>
        <w:rPr>
          <w:rStyle w:val="Text0"/>
        </w:rPr>
        <w:t>index.ts</w:t>
      </w:r>
      <w:r>
        <w:t xml:space="preserve"> file, the output would appear in the </w:t>
      </w:r>
      <w:r>
        <w:rPr>
          <w:rStyle w:val="Text0"/>
        </w:rPr>
        <w:t>dist</w:t>
      </w:r>
      <w:r>
        <w:t xml:space="preserve"> folder:</w:t>
      </w:r>
    </w:p>
    <w:p>
      <w:pPr>
        <w:pStyle w:val="Para 01"/>
      </w:pPr>
      <w:r>
        <w:t xml:space="preserve"/>
        <w:br w:clear="none"/>
        <w:t xml:space="preserve">$ npx tsc</w:t>
        <w:br w:clear="none"/>
      </w:r>
    </w:p>
    <w:p>
      <w:pPr>
        <w:pStyle w:val="Para 01"/>
      </w:pPr>
      <w:r>
        <w:t xml:space="preserve"/>
        <w:br w:clear="none"/>
        <w:t xml:space="preserve">src/index.ts:5:8 - error TS2345: Argument of type</w:t>
        <w:br w:clear="none"/>
      </w:r>
    </w:p>
    <w:p>
      <w:pPr>
        <w:pStyle w:val="Para 01"/>
      </w:pPr>
      <w:r>
        <w:t xml:space="preserve"/>
        <w:br w:clear="none"/>
        <w:t xml:space="preserve">  'string' is not assignable to parameter of type</w:t>
        <w:br w:clear="none"/>
      </w:r>
    </w:p>
    <w:p>
      <w:pPr>
        <w:pStyle w:val="Para 01"/>
      </w:pPr>
      <w:r>
        <w:t xml:space="preserve"/>
        <w:br w:clear="none"/>
        <w:t xml:space="preserve">  'number'.</w:t>
        <w:br w:clear="none"/>
      </w:r>
    </w:p>
    <w:p>
      <w:pPr>
        <w:pStyle w:val="Para 01"/>
      </w:pPr>
      <w:r>
        <w:t xml:space="preserve"/>
        <w:br w:clear="none"/>
        <w:t xml:space="preserve">5 square("2"); // Error!</w:t>
        <w:br w:clear="none"/>
      </w:r>
    </w:p>
    <w:p>
      <w:pPr>
        <w:pStyle w:val="Para 01"/>
      </w:pPr>
      <w:r>
        <w:t xml:space="preserve"/>
        <w:br w:clear="none"/>
        <w:t xml:space="preserve">         ~~~</w:t>
        <w:br w:clear="none"/>
      </w:r>
    </w:p>
    <w:p>
      <w:pPr>
        <w:pStyle w:val="Para 01"/>
      </w:pPr>
      <w:r>
        <w:t xml:space="preserve"/>
        <w:br w:clear="none"/>
        <w:t xml:space="preserve">Found 1 error in src/index.ts:5</w:t>
        <w:br w:clear="none"/>
      </w:r>
    </w:p>
    <w:p>
      <w:pPr>
        <w:pStyle w:val="Para 01"/>
      </w:pPr>
      <w:r>
        <w:t xml:space="preserve"/>
        <w:br w:clear="none"/>
        <w:t xml:space="preserve">$ ls -l dist/</w:t>
        <w:br w:clear="none"/>
      </w:r>
    </w:p>
    <w:p>
      <w:pPr>
        <w:pStyle w:val="Para 01"/>
      </w:pPr>
      <w:r>
        <w:t xml:space="preserve"/>
        <w:br w:clear="none"/>
        <w:t xml:space="preserve">-rw-r--r-- 1   64 index.js</w:t>
        <w:br w:clear="none"/>
      </w:r>
    </w:p>
    <w:p>
      <w:pPr>
        <w:pStyle w:val="Normal"/>
      </w:pPr>
      <w:r>
        <w:t xml:space="preserve">Today, most libraries that are published on the public </w:t>
      </w:r>
      <w:r>
        <w:rPr>
          <w:rStyle w:val="Text0"/>
        </w:rPr>
        <w:t>npm</w:t>
      </w:r>
      <w:r>
        <w:t xml:space="preserve"> registry will be created using TypeScript. This not only prevents some unnecessary bugs but also makes the experience for consumers of the library </w:t>
        <w:t>much better.</w:t>
      </w:r>
    </w:p>
    <w:p>
      <w:bookmarkStart w:id="298" w:name="Summary_3"/>
      <w:pPr>
        <w:pStyle w:val="Heading 1"/>
      </w:pPr>
      <w:r>
        <w:rPr>
          <w:rStyle w:val="Text6"/>
        </w:rPr>
        <w:bookmarkStart w:id="299" w:name="_idTextAnchor048"/>
        <w:t/>
        <w:bookmarkEnd w:id="299"/>
      </w:r>
      <w:r>
        <w:t>Summary</w:t>
      </w:r>
      <w:bookmarkEnd w:id="298"/>
    </w:p>
    <w:p>
      <w:pPr>
        <w:pStyle w:val="Normal"/>
      </w:pPr>
      <w:r>
        <w:t xml:space="preserve">In this chapter, you learned how to use different flavors of JavaScript with Node.js. You have seen how Babel can be installed, configured, and used to transpile your code to the JavaScript standard supported by the target version </w:t>
        <w:t>of Node.js.</w:t>
      </w:r>
    </w:p>
    <w:p>
      <w:pPr>
        <w:pStyle w:val="Normal"/>
      </w:pPr>
      <w:r>
        <w:t xml:space="preserve">Right now, you should also know the basics of the most important JavaScript flavors: Flow and TypeScript. We discussed how they can be installed and configured. Of course, to practically use these flavors, you’ll need additional material to learn their syntax and master the concepts behind these languages. A good book to learn TypeScript is </w:t>
      </w:r>
      <w:r>
        <w:rPr>
          <w:rStyle w:val="Text2"/>
        </w:rPr>
        <w:t>Mastering TypeScript</w:t>
      </w:r>
      <w:r>
        <w:t xml:space="preserve"> by </w:t>
      </w:r>
      <w:r>
        <w:rPr>
          <w:rStyle w:val="Text2"/>
        </w:rPr>
        <w:t>Nathan Rozentals</w:t>
      </w:r>
      <w:r>
        <w:t>.</w:t>
      </w:r>
    </w:p>
    <w:p>
      <w:pPr>
        <w:pStyle w:val="Normal"/>
      </w:pPr>
      <w:r>
        <w:t xml:space="preserve">In the next chapter, we will discuss a quite important area of tooling – applications that can give our code improved consistency </w:t>
        <w:t>and validation.</w:t>
      </w:r>
    </w:p>
    <w:p>
      <w:bookmarkStart w:id="300" w:name="5____Enhancing_Code_Quality_with_2"/>
      <w:bookmarkStart w:id="301" w:name="5"/>
      <w:bookmarkStart w:id="302" w:name="Top_of_B18989_05_xhtml"/>
      <w:bookmarkStart w:id="303" w:name="5____Enhancing_Code_Quality_with"/>
      <w:bookmarkStart w:id="304" w:name="5____Enhancing_Code_Quality_with_1"/>
      <w:pPr>
        <w:pStyle w:val="Heading 1"/>
        <w:pageBreakBefore w:val="on"/>
      </w:pPr>
      <w:r>
        <w:rPr>
          <w:rStyle w:val="Text6"/>
        </w:rPr>
        <w:bookmarkStart w:id="305" w:name="_idTextAnchor049"/>
        <w:t/>
        <w:bookmarkEnd w:id="305"/>
      </w:r>
      <w:r>
        <w:t>5</w:t>
      </w:r>
      <w:bookmarkEnd w:id="300"/>
      <w:bookmarkEnd w:id="301"/>
      <w:bookmarkEnd w:id="302"/>
      <w:bookmarkEnd w:id="303"/>
      <w:bookmarkEnd w:id="304"/>
    </w:p>
    <w:p>
      <w:bookmarkStart w:id="306" w:name="Enhancing_Code_Quality_with_Lint"/>
      <w:pPr>
        <w:pStyle w:val="Heading 1"/>
      </w:pPr>
      <w:r>
        <w:rPr>
          <w:rStyle w:val="Text6"/>
        </w:rPr>
        <w:bookmarkStart w:id="307" w:name="_idTextAnchor050"/>
        <w:t/>
        <w:bookmarkEnd w:id="307"/>
      </w:r>
      <w:r>
        <w:t>Enhancing Code Quality with Linters and Formatters</w:t>
      </w:r>
      <w:bookmarkEnd w:id="306"/>
    </w:p>
    <w:p>
      <w:pPr>
        <w:pStyle w:val="Normal"/>
      </w:pPr>
      <w:r>
        <w:t xml:space="preserve">Up to this chapter, we’ve dealt mostly with constructs and code that has been in the hot path – that is, directly necessary to actually do something. However, in most projects, there are many parts that are not directly useful or visible. Quite often, these parts play a crucial role in keeping projects at a </w:t>
        <w:t>certain quality.</w:t>
      </w:r>
    </w:p>
    <w:p>
      <w:pPr>
        <w:pStyle w:val="Normal"/>
      </w:pPr>
      <w:r>
        <w:t xml:space="preserve">One example in the field of software project quality enhancers is the tooling that is used to ensure certain coding standards are being followed. Those tools can appear in many categories – the most prominent categories </w:t>
      </w:r>
      <w:r>
        <w:rPr>
          <w:rStyle w:val="Text7"/>
        </w:rPr>
        <w:bookmarkStart w:id="308" w:name="_idIndexMarker146"/>
        <w:t/>
        <w:bookmarkEnd w:id="308"/>
      </w:r>
      <w:r>
        <w:t xml:space="preserve">being </w:t>
      </w:r>
      <w:r>
        <w:rPr>
          <w:rStyle w:val="Text3"/>
        </w:rPr>
        <w:t>linters</w:t>
      </w:r>
      <w:r>
        <w:t xml:space="preserve"> and </w:t>
      </w:r>
      <w:r>
        <w:rPr>
          <w:rStyle w:val="Text3"/>
        </w:rPr>
        <w:t>formatters</w:t>
      </w:r>
      <w:r>
        <w:t xml:space="preserve">. In </w:t>
      </w:r>
      <w:r>
        <w:rPr>
          <w:rStyle w:val="Text7"/>
        </w:rPr>
        <w:bookmarkStart w:id="309" w:name="_idIndexMarker147"/>
        <w:t/>
        <w:bookmarkEnd w:id="309"/>
      </w:r>
      <w:r>
        <w:t xml:space="preserve">general, these tools can be categorized as </w:t>
        <w:t>auxiliary tooling.</w:t>
      </w:r>
    </w:p>
    <w:p>
      <w:pPr>
        <w:pStyle w:val="Normal"/>
      </w:pPr>
      <w:r>
        <w:t xml:space="preserve">In this chapter, we’ll learn what types of auxiliary tooling exist and why we’d potentially want to use some extra tooling to enhance our project’s code quality. We’ll introduce the most important </w:t>
      </w:r>
      <w:r>
        <w:rPr>
          <w:rStyle w:val="Text7"/>
        </w:rPr>
        <w:bookmarkStart w:id="310" w:name="_idIndexMarker148"/>
        <w:t/>
        <w:bookmarkEnd w:id="310"/>
      </w:r>
      <w:r>
        <w:t>auxiliary tools</w:t>
      </w:r>
      <w:r>
        <w:rPr>
          <w:rStyle w:val="Text7"/>
        </w:rPr>
        <w:bookmarkStart w:id="311" w:name="_idIndexMarker149"/>
        <w:t/>
        <w:bookmarkEnd w:id="311"/>
      </w:r>
      <w:r>
        <w:t xml:space="preserve"> such as </w:t>
      </w:r>
      <w:r>
        <w:rPr>
          <w:rStyle w:val="Text3"/>
        </w:rPr>
        <w:t>ESLint</w:t>
      </w:r>
      <w:r>
        <w:t xml:space="preserve">, </w:t>
      </w:r>
      <w:r>
        <w:rPr>
          <w:rStyle w:val="Text3"/>
        </w:rPr>
        <w:t>Stylelint</w:t>
      </w:r>
      <w:r>
        <w:t xml:space="preserve">, and </w:t>
      </w:r>
      <w:r>
        <w:rPr>
          <w:rStyle w:val="Text3"/>
        </w:rPr>
        <w:t>Prettier</w:t>
      </w:r>
      <w:r>
        <w:t>. We</w:t>
      </w:r>
      <w:r>
        <w:rPr>
          <w:rStyle w:val="Text7"/>
        </w:rPr>
        <w:bookmarkStart w:id="312" w:name="_idIndexMarker150"/>
        <w:t/>
        <w:bookmarkEnd w:id="312"/>
      </w:r>
      <w:r>
        <w:t xml:space="preserve"> will also have a look at how these tools are integrated or used with standard text editors such as </w:t>
        <w:t>VS Code.</w:t>
      </w:r>
    </w:p>
    <w:p>
      <w:pPr>
        <w:pStyle w:val="Normal"/>
      </w:pPr>
      <w:r>
        <w:t xml:space="preserve">With the auxiliary tools presented in this chapter, you’ll be able to have an outstanding positive impact on any Node.js-based frontend project that you’ll </w:t>
        <w:t>contribute to.</w:t>
      </w:r>
    </w:p>
    <w:p>
      <w:pPr>
        <w:pStyle w:val="Normal"/>
      </w:pPr>
      <w:r>
        <w:t xml:space="preserve">We will cover the following key topics in </w:t>
        <w:t>this chapter:</w:t>
      </w:r>
    </w:p>
    <w:p>
      <w:pPr>
        <w:pStyle w:val="Para 02"/>
      </w:pPr>
      <w:r>
        <w:t xml:space="preserve">Understanding </w:t>
        <w:t>auxiliary tooling</w:t>
      </w:r>
    </w:p>
    <w:p>
      <w:pPr>
        <w:pStyle w:val="Para 02"/>
      </w:pPr>
      <w:r>
        <w:t xml:space="preserve">Using ESLint </w:t>
        <w:t>and alternatives</w:t>
      </w:r>
    </w:p>
    <w:p>
      <w:pPr>
        <w:pStyle w:val="Para 02"/>
      </w:pPr>
      <w:r>
        <w:t>Introducing Stylelint</w:t>
      </w:r>
    </w:p>
    <w:p>
      <w:pPr>
        <w:pStyle w:val="Para 02"/>
      </w:pPr>
      <w:r>
        <w:t xml:space="preserve">Setting up Prettier </w:t>
        <w:t>and EditorConfig</w:t>
      </w:r>
    </w:p>
    <w:p>
      <w:bookmarkStart w:id="313" w:name="Technical_requirements_3"/>
      <w:pPr>
        <w:pStyle w:val="Heading 1"/>
      </w:pPr>
      <w:r>
        <w:rPr>
          <w:rStyle w:val="Text6"/>
        </w:rPr>
        <w:bookmarkStart w:id="314" w:name="_idTextAnchor051"/>
        <w:t/>
        <w:bookmarkEnd w:id="314"/>
      </w:r>
      <w:r>
        <w:t>Technical requirements</w:t>
      </w:r>
      <w:bookmarkEnd w:id="313"/>
    </w:p>
    <w:p>
      <w:pPr>
        <w:pStyle w:val="Para 11"/>
      </w:pPr>
      <w:r>
        <w:rPr>
          <w:rStyle w:val="Text4"/>
        </w:rPr>
        <w:t xml:space="preserve">The complete source code for this chapter can be found </w:t>
        <w:t xml:space="preserve">at </w:t>
      </w:r>
      <w:hyperlink r:id="rId92">
        <w:r>
          <w:t>https://github.com/PacktPublishing/Modern-Frontend-Development-with-Node.js/tree/main/Chapter05</w:t>
        </w:r>
      </w:hyperlink>
      <w:r>
        <w:rPr>
          <w:rStyle w:val="Text4"/>
        </w:rPr>
        <w:t>.</w:t>
      </w:r>
    </w:p>
    <w:p>
      <w:pPr>
        <w:pStyle w:val="Normal"/>
      </w:pPr>
      <w:r>
        <w:t xml:space="preserve">The CiA videos for this chapter can be accessed </w:t>
        <w:t xml:space="preserve">at </w:t>
      </w:r>
      <w:hyperlink r:id="rId93">
        <w:r>
          <w:rPr>
            <w:rStyle w:val="Text1"/>
          </w:rPr>
          <w:t>https://bit.ly/3fLWnyP</w:t>
        </w:r>
      </w:hyperlink>
      <w:r>
        <w:t>.</w:t>
      </w:r>
    </w:p>
    <w:p>
      <w:bookmarkStart w:id="315" w:name="Understanding_auxiliary_tooling"/>
      <w:pPr>
        <w:pStyle w:val="Heading 1"/>
      </w:pPr>
      <w:r>
        <w:rPr>
          <w:rStyle w:val="Text6"/>
        </w:rPr>
        <w:bookmarkStart w:id="316" w:name="_idTextAnchor052"/>
        <w:t/>
        <w:bookmarkEnd w:id="316"/>
      </w:r>
      <w:r>
        <w:t>Understanding auxiliary tooling</w:t>
      </w:r>
      <w:bookmarkEnd w:id="315"/>
    </w:p>
    <w:p>
      <w:pPr>
        <w:pStyle w:val="Normal"/>
      </w:pPr>
      <w:r>
        <w:t>When</w:t>
      </w:r>
      <w:r>
        <w:rPr>
          <w:rStyle w:val="Text7"/>
        </w:rPr>
        <w:bookmarkStart w:id="317" w:name="_idIndexMarker151"/>
        <w:t/>
        <w:bookmarkEnd w:id="317"/>
      </w:r>
      <w:r>
        <w:t xml:space="preserve"> most people think about software, they’ll have applications such as Microsoft Word, games such as Minecraft, or web applications such as Facebook in mind. Thanks to popular media, the widespread opinion is that these applications are written by individual geniuses that hack some ones and zeroes into an obscure interface. The reality could not be more </w:t>
        <w:t>far off.</w:t>
      </w:r>
    </w:p>
    <w:p>
      <w:pPr>
        <w:pStyle w:val="Normal"/>
      </w:pPr>
      <w:r>
        <w:t xml:space="preserve">As you know, to create any kind of software, lots of libraries, tooling, and – in many cases – large teams are necessary. However, what most people underestimate is the effort to just keep the ball rolling – that is, to still be able to add new features to the existing software. There are several issues that contribute to this </w:t>
        <w:t>feature slowdown.</w:t>
      </w:r>
    </w:p>
    <w:p>
      <w:pPr>
        <w:pStyle w:val="Normal"/>
      </w:pPr>
      <w:r>
        <w:t xml:space="preserve">On the one hand, the complexity within software always rises. This is whether we want it or not – with every new feature, a project becomes more challenging. In addition, larger software tends to be written by more developers – and every developer has a slightly different preference and style. This quickly becomes a mess for new developers or even those with experience in the project but who are working in areas that they did not </w:t>
        <w:t>touch beforehand.</w:t>
      </w:r>
    </w:p>
    <w:p>
      <w:pPr>
        <w:pStyle w:val="Normal"/>
      </w:pPr>
      <w:r>
        <w:t xml:space="preserve">One way to tame the rise of complexity is the introduction of processes. For instance, the process of conducting pull requests with reviews is already presented to spread knowledge about new features, detect issues, and discuss findings. At the end of a good pull request review, the code should be in a state where the new additions fit well into the whole project, both functionally </w:t>
        <w:t>and technically.</w:t>
      </w:r>
    </w:p>
    <w:p>
      <w:pPr>
        <w:pStyle w:val="Normal"/>
      </w:pPr>
      <w:r>
        <w:t xml:space="preserve">Today, everything is about automation. Therefore, while having manual processes such as a code review might be good and necessary, we usually prefer automated processes. This is exactly where all the auxiliary tooling comes in. Take, for instance, a potential discussion about code formatting within a code review. Let’s say a part of the code looks </w:t>
        <w:t>as follows:</w:t>
      </w:r>
    </w:p>
    <w:p>
      <w:pPr>
        <w:pStyle w:val="Para 04"/>
      </w:pPr>
      <w:r>
        <w:t xml:space="preserve">export function div(a,b){ return (</w:t>
        <w:br w:clear="none"/>
        <w:t xml:space="preserve"> a/ b)</w:t>
        <w:br w:clear="none"/>
        <w:t xml:space="preserve">}</w:t>
        <w:br w:clear="none"/>
      </w:r>
    </w:p>
    <w:p>
      <w:pPr>
        <w:pStyle w:val="Normal"/>
      </w:pPr>
      <w:r>
        <w:t xml:space="preserve">The code itself is fine – the </w:t>
      </w:r>
      <w:r>
        <w:rPr>
          <w:rStyle w:val="Text0"/>
        </w:rPr>
        <w:t>div</w:t>
      </w:r>
      <w:r>
        <w:t xml:space="preserve"> function should perform a division, and of course, it does that. Nevertheless, the formatting is way off. A reviewer might complain that the parameters of the function should be properly formatted using a space after a comma. Another</w:t>
      </w:r>
      <w:r>
        <w:rPr>
          <w:rStyle w:val="Text7"/>
        </w:rPr>
        <w:bookmarkStart w:id="318" w:name="_idIndexMarker152"/>
        <w:t/>
        <w:bookmarkEnd w:id="318"/>
      </w:r>
      <w:r>
        <w:t xml:space="preserve"> reviewer might not like the return statement, which would break without the use of parenthesis. A third review could remark on the missing optional semicolon and that the indentation is just a </w:t>
        <w:t>single space.</w:t>
      </w:r>
    </w:p>
    <w:p>
      <w:pPr>
        <w:pStyle w:val="Normal"/>
      </w:pPr>
      <w:r>
        <w:t xml:space="preserve">Now, after everything is set and done, a new version of the code would </w:t>
        <w:t>be pushed:</w:t>
      </w:r>
    </w:p>
    <w:p>
      <w:pPr>
        <w:pStyle w:val="Para 04"/>
      </w:pPr>
      <w:r>
        <w:t xml:space="preserve">export function div(a, b){</w:t>
        <w:br w:clear="none"/>
        <w:t xml:space="preserve">  return a / b;</w:t>
        <w:br w:clear="none"/>
        <w:t xml:space="preserve">}</w:t>
        <w:br w:clear="none"/>
      </w:r>
    </w:p>
    <w:p>
      <w:pPr>
        <w:pStyle w:val="Normal"/>
      </w:pPr>
      <w:r>
        <w:t xml:space="preserve">Here, the second reviewer might bring up a discussion of why the semicolon was introduced – it is only optional in this case and the code works without it. At this point, a new reviewer joins and questions the introduction of the function at all: “Why is a function for division needed in the first place? There is nothing new or </w:t>
        <w:t>interesting here.”</w:t>
      </w:r>
    </w:p>
    <w:p>
      <w:pPr>
        <w:pStyle w:val="Normal"/>
      </w:pPr>
      <w:r>
        <w:t xml:space="preserve">Consequently, you’ll see that much time was wasted on all sides. Instead of discussing the business need of the function in the first place, time was – and is still – spent discussing formalities that should be aligned and corrected automatically. This is where linters and formatters come into play. They can take the task of making code beautiful to read by following the standard that was set for a project. Hence, a team would need to agree only once on the tabs versus spaces debate or the use of semicolons. The tooling takes care of actually applying </w:t>
        <w:t>the decision.</w:t>
      </w:r>
    </w:p>
    <w:p>
      <w:pPr>
        <w:pStyle w:val="Para 08"/>
      </w:pPr>
      <w:r>
        <w:t>Semicolons in JavaScript</w:t>
      </w:r>
    </w:p>
    <w:p>
      <w:pPr>
        <w:pStyle w:val="Para 06"/>
      </w:pPr>
      <w:r>
        <w:t>JavaScript is</w:t>
      </w:r>
      <w:r>
        <w:rPr>
          <w:rStyle w:val="Text7"/>
        </w:rPr>
        <w:bookmarkStart w:id="319" w:name="_idIndexMarker153"/>
        <w:t/>
        <w:bookmarkEnd w:id="319"/>
      </w:r>
      <w:r>
        <w:t xml:space="preserve"> quite loose regarding syntax. While other languages have rules and constructs that always need to be followed, JavaScript has many optional constructs in its specification. For instance, semicolons are – up to some degree – optional. There are a few cases where you’d need a semicolon to avoid nasty surprises such as in the head of </w:t>
      </w:r>
      <w:r>
        <w:rPr>
          <w:rStyle w:val="Text0"/>
        </w:rPr>
        <w:t>for</w:t>
      </w:r>
      <w:r>
        <w:t xml:space="preserve">-loops, but for the most part, you could just drop them and your code would </w:t>
        <w:t>still work.</w:t>
      </w:r>
    </w:p>
    <w:p>
      <w:pPr>
        <w:pStyle w:val="Normal"/>
      </w:pPr>
      <w:r>
        <w:t xml:space="preserve">There are many areas in which auxiliary tooling makes sense. Sure, the alignment of code itself is nice, but even things such as commit messages when working with a project’s version </w:t>
      </w:r>
      <w:r>
        <w:rPr>
          <w:rStyle w:val="Text7"/>
        </w:rPr>
        <w:bookmarkStart w:id="320" w:name="_idIndexMarker154"/>
        <w:t/>
        <w:bookmarkEnd w:id="320"/>
      </w:r>
      <w:r>
        <w:t xml:space="preserve">control system or checking whether documentation was supplied can </w:t>
        <w:t>be useful.</w:t>
      </w:r>
    </w:p>
    <w:p>
      <w:pPr>
        <w:pStyle w:val="Normal"/>
      </w:pPr>
      <w:r>
        <w:t xml:space="preserve">While checking the actual syntax – for example, the use of whitespace and newlines, is a common use case – an even more important one is to check the actual code constructs for some patterns. The validation of the used patterns is often referred </w:t>
      </w:r>
      <w:r>
        <w:rPr>
          <w:rStyle w:val="Text7"/>
        </w:rPr>
        <w:bookmarkStart w:id="321" w:name="_idIndexMarker155"/>
        <w:t/>
        <w:bookmarkEnd w:id="321"/>
      </w:r>
      <w:r>
        <w:t xml:space="preserve">to as </w:t>
      </w:r>
      <w:r>
        <w:rPr>
          <w:rStyle w:val="Text3"/>
        </w:rPr>
        <w:t>linting</w:t>
      </w:r>
      <w:r>
        <w:t xml:space="preserve"> – with a category of tools known</w:t>
      </w:r>
      <w:r>
        <w:rPr>
          <w:rStyle w:val="Text7"/>
        </w:rPr>
        <w:bookmarkStart w:id="322" w:name="_idIndexMarker156"/>
        <w:t/>
        <w:bookmarkEnd w:id="322"/>
      </w:r>
      <w:r>
        <w:t xml:space="preserve"> as </w:t>
      </w:r>
      <w:r>
        <w:rPr>
          <w:rStyle w:val="Text3"/>
        </w:rPr>
        <w:t>linters</w:t>
      </w:r>
      <w:r>
        <w:t xml:space="preserve">. A tool that excels in that space </w:t>
        <w:t xml:space="preserve">is </w:t>
      </w:r>
      <w:r>
        <w:rPr>
          <w:rStyle w:val="Text3"/>
        </w:rPr>
        <w:t>ESLint</w:t>
      </w:r>
      <w:r>
        <w:t>.</w:t>
      </w:r>
    </w:p>
    <w:p>
      <w:bookmarkStart w:id="323" w:name="Using_ESLint_and_alternatives"/>
      <w:pPr>
        <w:pStyle w:val="Heading 1"/>
      </w:pPr>
      <w:r>
        <w:rPr>
          <w:rStyle w:val="Text6"/>
        </w:rPr>
        <w:bookmarkStart w:id="324" w:name="_idTextAnchor053"/>
        <w:t/>
        <w:bookmarkEnd w:id="324"/>
      </w:r>
      <w:r>
        <w:t>Using ESLint and alternatives</w:t>
      </w:r>
      <w:bookmarkEnd w:id="323"/>
    </w:p>
    <w:p>
      <w:pPr>
        <w:pStyle w:val="Normal"/>
      </w:pPr>
      <w:r>
        <w:t>ESLint statically</w:t>
      </w:r>
      <w:r>
        <w:rPr>
          <w:rStyle w:val="Text7"/>
        </w:rPr>
        <w:bookmarkStart w:id="325" w:name="_idIndexMarker157"/>
        <w:t/>
        <w:bookmarkEnd w:id="325"/>
      </w:r>
      <w:r>
        <w:t xml:space="preserve"> analyzes code to identify common patterns and find problems. It can be used as a library from your Node.js applications, as a tool from your Node.js scripts, in your CI/CD pipelines, or implicitly within your </w:t>
        <w:t>code editor.</w:t>
      </w:r>
    </w:p>
    <w:p>
      <w:pPr>
        <w:pStyle w:val="Normal"/>
      </w:pPr>
      <w:r>
        <w:t xml:space="preserve">The general recommendation is to install ESLint locally in your Node.js project. A local installation can be done with your favorite package manager, such </w:t>
        <w:t>as npm:</w:t>
      </w:r>
    </w:p>
    <w:p>
      <w:pPr>
        <w:pStyle w:val="Para 01"/>
      </w:pPr>
      <w:r>
        <w:t xml:space="preserve"/>
        <w:br w:clear="none"/>
        <w:t xml:space="preserve">$ npm install eslint --save-dev</w:t>
        <w:br w:clear="none"/>
      </w:r>
    </w:p>
    <w:p>
      <w:pPr>
        <w:pStyle w:val="Normal"/>
      </w:pPr>
      <w:r>
        <w:t xml:space="preserve">In most cases, you’ll want to specify the </w:t>
      </w:r>
      <w:r>
        <w:rPr>
          <w:rStyle w:val="Text0"/>
        </w:rPr>
        <w:t>--save-dev</w:t>
      </w:r>
      <w:r>
        <w:t xml:space="preserve"> flag. This will add a dependency to the development dependencies, which are not installed in consuming applications and will be skipped for production installations. Indeed, development dependencies are only interesting during the project’s </w:t>
        <w:t>actual development.</w:t>
      </w:r>
    </w:p>
    <w:p>
      <w:pPr>
        <w:pStyle w:val="Normal"/>
      </w:pPr>
      <w:r>
        <w:t xml:space="preserve">Alternatively, you can also make ESLint a global tool. This way, you can run ESLint even in projects and code files that do not already include it. To install ESLint globally, you need to run </w:t>
        <w:t>the following:</w:t>
      </w:r>
    </w:p>
    <w:p>
      <w:pPr>
        <w:pStyle w:val="Para 01"/>
      </w:pPr>
      <w:r>
        <w:t xml:space="preserve"/>
        <w:br w:clear="none"/>
        <w:t xml:space="preserve">$ npm install eslint --global</w:t>
        <w:br w:clear="none"/>
      </w:r>
    </w:p>
    <w:p>
      <w:pPr>
        <w:pStyle w:val="Normal"/>
      </w:pPr>
      <w:r>
        <w:t xml:space="preserve">Potentially, you’ll need elevated shell access (e.g., using </w:t>
      </w:r>
      <w:r>
        <w:rPr>
          <w:rStyle w:val="Text0"/>
        </w:rPr>
        <w:t>sudo</w:t>
      </w:r>
      <w:r>
        <w:t xml:space="preserve">) to install ESLint globally. The general recommendation is to avoid using elevated shell access, which implies avoiding </w:t>
        <w:t>global installations.</w:t>
      </w:r>
    </w:p>
    <w:p>
      <w:pPr>
        <w:pStyle w:val="Para 08"/>
      </w:pPr>
      <w:r>
        <w:t>Global versus local installations</w:t>
      </w:r>
    </w:p>
    <w:p>
      <w:pPr>
        <w:pStyle w:val="Para 06"/>
      </w:pPr>
      <w:r>
        <w:t xml:space="preserve">npm is not only </w:t>
      </w:r>
      <w:r>
        <w:rPr>
          <w:rStyle w:val="Text7"/>
        </w:rPr>
        <w:bookmarkStart w:id="326" w:name="_idIndexMarker158"/>
        <w:t/>
        <w:bookmarkEnd w:id="326"/>
      </w:r>
      <w:r>
        <w:t xml:space="preserve">a great way to distribute packages but also to distribute tools. The standard installation of npm creates a special directory for such tools. This dedicated directory is added to your system’s </w:t>
      </w:r>
      <w:r>
        <w:rPr>
          <w:rStyle w:val="Text0"/>
        </w:rPr>
        <w:t>PATH</w:t>
      </w:r>
      <w:r>
        <w:t xml:space="preserve"> variable, allowing direct execution of anything that is inside the directory. By using a global installation, a tool such as ESLint is added to the dedicated directory, giving us the option of running it just by typing </w:t>
      </w:r>
      <w:r>
        <w:rPr>
          <w:rStyle w:val="Text0"/>
        </w:rPr>
        <w:t>eslint</w:t>
      </w:r>
      <w:r>
        <w:t xml:space="preserve"> in the </w:t>
        <w:t>command line.</w:t>
      </w:r>
    </w:p>
    <w:p>
      <w:pPr>
        <w:pStyle w:val="Para 06"/>
      </w:pPr>
      <w:r>
        <w:t xml:space="preserve">On the other hand, tools in a local installation are not placed in the dedicated directory. Instead, they are available in the </w:t>
      </w:r>
      <w:r>
        <w:rPr>
          <w:rStyle w:val="Text0"/>
        </w:rPr>
        <w:t>node_modules/.bin</w:t>
      </w:r>
      <w:r>
        <w:t xml:space="preserve"> folder. To avoid running lengthy commands such as </w:t>
      </w:r>
      <w:r>
        <w:rPr>
          <w:rStyle w:val="Text0"/>
        </w:rPr>
        <w:t>./node_modules/.bin/eslint</w:t>
      </w:r>
      <w:r>
        <w:t xml:space="preserve">, we can use the </w:t>
      </w:r>
      <w:r>
        <w:rPr>
          <w:rStyle w:val="Text0"/>
        </w:rPr>
        <w:t>npx</w:t>
      </w:r>
      <w:r>
        <w:t xml:space="preserve"> utility.</w:t>
      </w:r>
    </w:p>
    <w:p>
      <w:pPr>
        <w:pStyle w:val="Para 06"/>
      </w:pPr>
      <w:r>
        <w:rPr>
          <w:rStyle w:val="Text0"/>
        </w:rPr>
        <w:t>npx</w:t>
      </w:r>
      <w:r>
        <w:t xml:space="preserve"> is a task </w:t>
      </w:r>
      <w:r>
        <w:rPr>
          <w:rStyle w:val="Text7"/>
        </w:rPr>
        <w:bookmarkStart w:id="327" w:name="_idIndexMarker159"/>
        <w:t/>
        <w:bookmarkEnd w:id="327"/>
      </w:r>
      <w:r>
        <w:t xml:space="preserve">runner installed together with Node.js and npm. It intelligently checks whether the provided script is installed locally or globally. If nothing is found, then a package is temporarily downloaded from the npm registry, executing the script from the temporary installation. Consequently, running </w:t>
      </w:r>
      <w:r>
        <w:rPr>
          <w:rStyle w:val="Text0"/>
        </w:rPr>
        <w:t>npx eslint</w:t>
      </w:r>
      <w:r>
        <w:t xml:space="preserve"> in a project where ESLint is installed will start </w:t>
        <w:t>the linting.</w:t>
      </w:r>
    </w:p>
    <w:p>
      <w:pPr>
        <w:pStyle w:val="Normal"/>
      </w:pPr>
      <w:r>
        <w:t>Let’s initialize</w:t>
      </w:r>
      <w:r>
        <w:rPr>
          <w:rStyle w:val="Text7"/>
        </w:rPr>
        <w:bookmarkStart w:id="328" w:name="_idIndexMarker160"/>
        <w:t/>
        <w:bookmarkEnd w:id="328"/>
      </w:r>
      <w:r>
        <w:t xml:space="preserve"> a new project (</w:t>
      </w:r>
      <w:r>
        <w:rPr>
          <w:rStyle w:val="Text0"/>
        </w:rPr>
        <w:t>npm init -y</w:t>
      </w:r>
      <w:r>
        <w:t xml:space="preserve">) and install </w:t>
      </w:r>
      <w:r>
        <w:rPr>
          <w:rStyle w:val="Text0"/>
        </w:rPr>
        <w:t>eslint</w:t>
      </w:r>
      <w:r>
        <w:t xml:space="preserve"> as a development dependency. Now that you’ve installed ESLint, you can actually use it on some </w:t>
        <w:t>sample code:</w:t>
      </w:r>
    </w:p>
    <w:p>
      <w:pPr>
        <w:pStyle w:val="Para 02"/>
      </w:pPr>
      <w:r>
        <w:t xml:space="preserve">For this, we can leverage the sample from the </w:t>
        <w:t>previous section:</w:t>
      </w:r>
    </w:p>
    <w:p>
      <w:pPr>
        <w:pStyle w:val="Normal"/>
      </w:pPr>
      <w:r>
        <w:t>index.js</w:t>
      </w:r>
    </w:p>
    <w:p>
      <w:pPr>
        <w:pStyle w:val="Para 01"/>
      </w:pPr>
      <w:r>
        <w:t xml:space="preserve"/>
        <w:br w:clear="none"/>
        <w:t xml:space="preserve">export function div(a,b){ return (</w:t>
        <w:br w:clear="none"/>
        <w:t xml:space="preserve"/>
        <w:br w:clear="none"/>
        <w:t xml:space="preserve"> a/ b)</w:t>
        <w:br w:clear="none"/>
        <w:t xml:space="preserve"/>
        <w:br w:clear="none"/>
        <w:t xml:space="preserve">}</w:t>
        <w:br w:clear="none"/>
      </w:r>
    </w:p>
    <w:p>
      <w:pPr>
        <w:pStyle w:val="Para 02"/>
      </w:pPr>
      <w:r>
        <w:t xml:space="preserve">Before we can run </w:t>
      </w:r>
      <w:r>
        <w:rPr>
          <w:rStyle w:val="Text0"/>
        </w:rPr>
        <w:t>eslint</w:t>
      </w:r>
      <w:r>
        <w:t xml:space="preserve">, we also need to create a configuration. Having a configuration file is something that almost all utilities for frontend development will require. In the case of ESLint, the configuration file should be </w:t>
        <w:t xml:space="preserve">named </w:t>
      </w:r>
      <w:r>
        <w:rPr>
          <w:rStyle w:val="Text0"/>
        </w:rPr>
        <w:t>.eslintrc</w:t>
      </w:r>
      <w:r>
        <w:t>.</w:t>
      </w:r>
    </w:p>
    <w:p>
      <w:pPr>
        <w:pStyle w:val="Normal"/>
      </w:pPr>
      <w:r>
        <w:t xml:space="preserve">Place the following </w:t>
      </w:r>
      <w:r>
        <w:rPr>
          <w:rStyle w:val="Text0"/>
        </w:rPr>
        <w:t>.eslintrc</w:t>
      </w:r>
      <w:r>
        <w:t xml:space="preserve"> file in the same directory </w:t>
        <w:t xml:space="preserve">as </w:t>
      </w:r>
      <w:r>
        <w:rPr>
          <w:rStyle w:val="Text0"/>
        </w:rPr>
        <w:t>package.json</w:t>
      </w:r>
      <w:r>
        <w:t>:</w:t>
      </w:r>
    </w:p>
    <w:p>
      <w:pPr>
        <w:pStyle w:val="Normal"/>
      </w:pPr>
      <w:r>
        <w:t>.eslintrc</w:t>
      </w:r>
    </w:p>
    <w:p>
      <w:pPr>
        <w:pStyle w:val="Para 01"/>
      </w:pPr>
      <w:r>
        <w:t xml:space="preserve"/>
        <w:br w:clear="none"/>
        <w:t xml:space="preserve">{</w:t>
        <w:br w:clear="none"/>
        <w:t xml:space="preserve"/>
        <w:br w:clear="none"/>
        <w:t xml:space="preserve">    "root": true,</w:t>
        <w:br w:clear="none"/>
        <w:t xml:space="preserve"/>
        <w:br w:clear="none"/>
        <w:t xml:space="preserve">    "parserOptions": {</w:t>
        <w:br w:clear="none"/>
        <w:t xml:space="preserve"/>
        <w:br w:clear="none"/>
        <w:t xml:space="preserve">        "sourceType": "module",</w:t>
        <w:br w:clear="none"/>
        <w:t xml:space="preserve"/>
        <w:br w:clear="none"/>
        <w:t xml:space="preserve">        "ecmaVersion": 2020</w:t>
        <w:br w:clear="none"/>
        <w:t xml:space="preserve"/>
        <w:br w:clear="none"/>
        <w:t xml:space="preserve">    },</w:t>
        <w:br w:clear="none"/>
        <w:t xml:space="preserve"/>
        <w:br w:clear="none"/>
        <w:t xml:space="preserve">    "rules": {</w:t>
        <w:br w:clear="none"/>
        <w:t xml:space="preserve"/>
        <w:br w:clear="none"/>
        <w:t xml:space="preserve">        "semi": ["error", "always"]</w:t>
        <w:br w:clear="none"/>
        <w:t xml:space="preserve"/>
        <w:br w:clear="none"/>
        <w:t xml:space="preserve">    }</w:t>
        <w:br w:clear="none"/>
        <w:t xml:space="preserve"/>
        <w:br w:clear="none"/>
        <w:t xml:space="preserve">}</w:t>
        <w:br w:clear="none"/>
      </w:r>
    </w:p>
    <w:p>
      <w:pPr>
        <w:pStyle w:val="Normal"/>
      </w:pPr>
      <w:r>
        <w:t xml:space="preserve">There are different ways to write a configuration way for ESLint. In the preceding snippet, we used the JSON format, which should feel quite familiar for anyone with a JavaScript or web development background. Another common approach is to use the </w:t>
        <w:t>YAML format.</w:t>
      </w:r>
    </w:p>
    <w:p>
      <w:pPr>
        <w:pStyle w:val="Para 02"/>
      </w:pPr>
      <w:r>
        <w:t>In the</w:t>
      </w:r>
      <w:r>
        <w:rPr>
          <w:rStyle w:val="Text7"/>
        </w:rPr>
        <w:bookmarkStart w:id="329" w:name="_idIndexMarker161"/>
        <w:t/>
        <w:bookmarkEnd w:id="329"/>
      </w:r>
      <w:r>
        <w:t xml:space="preserve"> preceding configuration, we instruct ESLint to stop looking for parent configurations. As this is indeed the configuration for our project, we can stop at this level. Additionally, we configure ESLint’s parser to actually parse ESM following a very recent specification. Finally, we configure the rule for semicolons to throw an error if semicolons </w:t>
        <w:t>are missing.</w:t>
      </w:r>
    </w:p>
    <w:p>
      <w:pPr>
        <w:pStyle w:val="Normal"/>
      </w:pPr>
      <w:r>
        <w:t xml:space="preserve">The result of applying this ruleset can be seen in the following code snippet. Running </w:t>
      </w:r>
      <w:r>
        <w:rPr>
          <w:rStyle w:val="Text0"/>
        </w:rPr>
        <w:t>npx eslint</w:t>
      </w:r>
      <w:r>
        <w:t xml:space="preserve"> starting on all JavaScript files from the current directory (</w:t>
      </w:r>
      <w:r>
        <w:rPr>
          <w:rStyle w:val="Text0"/>
        </w:rPr>
        <w:t>.</w:t>
      </w:r>
      <w:r>
        <w:t xml:space="preserve">) looks </w:t>
        <w:t>like this:</w:t>
      </w:r>
    </w:p>
    <w:p>
      <w:pPr>
        <w:pStyle w:val="Para 01"/>
      </w:pPr>
      <w:r>
        <w:t xml:space="preserve"/>
        <w:br w:clear="none"/>
        <w:t xml:space="preserve">$ npx eslint .</w:t>
        <w:br w:clear="none"/>
        <w:t xml:space="preserve"/>
        <w:br w:clear="none"/>
        <w:t xml:space="preserve"/>
        <w:br w:clear="none"/>
        <w:t xml:space="preserve">/home/node/Chapter05/example01/index.js</w:t>
        <w:br w:clear="none"/>
        <w:t xml:space="preserve"/>
        <w:br w:clear="none"/>
        <w:t xml:space="preserve"/>
        <w:br w:clear="none"/>
        <w:t xml:space="preserve">  2:7  error  Missing semicolon  semi</w:t>
        <w:br w:clear="none"/>
        <w:t xml:space="preserve"/>
        <w:br w:clear="none"/>
        <w:t xml:space="preserve"/>
        <w:br w:clear="none"/>
        <w:drawing>
          <wp:inline>
            <wp:extent cx="203200" cy="203200"/>
            <wp:effectExtent l="0" r="0" t="0" b="0"/>
            <wp:docPr id="33"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1 problem (1 error, 0 warnings)</w:t>
        <w:br w:clear="none"/>
        <w:t xml:space="preserve"/>
        <w:br w:clear="none"/>
        <w:t xml:space="preserve"/>
        <w:br w:clear="none"/>
        <w:t xml:space="preserve">  1 error and 0 warnings potentially fixable with the</w:t>
        <w:br w:clear="none"/>
        <w:t xml:space="preserve"/>
        <w:br w:clear="none"/>
        <w:t xml:space="preserve"/>
        <w:br w:clear="none"/>
        <w:t xml:space="preserve">  `--fix` option.</w:t>
        <w:br w:clear="none"/>
      </w:r>
    </w:p>
    <w:p>
      <w:pPr>
        <w:pStyle w:val="Normal"/>
      </w:pPr>
      <w:r>
        <w:t xml:space="preserve">As expected, the linter complains. However, this kind of complaint is certainly in the positive region. Rather constructively, ESLint also tells us about the option to automatically fix </w:t>
        <w:t>the issue.</w:t>
      </w:r>
    </w:p>
    <w:p>
      <w:pPr>
        <w:pStyle w:val="Para 02"/>
      </w:pPr>
      <w:r>
        <w:t>Let’s run</w:t>
      </w:r>
      <w:r>
        <w:rPr>
          <w:rStyle w:val="Text7"/>
        </w:rPr>
        <w:bookmarkStart w:id="330" w:name="_idIndexMarker162"/>
        <w:t/>
        <w:bookmarkEnd w:id="330"/>
      </w:r>
      <w:r>
        <w:t xml:space="preserve"> the same command with the suggested </w:t>
      </w:r>
      <w:r>
        <w:rPr>
          <w:rStyle w:val="Text0"/>
        </w:rPr>
        <w:t>--</w:t>
        <w:t>fix</w:t>
      </w:r>
      <w:r>
        <w:t xml:space="preserve"> option:</w:t>
      </w:r>
    </w:p>
    <w:p>
      <w:pPr>
        <w:pStyle w:val="Para 01"/>
      </w:pPr>
      <w:r>
        <w:t xml:space="preserve"/>
        <w:br w:clear="none"/>
        <w:t xml:space="preserve">$ npx eslint . --fix</w:t>
        <w:br w:clear="none"/>
      </w:r>
    </w:p>
    <w:p>
      <w:pPr>
        <w:pStyle w:val="Normal"/>
      </w:pPr>
      <w:r>
        <w:t xml:space="preserve">No output here. Indeed, this is a good thing. The missing semicolon has </w:t>
        <w:t>been inserted:</w:t>
      </w:r>
    </w:p>
    <w:p>
      <w:pPr>
        <w:pStyle w:val="Para 01"/>
      </w:pPr>
      <w:r>
        <w:t xml:space="preserve"/>
        <w:br w:clear="none"/>
        <w:t xml:space="preserve">export function div(a,b){ return (</w:t>
        <w:br w:clear="none"/>
        <w:t xml:space="preserve"/>
        <w:br w:clear="none"/>
        <w:t xml:space="preserve"> a/ b);</w:t>
        <w:br w:clear="none"/>
        <w:t xml:space="preserve"/>
        <w:br w:clear="none"/>
        <w:t xml:space="preserve">}</w:t>
        <w:br w:clear="none"/>
      </w:r>
    </w:p>
    <w:p>
      <w:pPr>
        <w:pStyle w:val="Para 02"/>
      </w:pPr>
      <w:r>
        <w:t xml:space="preserve">How about other rules? What if we want to force code to use anonymous arrow functions instead of the named functions? While many things can be covered by the rules coming directly with ESLint, the system can be extended with rules from third-party packages. Third-party packages that bring in additional functionality for ESLint are called </w:t>
        <w:t>ESLint plugins.</w:t>
      </w:r>
    </w:p>
    <w:p>
      <w:pPr>
        <w:pStyle w:val="Normal"/>
      </w:pPr>
      <w:r>
        <w:t xml:space="preserve">To bring in a rule to enforce the usage of anonymous arrow functions, we can use an ESLint plugin. The package for this is called </w:t>
      </w:r>
      <w:r>
        <w:rPr>
          <w:rStyle w:val="Text0"/>
        </w:rPr>
        <w:t>eslint-plugin-prefer-arrow</w:t>
      </w:r>
      <w:r>
        <w:t xml:space="preserve">. Let’s install </w:t>
        <w:t>it first:</w:t>
      </w:r>
    </w:p>
    <w:p>
      <w:pPr>
        <w:pStyle w:val="Para 01"/>
      </w:pPr>
      <w:r>
        <w:t xml:space="preserve"/>
        <w:br w:clear="none"/>
        <w:t xml:space="preserve">$ npm install eslint-plugin-prefer-arrow --save-dev</w:t>
        <w:br w:clear="none"/>
      </w:r>
    </w:p>
    <w:p>
      <w:pPr>
        <w:pStyle w:val="Para 02"/>
      </w:pPr>
      <w:r>
        <w:t xml:space="preserve">Now, we can change the configuration. We need to include a reference to the plugin and also specify </w:t>
        <w:t>the rule:</w:t>
      </w:r>
    </w:p>
    <w:p>
      <w:pPr>
        <w:pStyle w:val="Normal"/>
      </w:pPr>
      <w:r>
        <w:t>.eslintrc</w:t>
      </w:r>
    </w:p>
    <w:p>
      <w:pPr>
        <w:pStyle w:val="Para 01"/>
      </w:pPr>
      <w:r>
        <w:t xml:space="preserve"/>
        <w:br w:clear="none"/>
        <w:t xml:space="preserve">{</w:t>
        <w:br w:clear="none"/>
        <w:t xml:space="preserve"/>
        <w:br w:clear="none"/>
        <w:t xml:space="preserve">    "root": true,</w:t>
        <w:br w:clear="none"/>
        <w:t xml:space="preserve"/>
        <w:br w:clear="none"/>
        <w:t xml:space="preserve">    "parserOptions": {</w:t>
        <w:br w:clear="none"/>
        <w:t xml:space="preserve"/>
        <w:br w:clear="none"/>
        <w:t xml:space="preserve">        "sourceType": "module",</w:t>
        <w:br w:clear="none"/>
        <w:t xml:space="preserve"/>
        <w:br w:clear="none"/>
        <w:t xml:space="preserve">        "ecmaVersion": 2020</w:t>
        <w:br w:clear="none"/>
        <w:t xml:space="preserve"/>
        <w:br w:clear="none"/>
        <w:t xml:space="preserve">    },</w:t>
        <w:br w:clear="none"/>
        <w:t xml:space="preserve"/>
        <w:br w:clear="none"/>
        <w:t xml:space="preserve">    "plugins": [</w:t>
        <w:br w:clear="none"/>
        <w:t xml:space="preserve"/>
        <w:br w:clear="none"/>
        <w:t xml:space="preserve">      "prefer-arrow"</w:t>
        <w:br w:clear="none"/>
        <w:t xml:space="preserve"/>
        <w:br w:clear="none"/>
        <w:t xml:space="preserve">    ],</w:t>
        <w:br w:clear="none"/>
        <w:t xml:space="preserve"/>
        <w:br w:clear="none"/>
        <w:t xml:space="preserve">    "rules": {</w:t>
        <w:br w:clear="none"/>
        <w:t xml:space="preserve"/>
        <w:br w:clear="none"/>
        <w:t xml:space="preserve">        "semi": ["error", "always"],</w:t>
        <w:br w:clear="none"/>
        <w:t xml:space="preserve"/>
        <w:br w:clear="none"/>
        <w:t xml:space="preserve">        "prefer-arrow/prefer-arrow-functions": ["error", {}]</w:t>
        <w:br w:clear="none"/>
        <w:t xml:space="preserve"/>
        <w:br w:clear="none"/>
        <w:t xml:space="preserve">    }</w:t>
        <w:br w:clear="none"/>
        <w:t xml:space="preserve"/>
        <w:br w:clear="none"/>
        <w:t xml:space="preserve">}</w:t>
        <w:br w:clear="none"/>
      </w:r>
    </w:p>
    <w:p>
      <w:pPr>
        <w:pStyle w:val="Para 02"/>
      </w:pPr>
      <w:r>
        <w:t>With this</w:t>
      </w:r>
      <w:r>
        <w:rPr>
          <w:rStyle w:val="Text7"/>
        </w:rPr>
        <w:bookmarkStart w:id="331" w:name="_idIndexMarker163"/>
        <w:t/>
        <w:bookmarkEnd w:id="331"/>
      </w:r>
      <w:r>
        <w:t xml:space="preserve"> configuration, we can now test whether the function declaration is indeed qualified as </w:t>
        <w:t>an error:</w:t>
      </w:r>
    </w:p>
    <w:p>
      <w:pPr>
        <w:pStyle w:val="Para 01"/>
      </w:pPr>
      <w:r>
        <w:t xml:space="preserve"/>
        <w:br w:clear="none"/>
        <w:t xml:space="preserve">$ npx eslint .</w:t>
        <w:br w:clear="none"/>
      </w:r>
    </w:p>
    <w:p>
      <w:pPr>
        <w:pStyle w:val="Para 01"/>
      </w:pPr>
      <w:r>
        <w:t xml:space="preserve"/>
        <w:br w:clear="none"/>
        <w:t xml:space="preserve">/home/node/Chapter05/example01/index.js</w:t>
        <w:br w:clear="none"/>
      </w:r>
    </w:p>
    <w:p>
      <w:pPr>
        <w:pStyle w:val="Para 01"/>
      </w:pPr>
      <w:r>
        <w:t xml:space="preserve"/>
        <w:br w:clear="none"/>
        <w:t xml:space="preserve">  1:8  error  Use const or class constructors instead</w:t>
        <w:br w:clear="none"/>
      </w:r>
    </w:p>
    <w:p>
      <w:pPr>
        <w:pStyle w:val="Para 01"/>
      </w:pPr>
      <w:r>
        <w:t xml:space="preserve"/>
        <w:br w:clear="none"/>
        <w:t xml:space="preserve">  of named functions  prefer-arrow/prefer-arrow-</w:t>
        <w:br w:clear="none"/>
      </w:r>
    </w:p>
    <w:p>
      <w:pPr>
        <w:pStyle w:val="Para 01"/>
      </w:pPr>
      <w:r>
        <w:t xml:space="preserve"/>
        <w:br w:clear="none"/>
        <w:t xml:space="preserve">  functions</w:t>
        <w:br w:clear="none"/>
      </w:r>
    </w:p>
    <w:p>
      <w:pPr>
        <w:pStyle w:val="Para 01"/>
      </w:pPr>
      <w:r>
        <w:t xml:space="preserve"/>
        <w:br w:clear="none"/>
        <w:drawing>
          <wp:inline>
            <wp:extent cx="203200" cy="203200"/>
            <wp:effectExtent l="0" r="0" t="0" b="0"/>
            <wp:docPr id="34"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1 problem (1 error,</w:t>
        <w:br w:clear="none"/>
        <w:t xml:space="preserve"> 0 warnings)</w:t>
        <w:br w:clear="none"/>
      </w:r>
    </w:p>
    <w:p>
      <w:pPr>
        <w:pStyle w:val="Normal"/>
      </w:pPr>
      <w:r>
        <w:t xml:space="preserve">In contrast to the previous error, we are not seeing any hint of an automatic fix here. In such cases, the author of the code has to do all the changes to please the </w:t>
        <w:t>linter manually.</w:t>
      </w:r>
    </w:p>
    <w:p>
      <w:pPr>
        <w:pStyle w:val="Normal"/>
      </w:pPr>
      <w:r>
        <w:t>There are</w:t>
      </w:r>
      <w:r>
        <w:rPr>
          <w:rStyle w:val="Text7"/>
        </w:rPr>
        <w:bookmarkStart w:id="332" w:name="_idIndexMarker164"/>
        <w:t/>
        <w:bookmarkEnd w:id="332"/>
      </w:r>
      <w:r>
        <w:t xml:space="preserve"> plenty of alternatives to ESLint. In the past, the TypeScript-specific variant TSLint was quite popular. However, a couple of years ago, the team behind TSLint decided to actually merge their rules into ESLint – also making ESLint the de facto standard for linting TypeScript files. Today, the most popular</w:t>
      </w:r>
      <w:r>
        <w:rPr>
          <w:rStyle w:val="Text7"/>
        </w:rPr>
        <w:bookmarkStart w:id="333" w:name="_idIndexMarker165"/>
        <w:t/>
        <w:bookmarkEnd w:id="333"/>
      </w:r>
      <w:r>
        <w:t xml:space="preserve"> alternatives are </w:t>
      </w:r>
      <w:r>
        <w:rPr>
          <w:rStyle w:val="Text3"/>
        </w:rPr>
        <w:t>Rome</w:t>
      </w:r>
      <w:r>
        <w:t xml:space="preserve">, </w:t>
      </w:r>
      <w:r>
        <w:rPr>
          <w:rStyle w:val="Text3"/>
        </w:rPr>
        <w:t>quick-lint-js</w:t>
      </w:r>
      <w:r>
        <w:t xml:space="preserve">, </w:t>
        <w:t xml:space="preserve">and </w:t>
      </w:r>
      <w:r>
        <w:rPr>
          <w:rStyle w:val="Text3"/>
        </w:rPr>
        <w:t>JSHint</w:t>
      </w:r>
      <w:r>
        <w:t>.</w:t>
      </w:r>
    </w:p>
    <w:p>
      <w:pPr>
        <w:pStyle w:val="Normal"/>
      </w:pPr>
      <w:r>
        <w:t xml:space="preserve">Rome is an </w:t>
      </w:r>
      <w:r>
        <w:rPr>
          <w:rStyle w:val="Text7"/>
        </w:rPr>
        <w:bookmarkStart w:id="334" w:name="_idIndexMarker166"/>
        <w:t/>
        <w:bookmarkEnd w:id="334"/>
      </w:r>
      <w:r>
        <w:t xml:space="preserve">all-in-one tooling that combines several utilities into one cohesive application. While Rome is not written in JavaScript using Node.js, it still integrates nicely into the standard frontend tooling. One of the aspects covered in Rome is linting. At the time of writing, Rome is, unfortunately, not yet feature-complete and still in an early alpha version, but its performance and convenience benefits are a </w:t>
        <w:t>clear advantage.</w:t>
      </w:r>
    </w:p>
    <w:p>
      <w:pPr>
        <w:pStyle w:val="Normal"/>
      </w:pPr>
      <w:r>
        <w:t xml:space="preserve">The </w:t>
      </w:r>
      <w:r>
        <w:rPr>
          <w:rStyle w:val="Text3"/>
        </w:rPr>
        <w:t>quick-lint-js</w:t>
      </w:r>
      <w:r>
        <w:t xml:space="preserve"> package</w:t>
      </w:r>
      <w:r>
        <w:rPr>
          <w:rStyle w:val="Text7"/>
        </w:rPr>
        <w:bookmarkStart w:id="335" w:name="_idIndexMarker167"/>
        <w:t/>
        <w:bookmarkEnd w:id="335"/>
      </w:r>
      <w:r>
        <w:t xml:space="preserve"> is a small tool that does not require configuration and is tuned to outperform ESLint in execution time. The downside of this is that quick-lint-js has fewer features and is less flexible in </w:t>
        <w:t>its design.</w:t>
      </w:r>
    </w:p>
    <w:p>
      <w:pPr>
        <w:pStyle w:val="Normal"/>
      </w:pPr>
      <w:r>
        <w:t xml:space="preserve">Lastly, one of the golden classics in </w:t>
      </w:r>
      <w:r>
        <w:rPr>
          <w:rStyle w:val="Text7"/>
        </w:rPr>
        <w:bookmarkStart w:id="336" w:name="_idIndexMarker168"/>
        <w:t/>
        <w:bookmarkEnd w:id="336"/>
      </w:r>
      <w:r>
        <w:t xml:space="preserve">the linting field is </w:t>
      </w:r>
      <w:r>
        <w:rPr>
          <w:rStyle w:val="Text3"/>
        </w:rPr>
        <w:t>JSHint</w:t>
      </w:r>
      <w:r>
        <w:t xml:space="preserve">. Originally, it was created as a more configurable version of </w:t>
      </w:r>
      <w:r>
        <w:rPr>
          <w:rStyle w:val="Text3"/>
        </w:rPr>
        <w:t>JSLint</w:t>
      </w:r>
      <w:r>
        <w:t xml:space="preserve">, which can be considered the first popular linter for JavaScript. One of the issues with JSHint is that it does not support the latest and greatest features of </w:t>
      </w:r>
      <w:r>
        <w:rPr>
          <w:rStyle w:val="Text7"/>
        </w:rPr>
        <w:bookmarkStart w:id="337" w:name="_idIndexMarker169"/>
        <w:t/>
        <w:bookmarkEnd w:id="337"/>
      </w:r>
      <w:r>
        <w:t xml:space="preserve">the </w:t>
      </w:r>
      <w:r>
        <w:rPr>
          <w:rStyle w:val="Text3"/>
        </w:rPr>
        <w:t>ECMAScript</w:t>
      </w:r>
      <w:r>
        <w:t xml:space="preserve"> standard. If you are looking for ES2020 support, then JSHint can be discarded. Likewise, JSHint is a bit more restrictive on extensibility. In JSHint, you cannot define custom rules. However, if something is missing in JSHint, you’ll not be able to just </w:t>
        <w:t>add it.</w:t>
      </w:r>
    </w:p>
    <w:p>
      <w:pPr>
        <w:pStyle w:val="Normal"/>
      </w:pPr>
      <w:r>
        <w:t xml:space="preserve">The </w:t>
      </w:r>
      <w:r>
        <w:rPr>
          <w:rStyle w:val="Text7"/>
        </w:rPr>
        <w:bookmarkStart w:id="338" w:name="_idIndexMarker170"/>
        <w:t/>
        <w:bookmarkEnd w:id="338"/>
      </w:r>
      <w:r>
        <w:t xml:space="preserve">biggest advantage of ESLint, however, is that it already has the ecosystem that others are potentially missing. One area where ESLint shines is editor support. </w:t>
      </w:r>
      <w:r>
        <w:rPr>
          <w:rStyle w:val="Text2"/>
        </w:rPr>
        <w:t>Figure 5</w:t>
        <w:t>.1</w:t>
      </w:r>
      <w:r>
        <w:t xml:space="preserve"> shows the entry of the official ESLint extension on the VS </w:t>
        <w:t>Code Marketplace.</w:t>
      </w:r>
    </w:p>
    <w:p>
      <w:bookmarkStart w:id="339" w:name="_idContainer04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914400"/>
            <wp:effectExtent l="0" r="0" t="0" b="0"/>
            <wp:wrapTopAndBottom/>
            <wp:docPr id="35" name="Figure_5.1_B18989.jpg" descr="Figure 5.1 – Entry of the official ESLint extension on the VS Code Marketplace "/>
            <wp:cNvGraphicFramePr>
              <a:graphicFrameLocks noChangeAspect="1"/>
            </wp:cNvGraphicFramePr>
            <a:graphic>
              <a:graphicData uri="http://schemas.openxmlformats.org/drawingml/2006/picture">
                <pic:pic>
                  <pic:nvPicPr>
                    <pic:cNvPr id="0" name="Figure_5.1_B18989.jpg" descr="Figure 5.1 – Entry of the official ESLint extension on the VS Code Marketplace "/>
                    <pic:cNvPicPr/>
                  </pic:nvPicPr>
                  <pic:blipFill>
                    <a:blip r:embed="rId27"/>
                    <a:stretch>
                      <a:fillRect/>
                    </a:stretch>
                  </pic:blipFill>
                  <pic:spPr>
                    <a:xfrm>
                      <a:off x="0" y="0"/>
                      <a:ext cx="3505200" cy="914400"/>
                    </a:xfrm>
                    <a:prstGeom prst="rect">
                      <a:avLst/>
                    </a:prstGeom>
                  </pic:spPr>
                </pic:pic>
              </a:graphicData>
            </a:graphic>
          </wp:anchor>
        </w:drawing>
        <w:t xml:space="preserve"> </w:t>
      </w:r>
      <w:bookmarkEnd w:id="339"/>
    </w:p>
    <w:p>
      <w:pPr>
        <w:pStyle w:val="Para 06"/>
      </w:pPr>
      <w:r>
        <w:t>Figure 5.1 – Entry of the official ESLint extension on the VS Code Marketplace</w:t>
      </w:r>
    </w:p>
    <w:p>
      <w:pPr>
        <w:pStyle w:val="Normal"/>
      </w:pPr>
      <w:r>
        <w:t xml:space="preserve">Similar plugins exist for other editors. Some editors such as Brackets even come with an ESLint </w:t>
        <w:t>integration preinstalled.</w:t>
      </w:r>
    </w:p>
    <w:p>
      <w:pPr>
        <w:pStyle w:val="Normal"/>
      </w:pPr>
      <w:r>
        <w:t xml:space="preserve">The editor integration will indicate </w:t>
      </w:r>
      <w:r>
        <w:rPr>
          <w:rStyle w:val="Text7"/>
        </w:rPr>
        <w:bookmarkStart w:id="340" w:name="_idIndexMarker171"/>
        <w:t/>
        <w:bookmarkEnd w:id="340"/>
      </w:r>
      <w:r>
        <w:t xml:space="preserve">ESLint issues directly in the code. This is really helpful during development. Instead of waiting for code quality inspection results after the code has been written, you can directly see issues when they appear. This way, you’ll be able to fix them immediately, instead of being required to come back to previously closed </w:t>
        <w:t>files later.</w:t>
      </w:r>
    </w:p>
    <w:p>
      <w:pPr>
        <w:pStyle w:val="Normal"/>
      </w:pPr>
      <w:r>
        <w:t xml:space="preserve">In almost all editor integrations, you’ll not only get some squiggles or similar visual hints when ESLint finds an issue but also the possibility to run a quick fix. Running a quick fix will trigger ESLint’s repair functionality. In the preceding command line usage, we triggered this behavior by using the </w:t>
      </w:r>
      <w:r>
        <w:rPr>
          <w:rStyle w:val="Text0"/>
        </w:rPr>
        <w:t>--</w:t>
        <w:t>fix</w:t>
      </w:r>
      <w:r>
        <w:t xml:space="preserve"> flag.</w:t>
      </w:r>
    </w:p>
    <w:p>
      <w:pPr>
        <w:pStyle w:val="Normal"/>
      </w:pPr>
      <w:r>
        <w:rPr>
          <w:rStyle w:val="Text2"/>
        </w:rPr>
        <w:t>Figure 5</w:t>
        <w:t>.2</w:t>
      </w:r>
      <w:r>
        <w:t xml:space="preserve"> shows how VS Code reports the issues found by ESLint on the given example </w:t>
        <w:t xml:space="preserve">file, </w:t>
      </w:r>
      <w:r>
        <w:rPr>
          <w:rStyle w:val="Text0"/>
        </w:rPr>
        <w:t>index.js</w:t>
      </w:r>
      <w:r>
        <w:t>:</w:t>
      </w:r>
    </w:p>
    <w:p>
      <w:bookmarkStart w:id="341" w:name="_idContainer04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08400"/>
            <wp:effectExtent l="0" r="0" t="0" b="0"/>
            <wp:wrapTopAndBottom/>
            <wp:docPr id="36" name="Figure_5.2_B18989.jpg" descr="Figure 5.2 – ESLint integration reporting issues in VS Code "/>
            <wp:cNvGraphicFramePr>
              <a:graphicFrameLocks noChangeAspect="1"/>
            </wp:cNvGraphicFramePr>
            <a:graphic>
              <a:graphicData uri="http://schemas.openxmlformats.org/drawingml/2006/picture">
                <pic:pic>
                  <pic:nvPicPr>
                    <pic:cNvPr id="0" name="Figure_5.2_B18989.jpg" descr="Figure 5.2 – ESLint integration reporting issues in VS Code "/>
                    <pic:cNvPicPr/>
                  </pic:nvPicPr>
                  <pic:blipFill>
                    <a:blip r:embed="rId28"/>
                    <a:stretch>
                      <a:fillRect/>
                    </a:stretch>
                  </pic:blipFill>
                  <pic:spPr>
                    <a:xfrm>
                      <a:off x="0" y="0"/>
                      <a:ext cx="5943600" cy="3708400"/>
                    </a:xfrm>
                    <a:prstGeom prst="rect">
                      <a:avLst/>
                    </a:prstGeom>
                  </pic:spPr>
                </pic:pic>
              </a:graphicData>
            </a:graphic>
          </wp:anchor>
        </w:drawing>
        <w:t xml:space="preserve"> </w:t>
      </w:r>
      <w:bookmarkEnd w:id="341"/>
    </w:p>
    <w:p>
      <w:pPr>
        <w:pStyle w:val="Para 06"/>
      </w:pPr>
      <w:r>
        <w:t>Figure 5.2 – ESLint integration reporting issues in VS Code</w:t>
      </w:r>
    </w:p>
    <w:p>
      <w:pPr>
        <w:pStyle w:val="Normal"/>
      </w:pPr>
      <w:r>
        <w:t xml:space="preserve">In general, it </w:t>
      </w:r>
      <w:r>
        <w:rPr>
          <w:rStyle w:val="Text7"/>
        </w:rPr>
        <w:bookmarkStart w:id="342" w:name="_idIndexMarker172"/>
        <w:t/>
        <w:bookmarkEnd w:id="342"/>
      </w:r>
      <w:r>
        <w:t xml:space="preserve">makes sense to define a sound basis for linting rules. The basis, however, should not be too large. Too many rules will ultimately have the opposite effect. Instead of empowering a team by finding a common style and avoiding problematic patterns, the constraints are too heavy – essentially slowing down or even blocking progress on new features. Therefore, the recommendation is to start with a few rules and add new ones when certain code issues come up more often in pull request reviews. This way, the set of linting rules will evolve with </w:t>
        <w:t>the project.</w:t>
      </w:r>
    </w:p>
    <w:p>
      <w:pPr>
        <w:pStyle w:val="Normal"/>
      </w:pPr>
      <w:r>
        <w:t>While linting JavaScript source files is definitely one of the most important tasks, it is by far not the only kind of source file you’ll encounter in modern frontend development. Arguably, the second most important type of files are stylesheets</w:t>
      </w:r>
      <w:r>
        <w:rPr>
          <w:rStyle w:val="Text7"/>
        </w:rPr>
        <w:bookmarkStart w:id="343" w:name="_idIndexMarker173"/>
        <w:t/>
        <w:bookmarkEnd w:id="343"/>
      </w:r>
      <w:r>
        <w:t xml:space="preserve"> such as </w:t>
      </w:r>
      <w:r>
        <w:rPr>
          <w:rStyle w:val="Text3"/>
        </w:rPr>
        <w:t>CSS</w:t>
      </w:r>
      <w:r>
        <w:t xml:space="preserve"> or </w:t>
      </w:r>
      <w:r>
        <w:rPr>
          <w:rStyle w:val="Text3"/>
        </w:rPr>
        <w:t>SCSS</w:t>
      </w:r>
      <w:r>
        <w:t>. For</w:t>
      </w:r>
      <w:r>
        <w:rPr>
          <w:rStyle w:val="Text7"/>
        </w:rPr>
        <w:bookmarkStart w:id="344" w:name="_idIndexMarker174"/>
        <w:t/>
        <w:bookmarkEnd w:id="344"/>
      </w:r>
      <w:r>
        <w:t xml:space="preserve"> those, we can rely on another tool for linting </w:t>
        <w:t>called Stylelint.</w:t>
      </w:r>
    </w:p>
    <w:p>
      <w:bookmarkStart w:id="345" w:name="Introducing_Stylelint"/>
      <w:pPr>
        <w:pStyle w:val="Heading 1"/>
      </w:pPr>
      <w:r>
        <w:rPr>
          <w:rStyle w:val="Text6"/>
        </w:rPr>
        <w:bookmarkStart w:id="346" w:name="_idTextAnchor054"/>
        <w:t/>
        <w:bookmarkEnd w:id="346"/>
      </w:r>
      <w:r>
        <w:t>Introducing Stylelint</w:t>
      </w:r>
      <w:bookmarkEnd w:id="345"/>
    </w:p>
    <w:p>
      <w:pPr>
        <w:pStyle w:val="Normal"/>
      </w:pPr>
      <w:r>
        <w:t>Stylelint is a</w:t>
      </w:r>
      <w:r>
        <w:rPr>
          <w:rStyle w:val="Text7"/>
        </w:rPr>
        <w:bookmarkStart w:id="347" w:name="_idIndexMarker175"/>
        <w:t/>
        <w:bookmarkEnd w:id="347"/>
      </w:r>
      <w:r>
        <w:t xml:space="preserve"> linter for CSS files and can be extended to also understand CSS dialects such </w:t>
      </w:r>
      <w:r>
        <w:rPr>
          <w:rStyle w:val="Text7"/>
        </w:rPr>
        <w:bookmarkStart w:id="348" w:name="_idIndexMarker176"/>
        <w:t/>
        <w:bookmarkEnd w:id="348"/>
      </w:r>
      <w:r>
        <w:t xml:space="preserve">as </w:t>
      </w:r>
      <w:r>
        <w:rPr>
          <w:rStyle w:val="Text7"/>
        </w:rPr>
        <w:bookmarkStart w:id="349" w:name="_idIndexMarker177"/>
        <w:t/>
        <w:bookmarkEnd w:id="349"/>
      </w:r>
      <w:r>
        <w:t xml:space="preserve">SCSS, </w:t>
      </w:r>
      <w:r>
        <w:rPr>
          <w:rStyle w:val="Text3"/>
        </w:rPr>
        <w:t>Sass</w:t>
      </w:r>
      <w:r>
        <w:t xml:space="preserve">, </w:t>
      </w:r>
      <w:r>
        <w:rPr>
          <w:rStyle w:val="Text3"/>
        </w:rPr>
        <w:t>Less</w:t>
      </w:r>
      <w:r>
        <w:t xml:space="preserve">, or </w:t>
      </w:r>
      <w:r>
        <w:rPr>
          <w:rStyle w:val="Text3"/>
        </w:rPr>
        <w:t>SugarCSS</w:t>
      </w:r>
      <w:r>
        <w:t>. It has over 170 built-in rules but, much</w:t>
      </w:r>
      <w:r>
        <w:rPr>
          <w:rStyle w:val="Text7"/>
        </w:rPr>
        <w:bookmarkStart w:id="350" w:name="_idIndexMarker178"/>
        <w:t/>
        <w:bookmarkEnd w:id="350"/>
      </w:r>
      <w:r>
        <w:t xml:space="preserve"> like ESLint, provides support for </w:t>
        <w:t>custom rules.</w:t>
      </w:r>
    </w:p>
    <w:p>
      <w:pPr>
        <w:pStyle w:val="Normal"/>
      </w:pPr>
      <w:r>
        <w:t xml:space="preserve">To install </w:t>
      </w:r>
      <w:r>
        <w:rPr>
          <w:rStyle w:val="Text7"/>
        </w:rPr>
        <w:bookmarkStart w:id="351" w:name="_idIndexMarker179"/>
        <w:t/>
        <w:bookmarkEnd w:id="351"/>
      </w:r>
      <w:r>
        <w:t xml:space="preserve">Stylelint, we can follow the same steps as </w:t>
        <w:t>with ESLint:</w:t>
      </w:r>
    </w:p>
    <w:p>
      <w:pPr>
        <w:pStyle w:val="Para 02"/>
      </w:pPr>
      <w:r>
        <w:t xml:space="preserve">Here, it usually makes sense to rely on the standard configuration provided by Stylelint. Unlike ESLint, the standard configuration is released in a separate package and, therefore, needs to be installed as well. The command to install both packages as development dependencies looks </w:t>
        <w:t>like this:</w:t>
      </w:r>
    </w:p>
    <w:p>
      <w:pPr>
        <w:pStyle w:val="Para 01"/>
      </w:pPr>
      <w:r>
        <w:t xml:space="preserve"/>
        <w:br w:clear="none"/>
        <w:t xml:space="preserve">$ npm install stylelint stylelint-config-standard</w:t>
        <w:br w:clear="none"/>
      </w:r>
    </w:p>
    <w:p>
      <w:pPr>
        <w:pStyle w:val="Para 01"/>
      </w:pPr>
      <w:r>
        <w:t xml:space="preserve"/>
        <w:br w:clear="none"/>
        <w:t xml:space="preserve">  --save-dev</w:t>
        <w:br w:clear="none"/>
      </w:r>
    </w:p>
    <w:p>
      <w:pPr>
        <w:pStyle w:val="Para 02"/>
      </w:pPr>
      <w:r>
        <w:t xml:space="preserve">In any case, we still require a configuration file. For the moment, it is sufficient to just let </w:t>
      </w:r>
      <w:r>
        <w:rPr>
          <w:rStyle w:val="Text0"/>
        </w:rPr>
        <w:t>stylelint</w:t>
      </w:r>
      <w:r>
        <w:t xml:space="preserve"> know that we want to use the configuration from the </w:t>
      </w:r>
      <w:r>
        <w:rPr>
          <w:rStyle w:val="Text0"/>
        </w:rPr>
        <w:t>stylelint-config-standard</w:t>
      </w:r>
      <w:r>
        <w:t xml:space="preserve"> package. Here, we can write another configuration file next to the </w:t>
        <w:t xml:space="preserve">project’s </w:t>
      </w:r>
      <w:r>
        <w:rPr>
          <w:rStyle w:val="Text0"/>
        </w:rPr>
        <w:t>package.json</w:t>
      </w:r>
      <w:r>
        <w:t>:</w:t>
      </w:r>
    </w:p>
    <w:p>
      <w:pPr>
        <w:pStyle w:val="Normal"/>
      </w:pPr>
      <w:r>
        <w:t>.stylelintrc</w:t>
      </w:r>
    </w:p>
    <w:p>
      <w:pPr>
        <w:pStyle w:val="Para 01"/>
      </w:pPr>
      <w:r>
        <w:t xml:space="preserve"/>
        <w:br w:clear="none"/>
        <w:t xml:space="preserve">{</w:t>
        <w:br w:clear="none"/>
        <w:t xml:space="preserve"/>
        <w:br w:clear="none"/>
        <w:t xml:space="preserve">  "extends": "stylelint-config-standard"</w:t>
        <w:br w:clear="none"/>
        <w:t xml:space="preserve"/>
        <w:br w:clear="none"/>
        <w:t xml:space="preserve">}</w:t>
        <w:br w:clear="none"/>
      </w:r>
    </w:p>
    <w:p>
      <w:pPr>
        <w:pStyle w:val="Para 02"/>
      </w:pPr>
      <w:r>
        <w:t xml:space="preserve">Next, let’s introduce some problematic CSS files to try out the </w:t>
      </w:r>
      <w:r>
        <w:rPr>
          <w:rStyle w:val="Text0"/>
        </w:rPr>
        <w:t>stylelint</w:t>
      </w:r>
      <w:r>
        <w:t xml:space="preserve"> utility:</w:t>
      </w:r>
    </w:p>
    <w:p>
      <w:pPr>
        <w:pStyle w:val="Normal"/>
      </w:pPr>
      <w:r>
        <w:t>style.css</w:t>
      </w:r>
    </w:p>
    <w:p>
      <w:pPr>
        <w:pStyle w:val="Para 01"/>
      </w:pPr>
      <w:r>
        <w:t xml:space="preserve"/>
        <w:br w:clear="none"/>
        <w:t xml:space="preserve">div {</w:t>
        <w:br w:clear="none"/>
        <w:t xml:space="preserve"/>
        <w:br w:clear="none"/>
        <w:t xml:space="preserve">    padding-left: 20px;</w:t>
        <w:br w:clear="none"/>
        <w:t xml:space="preserve"/>
        <w:br w:clear="none"/>
        <w:t xml:space="preserve">    padding: 10px;</w:t>
        <w:br w:clear="none"/>
        <w:t xml:space="preserve"/>
        <w:br w:clear="none"/>
        <w:t xml:space="preserve">}</w:t>
        <w:br w:clear="none"/>
        <w:t xml:space="preserve"/>
        <w:br w:clear="none"/>
        <w:t xml:space="preserve">p {</w:t>
        <w:br w:clear="none"/>
        <w:t xml:space="preserve"/>
        <w:br w:clear="none"/>
        <w:t xml:space="preserve">    color: #44;</w:t>
        <w:br w:clear="none"/>
        <w:t xml:space="preserve"/>
        <w:br w:clear="none"/>
        <w:t xml:space="preserve">}</w:t>
        <w:br w:clear="none"/>
      </w:r>
    </w:p>
    <w:p>
      <w:pPr>
        <w:pStyle w:val="Normal"/>
      </w:pPr>
      <w:r>
        <w:t xml:space="preserve">The preceding snippet has several issues. On one hand, we’ll overwrite the </w:t>
      </w:r>
      <w:r>
        <w:rPr>
          <w:rStyle w:val="Text0"/>
        </w:rPr>
        <w:t>padding-left</w:t>
      </w:r>
      <w:r>
        <w:t xml:space="preserve"> property by using the </w:t>
      </w:r>
      <w:r>
        <w:rPr>
          <w:rStyle w:val="Text0"/>
        </w:rPr>
        <w:t>padding</w:t>
      </w:r>
      <w:r>
        <w:t xml:space="preserve"> shorthand afterward. On the other hand, we’ll use an invalid color hex code. Finally, we might want to have a new line between different </w:t>
        <w:t>declaration blocks.</w:t>
      </w:r>
    </w:p>
    <w:p>
      <w:pPr>
        <w:pStyle w:val="Para 02"/>
      </w:pPr>
      <w:r>
        <w:t>We</w:t>
      </w:r>
      <w:r>
        <w:rPr>
          <w:rStyle w:val="Text7"/>
        </w:rPr>
        <w:bookmarkStart w:id="352" w:name="_idIndexMarker180"/>
        <w:t/>
        <w:bookmarkEnd w:id="352"/>
      </w:r>
      <w:r>
        <w:t xml:space="preserve"> can run the </w:t>
      </w:r>
      <w:r>
        <w:rPr>
          <w:rStyle w:val="Text0"/>
        </w:rPr>
        <w:t>stylelint</w:t>
      </w:r>
      <w:r>
        <w:t xml:space="preserve"> utility with the </w:t>
      </w:r>
      <w:r>
        <w:rPr>
          <w:rStyle w:val="Text0"/>
        </w:rPr>
        <w:t>npx</w:t>
      </w:r>
      <w:r>
        <w:t xml:space="preserve"> task runner – just like how we </w:t>
        <w:t xml:space="preserve">triggered </w:t>
      </w:r>
      <w:r>
        <w:rPr>
          <w:rStyle w:val="Text0"/>
        </w:rPr>
        <w:t>eslint</w:t>
      </w:r>
      <w:r>
        <w:t>:</w:t>
      </w:r>
    </w:p>
    <w:p>
      <w:pPr>
        <w:pStyle w:val="Para 01"/>
      </w:pPr>
      <w:r>
        <w:t xml:space="preserve"/>
        <w:br w:clear="none"/>
        <w:t xml:space="preserve">$ npx stylelint style.css</w:t>
        <w:br w:clear="none"/>
      </w:r>
    </w:p>
    <w:p>
      <w:pPr>
        <w:pStyle w:val="Para 01"/>
      </w:pPr>
      <w:r>
        <w:t xml:space="preserve"/>
        <w:br w:clear="none"/>
        <w:t xml:space="preserve">style.css</w:t>
        <w:br w:clear="none"/>
      </w:r>
    </w:p>
    <w:p>
      <w:pPr>
        <w:pStyle w:val="Para 01"/>
      </w:pPr>
      <w:r>
        <w:t xml:space="preserve"/>
        <w:br w:clear="none"/>
        <w:t xml:space="preserve"> 2:5   </w:t>
        <w:br w:clear="none"/>
        <w:drawing>
          <wp:inline>
            <wp:extent cx="203200" cy="203200"/>
            <wp:effectExtent l="0" r="0" t="0" b="0"/>
            <wp:docPr id="37"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Expected indentation of 2 spaces</w:t>
        <w:br w:clear="none"/>
      </w:r>
    </w:p>
    <w:p>
      <w:pPr>
        <w:pStyle w:val="Para 01"/>
      </w:pPr>
      <w:r>
        <w:t xml:space="preserve"/>
        <w:br w:clear="none"/>
        <w:t xml:space="preserve">   indentation</w:t>
        <w:br w:clear="none"/>
      </w:r>
    </w:p>
    <w:p>
      <w:pPr>
        <w:pStyle w:val="Para 01"/>
      </w:pPr>
      <w:r>
        <w:t xml:space="preserve"/>
        <w:br w:clear="none"/>
        <w:t xml:space="preserve"> 3:5   </w:t>
        <w:br w:clear="none"/>
        <w:drawing>
          <wp:inline>
            <wp:extent cx="203200" cy="203200"/>
            <wp:effectExtent l="0" r="0" t="0" b="0"/>
            <wp:docPr id="38"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Unexpected shorthand "padding" after</w:t>
        <w:br w:clear="none"/>
      </w:r>
    </w:p>
    <w:p>
      <w:pPr>
        <w:pStyle w:val="Para 01"/>
      </w:pPr>
      <w:r>
        <w:t xml:space="preserve"/>
        <w:br w:clear="none"/>
        <w:t xml:space="preserve">  "padding-left"  declaration-block-no-shorthand-</w:t>
        <w:br w:clear="none"/>
      </w:r>
    </w:p>
    <w:p>
      <w:pPr>
        <w:pStyle w:val="Para 01"/>
      </w:pPr>
      <w:r>
        <w:t xml:space="preserve"/>
        <w:br w:clear="none"/>
        <w:t xml:space="preserve">  property-overrides</w:t>
        <w:br w:clear="none"/>
      </w:r>
    </w:p>
    <w:p>
      <w:pPr>
        <w:pStyle w:val="Para 01"/>
      </w:pPr>
      <w:r>
        <w:t xml:space="preserve"/>
        <w:br w:clear="none"/>
        <w:t xml:space="preserve"> 3:5   </w:t>
        <w:br w:clear="none"/>
        <w:drawing>
          <wp:inline>
            <wp:extent cx="203200" cy="203200"/>
            <wp:effectExtent l="0" r="0" t="0" b="0"/>
            <wp:docPr id="39"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Expected indentation of 2 spaces</w:t>
        <w:br w:clear="none"/>
      </w:r>
    </w:p>
    <w:p>
      <w:pPr>
        <w:pStyle w:val="Para 01"/>
      </w:pPr>
      <w:r>
        <w:t xml:space="preserve"/>
        <w:br w:clear="none"/>
        <w:t xml:space="preserve">   indentation</w:t>
        <w:br w:clear="none"/>
      </w:r>
    </w:p>
    <w:p>
      <w:pPr>
        <w:pStyle w:val="Para 01"/>
      </w:pPr>
      <w:r>
        <w:t xml:space="preserve"/>
        <w:br w:clear="none"/>
        <w:t xml:space="preserve"> 5:1   </w:t>
        <w:br w:clear="none"/>
        <w:drawing>
          <wp:inline>
            <wp:extent cx="203200" cy="203200"/>
            <wp:effectExtent l="0" r="0" t="0" b="0"/>
            <wp:docPr id="40"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Expected empty line before rule</w:t>
        <w:br w:clear="none"/>
      </w:r>
    </w:p>
    <w:p>
      <w:pPr>
        <w:pStyle w:val="Para 01"/>
      </w:pPr>
      <w:r>
        <w:t xml:space="preserve"/>
        <w:br w:clear="none"/>
        <w:t xml:space="preserve">   rule-empty-line-before</w:t>
        <w:br w:clear="none"/>
      </w:r>
    </w:p>
    <w:p>
      <w:pPr>
        <w:pStyle w:val="Para 01"/>
      </w:pPr>
      <w:r>
        <w:t xml:space="preserve"/>
        <w:br w:clear="none"/>
        <w:t xml:space="preserve"> 6:5   </w:t>
        <w:br w:clear="none"/>
        <w:drawing>
          <wp:inline>
            <wp:extent cx="203200" cy="203200"/>
            <wp:effectExtent l="0" r="0" t="0" b="0"/>
            <wp:docPr id="41"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Expected indentation of 2 spaces</w:t>
        <w:br w:clear="none"/>
      </w:r>
    </w:p>
    <w:p>
      <w:pPr>
        <w:pStyle w:val="Para 01"/>
      </w:pPr>
      <w:r>
        <w:t xml:space="preserve"/>
        <w:br w:clear="none"/>
        <w:t xml:space="preserve">   indentation</w:t>
        <w:br w:clear="none"/>
      </w:r>
    </w:p>
    <w:p>
      <w:pPr>
        <w:pStyle w:val="Para 01"/>
      </w:pPr>
      <w:r>
        <w:t xml:space="preserve"/>
        <w:br w:clear="none"/>
        <w:t xml:space="preserve"> 6:12  </w:t>
        <w:br w:clear="none"/>
        <w:drawing>
          <wp:inline>
            <wp:extent cx="203200" cy="203200"/>
            <wp:effectExtent l="0" r="0" t="0" b="0"/>
            <wp:docPr id="42"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Unexpected invalid hex color "#44"</w:t>
        <w:br w:clear="none"/>
      </w:r>
    </w:p>
    <w:p>
      <w:pPr>
        <w:pStyle w:val="Para 01"/>
      </w:pPr>
      <w:r>
        <w:t xml:space="preserve"/>
        <w:br w:clear="none"/>
        <w:t xml:space="preserve">   color-no-invalid-hex</w:t>
        <w:br w:clear="none"/>
      </w:r>
    </w:p>
    <w:p>
      <w:pPr>
        <w:pStyle w:val="Para 01"/>
      </w:pPr>
      <w:r>
        <w:t xml:space="preserve"/>
        <w:br w:clear="none"/>
        <w:t xml:space="preserve"> 7:1   </w:t>
        <w:br w:clear="none"/>
        <w:drawing>
          <wp:inline>
            <wp:extent cx="203200" cy="203200"/>
            <wp:effectExtent l="0" r="0" t="0" b="0"/>
            <wp:docPr id="43"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Unexpected missing end-of-source newline</w:t>
        <w:br w:clear="none"/>
      </w:r>
    </w:p>
    <w:p>
      <w:pPr>
        <w:pStyle w:val="Para 01"/>
      </w:pPr>
      <w:r>
        <w:t xml:space="preserve"/>
        <w:br w:clear="none"/>
        <w:t xml:space="preserve">   no-missing-end-of-source-newline</w:t>
        <w:br w:clear="none"/>
      </w:r>
    </w:p>
    <w:p>
      <w:pPr>
        <w:pStyle w:val="Para 02"/>
      </w:pPr>
      <w:r>
        <w:t>There</w:t>
      </w:r>
      <w:r>
        <w:rPr>
          <w:rStyle w:val="Text7"/>
        </w:rPr>
        <w:bookmarkStart w:id="353" w:name="_idIndexMarker181"/>
        <w:t/>
        <w:bookmarkEnd w:id="353"/>
      </w:r>
      <w:r>
        <w:t xml:space="preserve"> is quite a list of issues coming out! Luckily, just like with </w:t>
      </w:r>
      <w:r>
        <w:rPr>
          <w:rStyle w:val="Text0"/>
        </w:rPr>
        <w:t>eslint</w:t>
      </w:r>
      <w:r>
        <w:t xml:space="preserve">, we can use the </w:t>
      </w:r>
      <w:r>
        <w:rPr>
          <w:rStyle w:val="Text0"/>
        </w:rPr>
        <w:t>--fix</w:t>
      </w:r>
      <w:r>
        <w:t xml:space="preserve"> flag to automatically fix as much </w:t>
        <w:t>as possible:</w:t>
      </w:r>
    </w:p>
    <w:p>
      <w:pPr>
        <w:pStyle w:val="Para 01"/>
      </w:pPr>
      <w:r>
        <w:t xml:space="preserve"/>
        <w:br w:clear="none"/>
        <w:t xml:space="preserve">$ npx stylelint style.css --fix</w:t>
        <w:br w:clear="none"/>
      </w:r>
    </w:p>
    <w:p>
      <w:pPr>
        <w:pStyle w:val="Para 01"/>
      </w:pPr>
      <w:r>
        <w:t xml:space="preserve"/>
        <w:br w:clear="none"/>
        <w:t xml:space="preserve">style.css</w:t>
        <w:br w:clear="none"/>
      </w:r>
    </w:p>
    <w:p>
      <w:pPr>
        <w:pStyle w:val="Para 01"/>
      </w:pPr>
      <w:r>
        <w:t xml:space="preserve"/>
        <w:br w:clear="none"/>
        <w:t xml:space="preserve"> 3:5   </w:t>
        <w:br w:clear="none"/>
        <w:drawing>
          <wp:inline>
            <wp:extent cx="203200" cy="203200"/>
            <wp:effectExtent l="0" r="0" t="0" b="0"/>
            <wp:docPr id="44"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Unexpected shorthand "padding" after</w:t>
        <w:br w:clear="none"/>
      </w:r>
    </w:p>
    <w:p>
      <w:pPr>
        <w:pStyle w:val="Para 01"/>
      </w:pPr>
      <w:r>
        <w:t xml:space="preserve"/>
        <w:br w:clear="none"/>
        <w:t xml:space="preserve">  "padding-left"  declaration-block-no-shorthand-</w:t>
        <w:br w:clear="none"/>
      </w:r>
    </w:p>
    <w:p>
      <w:pPr>
        <w:pStyle w:val="Para 01"/>
      </w:pPr>
      <w:r>
        <w:t xml:space="preserve"/>
        <w:br w:clear="none"/>
        <w:t xml:space="preserve">  property-overrides</w:t>
        <w:br w:clear="none"/>
      </w:r>
    </w:p>
    <w:p>
      <w:pPr>
        <w:pStyle w:val="Para 01"/>
      </w:pPr>
      <w:r>
        <w:t xml:space="preserve"/>
        <w:br w:clear="none"/>
        <w:t xml:space="preserve"> 6:12  </w:t>
        <w:br w:clear="none"/>
        <w:drawing>
          <wp:inline>
            <wp:extent cx="203200" cy="203200"/>
            <wp:effectExtent l="0" r="0" t="0" b="0"/>
            <wp:docPr id="45" name="012.png" descr="012.png"/>
            <wp:cNvGraphicFramePr>
              <a:graphicFrameLocks noChangeAspect="1"/>
            </wp:cNvGraphicFramePr>
            <a:graphic>
              <a:graphicData uri="http://schemas.openxmlformats.org/drawingml/2006/picture">
                <pic:pic>
                  <pic:nvPicPr>
                    <pic:cNvPr id="0" name="012.png" descr="012.png"/>
                    <pic:cNvPicPr/>
                  </pic:nvPicPr>
                  <pic:blipFill>
                    <a:blip r:embed="rId26"/>
                    <a:stretch>
                      <a:fillRect/>
                    </a:stretch>
                  </pic:blipFill>
                  <pic:spPr>
                    <a:xfrm>
                      <a:off x="0" y="0"/>
                      <a:ext cx="203200" cy="203200"/>
                    </a:xfrm>
                    <a:prstGeom prst="rect">
                      <a:avLst/>
                    </a:prstGeom>
                  </pic:spPr>
                </pic:pic>
              </a:graphicData>
            </a:graphic>
          </wp:inline>
        </w:drawing>
        <w:t xml:space="preserve">  Unexpected invalid hex color "#44"</w:t>
        <w:br w:clear="none"/>
      </w:r>
    </w:p>
    <w:p>
      <w:pPr>
        <w:pStyle w:val="Para 01"/>
      </w:pPr>
      <w:r>
        <w:t xml:space="preserve"/>
        <w:br w:clear="none"/>
        <w:t xml:space="preserve">   color-no-invalid-hex</w:t>
        <w:br w:clear="none"/>
      </w:r>
    </w:p>
    <w:p>
      <w:pPr>
        <w:pStyle w:val="Normal"/>
      </w:pPr>
      <w:r>
        <w:t>While the cosmetic issues dealing with spaces and newlines can be tackled automatically by Stylelint, the remaining two issues (</w:t>
      </w:r>
      <w:r>
        <w:rPr>
          <w:rStyle w:val="Text0"/>
        </w:rPr>
        <w:t>3:5</w:t>
      </w:r>
      <w:r>
        <w:t xml:space="preserve"> and </w:t>
      </w:r>
      <w:r>
        <w:rPr>
          <w:rStyle w:val="Text0"/>
        </w:rPr>
        <w:t>6:12</w:t>
      </w:r>
      <w:r>
        <w:t xml:space="preserve">) require a bit more brainpower to be fixed. The first issue requires a decision of whether we want to either remove the </w:t>
      </w:r>
      <w:r>
        <w:rPr>
          <w:rStyle w:val="Text0"/>
        </w:rPr>
        <w:t>padding-left</w:t>
      </w:r>
      <w:r>
        <w:t xml:space="preserve"> property or move it after the usage of the </w:t>
      </w:r>
      <w:r>
        <w:rPr>
          <w:rStyle w:val="Text0"/>
        </w:rPr>
        <w:t>padding</w:t>
      </w:r>
      <w:r>
        <w:t xml:space="preserve"> shorthand. The second issue requires us to actually think about a valid color to use. Here, Stylelint cannot possibly know which color we had in mind when writing </w:t>
        <w:t>the code.</w:t>
      </w:r>
    </w:p>
    <w:p>
      <w:pPr>
        <w:pStyle w:val="Normal"/>
      </w:pPr>
      <w:r>
        <w:t xml:space="preserve">Stylelint is not only very useful but is also quite unique. In the world of CSS linters, there are not many options. Mostly, people tend to rely on their tooling – for example, Sass or Less, to already give them some errors and warnings. Stylelint goes a bit further. In addition to the rich set of in-built rules and its flexibility via plugins, Stylelint also offers a rich ecosystem. As with ESLint, many editors have an integration </w:t>
        <w:t>for Stylelint.</w:t>
      </w:r>
    </w:p>
    <w:p>
      <w:pPr>
        <w:pStyle w:val="Normal"/>
      </w:pPr>
      <w:r>
        <w:t xml:space="preserve">With all the linting in place, we can now turn to an even softer part of code cosmetics – how code is structured visually. A tool to help us here </w:t>
        <w:t xml:space="preserve">is </w:t>
      </w:r>
      <w:r>
        <w:rPr>
          <w:rStyle w:val="Text3"/>
        </w:rPr>
        <w:t>Prettier</w:t>
      </w:r>
      <w:r>
        <w:t>.</w:t>
      </w:r>
    </w:p>
    <w:p>
      <w:bookmarkStart w:id="354" w:name="Setting_up_Prettier_and_EditorCo"/>
      <w:pPr>
        <w:pStyle w:val="Heading 1"/>
      </w:pPr>
      <w:r>
        <w:rPr>
          <w:rStyle w:val="Text6"/>
        </w:rPr>
        <w:bookmarkStart w:id="355" w:name="_idTextAnchor055"/>
        <w:t/>
        <w:bookmarkEnd w:id="355"/>
      </w:r>
      <w:r>
        <w:t>Setting up Prettier and EditorConfig</w:t>
      </w:r>
      <w:bookmarkEnd w:id="354"/>
    </w:p>
    <w:p>
      <w:pPr>
        <w:pStyle w:val="Normal"/>
      </w:pPr>
      <w:r>
        <w:t xml:space="preserve">Prettier is a </w:t>
      </w:r>
      <w:r>
        <w:rPr>
          <w:rStyle w:val="Text7"/>
        </w:rPr>
        <w:bookmarkStart w:id="356" w:name="_idIndexMarker182"/>
        <w:t/>
        <w:bookmarkEnd w:id="356"/>
      </w:r>
      <w:r>
        <w:t xml:space="preserve">code formatter that works with a lot of different source files. Among the supported file types, we have plain JavaScript, Flow, TypeScript, HTML, CSS, SASS, Markdown, and many more. Prettier is also integrated into many different editors such as Atom, Emacs, Sublime Text, Vim, Visual Studio, or </w:t>
        <w:t>VS Code.</w:t>
      </w:r>
    </w:p>
    <w:p>
      <w:pPr>
        <w:pStyle w:val="Normal"/>
      </w:pPr>
      <w:r>
        <w:t>Let’s dig into</w:t>
      </w:r>
      <w:r>
        <w:rPr>
          <w:rStyle w:val="Text7"/>
        </w:rPr>
        <w:bookmarkStart w:id="357" w:name="_idIndexMarker183"/>
        <w:t/>
        <w:bookmarkEnd w:id="357"/>
      </w:r>
      <w:r>
        <w:t xml:space="preserve"> installing and configuring the </w:t>
        <w:t>Prettier formatter:</w:t>
      </w:r>
    </w:p>
    <w:p>
      <w:pPr>
        <w:pStyle w:val="Para 02"/>
      </w:pPr>
      <w:r>
        <w:t xml:space="preserve">Such as the previous tools, Prettier can be installed locally or globally. Adding Prettier to an existing project can be done by installing the </w:t>
      </w:r>
      <w:r>
        <w:rPr>
          <w:rStyle w:val="Text0"/>
        </w:rPr>
        <w:t>prettier</w:t>
      </w:r>
      <w:r>
        <w:t xml:space="preserve"> package from the </w:t>
        <w:t>npm registry:</w:t>
      </w:r>
    </w:p>
    <w:p>
      <w:pPr>
        <w:pStyle w:val="Para 01"/>
      </w:pPr>
      <w:r>
        <w:t xml:space="preserve"/>
        <w:br w:clear="none"/>
        <w:t xml:space="preserve">$ npm install prettier --save-dev</w:t>
        <w:br w:clear="none"/>
      </w:r>
    </w:p>
    <w:p>
      <w:pPr>
        <w:pStyle w:val="Para 02"/>
      </w:pPr>
      <w:r>
        <w:t xml:space="preserve">Prettier can format JavaScript code even without any configuration. To run Prettier on an existing code file, you can use the </w:t>
      </w:r>
      <w:r>
        <w:rPr>
          <w:rStyle w:val="Text0"/>
        </w:rPr>
        <w:t>prettier</w:t>
      </w:r>
      <w:r>
        <w:t xml:space="preserve"> utility with </w:t>
      </w:r>
      <w:r>
        <w:rPr>
          <w:rStyle w:val="Text0"/>
        </w:rPr>
        <w:t>npx</w:t>
      </w:r>
      <w:r>
        <w:t xml:space="preserve">. For instance, to apply formatting to your previous code file, you </w:t>
        <w:t>can run:</w:t>
      </w:r>
    </w:p>
    <w:p>
      <w:pPr>
        <w:pStyle w:val="Para 01"/>
      </w:pPr>
      <w:r>
        <w:t xml:space="preserve"/>
        <w:br w:clear="none"/>
        <w:t xml:space="preserve">$ npx prettier index.js</w:t>
        <w:br w:clear="none"/>
      </w:r>
    </w:p>
    <w:p>
      <w:pPr>
        <w:pStyle w:val="Para 01"/>
      </w:pPr>
      <w:r>
        <w:t xml:space="preserve"/>
        <w:br w:clear="none"/>
        <w:t xml:space="preserve">export function div(a, b) {</w:t>
        <w:br w:clear="none"/>
      </w:r>
    </w:p>
    <w:p>
      <w:pPr>
        <w:pStyle w:val="Para 01"/>
      </w:pPr>
      <w:r>
        <w:t xml:space="preserve"/>
        <w:br w:clear="none"/>
        <w:t xml:space="preserve">  return a / b;</w:t>
        <w:br w:clear="none"/>
      </w:r>
    </w:p>
    <w:p>
      <w:pPr>
        <w:pStyle w:val="Para 01"/>
      </w:pPr>
      <w:r>
        <w:t xml:space="preserve"/>
        <w:br w:clear="none"/>
        <w:t xml:space="preserve">}</w:t>
        <w:br w:clear="none"/>
      </w:r>
    </w:p>
    <w:p>
      <w:pPr>
        <w:pStyle w:val="Normal"/>
      </w:pPr>
      <w:r>
        <w:t xml:space="preserve">In this case, Prettier just printed the result of the formatting in the command line. It also added a semicolon to the end of the statement. Let’s configure Prettier to </w:t>
      </w:r>
      <w:r>
        <w:rPr>
          <w:rStyle w:val="Text2"/>
        </w:rPr>
        <w:t>not</w:t>
      </w:r>
      <w:r>
        <w:t xml:space="preserve"> add semicolons at the end </w:t>
        <w:t>of statements.</w:t>
      </w:r>
    </w:p>
    <w:p>
      <w:pPr>
        <w:pStyle w:val="Para 02"/>
      </w:pPr>
      <w:r>
        <w:t xml:space="preserve">To configure Prettier, a </w:t>
      </w:r>
      <w:r>
        <w:rPr>
          <w:rStyle w:val="Text0"/>
        </w:rPr>
        <w:t>.prettierrc</w:t>
      </w:r>
      <w:r>
        <w:t xml:space="preserve"> file should be added to the root of the project – right next to </w:t>
      </w:r>
      <w:r>
        <w:rPr>
          <w:rStyle w:val="Text0"/>
        </w:rPr>
        <w:t>package.json</w:t>
      </w:r>
      <w:r>
        <w:t xml:space="preserve">. The file can be written with JSON. An example is </w:t>
        <w:t>shown here:</w:t>
      </w:r>
    </w:p>
    <w:p>
      <w:pPr>
        <w:pStyle w:val="Normal"/>
      </w:pPr>
      <w:r>
        <w:t>.prettierrc</w:t>
      </w:r>
    </w:p>
    <w:p>
      <w:pPr>
        <w:pStyle w:val="Para 01"/>
      </w:pPr>
      <w:r>
        <w:t xml:space="preserve"/>
        <w:br w:clear="none"/>
        <w:t xml:space="preserve">{</w:t>
        <w:br w:clear="none"/>
        <w:t xml:space="preserve"/>
        <w:br w:clear="none"/>
        <w:t xml:space="preserve"/>
        <w:br w:clear="none"/>
        <w:t xml:space="preserve">  "tabWidth": 4,</w:t>
        <w:br w:clear="none"/>
        <w:t xml:space="preserve"/>
        <w:br w:clear="none"/>
        <w:t xml:space="preserve"/>
        <w:br w:clear="none"/>
        <w:t xml:space="preserve">  "semi": false,</w:t>
        <w:br w:clear="none"/>
        <w:t xml:space="preserve"/>
        <w:br w:clear="none"/>
        <w:t xml:space="preserve"/>
        <w:br w:clear="none"/>
        <w:t xml:space="preserve">  "singleQuote": true</w:t>
        <w:br w:clear="none"/>
        <w:t xml:space="preserve"/>
        <w:br w:clear="none"/>
        <w:t xml:space="preserve"/>
        <w:br w:clear="none"/>
        <w:t xml:space="preserve">}</w:t>
        <w:br w:clear="none"/>
      </w:r>
    </w:p>
    <w:p>
      <w:pPr>
        <w:pStyle w:val="Normal"/>
      </w:pPr>
      <w:r>
        <w:t xml:space="preserve">The provided example sets the indentation to four spaces. It instructs Prettier to always use single quotes instead of double quotes for strings when possible. Most importantly, we disable the use </w:t>
        <w:t>of semicolons.</w:t>
      </w:r>
    </w:p>
    <w:p>
      <w:pPr>
        <w:pStyle w:val="Para 02"/>
      </w:pPr>
      <w:r>
        <w:t>With</w:t>
      </w:r>
      <w:r>
        <w:rPr>
          <w:rStyle w:val="Text7"/>
        </w:rPr>
        <w:bookmarkStart w:id="358" w:name="_idIndexMarker184"/>
        <w:t/>
        <w:bookmarkEnd w:id="358"/>
      </w:r>
      <w:r>
        <w:t xml:space="preserve"> the preceding configuration in place, we can run </w:t>
      </w:r>
      <w:r>
        <w:rPr>
          <w:rStyle w:val="Text0"/>
        </w:rPr>
        <w:t>prettier</w:t>
      </w:r>
      <w:r>
        <w:t xml:space="preserve"> again:</w:t>
      </w:r>
    </w:p>
    <w:p>
      <w:pPr>
        <w:pStyle w:val="Para 01"/>
      </w:pPr>
      <w:r>
        <w:t xml:space="preserve"/>
        <w:br w:clear="none"/>
        <w:t xml:space="preserve">$ npx prettier index.js</w:t>
        <w:br w:clear="none"/>
      </w:r>
    </w:p>
    <w:p>
      <w:pPr>
        <w:pStyle w:val="Para 01"/>
      </w:pPr>
      <w:r>
        <w:t xml:space="preserve"/>
        <w:br w:clear="none"/>
        <w:t xml:space="preserve">export function div(a, b) {</w:t>
        <w:br w:clear="none"/>
      </w:r>
    </w:p>
    <w:p>
      <w:pPr>
        <w:pStyle w:val="Para 01"/>
      </w:pPr>
      <w:r>
        <w:t xml:space="preserve"/>
        <w:br w:clear="none"/>
        <w:t xml:space="preserve">    return a / b</w:t>
        <w:br w:clear="none"/>
      </w:r>
    </w:p>
    <w:p>
      <w:pPr>
        <w:pStyle w:val="Para 01"/>
      </w:pPr>
      <w:r>
        <w:t xml:space="preserve"/>
        <w:br w:clear="none"/>
        <w:t xml:space="preserve">}</w:t>
        <w:br w:clear="none"/>
      </w:r>
    </w:p>
    <w:p>
      <w:pPr>
        <w:pStyle w:val="Normal"/>
      </w:pPr>
      <w:r>
        <w:t xml:space="preserve">The effect is striking. Now, four spaces instead of two are being used. The semicolon is dropped. The configuration has been successfully applied. However, one thing that is still left open is to actually overwrite the existing file. After all, getting the formatting code in the command line is nice but not worth a lot if we did not really format the </w:t>
        <w:t>original file.</w:t>
      </w:r>
    </w:p>
    <w:p>
      <w:pPr>
        <w:pStyle w:val="Para 02"/>
      </w:pPr>
      <w:r>
        <w:t xml:space="preserve">For </w:t>
      </w:r>
      <w:r>
        <w:rPr>
          <w:rStyle w:val="Text0"/>
        </w:rPr>
        <w:t>prettier</w:t>
      </w:r>
      <w:r>
        <w:t xml:space="preserve"> to apply the changes, the </w:t>
      </w:r>
      <w:r>
        <w:rPr>
          <w:rStyle w:val="Text0"/>
        </w:rPr>
        <w:t>--write</w:t>
      </w:r>
      <w:r>
        <w:t xml:space="preserve"> flag needs to be used. The command from </w:t>
      </w:r>
      <w:r>
        <w:rPr>
          <w:rStyle w:val="Text2"/>
        </w:rPr>
        <w:t>step 4</w:t>
      </w:r>
      <w:r>
        <w:t xml:space="preserve"> would therefore change to </w:t>
        <w:t>the following:</w:t>
      </w:r>
    </w:p>
    <w:p>
      <w:pPr>
        <w:pStyle w:val="Para 01"/>
      </w:pPr>
      <w:r>
        <w:t xml:space="preserve"/>
        <w:br w:clear="none"/>
        <w:t xml:space="preserve">$ npx prettier index.js --write</w:t>
        <w:br w:clear="none"/>
      </w:r>
    </w:p>
    <w:p>
      <w:pPr>
        <w:pStyle w:val="Para 01"/>
      </w:pPr>
      <w:r>
        <w:t xml:space="preserve"/>
        <w:br w:clear="none"/>
        <w:t xml:space="preserve">index.js 41ms</w:t>
        <w:br w:clear="none"/>
      </w:r>
    </w:p>
    <w:p>
      <w:pPr>
        <w:pStyle w:val="Normal"/>
      </w:pPr>
      <w:r>
        <w:t xml:space="preserve">The output now prints a summary of all the files that have and have not been changed. With the preceding command, only the </w:t>
      </w:r>
      <w:r>
        <w:rPr>
          <w:rStyle w:val="Text0"/>
        </w:rPr>
        <w:t>index.js</w:t>
      </w:r>
      <w:r>
        <w:t xml:space="preserve"> file is formatted; however, the </w:t>
      </w:r>
      <w:r>
        <w:rPr>
          <w:rStyle w:val="Text0"/>
        </w:rPr>
        <w:t>prettier</w:t>
      </w:r>
      <w:r>
        <w:t xml:space="preserve"> utility would also accept wild cards such as </w:t>
      </w:r>
      <w:r>
        <w:rPr>
          <w:rStyle w:val="Text0"/>
        </w:rPr>
        <w:t>*</w:t>
      </w:r>
      <w:r>
        <w:t xml:space="preserve"> to indicate placeholders matching </w:t>
        <w:t>multiple files.</w:t>
      </w:r>
    </w:p>
    <w:p>
      <w:pPr>
        <w:pStyle w:val="Para 08"/>
      </w:pPr>
      <w:r>
        <w:t>Globs</w:t>
      </w:r>
    </w:p>
    <w:p>
      <w:pPr>
        <w:pStyle w:val="Para 06"/>
      </w:pPr>
      <w:r>
        <w:t xml:space="preserve">Many Node.js utilities accept a special kind of syntax to match multiple files. Very often, this syntax comes directly or is at least </w:t>
      </w:r>
      <w:r>
        <w:rPr>
          <w:rStyle w:val="Text7"/>
        </w:rPr>
        <w:bookmarkStart w:id="359" w:name="_idIndexMarker185"/>
        <w:t/>
        <w:bookmarkEnd w:id="359"/>
      </w:r>
      <w:r>
        <w:t xml:space="preserve">inspired by the </w:t>
      </w:r>
      <w:r>
        <w:rPr>
          <w:rStyle w:val="Text0"/>
        </w:rPr>
        <w:t>glob</w:t>
      </w:r>
      <w:r>
        <w:t xml:space="preserve"> package, which copied the notation from Unix. The syntax defines so-called globs – that is, patterns that allow matching files. In this regular expression-like syntax, </w:t>
      </w:r>
      <w:r>
        <w:rPr>
          <w:rStyle w:val="Text0"/>
        </w:rPr>
        <w:t>*</w:t>
      </w:r>
      <w:r>
        <w:t xml:space="preserve"> matches 0 or more characters in a single path segment, while </w:t>
      </w:r>
      <w:r>
        <w:rPr>
          <w:rStyle w:val="Text0"/>
        </w:rPr>
        <w:t>?</w:t>
      </w:r>
      <w:r>
        <w:t xml:space="preserve"> matches exactly a single character. Another useful construct is </w:t>
      </w:r>
      <w:r>
        <w:rPr>
          <w:rStyle w:val="Text0"/>
        </w:rPr>
        <w:t>**</w:t>
      </w:r>
      <w:r>
        <w:t xml:space="preserve">, which can be used to denote 0 or more directories. A pattern such as </w:t>
      </w:r>
      <w:r>
        <w:rPr>
          <w:rStyle w:val="Text0"/>
        </w:rPr>
        <w:t>**/*.js</w:t>
      </w:r>
      <w:r>
        <w:t xml:space="preserve"> would thus match any </w:t>
      </w:r>
      <w:r>
        <w:rPr>
          <w:rStyle w:val="Text0"/>
        </w:rPr>
        <w:t>.js</w:t>
      </w:r>
      <w:r>
        <w:t xml:space="preserve"> file in the current directory and any subdirectory. More details on the </w:t>
      </w:r>
      <w:r>
        <w:rPr>
          <w:rStyle w:val="Text0"/>
        </w:rPr>
        <w:t>glob</w:t>
      </w:r>
      <w:r>
        <w:t xml:space="preserve"> package and its syntax </w:t>
      </w:r>
      <w:r>
        <w:rPr>
          <w:rStyle w:val="Text7"/>
        </w:rPr>
        <w:bookmarkStart w:id="360" w:name="_idIndexMarker186"/>
        <w:t/>
        <w:bookmarkEnd w:id="360"/>
      </w:r>
      <w:r>
        <w:t xml:space="preserve">can be found </w:t>
        <w:t xml:space="preserve">at </w:t>
      </w:r>
      <w:hyperlink r:id="rId94">
        <w:r>
          <w:rPr>
            <w:rStyle w:val="Text1"/>
          </w:rPr>
          <w:t>https://www.npmjs.com/package/glob</w:t>
        </w:r>
      </w:hyperlink>
      <w:r>
        <w:t>.</w:t>
      </w:r>
    </w:p>
    <w:p>
      <w:pPr>
        <w:pStyle w:val="Normal"/>
      </w:pPr>
      <w:r>
        <w:t xml:space="preserve">While </w:t>
      </w:r>
      <w:r>
        <w:rPr>
          <w:rStyle w:val="Text7"/>
        </w:rPr>
        <w:bookmarkStart w:id="361" w:name="_idIndexMarker187"/>
        <w:t/>
        <w:bookmarkEnd w:id="361"/>
      </w:r>
      <w:r>
        <w:t xml:space="preserve">Prettier is great for many kinds of source files, it surely cannot tackle text files in general. Quite often, however, we want to establish general formatting rules for anything in our project. This is where </w:t>
      </w:r>
      <w:r>
        <w:rPr>
          <w:rStyle w:val="Text3"/>
        </w:rPr>
        <w:t>EditorConfig</w:t>
      </w:r>
      <w:r>
        <w:t xml:space="preserve"> </w:t>
        <w:t>comes in.</w:t>
      </w:r>
    </w:p>
    <w:p>
      <w:pPr>
        <w:pStyle w:val="Normal"/>
      </w:pPr>
      <w:r>
        <w:t>EditorConfig</w:t>
      </w:r>
      <w:r>
        <w:rPr>
          <w:rStyle w:val="Text7"/>
        </w:rPr>
        <w:bookmarkStart w:id="362" w:name="_idIndexMarker188"/>
        <w:t/>
        <w:bookmarkEnd w:id="362"/>
      </w:r>
      <w:r>
        <w:t xml:space="preserve"> is a standard to help maintain consistent coding styles for a project. It is established by a file named </w:t>
      </w:r>
      <w:r>
        <w:rPr>
          <w:rStyle w:val="Text0"/>
        </w:rPr>
        <w:t>.editorconfig</w:t>
      </w:r>
      <w:r>
        <w:t xml:space="preserve">. Pretty much every editor supports </w:t>
        <w:t>this file.</w:t>
      </w:r>
    </w:p>
    <w:p>
      <w:pPr>
        <w:pStyle w:val="Normal"/>
      </w:pPr>
      <w:r>
        <w:t xml:space="preserve">An </w:t>
      </w:r>
      <w:r>
        <w:rPr>
          <w:rStyle w:val="Text0"/>
        </w:rPr>
        <w:t>.editorconfig</w:t>
      </w:r>
      <w:r>
        <w:t xml:space="preserve"> example</w:t>
      </w:r>
      <w:r>
        <w:rPr>
          <w:rStyle w:val="Text7"/>
        </w:rPr>
        <w:bookmarkStart w:id="363" w:name="_idIndexMarker189"/>
        <w:t/>
        <w:bookmarkEnd w:id="363"/>
      </w:r>
      <w:r>
        <w:t xml:space="preserve"> looks like </w:t>
        <w:t>the following:</w:t>
      </w:r>
    </w:p>
    <w:p>
      <w:pPr>
        <w:pStyle w:val="Normal"/>
      </w:pPr>
      <w:r>
        <w:t>.editorconfig</w:t>
      </w:r>
    </w:p>
    <w:p>
      <w:pPr>
        <w:pStyle w:val="Para 04"/>
      </w:pPr>
      <w:r>
        <w:t xml:space="preserve">root = true</w:t>
        <w:br w:clear="none"/>
        <w:t xml:space="preserve">[*]</w:t>
        <w:br w:clear="none"/>
        <w:t xml:space="preserve">end_of_line = lf</w:t>
        <w:br w:clear="none"/>
        <w:t xml:space="preserve">insert_final_newline = true</w:t>
        <w:br w:clear="none"/>
        <w:t xml:space="preserve">indent_style = space</w:t>
        <w:br w:clear="none"/>
        <w:t xml:space="preserve">indent_size = 2</w:t>
        <w:br w:clear="none"/>
      </w:r>
    </w:p>
    <w:p>
      <w:pPr>
        <w:pStyle w:val="Normal"/>
      </w:pPr>
      <w:r>
        <w:t xml:space="preserve">As with ESLint, we can use nested configuration files – that is, specialize the configuration for subdirectories by having another </w:t>
      </w:r>
      <w:r>
        <w:rPr>
          <w:rStyle w:val="Text0"/>
        </w:rPr>
        <w:t>.editorconfig</w:t>
      </w:r>
      <w:r>
        <w:t xml:space="preserve"> file in them. The </w:t>
      </w:r>
      <w:r>
        <w:rPr>
          <w:rStyle w:val="Text0"/>
        </w:rPr>
        <w:t>root = true</w:t>
      </w:r>
      <w:r>
        <w:t xml:space="preserve"> configuration tells the editor to stop traversing the file system upward for additional configuration files. Otherwise, this file has only a single section, </w:t>
      </w:r>
      <w:r>
        <w:rPr>
          <w:rStyle w:val="Text0"/>
        </w:rPr>
        <w:t>[*]</w:t>
      </w:r>
      <w:r>
        <w:t xml:space="preserve">, matching all </w:t>
        <w:t>text files.</w:t>
      </w:r>
    </w:p>
    <w:p>
      <w:pPr>
        <w:pStyle w:val="Normal"/>
      </w:pPr>
      <w:r>
        <w:t>The ruleset in the preceding example above would actually tell an editor to exclusively use the line feed (</w:t>
      </w:r>
      <w:r>
        <w:rPr>
          <w:rStyle w:val="Text0"/>
        </w:rPr>
        <w:t>lf</w:t>
      </w:r>
      <w:r>
        <w:t>) character to end lines. While this is the standard on Unix-based systems, Windows users would usually get two characters to end lines: line feed (</w:t>
      </w:r>
      <w:r>
        <w:rPr>
          <w:rStyle w:val="Text0"/>
        </w:rPr>
        <w:t>lf</w:t>
      </w:r>
      <w:r>
        <w:t>) and carriage return (</w:t>
      </w:r>
      <w:r>
        <w:rPr>
          <w:rStyle w:val="Text0"/>
        </w:rPr>
        <w:t>cr</w:t>
      </w:r>
      <w:r>
        <w:t xml:space="preserve">) – the so-called </w:t>
      </w:r>
      <w:r>
        <w:rPr>
          <w:rStyle w:val="Text0"/>
        </w:rPr>
        <w:t>lfcr</w:t>
      </w:r>
      <w:r>
        <w:t xml:space="preserve"> convention. In addition, the ruleset would introduce an empty line at the end of each file. By definition, each text file would use two spaces as an </w:t>
        <w:t>indentation level.</w:t>
      </w:r>
    </w:p>
    <w:p>
      <w:pPr>
        <w:pStyle w:val="Normal"/>
      </w:pPr>
      <w:r>
        <w:t>While</w:t>
      </w:r>
      <w:r>
        <w:rPr>
          <w:rStyle w:val="Text7"/>
        </w:rPr>
        <w:bookmarkStart w:id="364" w:name="_idIndexMarker190"/>
        <w:t/>
        <w:bookmarkEnd w:id="364"/>
      </w:r>
      <w:r>
        <w:t xml:space="preserve"> such a configuration is nice, it can be in direct conflict with the Prettier configuration. However, another great thing about Prettier is that it can work hand in hand with EditorConfig. Let’s rewire the previous configuration to also </w:t>
        <w:t>use EditorConfig:</w:t>
      </w:r>
    </w:p>
    <w:p>
      <w:pPr>
        <w:pStyle w:val="Normal"/>
      </w:pPr>
      <w:r>
        <w:t>.prettierrc</w:t>
      </w:r>
    </w:p>
    <w:p>
      <w:pPr>
        <w:pStyle w:val="Para 04"/>
      </w:pPr>
      <w:r>
        <w:t xml:space="preserve">{</w:t>
        <w:br w:clear="none"/>
        <w:t xml:space="preserve">  "semi": false,</w:t>
        <w:br w:clear="none"/>
        <w:t xml:space="preserve">  "singleQuote": true</w:t>
        <w:br w:clear="none"/>
        <w:t xml:space="preserve">}</w:t>
        <w:br w:clear="none"/>
      </w:r>
    </w:p>
    <w:p>
      <w:pPr>
        <w:pStyle w:val="Normal"/>
      </w:pPr>
      <w:r>
        <w:t xml:space="preserve">Since Prettier rules will always take precedence and overwrite the ones from the </w:t>
      </w:r>
      <w:r>
        <w:rPr>
          <w:rStyle w:val="Text0"/>
        </w:rPr>
        <w:t>.editorconfig</w:t>
      </w:r>
      <w:r>
        <w:t xml:space="preserve"> file, it makes sense to remove conflicting rules. Otherwise, we will be only left with the JavaScript-specific formatting rules – for example, for semicolons and the preferred quote style, in </w:t>
      </w:r>
      <w:r>
        <w:rPr>
          <w:rStyle w:val="Text0"/>
        </w:rPr>
        <w:t>.prettierrc</w:t>
      </w:r>
      <w:r>
        <w:t xml:space="preserve">. The general text formatting rules are now specified via </w:t>
        <w:t>EditorConfig implicitly.</w:t>
      </w:r>
    </w:p>
    <w:p>
      <w:pPr>
        <w:pStyle w:val="Normal"/>
      </w:pPr>
      <w:r>
        <w:t xml:space="preserve">With all this in mind, let’s recap what we’ve learned in </w:t>
        <w:t>this chapter.</w:t>
      </w:r>
    </w:p>
    <w:p>
      <w:bookmarkStart w:id="365" w:name="Summary_4"/>
      <w:pPr>
        <w:pStyle w:val="Heading 1"/>
      </w:pPr>
      <w:r>
        <w:rPr>
          <w:rStyle w:val="Text6"/>
        </w:rPr>
        <w:bookmarkStart w:id="366" w:name="_idTextAnchor056"/>
        <w:t/>
        <w:bookmarkEnd w:id="366"/>
      </w:r>
      <w:r>
        <w:t>Summary</w:t>
      </w:r>
      <w:bookmarkEnd w:id="365"/>
    </w:p>
    <w:p>
      <w:pPr>
        <w:pStyle w:val="Normal"/>
      </w:pPr>
      <w:r>
        <w:t xml:space="preserve">In this chapter, you learned how code quality can be enhanced with the help of linters and formatters. You can now use common tools such as EditorConfig, Prettier, Stylelint, or ESLint. You are now able to add, configure, and run these tools in any project that </w:t>
        <w:t>you like.</w:t>
      </w:r>
    </w:p>
    <w:p>
      <w:pPr>
        <w:pStyle w:val="Normal"/>
      </w:pPr>
      <w:r>
        <w:t xml:space="preserve">At this point, you can contribute to pretty much all frontend projects that are based on Node.js for their tooling. Also, you can introduce great quality enhancers such as Prettier. Once successfully introduced, these tools ensure that certain quality gates are always fulfilled. In the case of Prettier, discussions about code style are mostly a thing of the past – helping teams all around the world to actually focus on the actual problem instead of dealing with </w:t>
        <w:t>code cosmetics.</w:t>
      </w:r>
    </w:p>
    <w:p>
      <w:pPr>
        <w:pStyle w:val="Normal"/>
      </w:pPr>
      <w:r>
        <w:t xml:space="preserve">A downside to keep in mind is that most of these tools have some assumptions about your code. So, if your code uses, for instance, one of the flavors we discussed in </w:t>
      </w:r>
      <w:hyperlink w:anchor="_idTextAnchor042">
        <w:r>
          <w:rPr>
            <w:rStyle w:val="Text5"/>
          </w:rPr>
          <w:t>Chapter 4</w:t>
        </w:r>
      </w:hyperlink>
      <w:r>
        <w:t xml:space="preserve">, </w:t>
      </w:r>
      <w:r>
        <w:rPr>
          <w:rStyle w:val="Text2"/>
        </w:rPr>
        <w:t>Using Different Flavors of JavaScript</w:t>
      </w:r>
      <w:r>
        <w:t xml:space="preserve">, then you’ll most likely need to teach some of your tools about this flavor, too. Quite often, this only requires the installation of a plugin, but in severe cases, you are left with the decision to either abandon the tool or stop using the flavor for </w:t>
        <w:t>your project.</w:t>
      </w:r>
    </w:p>
    <w:p>
      <w:pPr>
        <w:pStyle w:val="Normal"/>
      </w:pPr>
      <w:r>
        <w:t xml:space="preserve">In the next chapter, we will take an in-depth look at perhaps the most important tooling for frontend </w:t>
        <w:t>developers: bundlers.</w:t>
      </w:r>
    </w:p>
    <w:p>
      <w:bookmarkStart w:id="367" w:name="6____Building_Web_Apps_with_Bund"/>
      <w:bookmarkStart w:id="368" w:name="6____Building_Web_Apps_with_Bund_2"/>
      <w:bookmarkStart w:id="369" w:name="6____Building_Web_Apps_with_Bund_1"/>
      <w:bookmarkStart w:id="370" w:name="6"/>
      <w:bookmarkStart w:id="371" w:name="Top_of_B18989_06_xhtml"/>
      <w:pPr>
        <w:pStyle w:val="Heading 1"/>
        <w:pageBreakBefore w:val="on"/>
      </w:pPr>
      <w:r>
        <w:rPr>
          <w:rStyle w:val="Text6"/>
        </w:rPr>
        <w:bookmarkStart w:id="372" w:name="_idTextAnchor057"/>
        <w:t/>
        <w:bookmarkEnd w:id="372"/>
      </w:r>
      <w:r>
        <w:t>6</w:t>
      </w:r>
      <w:bookmarkEnd w:id="367"/>
      <w:bookmarkEnd w:id="368"/>
      <w:bookmarkEnd w:id="369"/>
      <w:bookmarkEnd w:id="370"/>
      <w:bookmarkEnd w:id="371"/>
    </w:p>
    <w:p>
      <w:bookmarkStart w:id="373" w:name="Building_Web_Apps_with_Bundlers"/>
      <w:pPr>
        <w:pStyle w:val="Heading 1"/>
      </w:pPr>
      <w:r>
        <w:rPr>
          <w:rStyle w:val="Text6"/>
        </w:rPr>
        <w:bookmarkStart w:id="374" w:name="_idTextAnchor058"/>
        <w:t/>
        <w:bookmarkEnd w:id="374"/>
      </w:r>
      <w:r>
        <w:t>Building Web Apps with Bundlers</w:t>
      </w:r>
      <w:bookmarkEnd w:id="373"/>
    </w:p>
    <w:p>
      <w:pPr>
        <w:pStyle w:val="Normal"/>
      </w:pPr>
      <w:r>
        <w:t xml:space="preserve">In the previous chapter, we covered an important set of auxiliary tooling – linters and formatters. While code quality is important, the undoubtedly most important aspect of every project is what is shipped and used by the customer. This is the area where a special kind of tooling – called bundlers – </w:t>
        <w:t>shines.</w:t>
      </w:r>
    </w:p>
    <w:p>
      <w:pPr>
        <w:pStyle w:val="Normal"/>
      </w:pPr>
      <w:r>
        <w:t xml:space="preserve">A bundler is a tool that understands and processes source code to produce files that can be placed on a web server and are ready to be consumed by web browsers. It takes HTML, CSS, JavaScript, and related files into consideration to make them more efficient and readable. In this process, a bundler would merge, split, minify, and even translate code from one standard such as ES2020 into another standard such </w:t>
        <w:t>as ES5.</w:t>
      </w:r>
    </w:p>
    <w:p>
      <w:pPr>
        <w:pStyle w:val="Normal"/>
      </w:pPr>
      <w:r>
        <w:t xml:space="preserve">Today, bundlers are no longer nice to have, but necessarily used for most projects directly or indirectly. Pretty much every web framework offers tooling that is built upon a bundler. Often, the challenge is to configure a bundler so that it understands our code base and does exactly what we’d expect it to do. Since web code bases are quite different, bundlers need to be flexible in </w:t>
        <w:t>many directions.</w:t>
      </w:r>
    </w:p>
    <w:p>
      <w:pPr>
        <w:pStyle w:val="Normal"/>
      </w:pPr>
      <w:r>
        <w:t xml:space="preserve">In this chapter, you’ll build up an understanding of what bundlers do and how you can control their inner processes. We’ll also introduce the most important bundlers as of today, and see how they can be used and configured to work efficiently for us. This will help you get your web project from raw source code to </w:t>
        <w:t>production-ready artifacts.</w:t>
      </w:r>
    </w:p>
    <w:p>
      <w:pPr>
        <w:pStyle w:val="Normal"/>
      </w:pPr>
      <w:r>
        <w:t xml:space="preserve">We will cover the following key topics in </w:t>
        <w:t>this chapter:</w:t>
      </w:r>
    </w:p>
    <w:p>
      <w:pPr>
        <w:pStyle w:val="Para 02"/>
      </w:pPr>
      <w:r>
        <w:t>Understanding bundlers</w:t>
      </w:r>
    </w:p>
    <w:p>
      <w:pPr>
        <w:pStyle w:val="Para 02"/>
      </w:pPr>
      <w:r>
        <w:t xml:space="preserve">Comparing the </w:t>
        <w:t>available bundlers</w:t>
      </w:r>
    </w:p>
    <w:p>
      <w:pPr>
        <w:pStyle w:val="Para 02"/>
      </w:pPr>
      <w:r>
        <w:t>Using Webpack</w:t>
      </w:r>
    </w:p>
    <w:p>
      <w:pPr>
        <w:pStyle w:val="Para 02"/>
      </w:pPr>
      <w:r>
        <w:t>Using esbuild</w:t>
      </w:r>
    </w:p>
    <w:p>
      <w:pPr>
        <w:pStyle w:val="Para 02"/>
      </w:pPr>
      <w:r>
        <w:t>Using Parcel</w:t>
      </w:r>
    </w:p>
    <w:p>
      <w:pPr>
        <w:pStyle w:val="Para 02"/>
      </w:pPr>
      <w:r>
        <w:t>Using Vite</w:t>
      </w:r>
    </w:p>
    <w:p>
      <w:bookmarkStart w:id="375" w:name="Technical_requirements_4"/>
      <w:pPr>
        <w:pStyle w:val="Heading 1"/>
      </w:pPr>
      <w:r>
        <w:rPr>
          <w:rStyle w:val="Text6"/>
        </w:rPr>
        <w:bookmarkStart w:id="376" w:name="_idTextAnchor059"/>
        <w:t/>
        <w:bookmarkEnd w:id="376"/>
      </w:r>
      <w:r>
        <w:t>Technical requirements</w:t>
      </w:r>
      <w:bookmarkEnd w:id="375"/>
    </w:p>
    <w:p>
      <w:pPr>
        <w:pStyle w:val="Para 11"/>
      </w:pPr>
      <w:r>
        <w:rPr>
          <w:rStyle w:val="Text4"/>
        </w:rPr>
        <w:t xml:space="preserve">The complete source code for this chapter is available </w:t>
        <w:t xml:space="preserve">at </w:t>
      </w:r>
      <w:hyperlink r:id="rId95">
        <w:r>
          <w:t>https://github.com/PacktPublishing/Modern-Frontend-Development-with-Node.js/tree/main/Chapter06</w:t>
        </w:r>
      </w:hyperlink>
      <w:r>
        <w:rPr>
          <w:rStyle w:val="Text4"/>
        </w:rPr>
        <w:t>.</w:t>
      </w:r>
    </w:p>
    <w:p>
      <w:pPr>
        <w:pStyle w:val="Normal"/>
      </w:pPr>
      <w:r>
        <w:t xml:space="preserve">The CiA videos for this chapter can be accessed </w:t>
        <w:t xml:space="preserve">at </w:t>
      </w:r>
      <w:hyperlink r:id="rId96">
        <w:r>
          <w:rPr>
            <w:rStyle w:val="Text1"/>
          </w:rPr>
          <w:t>https://bit.ly/3G0NiMX</w:t>
        </w:r>
      </w:hyperlink>
      <w:r>
        <w:t>.</w:t>
      </w:r>
    </w:p>
    <w:p>
      <w:bookmarkStart w:id="377" w:name="Understanding_bundlers"/>
      <w:pPr>
        <w:pStyle w:val="Heading 1"/>
      </w:pPr>
      <w:r>
        <w:rPr>
          <w:rStyle w:val="Text6"/>
        </w:rPr>
        <w:bookmarkStart w:id="378" w:name="_idTextAnchor060"/>
        <w:t/>
        <w:bookmarkEnd w:id="378"/>
      </w:r>
      <w:r>
        <w:t>Understanding bundlers</w:t>
      </w:r>
      <w:bookmarkEnd w:id="377"/>
    </w:p>
    <w:p>
      <w:pPr>
        <w:pStyle w:val="Normal"/>
      </w:pPr>
      <w:r>
        <w:t>Writing a modern web</w:t>
      </w:r>
      <w:r>
        <w:rPr>
          <w:rStyle w:val="Text7"/>
        </w:rPr>
        <w:bookmarkStart w:id="379" w:name="_idIndexMarker191"/>
        <w:t/>
        <w:bookmarkEnd w:id="379"/>
      </w:r>
      <w:r>
        <w:t xml:space="preserve"> application is quite difficult. One of the reasons for the level of difficulty is the large variety of different technologies that need to be involved in the process. Let’s just mention </w:t>
        <w:t>a few:</w:t>
      </w:r>
    </w:p>
    <w:p>
      <w:pPr>
        <w:pStyle w:val="Para 02"/>
      </w:pPr>
      <w:r>
        <w:t xml:space="preserve">HTML for </w:t>
        <w:t>writing documents</w:t>
      </w:r>
    </w:p>
    <w:p>
      <w:pPr>
        <w:pStyle w:val="Para 02"/>
      </w:pPr>
      <w:r>
        <w:t xml:space="preserve">CSS for styling </w:t>
        <w:t>those documents</w:t>
      </w:r>
    </w:p>
    <w:p>
      <w:pPr>
        <w:pStyle w:val="Para 02"/>
      </w:pPr>
      <w:r>
        <w:t xml:space="preserve">JavaScript with the DOM API to bring </w:t>
        <w:t>some interactivity</w:t>
      </w:r>
    </w:p>
    <w:p>
      <w:pPr>
        <w:pStyle w:val="Para 02"/>
      </w:pPr>
      <w:r>
        <w:t xml:space="preserve">A JavaScript UI framework to create </w:t>
        <w:t>interactive components</w:t>
      </w:r>
    </w:p>
    <w:p>
      <w:pPr>
        <w:pStyle w:val="Para 02"/>
      </w:pPr>
      <w:r>
        <w:t xml:space="preserve">A CSS preprocessor to use variables, nesting, and more features </w:t>
        <w:t>for CSS</w:t>
      </w:r>
    </w:p>
    <w:p>
      <w:pPr>
        <w:pStyle w:val="Para 02"/>
      </w:pPr>
      <w:r>
        <w:t xml:space="preserve">Potentially TypeScript or some other typed system to improve reliability in certain source </w:t>
        <w:t>code areas</w:t>
      </w:r>
    </w:p>
    <w:p>
      <w:pPr>
        <w:pStyle w:val="Para 02"/>
      </w:pPr>
      <w:r>
        <w:t xml:space="preserve">Service and web workers need to </w:t>
        <w:t>be mastered</w:t>
      </w:r>
    </w:p>
    <w:p>
      <w:pPr>
        <w:pStyle w:val="Para 02"/>
      </w:pPr>
      <w:r>
        <w:t xml:space="preserve">All static files should be easy </w:t>
        <w:t>to cache</w:t>
      </w:r>
    </w:p>
    <w:p>
      <w:pPr>
        <w:pStyle w:val="Normal"/>
      </w:pPr>
      <w:r>
        <w:t>Before the introduction of a new class of tooling that was capable of building up module graphs, dedicated</w:t>
      </w:r>
      <w:r>
        <w:rPr>
          <w:rStyle w:val="Text7"/>
        </w:rPr>
        <w:bookmarkStart w:id="380" w:name="_idIndexMarker192"/>
        <w:t/>
        <w:bookmarkEnd w:id="380"/>
      </w:r>
      <w:r>
        <w:t xml:space="preserve"> task runners such as </w:t>
      </w:r>
      <w:r>
        <w:rPr>
          <w:rStyle w:val="Text3"/>
        </w:rPr>
        <w:t>Grunt</w:t>
      </w:r>
      <w:r>
        <w:t xml:space="preserve"> or </w:t>
      </w:r>
      <w:r>
        <w:rPr>
          <w:rStyle w:val="Text3"/>
        </w:rPr>
        <w:t>Gulp</w:t>
      </w:r>
      <w:r>
        <w:t xml:space="preserve"> were used. These runners were inspired by</w:t>
      </w:r>
      <w:r>
        <w:rPr>
          <w:rStyle w:val="Text7"/>
        </w:rPr>
        <w:bookmarkStart w:id="381" w:name="_idIndexMarker193"/>
        <w:t/>
        <w:bookmarkEnd w:id="381"/>
      </w:r>
      <w:r>
        <w:t xml:space="preserve"> more generic</w:t>
      </w:r>
      <w:r>
        <w:rPr>
          <w:rStyle w:val="Text7"/>
        </w:rPr>
        <w:bookmarkStart w:id="382" w:name="_idIndexMarker194"/>
        <w:t/>
        <w:bookmarkEnd w:id="382"/>
      </w:r>
      <w:r>
        <w:t xml:space="preserve"> approaches such as </w:t>
      </w:r>
      <w:r>
        <w:rPr>
          <w:rStyle w:val="Text3"/>
        </w:rPr>
        <w:t>Makefiles</w:t>
      </w:r>
      <w:r>
        <w:t xml:space="preserve">. The problem, however, was that two aspects – the build process and the source code – needed to be kept in sync. Just adding one file to the source code was not sufficient; the build process had to be informed about this new file. With bundlers, this </w:t>
        <w:t>all changed.</w:t>
      </w:r>
    </w:p>
    <w:p>
      <w:pPr>
        <w:pStyle w:val="Normal"/>
      </w:pPr>
      <w:r>
        <w:t xml:space="preserve">At its core, a bundler is a tool that leverages other tools. The most important addition is that a bundler understands the module graph – that is, the relationships (imports and exports) of code modules such as the CommonJS or ESM modules we discussed in the previous chapters. It can build up a module graph and use that to let other tools such as </w:t>
        <w:t>Babel work.</w:t>
      </w:r>
    </w:p>
    <w:p>
      <w:pPr>
        <w:pStyle w:val="Normal"/>
      </w:pPr>
      <w:r>
        <w:t>To get started, a bundler</w:t>
      </w:r>
      <w:r>
        <w:rPr>
          <w:rStyle w:val="Text7"/>
        </w:rPr>
        <w:bookmarkStart w:id="383" w:name="_idIndexMarker195"/>
        <w:t/>
        <w:bookmarkEnd w:id="383"/>
      </w:r>
      <w:r>
        <w:t xml:space="preserve"> requires so-called entry points – quite often, these are referred to as entries. These are files that are used as roots in the module graph. These files may depend on other files, in which case the bundler will continue in these files to build up the </w:t>
        <w:t>module graph.</w:t>
      </w:r>
    </w:p>
    <w:p>
      <w:pPr>
        <w:pStyle w:val="Normal"/>
      </w:pPr>
      <w:r>
        <w:rPr>
          <w:rStyle w:val="Text2"/>
        </w:rPr>
        <w:t>Figure 6</w:t>
        <w:t>.1</w:t>
      </w:r>
      <w:r>
        <w:t xml:space="preserve"> shows an </w:t>
      </w:r>
      <w:r>
        <w:rPr>
          <w:rStyle w:val="Text7"/>
        </w:rPr>
        <w:bookmarkStart w:id="384" w:name="_idIndexMarker196"/>
        <w:t/>
        <w:bookmarkEnd w:id="384"/>
      </w:r>
      <w:r>
        <w:t xml:space="preserve">example module graph constructed from two entry points. The interesting property of this graph is that the content of </w:t>
      </w:r>
      <w:r>
        <w:rPr>
          <w:rStyle w:val="Text3"/>
        </w:rPr>
        <w:t>Entry 2</w:t>
      </w:r>
      <w:r>
        <w:t xml:space="preserve"> is fully contained in </w:t>
      </w:r>
      <w:r>
        <w:rPr>
          <w:rStyle w:val="Text3"/>
        </w:rPr>
        <w:t>Entry 1</w:t>
      </w:r>
      <w:r>
        <w:t xml:space="preserve">, too. In many situations, there won’t be any significant overlap between the module graphs of multiple </w:t>
        <w:t>entry points:</w:t>
      </w:r>
    </w:p>
    <w:p>
      <w:bookmarkStart w:id="385" w:name="_idContainer05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41900"/>
            <wp:effectExtent l="0" r="0" t="0" b="0"/>
            <wp:wrapTopAndBottom/>
            <wp:docPr id="46" name="Figure_6.1_B18989.jpg" descr="Figure 6.1 – Example module graph constructed from two entry points "/>
            <wp:cNvGraphicFramePr>
              <a:graphicFrameLocks noChangeAspect="1"/>
            </wp:cNvGraphicFramePr>
            <a:graphic>
              <a:graphicData uri="http://schemas.openxmlformats.org/drawingml/2006/picture">
                <pic:pic>
                  <pic:nvPicPr>
                    <pic:cNvPr id="0" name="Figure_6.1_B18989.jpg" descr="Figure 6.1 – Example module graph constructed from two entry points "/>
                    <pic:cNvPicPr/>
                  </pic:nvPicPr>
                  <pic:blipFill>
                    <a:blip r:embed="rId29"/>
                    <a:stretch>
                      <a:fillRect/>
                    </a:stretch>
                  </pic:blipFill>
                  <pic:spPr>
                    <a:xfrm>
                      <a:off x="0" y="0"/>
                      <a:ext cx="5943600" cy="5041900"/>
                    </a:xfrm>
                    <a:prstGeom prst="rect">
                      <a:avLst/>
                    </a:prstGeom>
                  </pic:spPr>
                </pic:pic>
              </a:graphicData>
            </a:graphic>
          </wp:anchor>
        </w:drawing>
        <w:t xml:space="preserve"> </w:t>
      </w:r>
      <w:bookmarkEnd w:id="385"/>
    </w:p>
    <w:p>
      <w:pPr>
        <w:pStyle w:val="Para 06"/>
      </w:pPr>
      <w:r>
        <w:t>Figure 6.1 – Example module graph constructed from two entry points</w:t>
      </w:r>
    </w:p>
    <w:p>
      <w:pPr>
        <w:pStyle w:val="Normal"/>
      </w:pPr>
      <w:r>
        <w:t xml:space="preserve">Most bundlers work in phases. While each bundler uses slightly different terminology, they almost always come with the following </w:t>
        <w:t>high-level phases:</w:t>
      </w:r>
    </w:p>
    <w:p>
      <w:pPr>
        <w:pStyle w:val="Para 02"/>
      </w:pPr>
      <w:r>
        <w:t>Module resolution</w:t>
      </w:r>
    </w:p>
    <w:p>
      <w:pPr>
        <w:pStyle w:val="Para 02"/>
      </w:pPr>
      <w:r>
        <w:t>Module transformation</w:t>
      </w:r>
    </w:p>
    <w:p>
      <w:pPr>
        <w:pStyle w:val="Para 02"/>
      </w:pPr>
      <w:r>
        <w:t xml:space="preserve">Chunk and </w:t>
        <w:t>asset generation</w:t>
      </w:r>
    </w:p>
    <w:p>
      <w:pPr>
        <w:pStyle w:val="Para 02"/>
      </w:pPr>
      <w:r>
        <w:t>Applying optimizations</w:t>
      </w:r>
    </w:p>
    <w:p>
      <w:pPr>
        <w:pStyle w:val="Normal"/>
      </w:pPr>
      <w:r>
        <w:t>The module</w:t>
      </w:r>
      <w:r>
        <w:rPr>
          <w:rStyle w:val="Text7"/>
        </w:rPr>
        <w:bookmarkStart w:id="386" w:name="_idIndexMarker197"/>
        <w:t/>
        <w:bookmarkEnd w:id="386"/>
      </w:r>
      <w:r>
        <w:t xml:space="preserve"> transformation is often necessary. On the one hand, the bundler needs to understand the module to find imported modules to build up the module graph; on the other hand, the chunk generation must rely on normalized </w:t>
        <w:t>input modules.</w:t>
      </w:r>
    </w:p>
    <w:p>
      <w:pPr>
        <w:pStyle w:val="Normal"/>
      </w:pPr>
      <w:r>
        <w:t xml:space="preserve">While the transformation phase needs to work hand-in-hand with a resolver to continuously build up the module graph, all other phases are pretty much independent. Quite often, the optimization phase is either reduced or fully disabled during development. This reduction helps speed up the bundling process by a fair margin. Additionally, further instructions that are quite helpful during debugging will </w:t>
        <w:t>be kept.</w:t>
      </w:r>
    </w:p>
    <w:p>
      <w:pPr>
        <w:pStyle w:val="Para 08"/>
      </w:pPr>
      <w:r>
        <w:t>Minification</w:t>
      </w:r>
    </w:p>
    <w:p>
      <w:pPr>
        <w:pStyle w:val="Para 06"/>
      </w:pPr>
      <w:r>
        <w:t>One of the most common optimizations</w:t>
      </w:r>
      <w:r>
        <w:rPr>
          <w:rStyle w:val="Text7"/>
        </w:rPr>
        <w:bookmarkStart w:id="387" w:name="_idIndexMarker198"/>
        <w:t/>
        <w:bookmarkEnd w:id="387"/>
      </w:r>
      <w:r>
        <w:t xml:space="preserve"> is minification. The goal of minification is to make the files as small as possible without using active compression. While minification on the surface is rather easy and efficient in a language such as JavaScript, other languages such as CSS or HTML are a bit more problematic. Especially minification of HTML has been proven to be a hard problem without as many gains compared to the minification of JavaScript. After minification, files are usually not as readable as they were previously. One reason is the removal of unnecessary whitespace, which was introduced to give the original code readability </w:t>
        <w:t>and structure.</w:t>
      </w:r>
    </w:p>
    <w:p>
      <w:pPr>
        <w:pStyle w:val="Normal"/>
      </w:pPr>
      <w:r>
        <w:t xml:space="preserve">The whole bundling process can be sketched in a diagram. </w:t>
      </w:r>
      <w:r>
        <w:rPr>
          <w:rStyle w:val="Text2"/>
        </w:rPr>
        <w:t>Figure 6</w:t>
        <w:t>.2</w:t>
      </w:r>
      <w:r>
        <w:t xml:space="preserve"> shows how the different entries enter the </w:t>
        <w:t>different phases:</w:t>
      </w:r>
    </w:p>
    <w:p>
      <w:bookmarkStart w:id="388" w:name="_idContainer05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832600"/>
            <wp:effectExtent l="0" r="0" t="0" b="0"/>
            <wp:wrapTopAndBottom/>
            <wp:docPr id="47" name="Figure_6.2_B18989.jpg" descr="Figure 6.2 – High-level phases of a modern web bundler "/>
            <wp:cNvGraphicFramePr>
              <a:graphicFrameLocks noChangeAspect="1"/>
            </wp:cNvGraphicFramePr>
            <a:graphic>
              <a:graphicData uri="http://schemas.openxmlformats.org/drawingml/2006/picture">
                <pic:pic>
                  <pic:nvPicPr>
                    <pic:cNvPr id="0" name="Figure_6.2_B18989.jpg" descr="Figure 6.2 – High-level phases of a modern web bundler "/>
                    <pic:cNvPicPr/>
                  </pic:nvPicPr>
                  <pic:blipFill>
                    <a:blip r:embed="rId30"/>
                    <a:stretch>
                      <a:fillRect/>
                    </a:stretch>
                  </pic:blipFill>
                  <pic:spPr>
                    <a:xfrm>
                      <a:off x="0" y="0"/>
                      <a:ext cx="5943600" cy="6832600"/>
                    </a:xfrm>
                    <a:prstGeom prst="rect">
                      <a:avLst/>
                    </a:prstGeom>
                  </pic:spPr>
                </pic:pic>
              </a:graphicData>
            </a:graphic>
          </wp:anchor>
        </w:drawing>
        <w:t xml:space="preserve"> </w:t>
      </w:r>
      <w:bookmarkEnd w:id="388"/>
    </w:p>
    <w:p>
      <w:pPr>
        <w:pStyle w:val="Para 06"/>
      </w:pPr>
      <w:r>
        <w:t>Figure 6.2 – High-level phases of a modern web bundler</w:t>
      </w:r>
    </w:p>
    <w:p>
      <w:pPr>
        <w:pStyle w:val="Normal"/>
      </w:pPr>
      <w:r>
        <w:t>Another thing to consider is that the chunk generation will mostly also introduce some kind of JavaScript runtime. This can</w:t>
      </w:r>
      <w:r>
        <w:rPr>
          <w:rStyle w:val="Text7"/>
        </w:rPr>
        <w:bookmarkStart w:id="389" w:name="_idIndexMarker199"/>
        <w:t/>
        <w:bookmarkEnd w:id="389"/>
      </w:r>
      <w:r>
        <w:t xml:space="preserve"> be as lightweight as teaching the resulting code how to load additional bundles that have been created as script files, but it can also include full support for loading shared dependencies from foreign code and more. The introduced code is </w:t>
        <w:t>fully bundler-specific.</w:t>
      </w:r>
    </w:p>
    <w:p>
      <w:pPr>
        <w:pStyle w:val="Normal"/>
      </w:pPr>
      <w:r>
        <w:t xml:space="preserve">With that in mind, let’s see what kind of bundlers are out there and how </w:t>
        <w:t>they compare.</w:t>
      </w:r>
    </w:p>
    <w:p>
      <w:bookmarkStart w:id="390" w:name="Comparing_available_bundlers"/>
      <w:pPr>
        <w:pStyle w:val="Heading 1"/>
      </w:pPr>
      <w:r>
        <w:rPr>
          <w:rStyle w:val="Text6"/>
        </w:rPr>
        <w:bookmarkStart w:id="391" w:name="_idTextAnchor061"/>
        <w:t/>
        <w:bookmarkEnd w:id="391"/>
      </w:r>
      <w:r>
        <w:t>Comparing available bundlers</w:t>
      </w:r>
      <w:bookmarkEnd w:id="390"/>
    </w:p>
    <w:p>
      <w:pPr>
        <w:pStyle w:val="Normal"/>
      </w:pPr>
      <w:r>
        <w:t>There are multiple</w:t>
      </w:r>
      <w:r>
        <w:rPr>
          <w:rStyle w:val="Text7"/>
        </w:rPr>
        <w:bookmarkStart w:id="392" w:name="_idIndexMarker200"/>
        <w:t/>
        <w:bookmarkEnd w:id="392"/>
      </w:r>
      <w:r>
        <w:t xml:space="preserve"> generations of bundlers. The first generation was centered around the belief that Node.js applications are the only kind of applications that should be written. Therefore, changing these applications into JavaScript files that work in the browser has been the primary concern of the bundlers from that generation. The most </w:t>
      </w:r>
      <w:r>
        <w:rPr>
          <w:rStyle w:val="Text7"/>
        </w:rPr>
        <w:bookmarkStart w:id="393" w:name="_idIndexMarker201"/>
        <w:t/>
        <w:bookmarkEnd w:id="393"/>
      </w:r>
      <w:r>
        <w:t xml:space="preserve">popular one in that category </w:t>
        <w:t xml:space="preserve">is </w:t>
      </w:r>
      <w:r>
        <w:rPr>
          <w:rStyle w:val="Text3"/>
        </w:rPr>
        <w:t>Browserify</w:t>
      </w:r>
      <w:r>
        <w:t>.</w:t>
      </w:r>
    </w:p>
    <w:p>
      <w:pPr>
        <w:pStyle w:val="Normal"/>
      </w:pPr>
      <w:r>
        <w:t xml:space="preserve">The second generation went on to extend the idea from the first generation to pretty much all JavaScript code. Here, even HTML and CSS assets could be understood. For instance, using </w:t>
      </w:r>
      <w:r>
        <w:rPr>
          <w:rStyle w:val="Text0"/>
        </w:rPr>
        <w:t>@import</w:t>
      </w:r>
      <w:r>
        <w:t xml:space="preserve"> rules in CSS would extend the module graph to another CSS module. Importantly, while the </w:t>
      </w:r>
      <w:r>
        <w:rPr>
          <w:rStyle w:val="Text2"/>
        </w:rPr>
        <w:t>CommonJS</w:t>
      </w:r>
      <w:r>
        <w:t xml:space="preserve"> (or later on, </w:t>
      </w:r>
      <w:r>
        <w:rPr>
          <w:rStyle w:val="Text2"/>
        </w:rPr>
        <w:t>ESM</w:t>
      </w:r>
      <w:r>
        <w:t>) syntax was still used to derive the JavaScript module graph, these second-generation bundlers did not care about Node.js. They always assumed that the code was written for the browser. Quite often, however, you could change the target and also bundle code for Node.js with them. The most popular one in</w:t>
      </w:r>
      <w:r>
        <w:rPr>
          <w:rStyle w:val="Text7"/>
        </w:rPr>
        <w:bookmarkStart w:id="394" w:name="_idIndexMarker202"/>
        <w:t/>
        <w:bookmarkEnd w:id="394"/>
      </w:r>
      <w:r>
        <w:t xml:space="preserve"> this category is </w:t>
      </w:r>
      <w:r>
        <w:rPr>
          <w:rStyle w:val="Text3"/>
        </w:rPr>
        <w:t>Webpack</w:t>
      </w:r>
      <w:r>
        <w:t xml:space="preserve">, even though Webpack always tried to go with the times </w:t>
        <w:t>and adapt.</w:t>
      </w:r>
    </w:p>
    <w:p>
      <w:pPr>
        <w:pStyle w:val="Normal"/>
      </w:pPr>
      <w:r>
        <w:t xml:space="preserve">Third-generation bundlers introduced a much-improved user experience. They tried to find a native or obvious way of handling things and often did not even require any configuration. The most popular tool in this category is the original </w:t>
      </w:r>
      <w:r>
        <w:rPr>
          <w:rStyle w:val="Text2"/>
        </w:rPr>
        <w:t>Parcel</w:t>
      </w:r>
      <w:r>
        <w:t xml:space="preserve"> bundler.</w:t>
      </w:r>
    </w:p>
    <w:p>
      <w:pPr>
        <w:pStyle w:val="Normal"/>
      </w:pPr>
      <w:r>
        <w:t xml:space="preserve">The current fourth-generation bundlers are all about performance. They either come with a dedicated runtime or sit on top of natively written tooling, which usually outperforms their older JavaScript-written </w:t>
      </w:r>
      <w:r>
        <w:rPr>
          <w:rStyle w:val="Text7"/>
        </w:rPr>
        <w:bookmarkStart w:id="395" w:name="_idIndexMarker203"/>
        <w:t/>
        <w:bookmarkEnd w:id="395"/>
      </w:r>
      <w:r>
        <w:t xml:space="preserve">counterparts. Here, we see tools such as </w:t>
      </w:r>
      <w:r>
        <w:rPr>
          <w:rStyle w:val="Text3"/>
        </w:rPr>
        <w:t>esbuild</w:t>
      </w:r>
      <w:r>
        <w:t xml:space="preserve"> or experimental</w:t>
      </w:r>
      <w:r>
        <w:rPr>
          <w:rStyle w:val="Text7"/>
        </w:rPr>
        <w:bookmarkStart w:id="396" w:name="_idIndexMarker204"/>
        <w:t/>
        <w:bookmarkEnd w:id="396"/>
      </w:r>
      <w:r>
        <w:t xml:space="preserve"> runtimes such </w:t>
        <w:t xml:space="preserve">as </w:t>
      </w:r>
      <w:r>
        <w:rPr>
          <w:rStyle w:val="Text3"/>
        </w:rPr>
        <w:t>Bun</w:t>
      </w:r>
      <w:r>
        <w:t>.</w:t>
      </w:r>
    </w:p>
    <w:p>
      <w:pPr>
        <w:pStyle w:val="Normal"/>
      </w:pPr>
      <w:r>
        <w:t xml:space="preserve">The big question is: When should you use what? With half a dozen popular bundlers and more available, the question is not easy to answer. Surely, if a team is already really familiar with one of the options, then going with it for a project is very often the right choice. Otherwise, look for similar projects and try to understand what bundler they picked – and why. In any other case, you could use the following catalog of questions to identify which bundler might be the </w:t>
        <w:t>best option:</w:t>
      </w:r>
    </w:p>
    <w:p>
      <w:pPr>
        <w:pStyle w:val="Para 02"/>
      </w:pPr>
      <w:r>
        <w:t>What kind of assets are involved? If only JavaScript is involved, then Webpack might be good. If you have</w:t>
      </w:r>
      <w:r>
        <w:rPr>
          <w:rStyle w:val="Text7"/>
        </w:rPr>
        <w:bookmarkStart w:id="397" w:name="_idIndexMarker205"/>
        <w:t/>
        <w:bookmarkEnd w:id="397"/>
      </w:r>
      <w:r>
        <w:t xml:space="preserve"> multiple HTML pages that all need to be processed, then </w:t>
      </w:r>
      <w:r>
        <w:rPr>
          <w:rStyle w:val="Text3"/>
        </w:rPr>
        <w:t>Vite</w:t>
      </w:r>
      <w:r>
        <w:t xml:space="preserve"> might be a </w:t>
        <w:t>great option.</w:t>
      </w:r>
    </w:p>
    <w:p>
      <w:pPr>
        <w:pStyle w:val="Para 02"/>
      </w:pPr>
      <w:r>
        <w:t xml:space="preserve">How many dependencies are you using? Especially when you use older libraries from npm, a bundler with a broad range of support – such as Webpack – may be the best choice. Otherwise, look for faster options, such </w:t>
        <w:t>as esbuild.</w:t>
      </w:r>
    </w:p>
    <w:p>
      <w:pPr>
        <w:pStyle w:val="Para 02"/>
      </w:pPr>
      <w:r>
        <w:t xml:space="preserve">How familiar is the team with bundlers and their options? If the team is not familiar with bundling at all, then Parcel could be a great way to get started. Otherwise, Webpack potentially has the most documentation out there. A community that is rather new and very active and helpful can be found </w:t>
        <w:t>with Vite.</w:t>
      </w:r>
    </w:p>
    <w:p>
      <w:pPr>
        <w:pStyle w:val="Para 02"/>
      </w:pPr>
      <w:r>
        <w:t>Are you building</w:t>
      </w:r>
      <w:r>
        <w:rPr>
          <w:rStyle w:val="Text7"/>
        </w:rPr>
        <w:bookmarkStart w:id="398" w:name="_idIndexMarker206"/>
        <w:t/>
        <w:bookmarkEnd w:id="398"/>
      </w:r>
      <w:r>
        <w:t xml:space="preserve"> an application or just want to optimize the assets of a library? Especially for a library, something smaller, such as esbuild, might be useful. On the other hand, Parcel has a lot to offer here, too. In general, Vite should be avoided for libraries. Support is there, but it just does not feel to be ready yet for building libraries more efficiently than Rollup.js </w:t>
        <w:t>and esbuild.</w:t>
      </w:r>
    </w:p>
    <w:p>
      <w:pPr>
        <w:pStyle w:val="Para 02"/>
      </w:pPr>
      <w:r>
        <w:t xml:space="preserve">Do you need support for advanced scenarios such as offline mode or web workers? In these cases, the ecosystem of Webpack is very often hard to beat. Parcel also does a good job of offering helpers in this area. esbuild should be avoided for </w:t>
        <w:t>such scenarios.</w:t>
      </w:r>
    </w:p>
    <w:p>
      <w:pPr>
        <w:pStyle w:val="Para 02"/>
      </w:pPr>
      <w:r>
        <w:t xml:space="preserve">How important is performance? If you have a larger code base (above 1,000 modules or 100,000 lines of code), then Webpack is known to be a performance killer, taking easily 30 seconds to minutes. Picking something such as Vite or – if possible – esbuild will certainly help speed up the process. While the former is more developer friendly, it also </w:t>
      </w:r>
      <w:r>
        <w:rPr>
          <w:rStyle w:val="Text7"/>
        </w:rPr>
        <w:bookmarkStart w:id="399" w:name="_idIndexMarker207"/>
        <w:t/>
        <w:bookmarkEnd w:id="399"/>
      </w:r>
      <w:r>
        <w:t>comes with a lot of hidden complexity. The</w:t>
      </w:r>
      <w:r>
        <w:rPr>
          <w:rStyle w:val="Text7"/>
        </w:rPr>
        <w:bookmarkStart w:id="400" w:name="_idIndexMarker208"/>
        <w:t/>
        <w:bookmarkEnd w:id="400"/>
      </w:r>
      <w:r>
        <w:t xml:space="preserve"> latter is more direct but lacks standard features such as </w:t>
      </w:r>
      <w:r>
        <w:rPr>
          <w:rStyle w:val="Text3"/>
        </w:rPr>
        <w:t xml:space="preserve">hot-module </w:t>
        <w:t>reloading</w:t>
      </w:r>
      <w:r>
        <w:t xml:space="preserve"> (</w:t>
      </w:r>
      <w:r>
        <w:rPr>
          <w:rStyle w:val="Text3"/>
        </w:rPr>
        <w:t>HMR</w:t>
      </w:r>
      <w:r>
        <w:t>).</w:t>
      </w:r>
    </w:p>
    <w:p>
      <w:pPr>
        <w:pStyle w:val="Para 02"/>
      </w:pPr>
      <w:r>
        <w:t xml:space="preserve">How much maintenance is acceptable? Bundlers that rely on a lot of plugins are traditionally much harder to maintain. Upgrading Webpack to the next major version has been notoriously difficult. From missing plugins to breaking changes in the plugin’s API – everything that can happen will also happen in such cases. Prefer bundlers such as Parcel or Vite that try to come with everything necessary out of </w:t>
        <w:t>the box.</w:t>
      </w:r>
    </w:p>
    <w:p>
      <w:pPr>
        <w:pStyle w:val="Para 02"/>
      </w:pPr>
      <w:r>
        <w:t xml:space="preserve">How important are additional development features such as bundle insights? If these are supercritical, then nothing is better than Webpack. As the Webpack ecosystem is super large, you’ll find additional tools, libraries, and guides easily. On the other hand, choosing something with a growing community such as Vite might also work </w:t>
      </w:r>
      <w:r>
        <w:rPr>
          <w:rStyle w:val="Text7"/>
        </w:rPr>
        <w:bookmarkStart w:id="401" w:name="_idIndexMarker209"/>
        <w:t/>
        <w:bookmarkEnd w:id="401"/>
      </w:r>
      <w:r>
        <w:t xml:space="preserve">fine. If something is missing, the community should be capable of picking it up </w:t>
        <w:t>quickly, too.</w:t>
      </w:r>
    </w:p>
    <w:p>
      <w:pPr>
        <w:pStyle w:val="Normal"/>
      </w:pPr>
      <w:r>
        <w:t>In the following sections, we’ll go over an example project to see how some of the most popular bundlers can be used to build it. We’ll use a project with a small, but non-trivial code base. For this</w:t>
      </w:r>
      <w:r>
        <w:rPr>
          <w:rStyle w:val="Text7"/>
        </w:rPr>
        <w:bookmarkStart w:id="402" w:name="_idIndexMarker210"/>
        <w:t/>
        <w:bookmarkEnd w:id="402"/>
      </w:r>
      <w:r>
        <w:t xml:space="preserve"> example, we’ll use </w:t>
      </w:r>
      <w:r>
        <w:rPr>
          <w:rStyle w:val="Text3"/>
        </w:rPr>
        <w:t>React</w:t>
      </w:r>
      <w:r>
        <w:t xml:space="preserve"> – but don’t worry, you don’t need to know React to follow </w:t>
        <w:t>this chapter.</w:t>
      </w:r>
    </w:p>
    <w:p>
      <w:pPr>
        <w:pStyle w:val="Para 08"/>
      </w:pPr>
      <w:r>
        <w:t>React</w:t>
      </w:r>
    </w:p>
    <w:p>
      <w:pPr>
        <w:pStyle w:val="Para 06"/>
      </w:pPr>
      <w:r>
        <w:t xml:space="preserve">React is arguably the most popular UI library for web frontend development. It allows developers to build UIs quickly in JavaScript by leveraging a language extension known as </w:t>
      </w:r>
      <w:r>
        <w:rPr>
          <w:rStyle w:val="Text3"/>
        </w:rPr>
        <w:t>JSX</w:t>
      </w:r>
      <w:r>
        <w:t>. By using JSX, we can write</w:t>
      </w:r>
      <w:r>
        <w:rPr>
          <w:rStyle w:val="Text7"/>
        </w:rPr>
        <w:bookmarkStart w:id="403" w:name="_idIndexMarker211"/>
        <w:t/>
        <w:bookmarkEnd w:id="403"/>
      </w:r>
      <w:r>
        <w:t xml:space="preserve"> code that looks quite similar to HTML but is transpiled to JavaScript function calls. In React, the basic building block of the UI is a component, which is very often just a plain JavaScript function. By convention, the names of components usually start with an uppercase letter; for example, </w:t>
      </w:r>
      <w:r>
        <w:rPr>
          <w:rStyle w:val="Text0"/>
        </w:rPr>
        <w:t>Button</w:t>
      </w:r>
      <w:r>
        <w:t xml:space="preserve"> </w:t>
        <w:t xml:space="preserve">or </w:t>
      </w:r>
      <w:r>
        <w:rPr>
          <w:rStyle w:val="Text0"/>
        </w:rPr>
        <w:t>Carousel</w:t>
      </w:r>
      <w:r>
        <w:t>.</w:t>
      </w:r>
    </w:p>
    <w:p>
      <w:pPr>
        <w:pStyle w:val="Normal"/>
      </w:pPr>
      <w:r>
        <w:t xml:space="preserve">The code base for the example we’ll cover consists of </w:t>
        <w:t>the following:</w:t>
      </w:r>
    </w:p>
    <w:p>
      <w:pPr>
        <w:pStyle w:val="Para 19"/>
      </w:pPr>
      <w:r>
        <w:rPr>
          <w:rStyle w:val="Text3"/>
        </w:rPr>
        <w:t xml:space="preserve">The source </w:t>
      </w:r>
      <w:r>
        <w:rPr>
          <w:rStyle w:val="Text8"/>
        </w:rPr>
        <w:bookmarkStart w:id="404" w:name="_idIndexMarker212"/>
        <w:t/>
        <w:bookmarkEnd w:id="404"/>
      </w:r>
      <w:r>
        <w:rPr>
          <w:rStyle w:val="Text3"/>
        </w:rPr>
        <w:t xml:space="preserve">code of a </w:t>
      </w:r>
      <w:r>
        <w:t xml:space="preserve">single-page </w:t>
        <w:t>application</w:t>
      </w:r>
      <w:r>
        <w:rPr>
          <w:rStyle w:val="Text3"/>
        </w:rPr>
        <w:t xml:space="preserve"> (</w:t>
      </w:r>
      <w:r>
        <w:t>SPA</w:t>
      </w:r>
      <w:r>
        <w:rPr>
          <w:rStyle w:val="Text3"/>
        </w:rPr>
        <w:t>)</w:t>
      </w:r>
    </w:p>
    <w:p>
      <w:pPr>
        <w:pStyle w:val="Para 02"/>
      </w:pPr>
      <w:r>
        <w:t xml:space="preserve">An </w:t>
      </w:r>
      <w:r>
        <w:rPr>
          <w:rStyle w:val="Text3"/>
        </w:rPr>
        <w:t>HTML</w:t>
      </w:r>
      <w:r>
        <w:t xml:space="preserve"> file as the entry point (</w:t>
      </w:r>
      <w:r>
        <w:rPr>
          <w:rStyle w:val="Text0"/>
        </w:rPr>
        <w:t>index.html</w:t>
      </w:r>
      <w:r>
        <w:t xml:space="preserve">) of </w:t>
        <w:t>the SPA</w:t>
      </w:r>
    </w:p>
    <w:p>
      <w:pPr>
        <w:pStyle w:val="Para 02"/>
      </w:pPr>
      <w:r>
        <w:t xml:space="preserve">Several asset files (videos, images in different </w:t>
        <w:t>formats, audio)</w:t>
      </w:r>
    </w:p>
    <w:p>
      <w:pPr>
        <w:pStyle w:val="Para 02"/>
      </w:pPr>
      <w:r>
        <w:t xml:space="preserve">Several </w:t>
        <w:t>non-trivial dependencies</w:t>
      </w:r>
    </w:p>
    <w:p>
      <w:pPr>
        <w:pStyle w:val="Para 02"/>
      </w:pPr>
      <w:r>
        <w:t xml:space="preserve">Some files that use TypeScript instead </w:t>
        <w:t>of JavaScript</w:t>
      </w:r>
    </w:p>
    <w:p>
      <w:pPr>
        <w:pStyle w:val="Para 02"/>
      </w:pPr>
      <w:r>
        <w:t xml:space="preserve">A special </w:t>
      </w:r>
      <w:r>
        <w:rPr>
          <w:rStyle w:val="Text3"/>
        </w:rPr>
        <w:t>CSS</w:t>
      </w:r>
      <w:r>
        <w:t xml:space="preserve"> preprocessor </w:t>
        <w:t xml:space="preserve">called </w:t>
      </w:r>
      <w:r>
        <w:rPr>
          <w:rStyle w:val="Text3"/>
        </w:rPr>
        <w:t>SASS</w:t>
      </w:r>
    </w:p>
    <w:p>
      <w:pPr>
        <w:pStyle w:val="Para 02"/>
      </w:pPr>
      <w:r>
        <w:t xml:space="preserve">A web framework (React with React Router) is </w:t>
        <w:t>being used</w:t>
      </w:r>
    </w:p>
    <w:p>
      <w:pPr>
        <w:pStyle w:val="Para 02"/>
      </w:pPr>
      <w:r>
        <w:t xml:space="preserve">Different virtual routes should lead to different pieces of the page that have to be </w:t>
        <w:t>lazy loaded</w:t>
      </w:r>
    </w:p>
    <w:p>
      <w:pPr>
        <w:pStyle w:val="Normal"/>
      </w:pPr>
      <w:r>
        <w:t xml:space="preserve">All in all, this example </w:t>
      </w:r>
      <w:r>
        <w:rPr>
          <w:rStyle w:val="Text7"/>
        </w:rPr>
        <w:bookmarkStart w:id="405" w:name="_idIndexMarker213"/>
        <w:t/>
        <w:bookmarkEnd w:id="405"/>
      </w:r>
      <w:r>
        <w:t xml:space="preserve">should produce a small demo application that contains a video and audio player that uses </w:t>
        <w:t>third-party dependencies.</w:t>
      </w:r>
    </w:p>
    <w:p>
      <w:pPr>
        <w:pStyle w:val="Para 08"/>
      </w:pPr>
      <w:r>
        <w:t>Lazy loading</w:t>
      </w:r>
    </w:p>
    <w:p>
      <w:pPr>
        <w:pStyle w:val="Para 06"/>
      </w:pPr>
      <w:r>
        <w:t xml:space="preserve">Lazy loading describes a technique </w:t>
      </w:r>
      <w:r>
        <w:rPr>
          <w:rStyle w:val="Text7"/>
        </w:rPr>
        <w:bookmarkStart w:id="406" w:name="_idIndexMarker214"/>
        <w:t/>
        <w:bookmarkEnd w:id="406"/>
      </w:r>
      <w:r>
        <w:t xml:space="preserve">where not all parts required by an application are loaded immediately. For a SPA, this makes sense – after all, not every component or part of the SPA will be required for the current user interaction. And even if it isn’t required, it could be at some later point in time. Lazy loading usually involves loading additional script (or other) files when some action such as a user clicking on a button or following some internal link is performed. The implementation of lazy loading needs to be supported by the respective UI framework (for example, React has a function called </w:t>
      </w:r>
      <w:r>
        <w:rPr>
          <w:rStyle w:val="Text0"/>
        </w:rPr>
        <w:t>lazy</w:t>
      </w:r>
      <w:r>
        <w:t xml:space="preserve">) but is done by </w:t>
        <w:t>the bundler.</w:t>
      </w:r>
    </w:p>
    <w:p>
      <w:pPr>
        <w:pStyle w:val="Normal"/>
      </w:pPr>
      <w:r>
        <w:t xml:space="preserve">The boilerplate for this example can be created by initializing a new </w:t>
        <w:t>Node.js project:</w:t>
      </w:r>
    </w:p>
    <w:p>
      <w:pPr>
        <w:pStyle w:val="Para 01"/>
      </w:pPr>
      <w:r>
        <w:t xml:space="preserve"/>
        <w:br w:clear="none"/>
        <w:t xml:space="preserve">$ npm init -y</w:t>
        <w:br w:clear="none"/>
      </w:r>
    </w:p>
    <w:p>
      <w:pPr>
        <w:pStyle w:val="Normal"/>
      </w:pPr>
      <w:r>
        <w:t xml:space="preserve">Now, we’ll add all the runtime dependencies – that is, the packages that will be required when our application runs in </w:t>
        <w:t>the browser:</w:t>
      </w:r>
    </w:p>
    <w:p>
      <w:pPr>
        <w:pStyle w:val="Para 01"/>
      </w:pPr>
      <w:r>
        <w:t xml:space="preserve"/>
        <w:br w:clear="none"/>
        <w:t xml:space="preserve">$ npm i react react-dom react-router-dom video.js --save</w:t>
        <w:br w:clear="none"/>
      </w:r>
    </w:p>
    <w:p>
      <w:pPr>
        <w:pStyle w:val="Normal"/>
      </w:pPr>
      <w:r>
        <w:t xml:space="preserve">At the end of the day, it will be the job of the bundler to add the preceding dependencies to scripts that can be run in the browser. However, for us, it makes sense to do this to get a clear view of which packages are just required for the tooling, and which dependencies are needed for the code </w:t>
        <w:t>to run.</w:t>
      </w:r>
    </w:p>
    <w:p>
      <w:pPr>
        <w:pStyle w:val="Normal"/>
      </w:pPr>
      <w:r>
        <w:t xml:space="preserve">The basic </w:t>
      </w:r>
      <w:r>
        <w:rPr>
          <w:rStyle w:val="Text0"/>
        </w:rPr>
        <w:t>devDependencies</w:t>
      </w:r>
      <w:r>
        <w:t xml:space="preserve"> – that is, the ones that are required for the tooling – are </w:t>
        <w:t>as follows:</w:t>
      </w:r>
    </w:p>
    <w:p>
      <w:pPr>
        <w:pStyle w:val="Para 01"/>
      </w:pPr>
      <w:r>
        <w:t xml:space="preserve"/>
        <w:br w:clear="none"/>
        <w:t xml:space="preserve">$ npm i typescript sass @types/react @types/react-dom --save-dev</w:t>
        <w:br w:clear="none"/>
      </w:r>
    </w:p>
    <w:p>
      <w:pPr>
        <w:pStyle w:val="Normal"/>
      </w:pPr>
      <w:r>
        <w:t xml:space="preserve">Additional tooling dependencies are required, too, but will </w:t>
        <w:t>be bundler-specific.</w:t>
      </w:r>
    </w:p>
    <w:p>
      <w:pPr>
        <w:pStyle w:val="Normal"/>
      </w:pPr>
      <w:r>
        <w:t xml:space="preserve">The example application contains the following </w:t>
        <w:t>source files:</w:t>
      </w:r>
    </w:p>
    <w:p>
      <w:pPr>
        <w:pStyle w:val="Para 02"/>
      </w:pPr>
      <w:r>
        <w:rPr>
          <w:rStyle w:val="Text0"/>
        </w:rPr>
        <w:t>index.html</w:t>
      </w:r>
      <w:r>
        <w:t xml:space="preserve">: Template for the </w:t>
        <w:t>SPA website</w:t>
      </w:r>
    </w:p>
    <w:p>
      <w:pPr>
        <w:pStyle w:val="Para 02"/>
      </w:pPr>
      <w:r>
        <w:rPr>
          <w:rStyle w:val="Text0"/>
        </w:rPr>
        <w:t>script.tsx</w:t>
      </w:r>
      <w:r>
        <w:t xml:space="preserve">: Starts to run </w:t>
        <w:t>the application</w:t>
      </w:r>
    </w:p>
    <w:p>
      <w:pPr>
        <w:pStyle w:val="Para 02"/>
      </w:pPr>
      <w:r>
        <w:rPr>
          <w:rStyle w:val="Text0"/>
        </w:rPr>
        <w:t>App.tsx</w:t>
      </w:r>
      <w:r>
        <w:t xml:space="preserve">: The </w:t>
        <w:t>application root</w:t>
      </w:r>
    </w:p>
    <w:p>
      <w:pPr>
        <w:pStyle w:val="Para 02"/>
      </w:pPr>
      <w:r>
        <w:rPr>
          <w:rStyle w:val="Text0"/>
        </w:rPr>
        <w:t>Layout.tsx</w:t>
      </w:r>
      <w:r>
        <w:t xml:space="preserve">: The layout of </w:t>
        <w:t>the application</w:t>
      </w:r>
    </w:p>
    <w:p>
      <w:pPr>
        <w:pStyle w:val="Para 02"/>
      </w:pPr>
      <w:r>
        <w:rPr>
          <w:rStyle w:val="Text0"/>
        </w:rPr>
        <w:t>Home.tsx</w:t>
      </w:r>
      <w:r>
        <w:t xml:space="preserve">: The home page containing links to </w:t>
        <w:t>all pages</w:t>
      </w:r>
    </w:p>
    <w:p>
      <w:pPr>
        <w:pStyle w:val="Para 02"/>
      </w:pPr>
      <w:r>
        <w:rPr>
          <w:rStyle w:val="Text0"/>
        </w:rPr>
        <w:t>Video.tsx</w:t>
      </w:r>
      <w:r>
        <w:t xml:space="preserve">: The page containing the </w:t>
        <w:t>video player</w:t>
      </w:r>
    </w:p>
    <w:p>
      <w:pPr>
        <w:pStyle w:val="Para 02"/>
      </w:pPr>
      <w:r>
        <w:rPr>
          <w:rStyle w:val="Text0"/>
        </w:rPr>
        <w:t>Audio.tsx</w:t>
      </w:r>
      <w:r>
        <w:t xml:space="preserve">: The page containing the </w:t>
        <w:t>audio player</w:t>
      </w:r>
    </w:p>
    <w:p>
      <w:pPr>
        <w:pStyle w:val="Para 02"/>
      </w:pPr>
      <w:r>
        <w:rPr>
          <w:rStyle w:val="Text0"/>
        </w:rPr>
        <w:t>Player.jsx</w:t>
      </w:r>
      <w:r>
        <w:t xml:space="preserve">: The React component for the video and </w:t>
        <w:t>audio player</w:t>
      </w:r>
    </w:p>
    <w:p>
      <w:pPr>
        <w:pStyle w:val="Para 02"/>
      </w:pPr>
      <w:r>
        <w:rPr>
          <w:rStyle w:val="Text0"/>
        </w:rPr>
        <w:t>earth.mp4</w:t>
      </w:r>
      <w:r>
        <w:t xml:space="preserve">: Video file </w:t>
        <w:t>to play</w:t>
      </w:r>
    </w:p>
    <w:p>
      <w:pPr>
        <w:pStyle w:val="Para 02"/>
      </w:pPr>
      <w:r>
        <w:rPr>
          <w:rStyle w:val="Text0"/>
        </w:rPr>
        <w:t>river.webp</w:t>
      </w:r>
      <w:r>
        <w:t>: Preview image (</w:t>
      </w:r>
      <w:r>
        <w:rPr>
          <w:rStyle w:val="Text0"/>
        </w:rPr>
        <w:t>.webp</w:t>
      </w:r>
      <w:r>
        <w:t xml:space="preserve"> format) for the </w:t>
        <w:t>video file</w:t>
      </w:r>
    </w:p>
    <w:p>
      <w:pPr>
        <w:pStyle w:val="Para 02"/>
      </w:pPr>
      <w:r>
        <w:rPr>
          <w:rStyle w:val="Text0"/>
        </w:rPr>
        <w:t>snow.jpg</w:t>
      </w:r>
      <w:r>
        <w:t>: Preview image (</w:t>
      </w:r>
      <w:r>
        <w:rPr>
          <w:rStyle w:val="Text0"/>
        </w:rPr>
        <w:t>.jpg</w:t>
      </w:r>
      <w:r>
        <w:t xml:space="preserve"> format) for the </w:t>
        <w:t>sound file</w:t>
      </w:r>
    </w:p>
    <w:p>
      <w:pPr>
        <w:pStyle w:val="Para 02"/>
      </w:pPr>
      <w:r>
        <w:rPr>
          <w:rStyle w:val="Text0"/>
        </w:rPr>
        <w:t>sound.mp3</w:t>
      </w:r>
      <w:r>
        <w:t xml:space="preserve">: Audio file </w:t>
        <w:t>to play</w:t>
      </w:r>
    </w:p>
    <w:p>
      <w:pPr>
        <w:pStyle w:val="Normal"/>
      </w:pPr>
      <w:r>
        <w:t xml:space="preserve">The process of showing a UI is </w:t>
      </w:r>
      <w:r>
        <w:rPr>
          <w:rStyle w:val="Text7"/>
        </w:rPr>
        <w:bookmarkStart w:id="407" w:name="_idIndexMarker215"/>
        <w:t/>
        <w:bookmarkEnd w:id="407"/>
      </w:r>
      <w:r>
        <w:t xml:space="preserve">usually called rendering. When React first renders the application, it needs to mount its component tree on the DOM tree. This is done in the </w:t>
      </w:r>
      <w:r>
        <w:rPr>
          <w:rStyle w:val="Text0"/>
        </w:rPr>
        <w:t>script.tsx</w:t>
      </w:r>
      <w:r>
        <w:t xml:space="preserve"> file:</w:t>
      </w:r>
    </w:p>
    <w:p>
      <w:pPr>
        <w:pStyle w:val="Normal"/>
      </w:pPr>
      <w:r>
        <w:t>script.tsx</w:t>
      </w:r>
    </w:p>
    <w:p>
      <w:pPr>
        <w:pStyle w:val="Para 04"/>
      </w:pPr>
      <w:r>
        <w:t xml:space="preserve">import * as React from 'react';</w:t>
        <w:br w:clear="none"/>
        <w:t xml:space="preserve">import { createRoot } from 'react-dom/client';</w:t>
        <w:br w:clear="none"/>
        <w:t xml:space="preserve">import './style.scss';</w:t>
        <w:br w:clear="none"/>
        <w:t xml:space="preserve">import App from './App';</w:t>
        <w:br w:clear="none"/>
        <w:t xml:space="preserve">const root = createRoot(document.querySelector('#app')!);</w:t>
        <w:br w:clear="none"/>
        <w:t xml:space="preserve">root.render(&lt;App /&gt;);</w:t>
        <w:br w:clear="none"/>
      </w:r>
    </w:p>
    <w:p>
      <w:pPr>
        <w:pStyle w:val="Normal"/>
      </w:pPr>
      <w:r>
        <w:t xml:space="preserve">The usage of angle brackets for initiating </w:t>
      </w:r>
      <w:r>
        <w:rPr>
          <w:rStyle w:val="Text0"/>
        </w:rPr>
        <w:t>App</w:t>
      </w:r>
      <w:r>
        <w:t xml:space="preserve"> is referred to as JSX. Under the hood, the additional </w:t>
      </w:r>
      <w:r>
        <w:rPr>
          <w:rStyle w:val="Text0"/>
        </w:rPr>
        <w:t>x</w:t>
      </w:r>
      <w:r>
        <w:t xml:space="preserve"> in the file extension (</w:t>
      </w:r>
      <w:r>
        <w:rPr>
          <w:rStyle w:val="Text0"/>
        </w:rPr>
        <w:t>tsx</w:t>
      </w:r>
      <w:r>
        <w:t xml:space="preserve">) enables such expressions to be processed, where </w:t>
      </w:r>
      <w:r>
        <w:rPr>
          <w:rStyle w:val="Text0"/>
        </w:rPr>
        <w:t>&lt;App /&gt;</w:t>
      </w:r>
      <w:r>
        <w:t xml:space="preserve"> will be transformed </w:t>
        <w:t xml:space="preserve">into </w:t>
      </w:r>
      <w:r>
        <w:rPr>
          <w:rStyle w:val="Text0"/>
        </w:rPr>
        <w:t>React.createElement(App)</w:t>
      </w:r>
      <w:r>
        <w:t>.</w:t>
      </w:r>
    </w:p>
    <w:p>
      <w:pPr>
        <w:pStyle w:val="Normal"/>
      </w:pPr>
      <w:r>
        <w:t xml:space="preserve">The </w:t>
      </w:r>
      <w:r>
        <w:rPr>
          <w:rStyle w:val="Text0"/>
        </w:rPr>
        <w:t>App</w:t>
      </w:r>
      <w:r>
        <w:t xml:space="preserve"> component </w:t>
      </w:r>
      <w:r>
        <w:rPr>
          <w:rStyle w:val="Text7"/>
        </w:rPr>
        <w:bookmarkStart w:id="408" w:name="_idIndexMarker216"/>
        <w:t/>
        <w:bookmarkEnd w:id="408"/>
      </w:r>
      <w:r>
        <w:t xml:space="preserve">itself is defined </w:t>
        <w:t>as follows:</w:t>
      </w:r>
    </w:p>
    <w:p>
      <w:pPr>
        <w:pStyle w:val="Normal"/>
      </w:pPr>
      <w:r>
        <w:t>App.tsx</w:t>
      </w:r>
    </w:p>
    <w:p>
      <w:pPr>
        <w:pStyle w:val="Para 04"/>
      </w:pPr>
      <w:r>
        <w:t xml:space="preserve">import * as React from "react";</w:t>
        <w:br w:clear="none"/>
        <w:t xml:space="preserve">import { BrowserRouter, Route, Routes } from</w:t>
        <w:br w:clear="none"/>
        <w:t xml:space="preserve">  "react-router-dom";</w:t>
        <w:br w:clear="none"/>
        <w:t xml:space="preserve">import Layout from "./Layout";</w:t>
        <w:br w:clear="none"/>
        <w:t xml:space="preserve">const Home = React.lazy(() =&gt; import("./Home"));</w:t>
        <w:br w:clear="none"/>
        <w:t xml:space="preserve">const Video = React.lazy(() =&gt; import("./Video"));</w:t>
        <w:br w:clear="none"/>
        <w:t xml:space="preserve">const Audio = React.lazy(() =&gt; import("./Audio"));</w:t>
        <w:br w:clear="none"/>
        <w:t xml:space="preserve">const App = () =&gt; (</w:t>
        <w:br w:clear="none"/>
        <w:t xml:space="preserve">  &lt;BrowserRouter&gt;</w:t>
        <w:br w:clear="none"/>
        <w:t xml:space="preserve">    &lt;Routes&gt;</w:t>
        <w:br w:clear="none"/>
        <w:t xml:space="preserve">      &lt;Route path="/" element={&lt;Layout /&gt;}&gt;</w:t>
        <w:br w:clear="none"/>
        <w:t xml:space="preserve">        &lt;Route index element={&lt;Home /&gt;} /&gt;</w:t>
        <w:br w:clear="none"/>
        <w:t xml:space="preserve">        &lt;Route path="video" element={&lt;Video /&gt;} /&gt;</w:t>
        <w:br w:clear="none"/>
        <w:t xml:space="preserve">        &lt;Route path="audio" element={&lt;Audio /&gt;} /&gt;</w:t>
        <w:br w:clear="none"/>
        <w:t xml:space="preserve">      &lt;/Route&gt;</w:t>
        <w:br w:clear="none"/>
        <w:t xml:space="preserve">    &lt;/Routes&gt;</w:t>
        <w:br w:clear="none"/>
        <w:t xml:space="preserve">  &lt;/BrowserRouter&gt;</w:t>
        <w:br w:clear="none"/>
        <w:t xml:space="preserve">);</w:t>
        <w:br w:clear="none"/>
        <w:t xml:space="preserve">export default App;</w:t>
        <w:br w:clear="none"/>
      </w:r>
    </w:p>
    <w:p>
      <w:pPr>
        <w:pStyle w:val="Normal"/>
      </w:pPr>
      <w:r>
        <w:t>This kind of structure is</w:t>
      </w:r>
      <w:r>
        <w:rPr>
          <w:rStyle w:val="Text7"/>
        </w:rPr>
        <w:bookmarkStart w:id="409" w:name="_idIndexMarker217"/>
        <w:t/>
        <w:bookmarkEnd w:id="409"/>
      </w:r>
      <w:r>
        <w:t xml:space="preserve"> typical for a SPA. All the different routes come together in a router or root component to be displayed when a certain path is found. For instance, in our application, the </w:t>
      </w:r>
      <w:r>
        <w:rPr>
          <w:rStyle w:val="Text0"/>
        </w:rPr>
        <w:t>/video</w:t>
      </w:r>
      <w:r>
        <w:t xml:space="preserve"> path would show the </w:t>
      </w:r>
      <w:r>
        <w:rPr>
          <w:rStyle w:val="Text0"/>
        </w:rPr>
        <w:t>Video</w:t>
      </w:r>
      <w:r>
        <w:t xml:space="preserve"> component, while the </w:t>
      </w:r>
      <w:r>
        <w:rPr>
          <w:rStyle w:val="Text0"/>
        </w:rPr>
        <w:t>/audio</w:t>
      </w:r>
      <w:r>
        <w:t xml:space="preserve"> path would show the </w:t>
      </w:r>
      <w:r>
        <w:rPr>
          <w:rStyle w:val="Text0"/>
        </w:rPr>
        <w:t>Audio</w:t>
      </w:r>
      <w:r>
        <w:t xml:space="preserve"> component. All these components will be embedded in a </w:t>
      </w:r>
      <w:r>
        <w:rPr>
          <w:rStyle w:val="Text0"/>
        </w:rPr>
        <w:t>Layout</w:t>
      </w:r>
      <w:r>
        <w:t xml:space="preserve"> component, which is responsible for the general layout, such as showing the header and the footer, of </w:t>
        <w:t>the application.</w:t>
      </w:r>
    </w:p>
    <w:p>
      <w:pPr>
        <w:pStyle w:val="Normal"/>
      </w:pPr>
      <w:r>
        <w:t xml:space="preserve">In the </w:t>
      </w:r>
      <w:r>
        <w:rPr>
          <w:rStyle w:val="Text0"/>
        </w:rPr>
        <w:t>App.tsx</w:t>
      </w:r>
      <w:r>
        <w:t xml:space="preserve"> file, lazy loading is initiated by using the ESM </w:t>
      </w:r>
      <w:r>
        <w:rPr>
          <w:rStyle w:val="Text0"/>
        </w:rPr>
        <w:t>import</w:t>
      </w:r>
      <w:r>
        <w:t xml:space="preserve"> function. Bundlers should be capable of transforming that into loading another script and returning a </w:t>
      </w:r>
      <w:r>
        <w:rPr>
          <w:rStyle w:val="Text0"/>
        </w:rPr>
        <w:t>Promise</w:t>
      </w:r>
      <w:r>
        <w:t xml:space="preserve"> at </w:t>
        <w:t>that location.</w:t>
      </w:r>
    </w:p>
    <w:p>
      <w:pPr>
        <w:pStyle w:val="Para 08"/>
      </w:pPr>
      <w:r>
        <w:t>Promises</w:t>
      </w:r>
    </w:p>
    <w:p>
      <w:pPr>
        <w:pStyle w:val="Para 06"/>
      </w:pPr>
      <w:r>
        <w:t xml:space="preserve">The specification describes an </w:t>
      </w:r>
      <w:r>
        <w:rPr>
          <w:rStyle w:val="Text0"/>
        </w:rPr>
        <w:t>import</w:t>
      </w:r>
      <w:r>
        <w:t xml:space="preserve"> function to return a </w:t>
      </w:r>
      <w:r>
        <w:rPr>
          <w:rStyle w:val="Text0"/>
        </w:rPr>
        <w:t>Promise</w:t>
      </w:r>
      <w:r>
        <w:t xml:space="preserve">. A </w:t>
      </w:r>
      <w:r>
        <w:rPr>
          <w:rStyle w:val="Text0"/>
        </w:rPr>
        <w:t>Promise</w:t>
      </w:r>
      <w:r>
        <w:t xml:space="preserve"> is an object that can be used to determine when an asynchronous operation is finished. The object exposes functions, which are called with the result of the asynchronous operation or with an error that was thrown during the operation. The most important functions are </w:t>
      </w:r>
      <w:r>
        <w:rPr>
          <w:rStyle w:val="Text0"/>
        </w:rPr>
        <w:t>then</w:t>
      </w:r>
      <w:r>
        <w:t xml:space="preserve"> and </w:t>
      </w:r>
      <w:r>
        <w:rPr>
          <w:rStyle w:val="Text0"/>
        </w:rPr>
        <w:t>catch</w:t>
      </w:r>
      <w:r>
        <w:t xml:space="preserve">. The former can be used to define what to do when something is successfully returned, while the latter can be used to </w:t>
        <w:t>handle errors.</w:t>
      </w:r>
    </w:p>
    <w:p>
      <w:pPr>
        <w:pStyle w:val="Normal"/>
      </w:pPr>
      <w:r>
        <w:t xml:space="preserve">In a SPA, it makes sense to put every page in a router into lazy loading. </w:t>
      </w:r>
      <w:r>
        <w:rPr>
          <w:rStyle w:val="Text2"/>
        </w:rPr>
        <w:t>Figure 6</w:t>
        <w:t>.3</w:t>
      </w:r>
      <w:r>
        <w:t xml:space="preserve"> shows a high-level overview of the example application’s modules. The dashed boxes indicate bundling areas – that is, source files that can be grouped into combined output files. This bundling is one of the most crucial aspects of </w:t>
        <w:t>any bundler:</w:t>
      </w:r>
    </w:p>
    <w:p>
      <w:bookmarkStart w:id="410" w:name="_idContainer05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8229600"/>
            <wp:effectExtent l="0" r="0" t="0" b="0"/>
            <wp:wrapTopAndBottom/>
            <wp:docPr id="48" name="Figure_6.3_B18989.jpg" descr="Figure 6.3 – The example application’s modules "/>
            <wp:cNvGraphicFramePr>
              <a:graphicFrameLocks noChangeAspect="1"/>
            </wp:cNvGraphicFramePr>
            <a:graphic>
              <a:graphicData uri="http://schemas.openxmlformats.org/drawingml/2006/picture">
                <pic:pic>
                  <pic:nvPicPr>
                    <pic:cNvPr id="0" name="Figure_6.3_B18989.jpg" descr="Figure 6.3 – The example application’s modules "/>
                    <pic:cNvPicPr/>
                  </pic:nvPicPr>
                  <pic:blipFill>
                    <a:blip r:embed="rId31"/>
                    <a:stretch>
                      <a:fillRect/>
                    </a:stretch>
                  </pic:blipFill>
                  <pic:spPr>
                    <a:xfrm>
                      <a:off x="0" y="0"/>
                      <a:ext cx="5549900" cy="8229600"/>
                    </a:xfrm>
                    <a:prstGeom prst="rect">
                      <a:avLst/>
                    </a:prstGeom>
                  </pic:spPr>
                </pic:pic>
              </a:graphicData>
            </a:graphic>
          </wp:anchor>
        </w:drawing>
        <w:t xml:space="preserve"> </w:t>
      </w:r>
      <w:bookmarkEnd w:id="410"/>
    </w:p>
    <w:p>
      <w:pPr>
        <w:pStyle w:val="Para 06"/>
      </w:pPr>
      <w:r>
        <w:t>Figure 6.3 – The example application’s modules</w:t>
      </w:r>
    </w:p>
    <w:p>
      <w:pPr>
        <w:pStyle w:val="Normal"/>
      </w:pPr>
      <w:r>
        <w:t>While some of the given</w:t>
      </w:r>
      <w:r>
        <w:rPr>
          <w:rStyle w:val="Text7"/>
        </w:rPr>
        <w:bookmarkStart w:id="411" w:name="_idIndexMarker218"/>
        <w:t/>
        <w:bookmarkEnd w:id="411"/>
      </w:r>
      <w:r>
        <w:t xml:space="preserve"> aspects should be rather simple to implement in a bundler, other properties of the example application might be challenging. For instance, what is the behavior of a bundler when duplicate modules are found? Some bundlers may duplicate the generated code while others may create a shared bundle that is a loading prerequisite for the generated </w:t>
        <w:t>side bundles.</w:t>
      </w:r>
    </w:p>
    <w:p>
      <w:pPr>
        <w:pStyle w:val="Normal"/>
      </w:pPr>
      <w:r>
        <w:t xml:space="preserve">In the case of this example, we can see that </w:t>
      </w:r>
      <w:r>
        <w:rPr>
          <w:rStyle w:val="Text0"/>
        </w:rPr>
        <w:t>Player.jsx</w:t>
      </w:r>
      <w:r>
        <w:t xml:space="preserve"> appears twice. We’ll use this to answer the question for </w:t>
      </w:r>
      <w:r>
        <w:rPr>
          <w:rStyle w:val="Text7"/>
        </w:rPr>
        <w:bookmarkStart w:id="412" w:name="_idIndexMarker219"/>
        <w:t/>
        <w:bookmarkEnd w:id="412"/>
      </w:r>
      <w:r>
        <w:t xml:space="preserve">each bundler. Furthermore, pretty much every module requires </w:t>
      </w:r>
      <w:r>
        <w:rPr>
          <w:rStyle w:val="Text0"/>
        </w:rPr>
        <w:t>react</w:t>
      </w:r>
      <w:r>
        <w:t>; however, since it is already required in the initial script module (</w:t>
      </w:r>
      <w:r>
        <w:rPr>
          <w:rStyle w:val="Text0"/>
        </w:rPr>
        <w:t>script.tsx</w:t>
      </w:r>
      <w:r>
        <w:t xml:space="preserve">), it should not </w:t>
        <w:t>be duplicated.</w:t>
      </w:r>
    </w:p>
    <w:p>
      <w:pPr>
        <w:pStyle w:val="Normal"/>
      </w:pPr>
      <w:r>
        <w:t xml:space="preserve">Without further ado, let’s see how this example application can be bundled </w:t>
        <w:t>using Webpack.</w:t>
      </w:r>
    </w:p>
    <w:p>
      <w:bookmarkStart w:id="413" w:name="Using_Webpack"/>
      <w:pPr>
        <w:pStyle w:val="Heading 1"/>
      </w:pPr>
      <w:r>
        <w:rPr>
          <w:rStyle w:val="Text6"/>
        </w:rPr>
        <w:bookmarkStart w:id="414" w:name="_idTextAnchor062"/>
        <w:t/>
        <w:bookmarkEnd w:id="414"/>
      </w:r>
      <w:r>
        <w:t>Using Webpack</w:t>
      </w:r>
      <w:bookmarkEnd w:id="413"/>
    </w:p>
    <w:p>
      <w:pPr>
        <w:pStyle w:val="Normal"/>
      </w:pPr>
      <w:r>
        <w:t xml:space="preserve">Webpack is presumably the most </w:t>
      </w:r>
      <w:r>
        <w:rPr>
          <w:rStyle w:val="Text7"/>
        </w:rPr>
        <w:bookmarkStart w:id="415" w:name="_idIndexMarker220"/>
        <w:t/>
        <w:bookmarkEnd w:id="415"/>
      </w:r>
      <w:r>
        <w:t xml:space="preserve">popular option among the available bundlers. It is also among the oldest bundlers – dating back to a time when Node.js was still young and the whole idea of bundling was rather new. At this time, task runners were still dominantly used. However, the increasing complexity of frontend development opened the door for much more </w:t>
        <w:t>elaborate tooling.</w:t>
      </w:r>
    </w:p>
    <w:p>
      <w:pPr>
        <w:pStyle w:val="Normal"/>
      </w:pPr>
      <w:r>
        <w:t xml:space="preserve">One thing that makes Webpack stand out is its ecosystem. From the very beginning, Webpack decided to develop only a very shallow core focusing on module resolution. In some sense, Webpack is just the wrapper holding all these plugins together with a fixed plan of execution. It pretty much combines the configuration that was thrown in by the user, with the power of all the </w:t>
        <w:t>selected plugins.</w:t>
      </w:r>
    </w:p>
    <w:p>
      <w:pPr>
        <w:pStyle w:val="Normal"/>
      </w:pPr>
      <w:r>
        <w:t xml:space="preserve">Today, Webpack can also work without plugins or a configuration. At least in theory. In practice, every project that goes beyond some simple examples will require a bit of configuration. Also, interesting features such as support for other languages such as TypeScript will require </w:t>
        <w:t>a plugin.</w:t>
      </w:r>
    </w:p>
    <w:p>
      <w:pPr>
        <w:pStyle w:val="Normal"/>
      </w:pPr>
      <w:r>
        <w:t xml:space="preserve">To get started with Webpack, we need to install the </w:t>
      </w:r>
      <w:r>
        <w:rPr>
          <w:rStyle w:val="Text0"/>
        </w:rPr>
        <w:t>webpack</w:t>
      </w:r>
      <w:r>
        <w:t xml:space="preserve"> and </w:t>
      </w:r>
      <w:r>
        <w:rPr>
          <w:rStyle w:val="Text0"/>
        </w:rPr>
        <w:t>webpack-cli</w:t>
      </w:r>
      <w:r>
        <w:t xml:space="preserve"> packages </w:t>
        <w:t>using npm:</w:t>
      </w:r>
    </w:p>
    <w:p>
      <w:pPr>
        <w:pStyle w:val="Para 01"/>
      </w:pPr>
      <w:r>
        <w:t xml:space="preserve"/>
        <w:br w:clear="none"/>
        <w:t xml:space="preserve">$ npm install webpack webpack-cli --save-dev</w:t>
        <w:br w:clear="none"/>
      </w:r>
    </w:p>
    <w:p>
      <w:pPr>
        <w:pStyle w:val="Normal"/>
      </w:pPr>
      <w:r>
        <w:t xml:space="preserve">If we only wanted to use Webpack programmatically, such as from a Node.js script, then we could also spare the </w:t>
      </w:r>
      <w:r>
        <w:rPr>
          <w:rStyle w:val="Text0"/>
        </w:rPr>
        <w:t>webpack-cli</w:t>
      </w:r>
      <w:r>
        <w:t xml:space="preserve"> </w:t>
        <w:t>package installation.</w:t>
      </w:r>
    </w:p>
    <w:p>
      <w:pPr>
        <w:pStyle w:val="Normal"/>
      </w:pPr>
      <w:r>
        <w:t xml:space="preserve">To run Webpack from the command line, you can use </w:t>
      </w:r>
      <w:r>
        <w:rPr>
          <w:rStyle w:val="Text0"/>
        </w:rPr>
        <w:t>npx</w:t>
      </w:r>
      <w:r>
        <w:t xml:space="preserve"> together with the </w:t>
      </w:r>
      <w:r>
        <w:rPr>
          <w:rStyle w:val="Text0"/>
        </w:rPr>
        <w:t>webpack</w:t>
      </w:r>
      <w:r>
        <w:t xml:space="preserve"> executable:</w:t>
      </w:r>
    </w:p>
    <w:p>
      <w:pPr>
        <w:pStyle w:val="Para 01"/>
      </w:pPr>
      <w:r>
        <w:t xml:space="preserve"/>
        <w:br w:clear="none"/>
        <w:t xml:space="preserve">$ npx webpack</w:t>
        <w:br w:clear="none"/>
      </w:r>
    </w:p>
    <w:p>
      <w:pPr>
        <w:pStyle w:val="Normal"/>
      </w:pPr>
      <w:r>
        <w:t xml:space="preserve">Just running Webpack like this will not </w:t>
        <w:t>be successful:</w:t>
      </w:r>
    </w:p>
    <w:p>
      <w:pPr>
        <w:pStyle w:val="Para 01"/>
      </w:pPr>
      <w:r>
        <w:t xml:space="preserve"/>
        <w:br w:clear="none"/>
        <w:t xml:space="preserve">assets by status 0 bytes [cached] 1 asset</w:t>
        <w:br w:clear="none"/>
        <w:t xml:space="preserve"/>
        <w:br w:clear="none"/>
        <w:t xml:space="preserve">WARNING in configuration</w:t>
        <w:br w:clear="none"/>
        <w:t xml:space="preserve"/>
        <w:br w:clear="none"/>
        <w:t xml:space="preserve">The 'mode' option has not been set, webpack will fallback to 'production' for this value.</w:t>
        <w:br w:clear="none"/>
        <w:t xml:space="preserve"/>
        <w:br w:clear="none"/>
        <w:t xml:space="preserve">Set 'mode' option to 'development' or 'production' to enable defaults for each environment.</w:t>
        <w:br w:clear="none"/>
        <w:t xml:space="preserve"/>
        <w:br w:clear="none"/>
        <w:t xml:space="preserve">You can also set it to 'none' to disable any default behavior. Learn more: https://webpack.js.org/configuration/mode/</w:t>
        <w:br w:clear="none"/>
        <w:t xml:space="preserve"/>
        <w:br w:clear="none"/>
        <w:t xml:space="preserve">ERROR in main</w:t>
        <w:br w:clear="none"/>
        <w:t xml:space="preserve"/>
        <w:br w:clear="none"/>
        <w:t xml:space="preserve">Module not found: Error: Can't resolve './src' in '/home/node/examples/Chapter06/example01'</w:t>
        <w:br w:clear="none"/>
        <w:t xml:space="preserve"/>
        <w:br w:clear="none"/>
        <w:t xml:space="preserve">[...]</w:t>
        <w:br w:clear="none"/>
        <w:t xml:space="preserve"/>
        <w:br w:clear="none"/>
        <w:t xml:space="preserve">webpack 5.74.0 compiled with 1 error and 1 warning in 116 ms</w:t>
        <w:br w:clear="none"/>
      </w:r>
    </w:p>
    <w:p>
      <w:pPr>
        <w:pStyle w:val="Normal"/>
      </w:pPr>
      <w:r>
        <w:t xml:space="preserve">Fixing the warning about </w:t>
      </w:r>
      <w:r>
        <w:rPr>
          <w:rStyle w:val="Text0"/>
        </w:rPr>
        <w:t>mode</w:t>
      </w:r>
      <w:r>
        <w:t xml:space="preserve"> is rather simple – all we need to do is to provide a CLI flag such as </w:t>
      </w:r>
      <w:r>
        <w:rPr>
          <w:rStyle w:val="Text0"/>
        </w:rPr>
        <w:t>--mode production</w:t>
      </w:r>
      <w:r>
        <w:t xml:space="preserve">. The more problematic issue is that Webpack does not find any </w:t>
        <w:t>entry point.</w:t>
      </w:r>
    </w:p>
    <w:p>
      <w:pPr>
        <w:pStyle w:val="Normal"/>
      </w:pPr>
      <w:r>
        <w:t>As mentioned already, there</w:t>
      </w:r>
      <w:r>
        <w:rPr>
          <w:rStyle w:val="Text7"/>
        </w:rPr>
        <w:bookmarkStart w:id="416" w:name="_idIndexMarker221"/>
        <w:t/>
        <w:bookmarkEnd w:id="416"/>
      </w:r>
      <w:r>
        <w:t xml:space="preserve"> is a chance that Webpack may just work, but usually, we’ll be forced to create a configuration file. Webpack uses real Node.js modules to provide the configuration, which gives us the full power of the Node.js ecosystem. A Webpack configuration is called </w:t>
      </w:r>
      <w:r>
        <w:rPr>
          <w:rStyle w:val="Text0"/>
        </w:rPr>
        <w:t>webpack.config.js</w:t>
      </w:r>
      <w:r>
        <w:t xml:space="preserve"> and should be placed next to the </w:t>
      </w:r>
      <w:r>
        <w:rPr>
          <w:rStyle w:val="Text0"/>
        </w:rPr>
        <w:t>package.json</w:t>
      </w:r>
      <w:r>
        <w:t xml:space="preserve"> file.</w:t>
      </w:r>
    </w:p>
    <w:p>
      <w:pPr>
        <w:pStyle w:val="Normal"/>
      </w:pPr>
      <w:r>
        <w:t xml:space="preserve">Let’s create a rather lightweight one. The highlighted property is one of Webpack’s fundamental configuration sections, telling the bundler what entry points </w:t>
        <w:t>to use:</w:t>
      </w:r>
    </w:p>
    <w:p>
      <w:pPr>
        <w:pStyle w:val="Normal"/>
      </w:pPr>
      <w:r>
        <w:t>webpack.config.js</w:t>
      </w:r>
    </w:p>
    <w:p>
      <w:pPr>
        <w:pStyle w:val="Para 04"/>
      </w:pPr>
      <w:r>
        <w:t xml:space="preserve">module.exports = {</w:t>
        <w:br w:clear="none"/>
        <w:t xml:space="preserve">  </w:t>
        <w:br w:clear="none"/>
      </w:r>
      <w:r>
        <w:rPr>
          <w:rStyle w:val="Text3"/>
        </w:rPr>
        <w:t xml:space="preserve">entry</w:t>
        <w:br w:clear="none"/>
      </w:r>
      <w:r>
        <w:t xml:space="preserve">: {</w:t>
        <w:br w:clear="none"/>
        <w:t xml:space="preserve">    app: "./src/script.tsx",</w:t>
        <w:br w:clear="none"/>
        <w:t xml:space="preserve">  },</w:t>
        <w:br w:clear="none"/>
        <w:t xml:space="preserve">};</w:t>
        <w:br w:clear="none"/>
      </w:r>
    </w:p>
    <w:p>
      <w:pPr>
        <w:pStyle w:val="Normal"/>
      </w:pPr>
      <w:r>
        <w:t xml:space="preserve">Now, we can try running </w:t>
      </w:r>
      <w:r>
        <w:rPr>
          <w:rStyle w:val="Text7"/>
        </w:rPr>
        <w:bookmarkStart w:id="417" w:name="_idIndexMarker222"/>
        <w:t/>
        <w:bookmarkEnd w:id="417"/>
      </w:r>
      <w:r>
        <w:t>Webpack again:</w:t>
      </w:r>
    </w:p>
    <w:p>
      <w:pPr>
        <w:pStyle w:val="Para 01"/>
      </w:pPr>
      <w:r>
        <w:t xml:space="preserve"/>
        <w:br w:clear="none"/>
        <w:t xml:space="preserve">$ npx webpack --mode production</w:t>
        <w:br w:clear="none"/>
        <w:t xml:space="preserve"/>
        <w:br w:clear="none"/>
        <w:t xml:space="preserve">assets by status 360 bytes [cached] 1 asset</w:t>
        <w:br w:clear="none"/>
        <w:t xml:space="preserve"/>
        <w:br w:clear="none"/>
        <w:t xml:space="preserve">./src/script.tsx 185 bytes [built] [code generated] [1 error]</w:t>
        <w:br w:clear="none"/>
        <w:t xml:space="preserve"/>
        <w:br w:clear="none"/>
        <w:t xml:space="preserve">ERROR in ./src/script.tsx 5:54</w:t>
        <w:br w:clear="none"/>
        <w:t xml:space="preserve"/>
        <w:br w:clear="none"/>
        <w:t xml:space="preserve">Module parse failed: Unexpected token (5:54)</w:t>
        <w:br w:clear="none"/>
        <w:t xml:space="preserve"/>
        <w:br w:clear="none"/>
        <w:t xml:space="preserve">You may need an appropriate loader to handle this file type, currently no loaders are configured to process this file. See https://webpack.js.org/concepts#loaders</w:t>
        <w:br w:clear="none"/>
        <w:t xml:space="preserve"/>
        <w:br w:clear="none"/>
        <w:t xml:space="preserve">| import App from './App';</w:t>
        <w:br w:clear="none"/>
        <w:t xml:space="preserve"/>
        <w:br w:clear="none"/>
        <w:t xml:space="preserve">|</w:t>
        <w:br w:clear="none"/>
        <w:t xml:space="preserve"/>
        <w:br w:clear="none"/>
        <w:t xml:space="preserve">&gt; const root = createRoot(document.querySelector('#app')!);</w:t>
        <w:br w:clear="none"/>
        <w:t xml:space="preserve"/>
        <w:br w:clear="none"/>
        <w:t xml:space="preserve">| root.render(&lt;App /&gt;);</w:t>
        <w:br w:clear="none"/>
        <w:t xml:space="preserve"/>
        <w:br w:clear="none"/>
        <w:t xml:space="preserve">|</w:t>
        <w:br w:clear="none"/>
        <w:t xml:space="preserve"/>
        <w:br w:clear="none"/>
        <w:t xml:space="preserve">webpack 5.74.0 compiled with 1 error in 145 ms</w:t>
        <w:br w:clear="none"/>
      </w:r>
    </w:p>
    <w:p>
      <w:pPr>
        <w:pStyle w:val="Normal"/>
      </w:pPr>
      <w:r>
        <w:t xml:space="preserve">This is better, but we’re still not there yet. Webpack requires a plugin to understand special files such as TypeScript or SASS sources. Therefore, we need to install these development dependencies, too. In this case, we require quite a list of plugins to make </w:t>
        <w:t>everything work:</w:t>
      </w:r>
    </w:p>
    <w:p>
      <w:pPr>
        <w:pStyle w:val="Para 02"/>
      </w:pPr>
      <w:r>
        <w:rPr>
          <w:rStyle w:val="Text0"/>
        </w:rPr>
        <w:t>ts-loader</w:t>
      </w:r>
      <w:r>
        <w:t xml:space="preserve"> is a plugin for handling TypeScript files by transforming them </w:t>
        <w:t>into JavaScript</w:t>
      </w:r>
    </w:p>
    <w:p>
      <w:pPr>
        <w:pStyle w:val="Para 02"/>
      </w:pPr>
      <w:r>
        <w:rPr>
          <w:rStyle w:val="Text0"/>
        </w:rPr>
        <w:t>sass-loader</w:t>
      </w:r>
      <w:r>
        <w:t xml:space="preserve"> is a plugin for handling SASS files by transforming them </w:t>
        <w:t>into CSS</w:t>
      </w:r>
    </w:p>
    <w:p>
      <w:pPr>
        <w:pStyle w:val="Para 02"/>
      </w:pPr>
      <w:r>
        <w:rPr>
          <w:rStyle w:val="Text0"/>
        </w:rPr>
        <w:t>css-loader</w:t>
      </w:r>
      <w:r>
        <w:t xml:space="preserve"> is a plugin for handling CSS by transforming it into a </w:t>
        <w:t>text module</w:t>
      </w:r>
    </w:p>
    <w:p>
      <w:pPr>
        <w:pStyle w:val="Para 02"/>
      </w:pPr>
      <w:r>
        <w:rPr>
          <w:rStyle w:val="Text0"/>
        </w:rPr>
        <w:t>style-loader</w:t>
      </w:r>
      <w:r>
        <w:t xml:space="preserve"> is a plugin for handling CSS by transforming it into a </w:t>
        <w:t>JavaScript module</w:t>
      </w:r>
    </w:p>
    <w:p>
      <w:pPr>
        <w:pStyle w:val="Para 02"/>
      </w:pPr>
      <w:r>
        <w:rPr>
          <w:rStyle w:val="Text0"/>
        </w:rPr>
        <w:t>babel-loader</w:t>
      </w:r>
      <w:r>
        <w:t xml:space="preserve"> is a plugin for using Babel to transform JavaScript files with additional syntax (such as JSX) into </w:t>
        <w:t>plain JS</w:t>
      </w:r>
    </w:p>
    <w:p>
      <w:pPr>
        <w:pStyle w:val="Para 02"/>
      </w:pPr>
      <w:r>
        <w:rPr>
          <w:rStyle w:val="Text0"/>
        </w:rPr>
        <w:t>html-webpack-plugin</w:t>
      </w:r>
      <w:r>
        <w:t xml:space="preserve"> is a plugin for loading an HTML file as a template for the output </w:t>
        <w:t>HTML file</w:t>
      </w:r>
    </w:p>
    <w:p>
      <w:pPr>
        <w:pStyle w:val="Normal"/>
      </w:pPr>
      <w:r>
        <w:t xml:space="preserve">The big disadvantage of </w:t>
      </w:r>
      <w:r>
        <w:rPr>
          <w:rStyle w:val="Text7"/>
        </w:rPr>
        <w:bookmarkStart w:id="418" w:name="_idIndexMarker223"/>
        <w:t/>
        <w:bookmarkEnd w:id="418"/>
      </w:r>
      <w:r>
        <w:t xml:space="preserve">Webpack is that everything must be a JavaScript module in the end. Quite often, plugins perform some tricks to end up with empty modules, but they still emit the result (such as a separate image or CSS file) to </w:t>
        <w:t>the filesystem.</w:t>
      </w:r>
    </w:p>
    <w:p>
      <w:pPr>
        <w:pStyle w:val="Normal"/>
      </w:pPr>
      <w:r>
        <w:t xml:space="preserve">You can install the remaining dependencies can be done from the </w:t>
        <w:t>command line:</w:t>
      </w:r>
    </w:p>
    <w:p>
      <w:pPr>
        <w:pStyle w:val="Para 01"/>
      </w:pPr>
      <w:r>
        <w:t xml:space="preserve"/>
        <w:br w:clear="none"/>
        <w:t xml:space="preserve">$ npm i ts-loader sass-loader css-loader style-loader babel-loader @babel/core @babel/preset-env @babel/preset-react html-webpack-plugin --save-dev</w:t>
        <w:br w:clear="none"/>
      </w:r>
    </w:p>
    <w:p>
      <w:pPr>
        <w:pStyle w:val="Normal"/>
      </w:pPr>
      <w:r>
        <w:t xml:space="preserve">One thing we also need to supply is a proper </w:t>
      </w:r>
      <w:r>
        <w:rPr>
          <w:rStyle w:val="Text0"/>
        </w:rPr>
        <w:t>tsconfig.json</w:t>
      </w:r>
      <w:r>
        <w:t xml:space="preserve">. Without this file, TypeScript won’t be configured correctly. The </w:t>
      </w:r>
      <w:r>
        <w:rPr>
          <w:rStyle w:val="Text0"/>
        </w:rPr>
        <w:t>ts-loader</w:t>
      </w:r>
      <w:r>
        <w:t xml:space="preserve"> plugin of Webpack works quite closely together with TypeScripts, so it requires this file to know what files to consider and which files to drop. It also uses this to properly transform </w:t>
        <w:t>the file:</w:t>
      </w:r>
    </w:p>
    <w:p>
      <w:pPr>
        <w:pStyle w:val="Normal"/>
      </w:pPr>
      <w:r>
        <w:t>tsconfig.json</w:t>
      </w:r>
    </w:p>
    <w:p>
      <w:pPr>
        <w:pStyle w:val="Para 04"/>
      </w:pPr>
      <w:r>
        <w:t xml:space="preserve">{</w:t>
        <w:br w:clear="none"/>
        <w:t xml:space="preserve">  "compilerOptions": {</w:t>
        <w:br w:clear="none"/>
        <w:t xml:space="preserve">    "jsx": "react",</w:t>
        <w:br w:clear="none"/>
        <w:t xml:space="preserve">    </w:t>
        <w:br w:clear="none"/>
      </w:r>
      <w:r>
        <w:rPr>
          <w:rStyle w:val="Text3"/>
        </w:rPr>
        <w:t xml:space="preserve">"module": "ESNext"</w:t>
        <w:br w:clear="none"/>
      </w:r>
      <w:r>
        <w:t xml:space="preserve"/>
        <w:br w:clear="none"/>
        <w:t xml:space="preserve">  },</w:t>
        <w:br w:clear="none"/>
        <w:t xml:space="preserve">  "include": ["./src"],</w:t>
        <w:br w:clear="none"/>
        <w:t xml:space="preserve">  "exclude": ["./node_modules"]</w:t>
        <w:br w:clear="none"/>
        <w:t xml:space="preserve">}</w:t>
        <w:br w:clear="none"/>
      </w:r>
    </w:p>
    <w:p>
      <w:pPr>
        <w:pStyle w:val="Normal"/>
      </w:pPr>
      <w:r>
        <w:t xml:space="preserve">In this configuration, TypeScript has been set up to process JSX in the default React way (that is, transforming JSX into </w:t>
      </w:r>
      <w:r>
        <w:rPr>
          <w:rStyle w:val="Text0"/>
        </w:rPr>
        <w:t>React.createElement</w:t>
      </w:r>
      <w:r>
        <w:t xml:space="preserve"> calls). The configuration will also output ESM module syntax (the highlighted option), which is important for Webpack to correctly</w:t>
      </w:r>
      <w:r>
        <w:rPr>
          <w:rStyle w:val="Text7"/>
        </w:rPr>
        <w:bookmarkStart w:id="419" w:name="_idIndexMarker224"/>
        <w:t/>
        <w:bookmarkEnd w:id="419"/>
      </w:r>
      <w:r>
        <w:t xml:space="preserve"> identify imports and exports. Without this, bundle splitting won’t work if triggered from TypeScript files. Finally, we include all the files in the </w:t>
      </w:r>
      <w:r>
        <w:rPr>
          <w:rStyle w:val="Text0"/>
        </w:rPr>
        <w:t>src</w:t>
      </w:r>
      <w:r>
        <w:t xml:space="preserve"> folder and exclude the </w:t>
      </w:r>
      <w:r>
        <w:rPr>
          <w:rStyle w:val="Text0"/>
        </w:rPr>
        <w:t>node_modules</w:t>
      </w:r>
      <w:r>
        <w:t xml:space="preserve"> folder. The latter is a common practice to save a substantial amount of </w:t>
        <w:t>processing time.</w:t>
      </w:r>
    </w:p>
    <w:p>
      <w:pPr>
        <w:pStyle w:val="Normal"/>
      </w:pPr>
      <w:r>
        <w:t xml:space="preserve">Now, to get all these things working together, we need to extend the Webpack configuration quite a bit. First, we need to import (that is, </w:t>
      </w:r>
      <w:r>
        <w:rPr>
          <w:rStyle w:val="Text0"/>
        </w:rPr>
        <w:t>require</w:t>
      </w:r>
      <w:r>
        <w:t xml:space="preserve">) all the plugins that we’d like to use. In this case, we only want to use </w:t>
      </w:r>
      <w:r>
        <w:rPr>
          <w:rStyle w:val="Text0"/>
        </w:rPr>
        <w:t>html-webpack-plugin</w:t>
      </w:r>
      <w:r>
        <w:t xml:space="preserve">. Next, we need to set up the rules for all the loaders we need to include. This is done via the </w:t>
      </w:r>
      <w:r>
        <w:rPr>
          <w:rStyle w:val="Text0"/>
        </w:rPr>
        <w:t>module.rules</w:t>
      </w:r>
      <w:r>
        <w:t xml:space="preserve"> array. Finally, we need to define what to do with the </w:t>
        <w:t>remaining assets.</w:t>
      </w:r>
    </w:p>
    <w:p>
      <w:pPr>
        <w:pStyle w:val="Normal"/>
      </w:pPr>
      <w:r>
        <w:t xml:space="preserve">Let’s see how the Webpack configuration could be written to successfully bundle </w:t>
        <w:t>our example:</w:t>
      </w:r>
    </w:p>
    <w:p>
      <w:pPr>
        <w:pStyle w:val="Normal"/>
      </w:pPr>
      <w:r>
        <w:t>webpack.config.js</w:t>
      </w:r>
    </w:p>
    <w:p>
      <w:pPr>
        <w:pStyle w:val="Para 04"/>
      </w:pPr>
      <w:r>
        <w:t xml:space="preserve">const HtmlWebpackPlugin = require("html-webpack-plugin");</w:t>
        <w:br w:clear="none"/>
        <w:t xml:space="preserve">const babelLoader = { // make the config reusable</w:t>
        <w:br w:clear="none"/>
        <w:t xml:space="preserve">  loader: "babel-loader", // name of the loader</w:t>
        <w:br w:clear="none"/>
        <w:t xml:space="preserve">  options: { // the specific Babel options</w:t>
        <w:br w:clear="none"/>
        <w:t xml:space="preserve">    presets: ["@babel/preset-env", "@babel/preset-react"],</w:t>
        <w:br w:clear="none"/>
        <w:t xml:space="preserve">  },</w:t>
        <w:br w:clear="none"/>
        <w:t xml:space="preserve">};</w:t>
        <w:br w:clear="none"/>
        <w:t xml:space="preserve">const tsLoader = {</w:t>
        <w:br w:clear="none"/>
        <w:t xml:space="preserve">  loader: "ts-loader", // name of the loader</w:t>
        <w:br w:clear="none"/>
        <w:t xml:space="preserve">  options: { // the specific TypeScript loader options</w:t>
        <w:br w:clear="none"/>
        <w:t xml:space="preserve">    transpileOnly: true,</w:t>
        <w:br w:clear="none"/>
        <w:t xml:space="preserve">  },</w:t>
        <w:br w:clear="none"/>
        <w:t xml:space="preserve">};</w:t>
        <w:br w:clear="none"/>
        <w:t xml:space="preserve">module.exports = {</w:t>
        <w:br w:clear="none"/>
        <w:t xml:space="preserve">  entry: { // defines the entry points</w:t>
        <w:br w:clear="none"/>
        <w:t xml:space="preserve">    app: "./src/script.tsx", // named ("app") entry point</w:t>
        <w:br w:clear="none"/>
        <w:t xml:space="preserve">  },</w:t>
        <w:br w:clear="none"/>
        <w:t xml:space="preserve">  resolve: {</w:t>
        <w:br w:clear="none"/>
        <w:t xml:space="preserve">    // defines what extensions to try out for resolving</w:t>
        <w:br w:clear="none"/>
        <w:t xml:space="preserve">    extensions: [".ts", ".tsx", ".js", ".jsx", ".json"],</w:t>
        <w:br w:clear="none"/>
        <w:t xml:space="preserve">  },</w:t>
        <w:br w:clear="none"/>
        <w:t xml:space="preserve">  module: {</w:t>
        <w:br w:clear="none"/>
        <w:t xml:space="preserve">    // defines the rules for transforming modules</w:t>
        <w:br w:clear="none"/>
        <w:t xml:space="preserve">    rules: [</w:t>
        <w:br w:clear="none"/>
        <w:t xml:space="preserve">      { // applied for all *.scss files</w:t>
        <w:br w:clear="none"/>
        <w:t xml:space="preserve">        test: /\.scss$/i,</w:t>
        <w:br w:clear="none"/>
        <w:t xml:space="preserve">        use: ["style-loader", "css-loader", "sass-loader"],</w:t>
        <w:br w:clear="none"/>
        <w:t xml:space="preserve">      },</w:t>
        <w:br w:clear="none"/>
        <w:t xml:space="preserve">      { // applied for all *.css files</w:t>
        <w:br w:clear="none"/>
        <w:t xml:space="preserve">        test: /\.css$/i,</w:t>
        <w:br w:clear="none"/>
        <w:t xml:space="preserve">        use: ["style-loader", "css-loader"],</w:t>
        <w:br w:clear="none"/>
        <w:t xml:space="preserve">      },</w:t>
        <w:br w:clear="none"/>
        <w:t xml:space="preserve">      { // applied for all *.js and *.jsx files</w:t>
        <w:br w:clear="none"/>
        <w:t xml:space="preserve">        test: /\.jsx?$/i,</w:t>
        <w:br w:clear="none"/>
        <w:t xml:space="preserve">        use: [babelLoader],</w:t>
        <w:br w:clear="none"/>
        <w:t xml:space="preserve">        exclude: /node_modules/,</w:t>
        <w:br w:clear="none"/>
        <w:t xml:space="preserve">      },</w:t>
        <w:br w:clear="none"/>
        <w:t xml:space="preserve">      { // applied for all *.ts and *.tsx files</w:t>
        <w:br w:clear="none"/>
        <w:t xml:space="preserve">        test: /\.tsx?$/i,</w:t>
        <w:br w:clear="none"/>
        <w:t xml:space="preserve">        use: [babelLoader, tsLoader],</w:t>
        <w:br w:clear="none"/>
        <w:t xml:space="preserve">      },</w:t>
        <w:br w:clear="none"/>
        <w:t xml:space="preserve">      { // applied for anything other than *.js, *.jsx, ...</w:t>
        <w:br w:clear="none"/>
        <w:t xml:space="preserve">        exclude: [/^$/, /\.(js|jsx|ts|tsx)$/i, /\.s?css$/i,</w:t>
        <w:br w:clear="none"/>
        <w:t xml:space="preserve">          /\.html$/i, /\.json$/i],</w:t>
        <w:br w:clear="none"/>
        <w:t xml:space="preserve">        </w:t>
        <w:br w:clear="none"/>
      </w:r>
      <w:r>
        <w:rPr>
          <w:rStyle w:val="Text3"/>
        </w:rPr>
        <w:t xml:space="preserve">type: "asset/resource"</w:t>
        <w:br w:clear="none"/>
      </w:r>
      <w:r>
        <w:t xml:space="preserve">,</w:t>
        <w:br w:clear="none"/>
        <w:t xml:space="preserve">      },</w:t>
        <w:br w:clear="none"/>
        <w:t xml:space="preserve">    ],</w:t>
        <w:br w:clear="none"/>
        <w:t xml:space="preserve">  },</w:t>
        <w:br w:clear="none"/>
        <w:t xml:space="preserve">  // defines plugins to use for extending Webpack</w:t>
        <w:br w:clear="none"/>
        <w:t xml:space="preserve">  plugins: [</w:t>
        <w:br w:clear="none"/>
        <w:t xml:space="preserve">    new HtmlWebpackPlugin({</w:t>
        <w:br w:clear="none"/>
        <w:t xml:space="preserve">      template: "./src/index.html",</w:t>
        <w:br w:clear="none"/>
        <w:t xml:space="preserve">    }),</w:t>
        <w:br w:clear="none"/>
        <w:t xml:space="preserve">  ],</w:t>
        <w:br w:clear="none"/>
        <w:t xml:space="preserve">};</w:t>
        <w:br w:clear="none"/>
      </w:r>
    </w:p>
    <w:p>
      <w:pPr>
        <w:pStyle w:val="Normal"/>
      </w:pPr>
      <w:r>
        <w:t xml:space="preserve">The preceding code is quite lengthy. One of the often-heard criticisms of Webpack is that its configuration tends to become quite </w:t>
        <w:t>complex quickly.</w:t>
      </w:r>
    </w:p>
    <w:p>
      <w:pPr>
        <w:pStyle w:val="Normal"/>
      </w:pPr>
      <w:r>
        <w:t xml:space="preserve">An important part of a Webpack configuration is the use of regular expressions. The </w:t>
      </w:r>
      <w:r>
        <w:rPr>
          <w:rStyle w:val="Text0"/>
        </w:rPr>
        <w:t>test</w:t>
      </w:r>
      <w:r>
        <w:t xml:space="preserve"> and </w:t>
      </w:r>
      <w:r>
        <w:rPr>
          <w:rStyle w:val="Text0"/>
        </w:rPr>
        <w:t>exclude</w:t>
      </w:r>
      <w:r>
        <w:t xml:space="preserve"> parts of a rule work best with a regular expression. Therefore, instead of having a string with some magic behavior or a very explicit and repetitive function, a regular expression is supplied that will check if the current module should be processed by this rule </w:t>
        <w:t>or not.</w:t>
      </w:r>
    </w:p>
    <w:p>
      <w:pPr>
        <w:pStyle w:val="Normal"/>
      </w:pPr>
      <w:r>
        <w:t>The options for each</w:t>
      </w:r>
      <w:r>
        <w:rPr>
          <w:rStyle w:val="Text7"/>
        </w:rPr>
        <w:bookmarkStart w:id="420" w:name="_idIndexMarker225"/>
        <w:t/>
        <w:bookmarkEnd w:id="420"/>
      </w:r>
      <w:r>
        <w:t xml:space="preserve"> loader or plugin are determined by the respective loader or plugin. Therefore, knowing Webpack is not sufficient to successfully write a Webpack configuration. You’ll always need to look up the documentation of the different parts that are used in the configuration. In the preceding configuration, this has been the case with the </w:t>
      </w:r>
      <w:r>
        <w:rPr>
          <w:rStyle w:val="Text0"/>
        </w:rPr>
        <w:t>ts-loader</w:t>
      </w:r>
      <w:r>
        <w:t xml:space="preserve"> and </w:t>
      </w:r>
      <w:r>
        <w:rPr>
          <w:rStyle w:val="Text0"/>
        </w:rPr>
        <w:t>babel-loader</w:t>
      </w:r>
      <w:r>
        <w:t xml:space="preserve"> configurations.</w:t>
      </w:r>
    </w:p>
    <w:p>
      <w:pPr>
        <w:pStyle w:val="Normal"/>
      </w:pPr>
      <w:r>
        <w:t xml:space="preserve">Loaders are evaluated from right to left. For instance, in the case of </w:t>
      </w:r>
      <w:r>
        <w:rPr>
          <w:rStyle w:val="Text0"/>
        </w:rPr>
        <w:t>*.scss</w:t>
      </w:r>
      <w:r>
        <w:t xml:space="preserve"> files, the content is first transformed by </w:t>
      </w:r>
      <w:r>
        <w:rPr>
          <w:rStyle w:val="Text0"/>
        </w:rPr>
        <w:t>sass-loader</w:t>
      </w:r>
      <w:r>
        <w:t xml:space="preserve">, which then hands over to </w:t>
      </w:r>
      <w:r>
        <w:rPr>
          <w:rStyle w:val="Text0"/>
        </w:rPr>
        <w:t>css-loader</w:t>
      </w:r>
      <w:r>
        <w:t xml:space="preserve">. In the end, all the content is packaged up as a </w:t>
      </w:r>
      <w:r>
        <w:rPr>
          <w:rStyle w:val="Text0"/>
        </w:rPr>
        <w:t>style</w:t>
      </w:r>
      <w:r>
        <w:t xml:space="preserve"> tag </w:t>
        <w:t xml:space="preserve">by </w:t>
      </w:r>
      <w:r>
        <w:rPr>
          <w:rStyle w:val="Text0"/>
        </w:rPr>
        <w:t>style-loader</w:t>
      </w:r>
      <w:r>
        <w:t>.</w:t>
      </w:r>
    </w:p>
    <w:p>
      <w:pPr>
        <w:pStyle w:val="Normal"/>
      </w:pPr>
      <w:r>
        <w:t xml:space="preserve">We don’t always need to use a dedicated package for loaders. Using the </w:t>
      </w:r>
      <w:r>
        <w:rPr>
          <w:rStyle w:val="Text0"/>
        </w:rPr>
        <w:t>type</w:t>
      </w:r>
      <w:r>
        <w:t xml:space="preserve"> property highlighted in the previous code, we can use some premade loaders from Webpack, such as the resource loader (</w:t>
      </w:r>
      <w:r>
        <w:rPr>
          <w:rStyle w:val="Text0"/>
        </w:rPr>
        <w:t>asset/resource</w:t>
      </w:r>
      <w:r>
        <w:t>) to return the paths to referenced files. Other options include data URIs (</w:t>
      </w:r>
      <w:r>
        <w:rPr>
          <w:rStyle w:val="Text0"/>
        </w:rPr>
        <w:t>asset/inline</w:t>
      </w:r>
      <w:r>
        <w:t xml:space="preserve">) and accessing a file’s raw </w:t>
        <w:t>content (</w:t>
      </w:r>
      <w:r>
        <w:rPr>
          <w:rStyle w:val="Text0"/>
        </w:rPr>
        <w:t>asset/source</w:t>
      </w:r>
      <w:r>
        <w:t>).</w:t>
      </w:r>
    </w:p>
    <w:p>
      <w:pPr>
        <w:pStyle w:val="Normal"/>
      </w:pPr>
      <w:r>
        <w:t xml:space="preserve">Another way to use Webpack is to start a small server during development. Whenever we make updates to the code, the bundler can reprocess the changed parts and automatically update any active browsing sessions. All in all, this is a very convenient and quite productive way of writing a </w:t>
        <w:t>frontend application.</w:t>
      </w:r>
    </w:p>
    <w:p>
      <w:pPr>
        <w:pStyle w:val="Normal"/>
      </w:pPr>
      <w:r>
        <w:t xml:space="preserve">For Webpack’s live server to work, we’ll need to install yet another </w:t>
        <w:t>tooling dependency:</w:t>
      </w:r>
    </w:p>
    <w:p>
      <w:pPr>
        <w:pStyle w:val="Para 01"/>
      </w:pPr>
      <w:r>
        <w:t xml:space="preserve"/>
        <w:br w:clear="none"/>
        <w:t xml:space="preserve">$ npm install webpack-dev-server --save-dev</w:t>
        <w:br w:clear="none"/>
      </w:r>
    </w:p>
    <w:p>
      <w:pPr>
        <w:pStyle w:val="Normal"/>
      </w:pPr>
      <w:r>
        <w:t xml:space="preserve">This allows us to run the </w:t>
      </w:r>
      <w:r>
        <w:rPr>
          <w:rStyle w:val="Text0"/>
        </w:rPr>
        <w:t>serve</w:t>
      </w:r>
      <w:r>
        <w:t xml:space="preserve"> command:</w:t>
      </w:r>
    </w:p>
    <w:p>
      <w:pPr>
        <w:pStyle w:val="Para 01"/>
      </w:pPr>
      <w:r>
        <w:t xml:space="preserve"/>
        <w:br w:clear="none"/>
        <w:t xml:space="preserve">$ npx webpack serve --mode development</w:t>
        <w:br w:clear="none"/>
        <w:t xml:space="preserve"/>
        <w:br w:clear="none"/>
        <w:t xml:space="preserve">&lt;i&gt; [webpack-dev-server] Project is running at:</w:t>
        <w:br w:clear="none"/>
        <w:t xml:space="preserve"/>
        <w:br w:clear="none"/>
        <w:t xml:space="preserve">&lt;i&gt; [webpack-dev-server] Loopback: http://localhost:8081/</w:t>
        <w:br w:clear="none"/>
        <w:t xml:space="preserve"/>
        <w:br w:clear="none"/>
        <w:t xml:space="preserve">&lt;i&gt; [webpack-dev-server] On Your Network (IPv4): http://172.25.98.248:8081/</w:t>
        <w:br w:clear="none"/>
        <w:t xml:space="preserve"/>
        <w:br w:clear="none"/>
        <w:t xml:space="preserve">&lt;i&gt; [webpack-dev-server] Content not from webpack is served from '/home/node/examples/Chapter06/example01/public' directory</w:t>
        <w:br w:clear="none"/>
        <w:t xml:space="preserve"/>
        <w:br w:clear="none"/>
        <w:t xml:space="preserve">[...]</w:t>
        <w:br w:clear="none"/>
        <w:t xml:space="preserve"/>
        <w:br w:clear="none"/>
        <w:t xml:space="preserve">webpack 5.74.0 compiled successfully in 1911 ms</w:t>
        <w:br w:clear="none"/>
      </w:r>
    </w:p>
    <w:p>
      <w:pPr>
        <w:pStyle w:val="Normal"/>
      </w:pPr>
      <w:r>
        <w:t xml:space="preserve">The live server will keep on running until it is forcefully shut down. On the command line, this can be done by pressing </w:t>
      </w:r>
      <w:r>
        <w:rPr>
          <w:rStyle w:val="Text2"/>
        </w:rPr>
        <w:t>Ctrl</w:t>
      </w:r>
      <w:r>
        <w:t xml:space="preserve"> + </w:t>
      </w:r>
      <w:r>
        <w:rPr>
          <w:rStyle w:val="Text2"/>
        </w:rPr>
        <w:t>C</w:t>
      </w:r>
      <w:r>
        <w:t>.</w:t>
      </w:r>
    </w:p>
    <w:p>
      <w:pPr>
        <w:pStyle w:val="Normal"/>
      </w:pPr>
      <w:r>
        <w:t xml:space="preserve">One thing to add to </w:t>
      </w:r>
      <w:r>
        <w:rPr>
          <w:rStyle w:val="Text0"/>
        </w:rPr>
        <w:t>webpack.config.js</w:t>
      </w:r>
      <w:r>
        <w:t xml:space="preserve"> would be the history API fallback for the development server (the </w:t>
      </w:r>
      <w:r>
        <w:rPr>
          <w:rStyle w:val="Text0"/>
        </w:rPr>
        <w:t>devServer</w:t>
      </w:r>
      <w:r>
        <w:t xml:space="preserve"> section in a Webpack configuration). This will improve the</w:t>
      </w:r>
      <w:r>
        <w:rPr>
          <w:rStyle w:val="Text7"/>
        </w:rPr>
        <w:bookmarkStart w:id="421" w:name="_idIndexMarker226"/>
        <w:t/>
        <w:bookmarkEnd w:id="421"/>
      </w:r>
      <w:r>
        <w:t xml:space="preserve"> development experience of a SPA by a </w:t>
        <w:t>fair margin:</w:t>
      </w:r>
    </w:p>
    <w:p>
      <w:pPr>
        <w:pStyle w:val="Para 04"/>
      </w:pPr>
      <w:r>
        <w:t xml:space="preserve">// ... like beforehand</w:t>
        <w:br w:clear="none"/>
        <w:t xml:space="preserve">module.exports = {</w:t>
        <w:br w:clear="none"/>
        <w:t xml:space="preserve">  // ... like beforehand</w:t>
        <w:br w:clear="none"/>
        <w:t xml:space="preserve">  devServer: {</w:t>
        <w:br w:clear="none"/>
        <w:t xml:space="preserve">    </w:t>
        <w:br w:clear="none"/>
      </w:r>
      <w:r>
        <w:rPr>
          <w:rStyle w:val="Text3"/>
        </w:rPr>
        <w:t xml:space="preserve">historyApiFallback: true</w:t>
        <w:br w:clear="none"/>
      </w:r>
      <w:r>
        <w:t xml:space="preserve">,</w:t>
        <w:br w:clear="none"/>
        <w:t xml:space="preserve">  },</w:t>
        <w:br w:clear="none"/>
        <w:t xml:space="preserve">};</w:t>
        <w:br w:clear="none"/>
      </w:r>
    </w:p>
    <w:p>
      <w:pPr>
        <w:pStyle w:val="Normal"/>
      </w:pPr>
      <w:r>
        <w:t xml:space="preserve">This setting will respond to all 404 URLs with </w:t>
      </w:r>
      <w:r>
        <w:rPr>
          <w:rStyle w:val="Text0"/>
        </w:rPr>
        <w:t>index.html</w:t>
      </w:r>
      <w:r>
        <w:t xml:space="preserve"> of the root directory – just like a SPA should be configured in production mode. This way, refreshing when being on a page with a different path than </w:t>
      </w:r>
      <w:r>
        <w:rPr>
          <w:rStyle w:val="Text0"/>
        </w:rPr>
        <w:t>/</w:t>
      </w:r>
      <w:r>
        <w:t xml:space="preserve"> will still work. Without the shown configuration, the 404 error will be shown in the browser – no SPA will load and handle </w:t>
        <w:t>the route.</w:t>
      </w:r>
    </w:p>
    <w:p>
      <w:pPr>
        <w:pStyle w:val="Normal"/>
      </w:pPr>
      <w:r>
        <w:t xml:space="preserve">Now that we know how bundling the example application works in Webpack, it’s time to look at a more lightweight alternative </w:t>
        <w:t>named esbuild.</w:t>
      </w:r>
    </w:p>
    <w:p>
      <w:bookmarkStart w:id="422" w:name="Using_esbuild"/>
      <w:pPr>
        <w:pStyle w:val="Heading 1"/>
      </w:pPr>
      <w:r>
        <w:rPr>
          <w:rStyle w:val="Text6"/>
        </w:rPr>
        <w:bookmarkStart w:id="423" w:name="_idTextAnchor063"/>
        <w:t/>
        <w:bookmarkEnd w:id="423"/>
      </w:r>
      <w:r>
        <w:t>Using esbuild</w:t>
      </w:r>
      <w:bookmarkEnd w:id="422"/>
    </w:p>
    <w:p>
      <w:pPr>
        <w:pStyle w:val="Normal"/>
      </w:pPr>
      <w:r>
        <w:t xml:space="preserve">esbuild is quite a new tool that </w:t>
      </w:r>
      <w:r>
        <w:rPr>
          <w:rStyle w:val="Text7"/>
        </w:rPr>
        <w:bookmarkStart w:id="424" w:name="_idIndexMarker227"/>
        <w:t/>
        <w:bookmarkEnd w:id="424"/>
      </w:r>
      <w:r>
        <w:t xml:space="preserve">focuses on performance. The key to esbuild’s enhanced performance is that it was written from the ground up in the Go programming language. The result is a native binary that has certain advantages over pure </w:t>
        <w:t>JavaScript solutions.</w:t>
      </w:r>
    </w:p>
    <w:p>
      <w:pPr>
        <w:pStyle w:val="Normal"/>
      </w:pPr>
      <w:r>
        <w:t xml:space="preserve">If esbuild stopped at providing a native solution, it would potentially not be qualified to make this list. After all, flexibility and the option to extend the original functionality are key for any kind of bundler. Luckily, the creator of esbuild has thought about this and come up with an elegant solution. While the core of esbuild remains native – that is, written in Go and provided as a binary – plugins can be written using JavaScript. This way, we get the best of </w:t>
        <w:t>both worlds.</w:t>
      </w:r>
    </w:p>
    <w:p>
      <w:pPr>
        <w:pStyle w:val="Normal"/>
      </w:pPr>
      <w:r>
        <w:t xml:space="preserve">To get started with esbuild, we need to install the </w:t>
      </w:r>
      <w:r>
        <w:rPr>
          <w:rStyle w:val="Text0"/>
        </w:rPr>
        <w:t>esbuild</w:t>
      </w:r>
      <w:r>
        <w:t xml:space="preserve"> package </w:t>
        <w:t>using npm:</w:t>
      </w:r>
    </w:p>
    <w:p>
      <w:pPr>
        <w:pStyle w:val="Para 01"/>
      </w:pPr>
      <w:r>
        <w:t xml:space="preserve"/>
        <w:br w:clear="none"/>
        <w:t xml:space="preserve">$ npm install esbuild --save-dev</w:t>
        <w:br w:clear="none"/>
      </w:r>
    </w:p>
    <w:p>
      <w:pPr>
        <w:pStyle w:val="Normal"/>
      </w:pPr>
      <w:r>
        <w:t xml:space="preserve">With this one installation, you can use esbuild programmatically, as well as directly from the </w:t>
        <w:t>command line.</w:t>
      </w:r>
    </w:p>
    <w:p>
      <w:pPr>
        <w:pStyle w:val="Normal"/>
      </w:pPr>
      <w:r>
        <w:t xml:space="preserve">To run esbuild from the command line, you can use </w:t>
      </w:r>
      <w:r>
        <w:rPr>
          <w:rStyle w:val="Text0"/>
        </w:rPr>
        <w:t>npx</w:t>
      </w:r>
      <w:r>
        <w:t xml:space="preserve"> together with the </w:t>
      </w:r>
      <w:r>
        <w:rPr>
          <w:rStyle w:val="Text0"/>
        </w:rPr>
        <w:t>esbuild</w:t>
      </w:r>
      <w:r>
        <w:t xml:space="preserve"> executable:</w:t>
      </w:r>
    </w:p>
    <w:p>
      <w:pPr>
        <w:pStyle w:val="Para 01"/>
      </w:pPr>
      <w:r>
        <w:t xml:space="preserve"/>
        <w:br w:clear="none"/>
        <w:t xml:space="preserve">$ npx esbuild</w:t>
        <w:br w:clear="none"/>
      </w:r>
    </w:p>
    <w:p>
      <w:pPr>
        <w:pStyle w:val="Normal"/>
      </w:pPr>
      <w:r>
        <w:t xml:space="preserve">This will show all the CLI options. To do something, at least one entry point needs to </w:t>
        <w:t>be supplied:</w:t>
      </w:r>
    </w:p>
    <w:p>
      <w:pPr>
        <w:pStyle w:val="Para 01"/>
      </w:pPr>
      <w:r>
        <w:t xml:space="preserve"/>
        <w:br w:clear="none"/>
        <w:t xml:space="preserve">$ npx esbuild --bundle src/script.tsx --outdir=dist --minify</w:t>
        <w:br w:clear="none"/>
        <w:t xml:space="preserve"/>
        <w:br w:clear="none"/>
        <w:drawing>
          <wp:inline>
            <wp:extent cx="152400" cy="203200"/>
            <wp:effectExtent l="0" r="0" t="0" b="0"/>
            <wp:docPr id="49" name="013.png" descr="013.png"/>
            <wp:cNvGraphicFramePr>
              <a:graphicFrameLocks noChangeAspect="1"/>
            </wp:cNvGraphicFramePr>
            <a:graphic>
              <a:graphicData uri="http://schemas.openxmlformats.org/drawingml/2006/picture">
                <pic:pic>
                  <pic:nvPicPr>
                    <pic:cNvPr id="0" name="013.png" descr="013.png"/>
                    <pic:cNvPicPr/>
                  </pic:nvPicPr>
                  <pic:blipFill>
                    <a:blip r:embed="rId32"/>
                    <a:stretch>
                      <a:fillRect/>
                    </a:stretch>
                  </pic:blipFill>
                  <pic:spPr>
                    <a:xfrm>
                      <a:off x="0" y="0"/>
                      <a:ext cx="152400" cy="203200"/>
                    </a:xfrm>
                    <a:prstGeom prst="rect">
                      <a:avLst/>
                    </a:prstGeom>
                  </pic:spPr>
                </pic:pic>
              </a:graphicData>
            </a:graphic>
          </wp:inline>
        </w:drawing>
        <w:t xml:space="preserve"> [ERROR] No loader is configured for ".scss" files: src/style.scss</w:t>
        <w:br w:clear="none"/>
        <w:t xml:space="preserve"/>
        <w:br w:clear="none"/>
        <w:t xml:space="preserve">    src/script.tsx:3:7:</w:t>
        <w:br w:clear="none"/>
        <w:t xml:space="preserve"/>
        <w:br w:clear="none"/>
        <w:t xml:space="preserve">      3 │ import './style.scss';</w:t>
        <w:br w:clear="none"/>
        <w:t xml:space="preserve"/>
        <w:br w:clear="none"/>
        <w:t xml:space="preserve">        </w:t>
        <w:br w:clear="none"/>
        <w:drawing>
          <wp:inline>
            <wp:extent cx="63500" cy="177800"/>
            <wp:effectExtent l="0" r="0" t="0" b="0"/>
            <wp:docPr id="50" name="02.png" descr="02.png"/>
            <wp:cNvGraphicFramePr>
              <a:graphicFrameLocks noChangeAspect="1"/>
            </wp:cNvGraphicFramePr>
            <a:graphic>
              <a:graphicData uri="http://schemas.openxmlformats.org/drawingml/2006/picture">
                <pic:pic>
                  <pic:nvPicPr>
                    <pic:cNvPr id="0" name="02.png" descr="02.png"/>
                    <pic:cNvPicPr/>
                  </pic:nvPicPr>
                  <pic:blipFill>
                    <a:blip r:embed="rId33"/>
                    <a:stretch>
                      <a:fillRect/>
                    </a:stretch>
                  </pic:blipFill>
                  <pic:spPr>
                    <a:xfrm>
                      <a:off x="0" y="0"/>
                      <a:ext cx="63500" cy="177800"/>
                    </a:xfrm>
                    <a:prstGeom prst="rect">
                      <a:avLst/>
                    </a:prstGeom>
                  </pic:spPr>
                </pic:pic>
              </a:graphicData>
            </a:graphic>
          </wp:inline>
        </w:drawing>
        <w:t xml:space="preserve">        ~~~~~~~~~~~~~~</w:t>
        <w:br w:clear="none"/>
        <w:t xml:space="preserve"/>
        <w:br w:clear="none"/>
        <w:drawing>
          <wp:inline>
            <wp:extent cx="152400" cy="203200"/>
            <wp:effectExtent l="0" r="0" t="0" b="0"/>
            <wp:docPr id="51" name="013.png" descr="013.png"/>
            <wp:cNvGraphicFramePr>
              <a:graphicFrameLocks noChangeAspect="1"/>
            </wp:cNvGraphicFramePr>
            <a:graphic>
              <a:graphicData uri="http://schemas.openxmlformats.org/drawingml/2006/picture">
                <pic:pic>
                  <pic:nvPicPr>
                    <pic:cNvPr id="0" name="013.png" descr="013.png"/>
                    <pic:cNvPicPr/>
                  </pic:nvPicPr>
                  <pic:blipFill>
                    <a:blip r:embed="rId32"/>
                    <a:stretch>
                      <a:fillRect/>
                    </a:stretch>
                  </pic:blipFill>
                  <pic:spPr>
                    <a:xfrm>
                      <a:off x="0" y="0"/>
                      <a:ext cx="152400" cy="203200"/>
                    </a:xfrm>
                    <a:prstGeom prst="rect">
                      <a:avLst/>
                    </a:prstGeom>
                  </pic:spPr>
                </pic:pic>
              </a:graphicData>
            </a:graphic>
          </wp:inline>
        </w:drawing>
        <w:t xml:space="preserve"> [ERROR] No loader is configured for ".mp3" files: src/sound.mp3</w:t>
        <w:br w:clear="none"/>
        <w:t xml:space="preserve"/>
        <w:br w:clear="none"/>
        <w:t xml:space="preserve">    src/Audio.tsx:4:22:</w:t>
        <w:br w:clear="none"/>
        <w:t xml:space="preserve"/>
        <w:br w:clear="none"/>
        <w:t xml:space="preserve">      4 │ import audioPath from "./sound.mp3";</w:t>
        <w:br w:clear="none"/>
        <w:t xml:space="preserve"/>
        <w:br w:clear="none"/>
        <w:t xml:space="preserve">        </w:t>
        <w:br w:clear="none"/>
        <w:drawing>
          <wp:inline>
            <wp:extent cx="63500" cy="177800"/>
            <wp:effectExtent l="0" r="0" t="0" b="0"/>
            <wp:docPr id="52" name="02.png" descr="02.png"/>
            <wp:cNvGraphicFramePr>
              <a:graphicFrameLocks noChangeAspect="1"/>
            </wp:cNvGraphicFramePr>
            <a:graphic>
              <a:graphicData uri="http://schemas.openxmlformats.org/drawingml/2006/picture">
                <pic:pic>
                  <pic:nvPicPr>
                    <pic:cNvPr id="0" name="02.png" descr="02.png"/>
                    <pic:cNvPicPr/>
                  </pic:nvPicPr>
                  <pic:blipFill>
                    <a:blip r:embed="rId33"/>
                    <a:stretch>
                      <a:fillRect/>
                    </a:stretch>
                  </pic:blipFill>
                  <pic:spPr>
                    <a:xfrm>
                      <a:off x="0" y="0"/>
                      <a:ext cx="63500" cy="177800"/>
                    </a:xfrm>
                    <a:prstGeom prst="rect">
                      <a:avLst/>
                    </a:prstGeom>
                  </pic:spPr>
                </pic:pic>
              </a:graphicData>
            </a:graphic>
          </wp:inline>
        </w:drawing>
        <w:t xml:space="preserve">                       ~~~~~~~~~~~~~</w:t>
        <w:br w:clear="none"/>
        <w:t xml:space="preserve"/>
        <w:br w:clear="none"/>
        <w:t xml:space="preserve">[...]</w:t>
        <w:br w:clear="none"/>
        <w:t xml:space="preserve"/>
        <w:br w:clear="none"/>
        <w:t xml:space="preserve">5 errors</w:t>
        <w:br w:clear="none"/>
      </w:r>
    </w:p>
    <w:p>
      <w:pPr>
        <w:pStyle w:val="Normal"/>
      </w:pPr>
      <w:r>
        <w:t xml:space="preserve">As expected, we miss a few configuration steps. As with Webpack, the best way to teach esbuild about these extra bits is by creating a configuration. Unlike Webpack, we do not have a predefined </w:t>
      </w:r>
      <w:r>
        <w:rPr>
          <w:rStyle w:val="Text7"/>
        </w:rPr>
        <w:bookmarkStart w:id="425" w:name="_idIndexMarker228"/>
        <w:t/>
        <w:bookmarkEnd w:id="425"/>
      </w:r>
      <w:r>
        <w:t xml:space="preserve">configuration file – instead, the way to configure esbuild is by using </w:t>
        <w:t>it programmatically.</w:t>
      </w:r>
    </w:p>
    <w:p>
      <w:pPr>
        <w:pStyle w:val="Normal"/>
      </w:pPr>
      <w:r>
        <w:t xml:space="preserve">To do that, we must create a new file called </w:t>
      </w:r>
      <w:r>
        <w:rPr>
          <w:rStyle w:val="Text0"/>
        </w:rPr>
        <w:t>build.js</w:t>
      </w:r>
      <w:r>
        <w:t xml:space="preserve"> and import the </w:t>
      </w:r>
      <w:r>
        <w:rPr>
          <w:rStyle w:val="Text0"/>
        </w:rPr>
        <w:t>esbuild</w:t>
      </w:r>
      <w:r>
        <w:t xml:space="preserve"> package. We can use the </w:t>
      </w:r>
      <w:r>
        <w:rPr>
          <w:rStyle w:val="Text0"/>
        </w:rPr>
        <w:t>build</w:t>
      </w:r>
      <w:r>
        <w:t xml:space="preserve"> and </w:t>
      </w:r>
      <w:r>
        <w:rPr>
          <w:rStyle w:val="Text0"/>
        </w:rPr>
        <w:t>buildSync</w:t>
      </w:r>
      <w:r>
        <w:t xml:space="preserve"> functions to trigger the bundling process </w:t>
        <w:t>via esbuild.</w:t>
      </w:r>
    </w:p>
    <w:p>
      <w:pPr>
        <w:pStyle w:val="Normal"/>
      </w:pPr>
      <w:r>
        <w:t xml:space="preserve">The previous CLI command can be written programmatically </w:t>
        <w:t>like this:</w:t>
      </w:r>
    </w:p>
    <w:p>
      <w:pPr>
        <w:pStyle w:val="Normal"/>
      </w:pPr>
      <w:r>
        <w:t>build.js</w:t>
      </w:r>
    </w:p>
    <w:p>
      <w:pPr>
        <w:pStyle w:val="Para 04"/>
      </w:pPr>
      <w:r>
        <w:t xml:space="preserve">const { build } = require("esbuild");</w:t>
        <w:br w:clear="none"/>
        <w:t xml:space="preserve">build({ // provide options to trigger esbuild's build</w:t>
        <w:br w:clear="none"/>
        <w:t xml:space="preserve">  entryPoints: ["./src/script.tsx"], // where to start from</w:t>
        <w:br w:clear="none"/>
        <w:t xml:space="preserve">  outdir: "./dist", // where to write the output to</w:t>
        <w:br w:clear="none"/>
        <w:t xml:space="preserve">  bundle: true, // bundle the resulting files</w:t>
        <w:br w:clear="none"/>
        <w:t xml:space="preserve">  minify: true, // turn on minification</w:t>
        <w:br w:clear="none"/>
        <w:t xml:space="preserve">});</w:t>
        <w:br w:clear="none"/>
      </w:r>
    </w:p>
    <w:p>
      <w:pPr>
        <w:pStyle w:val="Normal"/>
      </w:pPr>
      <w:r>
        <w:t xml:space="preserve">Of course, the given script will essentially give us the same error as using the CLI directly. Therefore, let’s add a </w:t>
        <w:t>few things:</w:t>
      </w:r>
    </w:p>
    <w:p>
      <w:pPr>
        <w:pStyle w:val="Para 02"/>
      </w:pPr>
      <w:r>
        <w:rPr>
          <w:rStyle w:val="Text0"/>
        </w:rPr>
        <w:t>esbuild-sass-plugin</w:t>
      </w:r>
      <w:r>
        <w:t xml:space="preserve"> integrates the transformation of SASS into </w:t>
        <w:t>CSS files</w:t>
      </w:r>
    </w:p>
    <w:p>
      <w:pPr>
        <w:pStyle w:val="Para 02"/>
      </w:pPr>
      <w:r>
        <w:rPr>
          <w:rStyle w:val="Text0"/>
        </w:rPr>
        <w:t>@craftamap/esbuild-plugin-html</w:t>
      </w:r>
      <w:r>
        <w:t xml:space="preserve"> allows us to use template </w:t>
        <w:t>HTML files</w:t>
      </w:r>
    </w:p>
    <w:p>
      <w:pPr>
        <w:pStyle w:val="Normal"/>
      </w:pPr>
      <w:r>
        <w:t xml:space="preserve">Before we can use these two plugins, we need to </w:t>
        <w:t>install them:</w:t>
      </w:r>
    </w:p>
    <w:p>
      <w:pPr>
        <w:pStyle w:val="Para 01"/>
      </w:pPr>
      <w:r>
        <w:t xml:space="preserve"/>
        <w:br w:clear="none"/>
        <w:t xml:space="preserve">$ npm i esbuild-sass-plugin @craftamap/esbuild-plugin-html ––save-dev</w:t>
        <w:br w:clear="none"/>
      </w:r>
    </w:p>
    <w:p>
      <w:pPr>
        <w:pStyle w:val="Normal"/>
      </w:pPr>
      <w:r>
        <w:t>Once the plugins are installed, we can</w:t>
      </w:r>
      <w:r>
        <w:rPr>
          <w:rStyle w:val="Text7"/>
        </w:rPr>
        <w:bookmarkStart w:id="426" w:name="_idIndexMarker229"/>
        <w:t/>
        <w:bookmarkEnd w:id="426"/>
      </w:r>
      <w:r>
        <w:t xml:space="preserve"> extend the </w:t>
      </w:r>
      <w:r>
        <w:rPr>
          <w:rStyle w:val="Text0"/>
        </w:rPr>
        <w:t>build.js</w:t>
      </w:r>
      <w:r>
        <w:t xml:space="preserve"> file so that it includes these </w:t>
        <w:t>two plugins:</w:t>
      </w:r>
    </w:p>
    <w:p>
      <w:pPr>
        <w:pStyle w:val="Normal"/>
      </w:pPr>
      <w:r>
        <w:t>build.js</w:t>
      </w:r>
    </w:p>
    <w:p>
      <w:pPr>
        <w:pStyle w:val="Para 04"/>
      </w:pPr>
      <w:r>
        <w:t xml:space="preserve">const { build } = require("esbuild");</w:t>
        <w:br w:clear="none"/>
        <w:t xml:space="preserve">const { sassPlugin } = require("esbuild-sass-plugin");</w:t>
        <w:br w:clear="none"/>
        <w:t xml:space="preserve">const { htmlPlugin } = require("@craftamap/esbuild-plugin-</w:t>
        <w:br w:clear="none"/>
        <w:t xml:space="preserve">  html");</w:t>
        <w:br w:clear="none"/>
        <w:t xml:space="preserve">build({</w:t>
        <w:br w:clear="none"/>
        <w:t xml:space="preserve">  entryPoints: ["./src/script.tsx"],</w:t>
        <w:br w:clear="none"/>
        <w:t xml:space="preserve">  outdir: "./dist",</w:t>
        <w:br w:clear="none"/>
        <w:t xml:space="preserve">  format: "esm", // use modern esm format for output</w:t>
        <w:br w:clear="none"/>
        <w:t xml:space="preserve">  bundle: true,</w:t>
        <w:br w:clear="none"/>
        <w:t xml:space="preserve">  minify: true,</w:t>
        <w:br w:clear="none"/>
        <w:t xml:space="preserve">  metafile: true, // required for htmlPlugin</w:t>
        <w:br w:clear="none"/>
        <w:t xml:space="preserve">  splitting: true, // allow lazy loading</w:t>
        <w:br w:clear="none"/>
        <w:t xml:space="preserve">  loader: {</w:t>
        <w:br w:clear="none"/>
        <w:t xml:space="preserve">    ".jpg": "file",</w:t>
        <w:br w:clear="none"/>
        <w:t xml:space="preserve">    ".webp": "file",</w:t>
        <w:br w:clear="none"/>
        <w:t xml:space="preserve">    ".mp3": "file",</w:t>
        <w:br w:clear="none"/>
        <w:t xml:space="preserve">    ".mp4": "file",</w:t>
        <w:br w:clear="none"/>
        <w:t xml:space="preserve">  },</w:t>
        <w:br w:clear="none"/>
        <w:t xml:space="preserve">  plugins: [</w:t>
        <w:br w:clear="none"/>
        <w:t xml:space="preserve">    sassPlugin(),</w:t>
        <w:br w:clear="none"/>
        <w:t xml:space="preserve">    htmlPlugin({</w:t>
        <w:br w:clear="none"/>
        <w:t xml:space="preserve">      files: [</w:t>
        <w:br w:clear="none"/>
        <w:t xml:space="preserve">        {</w:t>
        <w:br w:clear="none"/>
        <w:t xml:space="preserve">          entryPoints: ["./src/script.tsx"],</w:t>
        <w:br w:clear="none"/>
        <w:t xml:space="preserve">          filename: "index.html",</w:t>
        <w:br w:clear="none"/>
        <w:t xml:space="preserve">          scriptLoading: "module", // because of esm</w:t>
        <w:br w:clear="none"/>
        <w:t xml:space="preserve">          htmlTemplate: "./src/index.html",</w:t>
        <w:br w:clear="none"/>
        <w:t xml:space="preserve">        },</w:t>
        <w:br w:clear="none"/>
        <w:t xml:space="preserve">      ],</w:t>
        <w:br w:clear="none"/>
        <w:t xml:space="preserve">    }),</w:t>
        <w:br w:clear="none"/>
        <w:t xml:space="preserve">  ],</w:t>
        <w:br w:clear="none"/>
        <w:t xml:space="preserve">});</w:t>
        <w:br w:clear="none"/>
      </w:r>
    </w:p>
    <w:p>
      <w:pPr>
        <w:pStyle w:val="Normal"/>
      </w:pPr>
      <w:r>
        <w:t xml:space="preserve">Along the way, we taught esbuild about our preference for the given file extensions. With the </w:t>
      </w:r>
      <w:r>
        <w:rPr>
          <w:rStyle w:val="Text0"/>
        </w:rPr>
        <w:t>loader</w:t>
      </w:r>
      <w:r>
        <w:t xml:space="preserve"> section, we map extensions to specific file loaders. The </w:t>
      </w:r>
      <w:r>
        <w:rPr>
          <w:rStyle w:val="Text0"/>
        </w:rPr>
        <w:t>file</w:t>
      </w:r>
      <w:r>
        <w:t xml:space="preserve"> type refers to a loader that </w:t>
      </w:r>
      <w:r>
        <w:rPr>
          <w:rStyle w:val="Text7"/>
        </w:rPr>
        <w:bookmarkStart w:id="427" w:name="_idIndexMarker230"/>
        <w:t/>
        <w:bookmarkEnd w:id="427"/>
      </w:r>
      <w:r>
        <w:t xml:space="preserve">will produce an external file. The import of that file will result in a reference to the file’s relative </w:t>
        <w:t>output path.</w:t>
      </w:r>
    </w:p>
    <w:p>
      <w:pPr>
        <w:pStyle w:val="Normal"/>
      </w:pPr>
      <w:r>
        <w:t xml:space="preserve">To enable bundle splitting, the </w:t>
      </w:r>
      <w:r>
        <w:rPr>
          <w:rStyle w:val="Text0"/>
        </w:rPr>
        <w:t>splitting</w:t>
      </w:r>
      <w:r>
        <w:t xml:space="preserve"> option needs to be set. This also makes the use of the </w:t>
      </w:r>
      <w:r>
        <w:rPr>
          <w:rStyle w:val="Text0"/>
        </w:rPr>
        <w:t>esm</w:t>
      </w:r>
      <w:r>
        <w:t xml:space="preserve"> format necessary. It’s the only format where esbuild knows how to produce scripts that can lazy load something. Additionally, </w:t>
      </w:r>
      <w:r>
        <w:rPr>
          <w:rStyle w:val="Text0"/>
        </w:rPr>
        <w:t>htmlPlugin</w:t>
      </w:r>
      <w:r>
        <w:t xml:space="preserve"> requires esbuild to produce a metafile to reflect the build artifacts. Therefore, the </w:t>
      </w:r>
      <w:r>
        <w:rPr>
          <w:rStyle w:val="Text0"/>
        </w:rPr>
        <w:t>metafile</w:t>
      </w:r>
      <w:r>
        <w:t xml:space="preserve"> option needs to be set </w:t>
        <w:t xml:space="preserve">to </w:t>
      </w:r>
      <w:r>
        <w:rPr>
          <w:rStyle w:val="Text0"/>
        </w:rPr>
        <w:t>true</w:t>
      </w:r>
      <w:r>
        <w:t>.</w:t>
      </w:r>
    </w:p>
    <w:p>
      <w:pPr>
        <w:pStyle w:val="Normal"/>
      </w:pPr>
      <w:r>
        <w:t xml:space="preserve">Like Webpack, the ecosystem of esbuild is what makes this tool so flexible, yet hard to master. The options for the different plugins need to be collected from the different plugin documentation. Like the Webpack ecosystem beforehand, the quality of these plugins, as well as their maturity and the community behind them, varies </w:t>
        <w:t>a lot.</w:t>
      </w:r>
    </w:p>
    <w:p>
      <w:pPr>
        <w:pStyle w:val="Normal"/>
      </w:pPr>
      <w:r>
        <w:t xml:space="preserve">If you want to have a development server – just like the one we added to Webpack in the previous section – you can use the </w:t>
      </w:r>
      <w:r>
        <w:rPr>
          <w:rStyle w:val="Text0"/>
        </w:rPr>
        <w:t>serve</w:t>
      </w:r>
      <w:r>
        <w:t xml:space="preserve"> function, which can be imported from </w:t>
      </w:r>
      <w:r>
        <w:rPr>
          <w:rStyle w:val="Text0"/>
        </w:rPr>
        <w:t>esbuild</w:t>
      </w:r>
      <w:r>
        <w:t>. The first argument describes server-specific settings such as the port where the service should be listening. The second argument comprises the build options – that is, the options we are</w:t>
      </w:r>
      <w:r>
        <w:rPr>
          <w:rStyle w:val="Text7"/>
        </w:rPr>
        <w:bookmarkStart w:id="428" w:name="_idIndexMarker231"/>
        <w:t/>
        <w:bookmarkEnd w:id="428"/>
      </w:r>
      <w:r>
        <w:t xml:space="preserve"> supplying right now – as the only argument to the </w:t>
      </w:r>
      <w:r>
        <w:rPr>
          <w:rStyle w:val="Text0"/>
        </w:rPr>
        <w:t>build</w:t>
      </w:r>
      <w:r>
        <w:t xml:space="preserve"> function.</w:t>
      </w:r>
    </w:p>
    <w:p>
      <w:pPr>
        <w:pStyle w:val="Normal"/>
      </w:pPr>
      <w:r>
        <w:t xml:space="preserve">Let’s write another script called </w:t>
      </w:r>
      <w:r>
        <w:rPr>
          <w:rStyle w:val="Text0"/>
        </w:rPr>
        <w:t>serve.js</w:t>
      </w:r>
      <w:r>
        <w:t xml:space="preserve"> to illustrate </w:t>
        <w:t>this usage:</w:t>
      </w:r>
    </w:p>
    <w:p>
      <w:pPr>
        <w:pStyle w:val="Normal"/>
      </w:pPr>
      <w:r>
        <w:t>serve.js</w:t>
      </w:r>
    </w:p>
    <w:p>
      <w:pPr>
        <w:pStyle w:val="Para 04"/>
      </w:pPr>
      <w:r>
        <w:t xml:space="preserve">const { serve } = require("esbuild");</w:t>
        <w:br w:clear="none"/>
        <w:t xml:space="preserve">const { sassPlugin } = require("esbuild-sass-plugin");</w:t>
        <w:br w:clear="none"/>
        <w:t xml:space="preserve">const { htmlPlugin } = require("@craftamap/esbuild-plugin-</w:t>
        <w:br w:clear="none"/>
        <w:t xml:space="preserve">  html");</w:t>
        <w:br w:clear="none"/>
        <w:t xml:space="preserve">// use helper from esbuild to open a dev server</w:t>
        <w:br w:clear="none"/>
        <w:t xml:space="preserve">serve(</w:t>
        <w:br w:clear="none"/>
        <w:t xml:space="preserve">  {</w:t>
        <w:br w:clear="none"/>
        <w:t xml:space="preserve">    // will be reachable at http://localhost:1234</w:t>
        <w:br w:clear="none"/>
        <w:t xml:space="preserve">    port: 1234,</w:t>
        <w:br w:clear="none"/>
        <w:t xml:space="preserve">  },</w:t>
        <w:br w:clear="none"/>
        <w:t xml:space="preserve">  {</w:t>
        <w:br w:clear="none"/>
        <w:t xml:space="preserve">    // same options as beforehand (supplied to build())</w:t>
        <w:br w:clear="none"/>
        <w:t xml:space="preserve">    // ...</w:t>
        <w:br w:clear="none"/>
        <w:t xml:space="preserve">  }</w:t>
        <w:br w:clear="none"/>
        <w:t xml:space="preserve">);</w:t>
        <w:br w:clear="none"/>
      </w:r>
    </w:p>
    <w:p>
      <w:pPr>
        <w:pStyle w:val="Normal"/>
      </w:pPr>
      <w:r>
        <w:t xml:space="preserve">One thing that esbuild does not do at the moment is HMR. Consequently, the developer’s experience of just using esbuild may be a little bit underwhelming in that area when compared to </w:t>
        <w:t>similar tools.</w:t>
      </w:r>
    </w:p>
    <w:p>
      <w:pPr>
        <w:pStyle w:val="Normal"/>
      </w:pPr>
      <w:r>
        <w:t>With this in mind, let’s explore</w:t>
      </w:r>
      <w:r>
        <w:rPr>
          <w:rStyle w:val="Text7"/>
        </w:rPr>
        <w:bookmarkStart w:id="429" w:name="_idIndexMarker232"/>
        <w:t/>
        <w:bookmarkEnd w:id="429"/>
      </w:r>
      <w:r>
        <w:t xml:space="preserve"> yet another option that is widely used for bundling – let’s have a look at the configuration-less </w:t>
        <w:t>Parcel bundler.</w:t>
      </w:r>
    </w:p>
    <w:p>
      <w:bookmarkStart w:id="430" w:name="Using_Parcel"/>
      <w:pPr>
        <w:pStyle w:val="Heading 1"/>
      </w:pPr>
      <w:r>
        <w:rPr>
          <w:rStyle w:val="Text6"/>
        </w:rPr>
        <w:bookmarkStart w:id="431" w:name="_idTextAnchor064"/>
        <w:t/>
        <w:bookmarkEnd w:id="431"/>
      </w:r>
      <w:r>
        <w:t>Using Parcel</w:t>
      </w:r>
      <w:bookmarkEnd w:id="430"/>
    </w:p>
    <w:p>
      <w:pPr>
        <w:pStyle w:val="Normal"/>
      </w:pPr>
      <w:r>
        <w:t>When Parcel arrived in the community, the hype around it was massive. The reason for this was to be found in one</w:t>
      </w:r>
      <w:r>
        <w:rPr>
          <w:rStyle w:val="Text7"/>
        </w:rPr>
        <w:bookmarkStart w:id="432" w:name="_idIndexMarker233"/>
        <w:t/>
        <w:bookmarkEnd w:id="432"/>
      </w:r>
      <w:r>
        <w:t xml:space="preserve"> new feature: configuration-free bundling. Parcel tried to leverage information that was already given in </w:t>
      </w:r>
      <w:r>
        <w:rPr>
          <w:rStyle w:val="Text0"/>
        </w:rPr>
        <w:t>package.json</w:t>
      </w:r>
      <w:r>
        <w:t xml:space="preserve"> – or configuration files written for specific tools such as Babel. Using this mechanism, the creators of Parcel thought to remove the complexity of configuring </w:t>
        <w:t>a bundler.</w:t>
      </w:r>
    </w:p>
    <w:p>
      <w:pPr>
        <w:pStyle w:val="Normal"/>
      </w:pPr>
      <w:r>
        <w:t xml:space="preserve">Ultimately, however, the whole aspect backfired in some sense. As mentioned previously, a bundler requires some flexibility. To achieve this kind of flexibility, a sound configuration system is necessary. While the configuration system of Webpack is a bit too verbose and complex, the one provided with esbuild might be a bit </w:t>
        <w:t>too low-level.</w:t>
      </w:r>
    </w:p>
    <w:p>
      <w:pPr>
        <w:pStyle w:val="Normal"/>
      </w:pPr>
      <w:r>
        <w:t xml:space="preserve">The successor of the original Parcel now also offers an optional configuration system, which tries to be right between the verbosity of Webpack and the low-level one of esbuild. This makes Parcel no longer configuration-free, but rather a </w:t>
        <w:t>configuration-less bundler.</w:t>
      </w:r>
    </w:p>
    <w:p>
      <w:pPr>
        <w:pStyle w:val="Normal"/>
      </w:pPr>
      <w:r>
        <w:t xml:space="preserve">To get started with Parcel, we need to install the </w:t>
      </w:r>
      <w:r>
        <w:rPr>
          <w:rStyle w:val="Text0"/>
        </w:rPr>
        <w:t>parcel</w:t>
      </w:r>
      <w:r>
        <w:t xml:space="preserve"> package </w:t>
        <w:t>using npm:</w:t>
      </w:r>
    </w:p>
    <w:p>
      <w:pPr>
        <w:pStyle w:val="Para 01"/>
      </w:pPr>
      <w:r>
        <w:t xml:space="preserve"/>
        <w:br w:clear="none"/>
        <w:t xml:space="preserve">$ npm install parcel ––save-dev</w:t>
        <w:br w:clear="none"/>
      </w:r>
    </w:p>
    <w:p>
      <w:pPr>
        <w:pStyle w:val="Normal"/>
      </w:pPr>
      <w:r>
        <w:t xml:space="preserve">With this installation, you can use Parcel programmatically, as well as directly from the </w:t>
        <w:t>command line.</w:t>
      </w:r>
    </w:p>
    <w:p>
      <w:pPr>
        <w:pStyle w:val="Normal"/>
      </w:pPr>
      <w:r>
        <w:t xml:space="preserve">To run Parcel from the command line, you can use </w:t>
      </w:r>
      <w:r>
        <w:rPr>
          <w:rStyle w:val="Text0"/>
        </w:rPr>
        <w:t>npx</w:t>
      </w:r>
      <w:r>
        <w:t xml:space="preserve"> together with the </w:t>
      </w:r>
      <w:r>
        <w:rPr>
          <w:rStyle w:val="Text0"/>
        </w:rPr>
        <w:t>parcel</w:t>
      </w:r>
      <w:r>
        <w:t xml:space="preserve"> executable. For Parcel, the entry point can be the </w:t>
        <w:t>HTML file:</w:t>
      </w:r>
    </w:p>
    <w:p>
      <w:pPr>
        <w:pStyle w:val="Para 01"/>
      </w:pPr>
      <w:r>
        <w:t xml:space="preserve"/>
        <w:br w:clear="none"/>
        <w:t xml:space="preserve">$ npx parcel src/index.html</w:t>
        <w:br w:clear="none"/>
      </w:r>
    </w:p>
    <w:p>
      <w:pPr>
        <w:pStyle w:val="Normal"/>
      </w:pPr>
      <w:r>
        <w:t xml:space="preserve">In our case, we still need to modify the HTML so that it also points to the other source files to continue building up the module graph. A version of the </w:t>
      </w:r>
      <w:r>
        <w:rPr>
          <w:rStyle w:val="Text0"/>
        </w:rPr>
        <w:t>index.html</w:t>
      </w:r>
      <w:r>
        <w:t xml:space="preserve"> file that fits much better with Parcel would look </w:t>
        <w:t>as follows:</w:t>
      </w:r>
    </w:p>
    <w:p>
      <w:pPr>
        <w:pStyle w:val="Normal"/>
      </w:pPr>
      <w:r>
        <w:t>index.html</w:t>
      </w:r>
    </w:p>
    <w:p>
      <w:pPr>
        <w:pStyle w:val="Para 04"/>
      </w:pPr>
      <w:r>
        <w:t xml:space="preserve">&lt;!DOCTYPE html&gt;</w:t>
        <w:br w:clear="none"/>
        <w:t xml:space="preserve">&lt;html lang="en"&gt;</w:t>
        <w:br w:clear="none"/>
        <w:t xml:space="preserve">&lt;head&gt;</w:t>
        <w:br w:clear="none"/>
        <w:t xml:space="preserve">    &lt;meta charset="UTF-8"&gt;</w:t>
        <w:br w:clear="none"/>
        <w:t xml:space="preserve">    &lt;meta http-equiv="X-UA-Compatible" content="IE=edge"&gt;</w:t>
        <w:br w:clear="none"/>
        <w:t xml:space="preserve">    &lt;meta name="viewport" content="width=device-width,</w:t>
        <w:br w:clear="none"/>
        <w:t xml:space="preserve">      initial-scale=1.0"&gt;</w:t>
        <w:br w:clear="none"/>
        <w:t xml:space="preserve">    &lt;title&gt;Bundler Example&lt;/title&gt;</w:t>
        <w:br w:clear="none"/>
        <w:t xml:space="preserve">    &lt;link rel="stylesheet" href="./style.scss"&gt;</w:t>
        <w:br w:clear="none"/>
        <w:t xml:space="preserve">&lt;/head&gt;</w:t>
        <w:br w:clear="none"/>
        <w:t xml:space="preserve">&lt;body&gt;</w:t>
        <w:br w:clear="none"/>
        <w:t xml:space="preserve">&lt;div id="app"&gt;&lt;/div&gt;</w:t>
        <w:br w:clear="none"/>
        <w:t xml:space="preserve">&lt;script type="module" src="./script.tsx"&gt;&lt;/script&gt;</w:t>
        <w:br w:clear="none"/>
        <w:t xml:space="preserve">&lt;/body&gt;</w:t>
        <w:br w:clear="none"/>
        <w:t xml:space="preserve">&lt;/html&gt;</w:t>
        <w:br w:clear="none"/>
      </w:r>
    </w:p>
    <w:p>
      <w:pPr>
        <w:pStyle w:val="Normal"/>
      </w:pPr>
      <w:r>
        <w:t>Importantly, we’ve added</w:t>
      </w:r>
      <w:r>
        <w:rPr>
          <w:rStyle w:val="Text7"/>
        </w:rPr>
        <w:bookmarkStart w:id="433" w:name="_idIndexMarker234"/>
        <w:t/>
        <w:bookmarkEnd w:id="433"/>
      </w:r>
      <w:r>
        <w:t xml:space="preserve"> the stylesheet and script entry points. These will be detected by Parcel and properly bundled. In the end, the HTML file will be used as a template – with the entry points being replaced by the bundled stylesheet and script </w:t>
        <w:t>file references.</w:t>
      </w:r>
    </w:p>
    <w:p>
      <w:pPr>
        <w:pStyle w:val="Normal"/>
      </w:pPr>
      <w:r>
        <w:t xml:space="preserve">Starting Parcel right now will already partially work, but at this time, Parcel still has some problems with our audio and video files. While Parcel knows most image files (such as </w:t>
      </w:r>
      <w:r>
        <w:rPr>
          <w:rStyle w:val="Text0"/>
        </w:rPr>
        <w:t>*.webp</w:t>
      </w:r>
      <w:r>
        <w:t xml:space="preserve"> or </w:t>
      </w:r>
      <w:r>
        <w:rPr>
          <w:rStyle w:val="Text0"/>
        </w:rPr>
        <w:t>*.png</w:t>
      </w:r>
      <w:r>
        <w:t xml:space="preserve">) already, some other assets need to be configured first. In Parcel, this means creating a </w:t>
      </w:r>
      <w:r>
        <w:rPr>
          <w:rStyle w:val="Text0"/>
        </w:rPr>
        <w:t>.parcelrc</w:t>
      </w:r>
      <w:r>
        <w:t xml:space="preserve"> file and adding a section about the transformers </w:t>
        <w:t>to use:</w:t>
      </w:r>
    </w:p>
    <w:p>
      <w:pPr>
        <w:pStyle w:val="Normal"/>
      </w:pPr>
      <w:r>
        <w:t>.parcelrc</w:t>
      </w:r>
    </w:p>
    <w:p>
      <w:pPr>
        <w:pStyle w:val="Para 04"/>
      </w:pPr>
      <w:r>
        <w:t xml:space="preserve">{</w:t>
        <w:br w:clear="none"/>
        <w:t xml:space="preserve">  "extends": "@parcel/config-default",</w:t>
        <w:br w:clear="none"/>
        <w:t xml:space="preserve">  "transformers": {</w:t>
        <w:br w:clear="none"/>
        <w:t xml:space="preserve">    "*.{mp3,mp4}": ["@parcel/transformer-raw"]</w:t>
        <w:br w:clear="none"/>
        <w:t xml:space="preserve">  }</w:t>
        <w:br w:clear="none"/>
        <w:t xml:space="preserve">}</w:t>
        <w:br w:clear="none"/>
      </w:r>
    </w:p>
    <w:p>
      <w:pPr>
        <w:pStyle w:val="Normal"/>
      </w:pPr>
      <w:r>
        <w:t xml:space="preserve">The configuration instructs Parcel to still rely on the very well-chosen defaults. However, we also added the definitions for the two file types in question to the section that handles the transformation logic. Like Webpack or esbuild, Parcel also has an in-built type to handle such imports by returning a filename that can be used within the code. In the case of Parcel, this type is </w:t>
        <w:t xml:space="preserve">called </w:t>
      </w:r>
      <w:r>
        <w:rPr>
          <w:rStyle w:val="Text0"/>
        </w:rPr>
        <w:t>@parcel/transformer-raw</w:t>
      </w:r>
      <w:r>
        <w:t>.</w:t>
      </w:r>
    </w:p>
    <w:p>
      <w:pPr>
        <w:pStyle w:val="Normal"/>
      </w:pPr>
      <w:r>
        <w:t xml:space="preserve">Now, let’s see if Parcel is </w:t>
        <w:t>already running:</w:t>
      </w:r>
    </w:p>
    <w:p>
      <w:pPr>
        <w:pStyle w:val="Para 01"/>
      </w:pPr>
      <w:r>
        <w:t xml:space="preserve"/>
        <w:br w:clear="none"/>
        <w:t xml:space="preserve">$ npx parcel src/index.html</w:t>
        <w:br w:clear="none"/>
        <w:t xml:space="preserve"/>
        <w:br w:clear="none"/>
        <w:t xml:space="preserve">Server running at http://localhost:1234</w:t>
        <w:br w:clear="none"/>
        <w:t xml:space="preserve"/>
        <w:br w:clear="none"/>
        <w:drawing>
          <wp:inline>
            <wp:extent cx="279400" cy="266700"/>
            <wp:effectExtent l="0" r="0" t="0" b="0"/>
            <wp:docPr id="53" name="03.png" descr="03.png"/>
            <wp:cNvGraphicFramePr>
              <a:graphicFrameLocks noChangeAspect="1"/>
            </wp:cNvGraphicFramePr>
            <a:graphic>
              <a:graphicData uri="http://schemas.openxmlformats.org/drawingml/2006/picture">
                <pic:pic>
                  <pic:nvPicPr>
                    <pic:cNvPr id="0" name="03.png" descr="03.png"/>
                    <pic:cNvPicPr/>
                  </pic:nvPicPr>
                  <pic:blipFill>
                    <a:blip r:embed="rId34"/>
                    <a:stretch>
                      <a:fillRect/>
                    </a:stretch>
                  </pic:blipFill>
                  <pic:spPr>
                    <a:xfrm>
                      <a:off x="0" y="0"/>
                      <a:ext cx="279400" cy="266700"/>
                    </a:xfrm>
                    <a:prstGeom prst="rect">
                      <a:avLst/>
                    </a:prstGeom>
                  </pic:spPr>
                </pic:pic>
              </a:graphicData>
            </a:graphic>
          </wp:inline>
        </w:drawing>
        <w:t xml:space="preserve"> Built in 12ms</w:t>
        <w:br w:clear="none"/>
      </w:r>
    </w:p>
    <w:p>
      <w:pPr>
        <w:pStyle w:val="Normal"/>
      </w:pPr>
      <w:r>
        <w:t>By default, Parcel will start a development server. This already contains everything that is needed for developing</w:t>
      </w:r>
      <w:r>
        <w:rPr>
          <w:rStyle w:val="Text7"/>
        </w:rPr>
        <w:bookmarkStart w:id="434" w:name="_idIndexMarker235"/>
        <w:t/>
        <w:bookmarkEnd w:id="434"/>
      </w:r>
      <w:r>
        <w:t xml:space="preserve"> an application. Quite convenient. If we want to build the files – for example, to place the output artifacts on a server – we can use the </w:t>
      </w:r>
      <w:r>
        <w:rPr>
          <w:rStyle w:val="Text0"/>
        </w:rPr>
        <w:t>build</w:t>
      </w:r>
      <w:r>
        <w:t xml:space="preserve"> subcommand:</w:t>
      </w:r>
    </w:p>
    <w:p>
      <w:pPr>
        <w:pStyle w:val="Para 01"/>
      </w:pPr>
      <w:r>
        <w:t xml:space="preserve"/>
        <w:br w:clear="none"/>
        <w:t xml:space="preserve">$ npx parcel build src/index.html</w:t>
        <w:br w:clear="none"/>
        <w:t xml:space="preserve"/>
        <w:br w:clear="none"/>
        <w:drawing>
          <wp:inline>
            <wp:extent cx="279400" cy="266700"/>
            <wp:effectExtent l="0" r="0" t="0" b="0"/>
            <wp:docPr id="54" name="03.png" descr="03.png"/>
            <wp:cNvGraphicFramePr>
              <a:graphicFrameLocks noChangeAspect="1"/>
            </wp:cNvGraphicFramePr>
            <a:graphic>
              <a:graphicData uri="http://schemas.openxmlformats.org/drawingml/2006/picture">
                <pic:pic>
                  <pic:nvPicPr>
                    <pic:cNvPr id="0" name="03.png" descr="03.png"/>
                    <pic:cNvPicPr/>
                  </pic:nvPicPr>
                  <pic:blipFill>
                    <a:blip r:embed="rId34"/>
                    <a:stretch>
                      <a:fillRect/>
                    </a:stretch>
                  </pic:blipFill>
                  <pic:spPr>
                    <a:xfrm>
                      <a:off x="0" y="0"/>
                      <a:ext cx="279400" cy="266700"/>
                    </a:xfrm>
                    <a:prstGeom prst="rect">
                      <a:avLst/>
                    </a:prstGeom>
                  </pic:spPr>
                </pic:pic>
              </a:graphicData>
            </a:graphic>
          </wp:inline>
        </w:drawing>
        <w:t xml:space="preserve"> Built in 6.11s</w:t>
        <w:br w:clear="none"/>
        <w:t xml:space="preserve"/>
        <w:br w:clear="none"/>
        <w:t xml:space="preserve">dist/index.html                  402 B    4.73s</w:t>
        <w:br w:clear="none"/>
        <w:t xml:space="preserve"/>
        <w:br w:clear="none"/>
        <w:t xml:space="preserve">dist/index.3429125f.css       39.02 KB    149ms</w:t>
        <w:br w:clear="none"/>
        <w:t xml:space="preserve"/>
        <w:br w:clear="none"/>
        <w:t xml:space="preserve">dist/index.cb13c36e.js       156.34 KB    1.90s</w:t>
        <w:br w:clear="none"/>
        <w:t xml:space="preserve"/>
        <w:br w:clear="none"/>
        <w:t xml:space="preserve">dist/Home.bf847a6b.js          1.05 KB    148ms</w:t>
        <w:br w:clear="none"/>
        <w:t xml:space="preserve"/>
        <w:br w:clear="none"/>
        <w:t xml:space="preserve">dist/river.813c1909.webp      29.61 KB    150ms</w:t>
        <w:br w:clear="none"/>
        <w:t xml:space="preserve"/>
        <w:br w:clear="none"/>
        <w:t xml:space="preserve">dist/snow.390b5a72.jpg        13.28 KB    138ms</w:t>
        <w:br w:clear="none"/>
        <w:t xml:space="preserve"/>
        <w:br w:clear="none"/>
        <w:t xml:space="preserve">dist/Video.987eca2d.js           908 B    1.90s</w:t>
        <w:br w:clear="none"/>
        <w:t xml:space="preserve"/>
        <w:br w:clear="none"/>
        <w:t xml:space="preserve">dist/earth.4475c69d.mp4     </w:t>
        <w:br w:clear="none"/>
        <w:drawing>
          <wp:inline>
            <wp:extent cx="279400" cy="266700"/>
            <wp:effectExtent l="0" r="0" t="0" b="0"/>
            <wp:docPr id="55" name="04.png" descr="04.png"/>
            <wp:cNvGraphicFramePr>
              <a:graphicFrameLocks noChangeAspect="1"/>
            </wp:cNvGraphicFramePr>
            <a:graphic>
              <a:graphicData uri="http://schemas.openxmlformats.org/drawingml/2006/picture">
                <pic:pic>
                  <pic:nvPicPr>
                    <pic:cNvPr id="0" name="04.png" descr="04.png"/>
                    <pic:cNvPicPr/>
                  </pic:nvPicPr>
                  <pic:blipFill>
                    <a:blip r:embed="rId35"/>
                    <a:stretch>
                      <a:fillRect/>
                    </a:stretch>
                  </pic:blipFill>
                  <pic:spPr>
                    <a:xfrm>
                      <a:off x="0" y="0"/>
                      <a:ext cx="279400" cy="266700"/>
                    </a:xfrm>
                    <a:prstGeom prst="rect">
                      <a:avLst/>
                    </a:prstGeom>
                  </pic:spPr>
                </pic:pic>
              </a:graphicData>
            </a:graphic>
          </wp:inline>
        </w:drawing>
        <w:t xml:space="preserve">  1.5 MB     61ms</w:t>
        <w:br w:clear="none"/>
        <w:t xml:space="preserve"/>
        <w:br w:clear="none"/>
        <w:t xml:space="preserve">dist/Video.61df35c5.js       611.76 KB    4.62s</w:t>
        <w:br w:clear="none"/>
        <w:t xml:space="preserve"/>
        <w:br w:clear="none"/>
        <w:t xml:space="preserve">dist/Audio.677f10c0.js           908 B    149ms</w:t>
        <w:br w:clear="none"/>
        <w:t xml:space="preserve"/>
        <w:br w:clear="none"/>
        <w:t xml:space="preserve">dist/sound.6bdd55a4.mp3      746.27 KB     92ms</w:t>
        <w:br w:clear="none"/>
      </w:r>
    </w:p>
    <w:p>
      <w:pPr>
        <w:pStyle w:val="Normal"/>
      </w:pPr>
      <w:r>
        <w:t xml:space="preserve">There are CLI flags and options to set almost everything, such as the output directory. Nevertheless, by default, the quite common </w:t>
      </w:r>
      <w:r>
        <w:rPr>
          <w:rStyle w:val="Text0"/>
        </w:rPr>
        <w:t>dist</w:t>
      </w:r>
      <w:r>
        <w:t xml:space="preserve"> folder </w:t>
        <w:t>is chosen.</w:t>
      </w:r>
    </w:p>
    <w:p>
      <w:pPr>
        <w:pStyle w:val="Normal"/>
      </w:pPr>
      <w:r>
        <w:t>Last, but not least, let’s have</w:t>
      </w:r>
      <w:r>
        <w:rPr>
          <w:rStyle w:val="Text7"/>
        </w:rPr>
        <w:bookmarkStart w:id="435" w:name="_idIndexMarker236"/>
        <w:t/>
        <w:bookmarkEnd w:id="435"/>
      </w:r>
      <w:r>
        <w:t xml:space="preserve"> a look at the quite trendy Vite bundler, which tries to combine the advantages of all previous approaches into a </w:t>
        <w:t>single tool.</w:t>
      </w:r>
    </w:p>
    <w:p>
      <w:bookmarkStart w:id="436" w:name="Using_Vite"/>
      <w:pPr>
        <w:pStyle w:val="Heading 1"/>
      </w:pPr>
      <w:r>
        <w:rPr>
          <w:rStyle w:val="Text6"/>
        </w:rPr>
        <w:bookmarkStart w:id="437" w:name="_idTextAnchor065"/>
        <w:t/>
        <w:bookmarkEnd w:id="437"/>
      </w:r>
      <w:r>
        <w:t>Using Vite</w:t>
      </w:r>
      <w:bookmarkEnd w:id="436"/>
    </w:p>
    <w:p>
      <w:pPr>
        <w:pStyle w:val="Normal"/>
      </w:pPr>
      <w:r>
        <w:t xml:space="preserve">The latest addition to the set of </w:t>
      </w:r>
      <w:r>
        <w:rPr>
          <w:rStyle w:val="Text7"/>
        </w:rPr>
        <w:bookmarkStart w:id="438" w:name="_idIndexMarker237"/>
        <w:t/>
        <w:bookmarkEnd w:id="438"/>
      </w:r>
      <w:r>
        <w:t xml:space="preserve">popular bundlers is Vite. It combines a few existing tools – such as Rollup.js and esbuild – together with a unified plugin system to allow rapid development. Vite’s approach is to give you the power of Webpack at the speed </w:t>
        <w:t>of esbuild.</w:t>
      </w:r>
    </w:p>
    <w:p>
      <w:pPr>
        <w:pStyle w:val="Normal"/>
      </w:pPr>
      <w:r>
        <w:t xml:space="preserve">Originally, Vite was built by the creator of the frontend framework Vue. However, as time went on, Vite’s plugin system became a lot more powerful. With its increased API surface, other frontend frameworks such as React or Svelte could be supported. Now, Vite has evolved from a single-purpose tool to a real Swiss Army knife – thanks to a well-thought-out plugin mechanism with an </w:t>
        <w:t>active community.</w:t>
      </w:r>
    </w:p>
    <w:p>
      <w:pPr>
        <w:pStyle w:val="Normal"/>
      </w:pPr>
      <w:r>
        <w:t xml:space="preserve">To get started with Vite, we need to install the </w:t>
      </w:r>
      <w:r>
        <w:rPr>
          <w:rStyle w:val="Text0"/>
        </w:rPr>
        <w:t>vite</w:t>
      </w:r>
      <w:r>
        <w:t xml:space="preserve"> package </w:t>
        <w:t>using npm:</w:t>
      </w:r>
    </w:p>
    <w:p>
      <w:pPr>
        <w:pStyle w:val="Para 01"/>
      </w:pPr>
      <w:r>
        <w:t xml:space="preserve"/>
        <w:br w:clear="none"/>
        <w:t xml:space="preserve">$ npm install vite --save-dev</w:t>
        <w:br w:clear="none"/>
      </w:r>
    </w:p>
    <w:p>
      <w:pPr>
        <w:pStyle w:val="Normal"/>
      </w:pPr>
      <w:r>
        <w:t xml:space="preserve">With this installation, you can use Vite programmatically, as well as directly from the </w:t>
        <w:t>command line.</w:t>
      </w:r>
    </w:p>
    <w:p>
      <w:pPr>
        <w:pStyle w:val="Normal"/>
      </w:pPr>
      <w:r>
        <w:t xml:space="preserve">One thing to know about Vite is that it embraces having an </w:t>
      </w:r>
      <w:r>
        <w:rPr>
          <w:rStyle w:val="Text0"/>
        </w:rPr>
        <w:t>index.html</w:t>
      </w:r>
      <w:r>
        <w:t xml:space="preserve"> file as an entry point even more than Parcel. For Vite to work as intended, we need to move the </w:t>
      </w:r>
      <w:r>
        <w:rPr>
          <w:rStyle w:val="Text0"/>
        </w:rPr>
        <w:t>index.html</w:t>
      </w:r>
      <w:r>
        <w:t xml:space="preserve"> file from the </w:t>
      </w:r>
      <w:r>
        <w:rPr>
          <w:rStyle w:val="Text0"/>
        </w:rPr>
        <w:t>src</w:t>
      </w:r>
      <w:r>
        <w:t xml:space="preserve"> folder to the parent directory – that is, the project’s </w:t>
        <w:t>root folder.</w:t>
      </w:r>
    </w:p>
    <w:p>
      <w:pPr>
        <w:pStyle w:val="Normal"/>
      </w:pPr>
      <w:r>
        <w:t xml:space="preserve">As we did previously, we should set the </w:t>
        <w:t>references properly:</w:t>
      </w:r>
    </w:p>
    <w:p>
      <w:pPr>
        <w:pStyle w:val="Normal"/>
      </w:pPr>
      <w:r>
        <w:t>index.html</w:t>
      </w:r>
    </w:p>
    <w:p>
      <w:pPr>
        <w:pStyle w:val="Para 04"/>
      </w:pPr>
      <w:r>
        <w:t xml:space="preserve">&lt;!DOCTYPE html&gt;</w:t>
        <w:br w:clear="none"/>
        <w:t xml:space="preserve">&lt;html lang="en"&gt;</w:t>
        <w:br w:clear="none"/>
        <w:t xml:space="preserve">&lt;head&gt;</w:t>
        <w:br w:clear="none"/>
        <w:t xml:space="preserve">    &lt;meta charset="UTF-8"&gt;</w:t>
        <w:br w:clear="none"/>
        <w:t xml:space="preserve">    &lt;meta http-equiv="X-UA-Compatible" content="IE=edge"&gt;</w:t>
        <w:br w:clear="none"/>
        <w:t xml:space="preserve">    &lt;meta name="viewport" content="width=device-width,</w:t>
        <w:br w:clear="none"/>
        <w:t xml:space="preserve">      initial-scale=1.0"&gt;</w:t>
        <w:br w:clear="none"/>
        <w:t xml:space="preserve">    &lt;title&gt;Bundler Example&lt;/title&gt;</w:t>
        <w:br w:clear="none"/>
        <w:t xml:space="preserve">    &lt;link rel="stylesheet" href="./src/style.scss"&gt;</w:t>
        <w:br w:clear="none"/>
        <w:t xml:space="preserve">&lt;/head&gt;</w:t>
        <w:br w:clear="none"/>
        <w:t xml:space="preserve">&lt;body&gt;</w:t>
        <w:br w:clear="none"/>
        <w:t xml:space="preserve">&lt;div id="app"&gt;&lt;/div&gt;</w:t>
        <w:br w:clear="none"/>
        <w:t xml:space="preserve">&lt;script type="module" src="./src/script.tsx"&gt;&lt;/script&gt;</w:t>
        <w:br w:clear="none"/>
        <w:t xml:space="preserve">&lt;/body&gt;</w:t>
        <w:br w:clear="none"/>
        <w:t xml:space="preserve">&lt;/html&gt;</w:t>
        <w:br w:clear="none"/>
      </w:r>
    </w:p>
    <w:p>
      <w:pPr>
        <w:pStyle w:val="Normal"/>
      </w:pPr>
      <w:r>
        <w:t>To run Vite from</w:t>
      </w:r>
      <w:r>
        <w:rPr>
          <w:rStyle w:val="Text7"/>
        </w:rPr>
        <w:bookmarkStart w:id="439" w:name="_idIndexMarker238"/>
        <w:t/>
        <w:bookmarkEnd w:id="439"/>
      </w:r>
      <w:r>
        <w:t xml:space="preserve"> the command line, you can use </w:t>
      </w:r>
      <w:r>
        <w:rPr>
          <w:rStyle w:val="Text0"/>
        </w:rPr>
        <w:t>npx</w:t>
      </w:r>
      <w:r>
        <w:t xml:space="preserve"> together with the </w:t>
      </w:r>
      <w:r>
        <w:rPr>
          <w:rStyle w:val="Text0"/>
        </w:rPr>
        <w:t>vite</w:t>
      </w:r>
      <w:r>
        <w:t xml:space="preserve"> executable:</w:t>
      </w:r>
    </w:p>
    <w:p>
      <w:pPr>
        <w:pStyle w:val="Para 01"/>
      </w:pPr>
      <w:r>
        <w:t xml:space="preserve"/>
        <w:br w:clear="none"/>
        <w:t xml:space="preserve">$ npx vite</w:t>
        <w:br w:clear="none"/>
        <w:t xml:space="preserve"/>
        <w:br w:clear="none"/>
        <w:t xml:space="preserve">  VITE v3.0.5  ready in 104 ms</w:t>
        <w:br w:clear="none"/>
        <w:t xml:space="preserve"/>
        <w:br w:clear="none"/>
        <w:t xml:space="preserve">  </w:t>
        <w:br w:clear="none"/>
        <w:drawing>
          <wp:inline>
            <wp:extent cx="292100" cy="215900"/>
            <wp:effectExtent l="0" r="0" t="0" b="0"/>
            <wp:docPr id="56" name="05.png" descr="05.png"/>
            <wp:cNvGraphicFramePr>
              <a:graphicFrameLocks noChangeAspect="1"/>
            </wp:cNvGraphicFramePr>
            <a:graphic>
              <a:graphicData uri="http://schemas.openxmlformats.org/drawingml/2006/picture">
                <pic:pic>
                  <pic:nvPicPr>
                    <pic:cNvPr id="0" name="05.png" descr="05.png"/>
                    <pic:cNvPicPr/>
                  </pic:nvPicPr>
                  <pic:blipFill>
                    <a:blip r:embed="rId36"/>
                    <a:stretch>
                      <a:fillRect/>
                    </a:stretch>
                  </pic:blipFill>
                  <pic:spPr>
                    <a:xfrm>
                      <a:off x="0" y="0"/>
                      <a:ext cx="292100" cy="215900"/>
                    </a:xfrm>
                    <a:prstGeom prst="rect">
                      <a:avLst/>
                    </a:prstGeom>
                  </pic:spPr>
                </pic:pic>
              </a:graphicData>
            </a:graphic>
          </wp:inline>
        </w:drawing>
        <w:t xml:space="preserve">  Local:   http://localhost:5173/</w:t>
        <w:br w:clear="none"/>
        <w:t xml:space="preserve"/>
        <w:br w:clear="none"/>
        <w:t xml:space="preserve">  </w:t>
        <w:br w:clear="none"/>
        <w:drawing>
          <wp:inline>
            <wp:extent cx="292100" cy="215900"/>
            <wp:effectExtent l="0" r="0" t="0" b="0"/>
            <wp:docPr id="57" name="05.png" descr="05.png"/>
            <wp:cNvGraphicFramePr>
              <a:graphicFrameLocks noChangeAspect="1"/>
            </wp:cNvGraphicFramePr>
            <a:graphic>
              <a:graphicData uri="http://schemas.openxmlformats.org/drawingml/2006/picture">
                <pic:pic>
                  <pic:nvPicPr>
                    <pic:cNvPr id="0" name="05.png" descr="05.png"/>
                    <pic:cNvPicPr/>
                  </pic:nvPicPr>
                  <pic:blipFill>
                    <a:blip r:embed="rId36"/>
                    <a:stretch>
                      <a:fillRect/>
                    </a:stretch>
                  </pic:blipFill>
                  <pic:spPr>
                    <a:xfrm>
                      <a:off x="0" y="0"/>
                      <a:ext cx="292100" cy="215900"/>
                    </a:xfrm>
                    <a:prstGeom prst="rect">
                      <a:avLst/>
                    </a:prstGeom>
                  </pic:spPr>
                </pic:pic>
              </a:graphicData>
            </a:graphic>
          </wp:inline>
        </w:drawing>
        <w:t xml:space="preserve">  Network: use --host to expose</w:t>
        <w:br w:clear="none"/>
      </w:r>
    </w:p>
    <w:p>
      <w:pPr>
        <w:pStyle w:val="Normal"/>
      </w:pPr>
      <w:r>
        <w:t xml:space="preserve">This starts quickly as nothing has been bundled or transformed yet. Only when we hit the server will Vite start to transform things – and only the things that we are currently looking at. If you are interested in a more realistic picture, then the </w:t>
      </w:r>
      <w:r>
        <w:rPr>
          <w:rStyle w:val="Text0"/>
        </w:rPr>
        <w:t>preview</w:t>
      </w:r>
      <w:r>
        <w:t xml:space="preserve"> subcommand can be handy. It does a production build but exposes the outcome via the </w:t>
        <w:t>development server.</w:t>
      </w:r>
    </w:p>
    <w:p>
      <w:pPr>
        <w:pStyle w:val="Normal"/>
      </w:pPr>
      <w:r>
        <w:t xml:space="preserve">Of course, like with </w:t>
      </w:r>
      <w:r>
        <w:rPr>
          <w:rStyle w:val="Text7"/>
        </w:rPr>
        <w:bookmarkStart w:id="440" w:name="_idIndexMarker239"/>
        <w:t/>
        <w:bookmarkEnd w:id="440"/>
      </w:r>
      <w:r>
        <w:t xml:space="preserve">Parcel, we can still produce files that can be placed on a server. Very similar to Parcel, we can do this with the </w:t>
      </w:r>
      <w:r>
        <w:rPr>
          <w:rStyle w:val="Text0"/>
        </w:rPr>
        <w:t>build</w:t>
      </w:r>
      <w:r>
        <w:t xml:space="preserve"> subcommand:</w:t>
      </w:r>
    </w:p>
    <w:p>
      <w:pPr>
        <w:pStyle w:val="Para 01"/>
      </w:pPr>
      <w:r>
        <w:t xml:space="preserve"/>
        <w:br w:clear="none"/>
        <w:t xml:space="preserve">$ npx vite build</w:t>
        <w:br w:clear="none"/>
        <w:t xml:space="preserve"/>
        <w:br w:clear="none"/>
        <w:t xml:space="preserve">vite v3.0.5 building for production...</w:t>
        <w:br w:clear="none"/>
        <w:t xml:space="preserve"/>
        <w:br w:clear="none"/>
        <w:drawing>
          <wp:inline>
            <wp:extent cx="228600" cy="266700"/>
            <wp:effectExtent l="0" r="0" t="0" b="0"/>
            <wp:docPr id="58" name="06.png" descr="06.png"/>
            <wp:cNvGraphicFramePr>
              <a:graphicFrameLocks noChangeAspect="1"/>
            </wp:cNvGraphicFramePr>
            <a:graphic>
              <a:graphicData uri="http://schemas.openxmlformats.org/drawingml/2006/picture">
                <pic:pic>
                  <pic:nvPicPr>
                    <pic:cNvPr id="0" name="06.png" descr="06.png"/>
                    <pic:cNvPicPr/>
                  </pic:nvPicPr>
                  <pic:blipFill>
                    <a:blip r:embed="rId37"/>
                    <a:stretch>
                      <a:fillRect/>
                    </a:stretch>
                  </pic:blipFill>
                  <pic:spPr>
                    <a:xfrm>
                      <a:off x="0" y="0"/>
                      <a:ext cx="228600" cy="266700"/>
                    </a:xfrm>
                    <a:prstGeom prst="rect">
                      <a:avLst/>
                    </a:prstGeom>
                  </pic:spPr>
                </pic:pic>
              </a:graphicData>
            </a:graphic>
          </wp:inline>
        </w:drawing>
        <w:t xml:space="preserve"> 110 modules transformed.</w:t>
        <w:br w:clear="none"/>
        <w:t xml:space="preserve"/>
        <w:br w:clear="none"/>
        <w:t xml:space="preserve">dist/assets/river.4a5afeaf.webp   29.61 KiB</w:t>
        <w:br w:clear="none"/>
        <w:t xml:space="preserve"/>
        <w:br w:clear="none"/>
        <w:t xml:space="preserve">dist/assets/snow.cbc8141d.jpg     13.96 KiB</w:t>
        <w:br w:clear="none"/>
        <w:t xml:space="preserve"/>
        <w:br w:clear="none"/>
        <w:t xml:space="preserve">dist/assets/sound.fa282025.mp3    746.27 KiB</w:t>
        <w:br w:clear="none"/>
        <w:t xml:space="preserve"/>
        <w:br w:clear="none"/>
        <w:t xml:space="preserve">dist/assets/earth.71944d74.mp4    1533.23 KiB</w:t>
        <w:br w:clear="none"/>
        <w:t xml:space="preserve"/>
        <w:br w:clear="none"/>
        <w:t xml:space="preserve">dist/index.html                   0.42 KiB</w:t>
        <w:br w:clear="none"/>
        <w:t xml:space="preserve"/>
        <w:br w:clear="none"/>
        <w:t xml:space="preserve">dist/assets/Home.82897af9.js      0.45 KiB / gzip: 0.23 KiB</w:t>
        <w:br w:clear="none"/>
        <w:t xml:space="preserve"/>
        <w:br w:clear="none"/>
        <w:t xml:space="preserve">dist/assets/Video.ce9d6500.js     0.36 KiB / gzip: 0.26 KiB</w:t>
        <w:br w:clear="none"/>
        <w:t xml:space="preserve"/>
        <w:br w:clear="none"/>
        <w:t xml:space="preserve">[...]</w:t>
        <w:br w:clear="none"/>
        <w:t xml:space="preserve"/>
        <w:br w:clear="none"/>
        <w:t xml:space="preserve">dist/assets/index.404f5c02.js     151.37 KiB / gzip: 49.28 KiB</w:t>
        <w:br w:clear="none"/>
        <w:t xml:space="preserve"/>
        <w:br w:clear="none"/>
        <w:t xml:space="preserve">dist/assets/Player.c1f283e6.js    585.26 KiB / gzip: 166.45 KiB</w:t>
        <w:br w:clear="none"/>
      </w:r>
    </w:p>
    <w:p>
      <w:pPr>
        <w:pStyle w:val="Normal"/>
      </w:pPr>
      <w:r>
        <w:t xml:space="preserve">For this example, Vite is the only bundler that just works – at least once all the prerequisites have been fulfilled. If you require a custom configuration, such as for adding some plugins, then you can follow Webpack’s approach and create a </w:t>
      </w:r>
      <w:r>
        <w:rPr>
          <w:rStyle w:val="Text0"/>
        </w:rPr>
        <w:t>vite.config.js</w:t>
      </w:r>
      <w:r>
        <w:t xml:space="preserve"> file in the project’s </w:t>
        <w:t>root folder.</w:t>
      </w:r>
    </w:p>
    <w:p>
      <w:pPr>
        <w:pStyle w:val="Normal"/>
      </w:pPr>
      <w:r>
        <w:t xml:space="preserve">Now, let’s recap what you’ve learned in </w:t>
        <w:t>this chapter.</w:t>
      </w:r>
    </w:p>
    <w:p>
      <w:bookmarkStart w:id="441" w:name="Summary_5"/>
      <w:pPr>
        <w:pStyle w:val="Heading 1"/>
      </w:pPr>
      <w:r>
        <w:rPr>
          <w:rStyle w:val="Text6"/>
        </w:rPr>
        <w:bookmarkStart w:id="442" w:name="_idTextAnchor066"/>
        <w:t/>
        <w:bookmarkEnd w:id="442"/>
      </w:r>
      <w:r>
        <w:t>Summary</w:t>
      </w:r>
      <w:bookmarkEnd w:id="441"/>
    </w:p>
    <w:p>
      <w:pPr>
        <w:pStyle w:val="Normal"/>
      </w:pPr>
      <w:r>
        <w:t xml:space="preserve">In this chapter, you learned what a bundler is, why you need it, what bundlers exist, and how you can configure and use them. You are now able to take your web projects from their raw source code to build </w:t>
        <w:t>production-ready assets.</w:t>
      </w:r>
    </w:p>
    <w:p>
      <w:pPr>
        <w:pStyle w:val="Normal"/>
      </w:pPr>
      <w:r>
        <w:t xml:space="preserve">Equipped with detailed knowledge about bundlers, you can create very reliable code bases that are tailored toward efficiency. Not only will unnecessary code be removed upon bundling, but also all referenced files will be processed and taken into consideration. Therefore, you’ll never have to worry about missing </w:t>
        <w:t>a file.</w:t>
      </w:r>
    </w:p>
    <w:p>
      <w:pPr>
        <w:pStyle w:val="Normal"/>
      </w:pPr>
      <w:r>
        <w:t xml:space="preserve">The large variety of existing bundlers can be intimidating at first. While there are some obvious choices, such as the very popular Webpack bundler, other options may be even better due to less complexity or better performance, depending on the project you have at hand. If in doubt, you can refer to the </w:t>
      </w:r>
      <w:r>
        <w:rPr>
          <w:rStyle w:val="Text2"/>
        </w:rPr>
        <w:t>Comparing available bundlers</w:t>
      </w:r>
      <w:r>
        <w:t xml:space="preserve"> section of this chapter to ascertain which bundler might be the best fit </w:t>
        <w:t>for you.</w:t>
      </w:r>
    </w:p>
    <w:p>
      <w:pPr>
        <w:pStyle w:val="Normal"/>
      </w:pPr>
      <w:r>
        <w:t xml:space="preserve">In the next chapter, we will take closer look at another category of crucial development tools. We’ll see how testing tools give us confidence that our code works as it should, both today and in </w:t>
        <w:t>the future.</w:t>
      </w:r>
    </w:p>
    <w:p>
      <w:bookmarkStart w:id="443" w:name="7____Improving_Reliability_with_2"/>
      <w:bookmarkStart w:id="444" w:name="Top_of_B18989_07_xhtml"/>
      <w:bookmarkStart w:id="445" w:name="7____Improving_Reliability_with_1"/>
      <w:bookmarkStart w:id="446" w:name="7"/>
      <w:bookmarkStart w:id="447" w:name="7____Improving_Reliability_with"/>
      <w:pPr>
        <w:pStyle w:val="Heading 1"/>
        <w:pageBreakBefore w:val="on"/>
      </w:pPr>
      <w:r>
        <w:rPr>
          <w:rStyle w:val="Text6"/>
        </w:rPr>
        <w:bookmarkStart w:id="448" w:name="_idTextAnchor067"/>
        <w:t/>
        <w:bookmarkEnd w:id="448"/>
      </w:r>
      <w:r>
        <w:t>7</w:t>
      </w:r>
      <w:bookmarkEnd w:id="443"/>
      <w:bookmarkEnd w:id="444"/>
      <w:bookmarkEnd w:id="445"/>
      <w:bookmarkEnd w:id="446"/>
      <w:bookmarkEnd w:id="447"/>
    </w:p>
    <w:p>
      <w:bookmarkStart w:id="449" w:name="Improving_Reliability_with_Testi"/>
      <w:pPr>
        <w:pStyle w:val="Heading 1"/>
      </w:pPr>
      <w:r>
        <w:rPr>
          <w:rStyle w:val="Text6"/>
        </w:rPr>
        <w:bookmarkStart w:id="450" w:name="_idTextAnchor068"/>
        <w:t/>
        <w:bookmarkEnd w:id="450"/>
      </w:r>
      <w:r>
        <w:t>Improving Reliability with Testing Tools</w:t>
      </w:r>
      <w:bookmarkEnd w:id="449"/>
    </w:p>
    <w:p>
      <w:pPr>
        <w:pStyle w:val="Normal"/>
      </w:pPr>
      <w:r>
        <w:t xml:space="preserve">Now that we can actually write and build our code for the browser efficiently, it makes sense to also consider verifying the code’s output. Does it really fulfill the given requirements? Has anything changed in terms of the expected outcome? Does the code crash when unexpected values are </w:t>
        <w:t>passed in?</w:t>
      </w:r>
    </w:p>
    <w:p>
      <w:pPr>
        <w:pStyle w:val="Normal"/>
      </w:pPr>
      <w:r>
        <w:t xml:space="preserve">What we need to answer these questions is testing. Testing can mean a lot of things – and depending on who you ask, you’ll get a different answer to the question “What should we test?” In this chapter, we’ll walk through the different options that interest us as developers. We’ll see what tools exist to automate these tests and how we can set them up and use </w:t>
        <w:t>them practically.</w:t>
      </w:r>
    </w:p>
    <w:p>
      <w:pPr>
        <w:pStyle w:val="Normal"/>
      </w:pPr>
      <w:r>
        <w:t xml:space="preserve">We will start our journey into the testing space with a discussion on the beloved testing pyramid. We will then continue by learning about the types of test tools – most notably, pure runners and whole frameworks. Finally, we’ll cover some of the most popular tools in </w:t>
        <w:t>this space.</w:t>
      </w:r>
    </w:p>
    <w:p>
      <w:pPr>
        <w:pStyle w:val="Normal"/>
      </w:pPr>
      <w:r>
        <w:t xml:space="preserve">By the end of this chapter, you will know which testing framework or test runner to choose for your programming needs, along with the pros and cons of </w:t>
        <w:t>each option.</w:t>
      </w:r>
    </w:p>
    <w:p>
      <w:pPr>
        <w:pStyle w:val="Normal"/>
      </w:pPr>
      <w:r>
        <w:t xml:space="preserve">We will cover the following key topics in </w:t>
        <w:t>this chapter:</w:t>
      </w:r>
    </w:p>
    <w:p>
      <w:pPr>
        <w:pStyle w:val="Para 02"/>
      </w:pPr>
      <w:r>
        <w:t xml:space="preserve">Considering the </w:t>
        <w:t>testing pyramid</w:t>
      </w:r>
    </w:p>
    <w:p>
      <w:pPr>
        <w:pStyle w:val="Para 02"/>
      </w:pPr>
      <w:r>
        <w:t xml:space="preserve">Comparing test runners </w:t>
        <w:t>versus frameworks</w:t>
      </w:r>
    </w:p>
    <w:p>
      <w:pPr>
        <w:pStyle w:val="Para 02"/>
      </w:pPr>
      <w:r>
        <w:t xml:space="preserve">Using the </w:t>
        <w:t>Jest framework</w:t>
      </w:r>
    </w:p>
    <w:p>
      <w:pPr>
        <w:pStyle w:val="Para 02"/>
      </w:pPr>
      <w:r>
        <w:t xml:space="preserve">Using the </w:t>
        <w:t>Mocha framework</w:t>
      </w:r>
    </w:p>
    <w:p>
      <w:pPr>
        <w:pStyle w:val="Para 02"/>
      </w:pPr>
      <w:r>
        <w:t xml:space="preserve">Using the AVA </w:t>
        <w:t>test runner</w:t>
      </w:r>
    </w:p>
    <w:p>
      <w:pPr>
        <w:pStyle w:val="Para 02"/>
      </w:pPr>
      <w:r>
        <w:t xml:space="preserve">Using Playwright for </w:t>
        <w:t>visual tests</w:t>
      </w:r>
    </w:p>
    <w:p>
      <w:pPr>
        <w:pStyle w:val="Para 02"/>
      </w:pPr>
      <w:r>
        <w:t xml:space="preserve">Using Cypress for </w:t>
        <w:t>end-to-end testing</w:t>
      </w:r>
    </w:p>
    <w:p>
      <w:bookmarkStart w:id="451" w:name="Technical_requirements_5"/>
      <w:pPr>
        <w:pStyle w:val="Heading 1"/>
      </w:pPr>
      <w:r>
        <w:rPr>
          <w:rStyle w:val="Text6"/>
        </w:rPr>
        <w:bookmarkStart w:id="452" w:name="_idTextAnchor069"/>
        <w:t/>
        <w:bookmarkEnd w:id="452"/>
      </w:r>
      <w:r>
        <w:t>Technical requirements</w:t>
      </w:r>
      <w:bookmarkEnd w:id="451"/>
    </w:p>
    <w:p>
      <w:pPr>
        <w:pStyle w:val="Para 11"/>
      </w:pPr>
      <w:r>
        <w:rPr>
          <w:rStyle w:val="Text4"/>
        </w:rPr>
        <w:t xml:space="preserve">The complete source code for this chapter is available </w:t>
        <w:t xml:space="preserve">at </w:t>
      </w:r>
      <w:hyperlink r:id="rId97">
        <w:r>
          <w:t>https://github.com/PacktPublishing/Modern-Frontend-Development-with-Node.js/tree/main/Chapter07</w:t>
        </w:r>
      </w:hyperlink>
      <w:r>
        <w:rPr>
          <w:rStyle w:val="Text4"/>
        </w:rPr>
        <w:t>.</w:t>
      </w:r>
    </w:p>
    <w:p>
      <w:pPr>
        <w:pStyle w:val="Normal"/>
      </w:pPr>
      <w:r>
        <w:t xml:space="preserve">The CiA videos for this chapter can be accessed </w:t>
        <w:t xml:space="preserve">at </w:t>
      </w:r>
      <w:hyperlink r:id="rId98">
        <w:r>
          <w:rPr>
            <w:rStyle w:val="Text1"/>
          </w:rPr>
          <w:t>https://bit.ly/3DW9yoV</w:t>
        </w:r>
      </w:hyperlink>
      <w:r>
        <w:t>.</w:t>
      </w:r>
    </w:p>
    <w:p>
      <w:bookmarkStart w:id="453" w:name="Considering_the_testing_pyramid"/>
      <w:pPr>
        <w:pStyle w:val="Heading 1"/>
      </w:pPr>
      <w:r>
        <w:rPr>
          <w:rStyle w:val="Text6"/>
        </w:rPr>
        <w:bookmarkStart w:id="454" w:name="_idTextAnchor070"/>
        <w:t/>
        <w:bookmarkEnd w:id="454"/>
      </w:r>
      <w:r>
        <w:t>Considering the testing pyramid</w:t>
      </w:r>
      <w:bookmarkEnd w:id="453"/>
    </w:p>
    <w:p>
      <w:pPr>
        <w:pStyle w:val="Normal"/>
      </w:pPr>
      <w:r>
        <w:t xml:space="preserve">Over the years, more and more types of software testing have been identified and added to the standard repertoire of software projects and testing professionals such as quality assurance engineers. A powerful </w:t>
      </w:r>
      <w:r>
        <w:rPr>
          <w:rStyle w:val="Text7"/>
        </w:rPr>
        <w:bookmarkStart w:id="455" w:name="_idIndexMarker240"/>
        <w:t/>
        <w:bookmarkEnd w:id="455"/>
      </w:r>
      <w:r>
        <w:t xml:space="preserve">tool to categorize and order the most common types of software testing is the </w:t>
        <w:t>testing pyramid.</w:t>
      </w:r>
    </w:p>
    <w:p>
      <w:pPr>
        <w:pStyle w:val="Normal"/>
      </w:pPr>
      <w:r>
        <w:t xml:space="preserve">The testing pyramid arranges the different types of testing by their visibility and effort. Higher layers of the pyramid require more effort but have greater visibility. Tests that are placed in the lower layers of the pyramid should be written a lot more – after all, these are the foundations of </w:t>
        <w:t>the pyramid.</w:t>
      </w:r>
    </w:p>
    <w:p>
      <w:pPr>
        <w:pStyle w:val="Normal"/>
      </w:pPr>
      <w:r>
        <w:t xml:space="preserve">An illustration of the testing pyramid is shown in </w:t>
      </w:r>
      <w:r>
        <w:rPr>
          <w:rStyle w:val="Text2"/>
        </w:rPr>
        <w:t>Figure 7</w:t>
        <w:t>.1</w:t>
      </w:r>
      <w:r>
        <w:t xml:space="preserve">. The basis of the testing pyramid is formed by unit tests, which provide enough reliability to run components and integration tests on top </w:t>
      </w:r>
      <w:r>
        <w:rPr>
          <w:rStyle w:val="Text7"/>
        </w:rPr>
        <w:bookmarkStart w:id="456" w:name="_idIndexMarker241"/>
        <w:t/>
        <w:bookmarkEnd w:id="456"/>
      </w:r>
      <w:r>
        <w:t xml:space="preserve">of them later. Finally, UI tests (quite often referred to as end-to-end tests) can be run to verify that the solution works for </w:t>
        <w:t>end users:</w:t>
      </w:r>
    </w:p>
    <w:p>
      <w:bookmarkStart w:id="457" w:name="_idContainer07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2806700"/>
            <wp:effectExtent l="0" r="0" t="0" b="0"/>
            <wp:wrapTopAndBottom/>
            <wp:docPr id="59" name="Figure_7.1_B18989.jpg" descr="Figure 7.1 – The testing pyramid with three layers of automatic testing "/>
            <wp:cNvGraphicFramePr>
              <a:graphicFrameLocks noChangeAspect="1"/>
            </wp:cNvGraphicFramePr>
            <a:graphic>
              <a:graphicData uri="http://schemas.openxmlformats.org/drawingml/2006/picture">
                <pic:pic>
                  <pic:nvPicPr>
                    <pic:cNvPr id="0" name="Figure_7.1_B18989.jpg" descr="Figure 7.1 – The testing pyramid with three layers of automatic testing "/>
                    <pic:cNvPicPr/>
                  </pic:nvPicPr>
                  <pic:blipFill>
                    <a:blip r:embed="rId38"/>
                    <a:stretch>
                      <a:fillRect/>
                    </a:stretch>
                  </pic:blipFill>
                  <pic:spPr>
                    <a:xfrm>
                      <a:off x="0" y="0"/>
                      <a:ext cx="2794000" cy="2806700"/>
                    </a:xfrm>
                    <a:prstGeom prst="rect">
                      <a:avLst/>
                    </a:prstGeom>
                  </pic:spPr>
                </pic:pic>
              </a:graphicData>
            </a:graphic>
          </wp:anchor>
        </w:drawing>
        <w:t xml:space="preserve"> </w:t>
      </w:r>
      <w:bookmarkEnd w:id="457"/>
    </w:p>
    <w:p>
      <w:pPr>
        <w:pStyle w:val="Para 06"/>
      </w:pPr>
      <w:r>
        <w:t>Figure 7.1 – The testing pyramid with three layers of automatic testing</w:t>
      </w:r>
    </w:p>
    <w:p>
      <w:pPr>
        <w:pStyle w:val="Normal"/>
      </w:pPr>
      <w:r>
        <w:t xml:space="preserve">Usually, end-to-end tests refer to </w:t>
      </w:r>
      <w:r>
        <w:rPr>
          <w:rStyle w:val="Text7"/>
        </w:rPr>
        <w:bookmarkStart w:id="458" w:name="_idIndexMarker242"/>
        <w:t/>
        <w:bookmarkEnd w:id="458"/>
      </w:r>
      <w:r>
        <w:t xml:space="preserve">tests that use the interface as presented to the end user. In the case of a web application, this would be the actual website. By their nature, end-to-end tests are usually black-box tests. The whole system is treated as is, so with everything running as close to the production environment </w:t>
        <w:t>as possible.</w:t>
      </w:r>
    </w:p>
    <w:p>
      <w:pPr>
        <w:pStyle w:val="Para 08"/>
      </w:pPr>
      <w:r>
        <w:t>Black-box tests</w:t>
      </w:r>
    </w:p>
    <w:p>
      <w:pPr>
        <w:pStyle w:val="Para 06"/>
      </w:pPr>
      <w:r>
        <w:t xml:space="preserve">The notion of a black box </w:t>
      </w:r>
      <w:r>
        <w:rPr>
          <w:rStyle w:val="Text7"/>
        </w:rPr>
        <w:bookmarkStart w:id="459" w:name="_idIndexMarker243"/>
        <w:t/>
        <w:bookmarkEnd w:id="459"/>
      </w:r>
      <w:r>
        <w:t xml:space="preserve">comes from the so-called black box approach. This is a common technique to analyze an open system by varying the input and measuring the output. This approach makes sense when the internal workings are either not known or not accessible. Likewise, black-box testing is also performed without changing the application’s </w:t>
        <w:t>internal workings.</w:t>
      </w:r>
    </w:p>
    <w:p>
      <w:pPr>
        <w:pStyle w:val="Normal"/>
      </w:pPr>
      <w:r>
        <w:t>Variations of end-to-end tests focus on performance (</w:t>
      </w:r>
      <w:r>
        <w:rPr>
          <w:rStyle w:val="Text2"/>
        </w:rPr>
        <w:t>load tests</w:t>
      </w:r>
      <w:r>
        <w:t>) or security (</w:t>
      </w:r>
      <w:r>
        <w:rPr>
          <w:rStyle w:val="Text2"/>
        </w:rPr>
        <w:t>penetration tests</w:t>
      </w:r>
      <w:r>
        <w:t xml:space="preserve">). While the former can be quite tricky and expensive to run, the latter should be performed </w:t>
      </w:r>
      <w:r>
        <w:rPr>
          <w:rStyle w:val="Text7"/>
        </w:rPr>
        <w:bookmarkStart w:id="460" w:name="_idIndexMarker244"/>
        <w:t/>
        <w:bookmarkEnd w:id="460"/>
      </w:r>
      <w:r>
        <w:t xml:space="preserve">regularly to shield against potential attacks. One of the greatest risks for companies is to be hacked. Not only will this include the theft of precious data but it will also have a strong negative impact on the company’s brand. To help defend </w:t>
      </w:r>
      <w:r>
        <w:rPr>
          <w:rStyle w:val="Text7"/>
        </w:rPr>
        <w:bookmarkStart w:id="461" w:name="_idIndexMarker245"/>
        <w:t/>
        <w:bookmarkEnd w:id="461"/>
      </w:r>
      <w:r>
        <w:t xml:space="preserve">against scenarios like this, sometimes gray-box testing is used, which, unlike black-box tests, understands certain documented operations of </w:t>
        <w:t>the system.</w:t>
      </w:r>
    </w:p>
    <w:p>
      <w:pPr>
        <w:pStyle w:val="Normal"/>
      </w:pPr>
      <w:r>
        <w:t xml:space="preserve">One challenge with testing is that many of the terms used, such as integration or component tests, are not universally defined. For instance, some people consider an integration test to be </w:t>
      </w:r>
      <w:r>
        <w:rPr>
          <w:rStyle w:val="Text7"/>
        </w:rPr>
        <w:bookmarkStart w:id="462" w:name="_idIndexMarker246"/>
        <w:t/>
        <w:bookmarkEnd w:id="462"/>
      </w:r>
      <w:r>
        <w:t xml:space="preserve">something very narrow – testing the integration with one external part at a time. Other people may say that an integration test should cover the integration with all the external parts. Consequently, it is quite important to carefully review and define these terms before using them in </w:t>
        <w:t>a project.</w:t>
      </w:r>
    </w:p>
    <w:p>
      <w:pPr>
        <w:pStyle w:val="Normal"/>
      </w:pPr>
      <w:r>
        <w:t xml:space="preserve">When we refer to unit tests, we mean tests for a single unit (such as a function) of the project – only one specific </w:t>
      </w:r>
      <w:r>
        <w:rPr>
          <w:rStyle w:val="Text7"/>
        </w:rPr>
        <w:bookmarkStart w:id="463" w:name="_idIndexMarker247"/>
        <w:t/>
        <w:bookmarkEnd w:id="463"/>
      </w:r>
      <w:r>
        <w:t xml:space="preserve">part of it. Usually, this unit carries some logic that can be tested specifically. Everything that is not related to this one unit has to be controlled. While some unit tests can be written like black-box tests, most unit tests will require a detailed understanding of the internal workings. This way, the behavior of the tested unit can be controlled </w:t>
        <w:t>as required.</w:t>
      </w:r>
    </w:p>
    <w:p>
      <w:pPr>
        <w:pStyle w:val="Normal"/>
      </w:pPr>
      <w:r>
        <w:t xml:space="preserve">Consider the </w:t>
        <w:t>following code:</w:t>
      </w:r>
    </w:p>
    <w:p>
      <w:pPr>
        <w:pStyle w:val="Normal"/>
      </w:pPr>
      <w:r>
        <w:t>pure.js</w:t>
      </w:r>
    </w:p>
    <w:p>
      <w:pPr>
        <w:pStyle w:val="Para 04"/>
      </w:pPr>
      <w:r>
        <w:t xml:space="preserve">export function pickSmallestNumber(...numbers) {</w:t>
        <w:br w:clear="none"/>
        <w:t xml:space="preserve">  if (numbers.length &gt; 0) {</w:t>
        <w:br w:clear="none"/>
        <w:t xml:space="preserve">    return numbers.reduce(</w:t>
        <w:br w:clear="none"/>
        <w:t xml:space="preserve">      (currentMin, value) =&gt; Math.min(currentMin, value),</w:t>
        <w:br w:clear="none"/>
        <w:t xml:space="preserve">      Number.MAX_VALUE);</w:t>
        <w:br w:clear="none"/>
        <w:t xml:space="preserve">  }</w:t>
        <w:br w:clear="none"/>
        <w:t xml:space="preserve">  return undefined;</w:t>
        <w:br w:clear="none"/>
        <w:t xml:space="preserve">}</w:t>
        <w:br w:clear="none"/>
      </w:r>
    </w:p>
    <w:p>
      <w:pPr>
        <w:pStyle w:val="Normal"/>
      </w:pPr>
      <w:r>
        <w:t xml:space="preserve">In the preceding code, the function is very well suited for a </w:t>
        <w:t>unit test:</w:t>
      </w:r>
    </w:p>
    <w:p>
      <w:pPr>
        <w:pStyle w:val="Para 02"/>
      </w:pPr>
      <w:r>
        <w:t xml:space="preserve">It is exported, so we can access it from another module containing </w:t>
        <w:t>the tests.</w:t>
      </w:r>
    </w:p>
    <w:p>
      <w:pPr>
        <w:pStyle w:val="Para 02"/>
      </w:pPr>
      <w:r>
        <w:t xml:space="preserve">It does not use anything outside of the function – it’s a so-called </w:t>
        <w:t>pure function.</w:t>
      </w:r>
    </w:p>
    <w:p>
      <w:pPr>
        <w:pStyle w:val="Para 02"/>
      </w:pPr>
      <w:r>
        <w:t xml:space="preserve">The logic is sufficiently complex to test against a set of predefined </w:t>
        <w:t>test cases.</w:t>
      </w:r>
    </w:p>
    <w:p>
      <w:pPr>
        <w:pStyle w:val="Normal"/>
      </w:pPr>
      <w:r>
        <w:t xml:space="preserve">Unit tests for the </w:t>
      </w:r>
      <w:r>
        <w:rPr>
          <w:rStyle w:val="Text0"/>
        </w:rPr>
        <w:t>pickSmallestNumber</w:t>
      </w:r>
      <w:r>
        <w:t xml:space="preserve"> function could look </w:t>
        <w:t>as follows:</w:t>
      </w:r>
    </w:p>
    <w:p>
      <w:pPr>
        <w:pStyle w:val="Para 04"/>
      </w:pPr>
      <w:r>
        <w:t xml:space="preserve">test('check if undefined is returned for no input', () =&gt; {</w:t>
        <w:br w:clear="none"/>
        <w:t xml:space="preserve">  const result = pickSmallestNumber();</w:t>
        <w:br w:clear="none"/>
        <w:t xml:space="preserve">  assert(result === undefined);</w:t>
        <w:br w:clear="none"/>
        <w:t xml:space="preserve">});</w:t>
        <w:br w:clear="none"/>
        <w:t xml:space="preserve">test('check if a single value is the smallest number',</w:t>
        <w:br w:clear="none"/>
        <w:t xml:space="preserve">  () =&gt; {</w:t>
        <w:br w:clear="none"/>
        <w:t xml:space="preserve">  const result = pickSmallestNumber(20);</w:t>
        <w:br w:clear="none"/>
        <w:t xml:space="preserve">  assert(result === 20);</w:t>
        <w:br w:clear="none"/>
        <w:t xml:space="preserve">});</w:t>
        <w:br w:clear="none"/>
        <w:t xml:space="preserve">test('check if 1 is smaller than 5', () =&gt; {</w:t>
        <w:br w:clear="none"/>
        <w:t xml:space="preserve">  const result = pickSmallestNumber(5, 1);</w:t>
        <w:br w:clear="none"/>
        <w:t xml:space="preserve">  assert(result === 1);</w:t>
        <w:br w:clear="none"/>
        <w:t xml:space="preserve">});</w:t>
        <w:br w:clear="none"/>
        <w:t xml:space="preserve">test('check if -1 is smaller than 0 but larger than -5',</w:t>
        <w:br w:clear="none"/>
        <w:t xml:space="preserve">  () =&gt; {</w:t>
        <w:br w:clear="none"/>
        <w:t xml:space="preserve">  const result = pickSmallestNumber(-1, -5, 0);</w:t>
        <w:br w:clear="none"/>
        <w:t xml:space="preserve">  assert(result === -5);</w:t>
        <w:br w:clear="none"/>
        <w:t xml:space="preserve">});</w:t>
        <w:br w:clear="none"/>
      </w:r>
    </w:p>
    <w:p>
      <w:pPr>
        <w:pStyle w:val="Para 08"/>
      </w:pPr>
      <w:r>
        <w:t>Note</w:t>
      </w:r>
    </w:p>
    <w:p>
      <w:pPr>
        <w:pStyle w:val="Para 06"/>
      </w:pPr>
      <w:r>
        <w:t xml:space="preserve">As mentioned, the code could look like this. The functions used are defined nowhere and the preceding code would not run </w:t>
        <w:t>as presented.</w:t>
      </w:r>
    </w:p>
    <w:p>
      <w:pPr>
        <w:pStyle w:val="Normal"/>
      </w:pPr>
      <w:r>
        <w:t xml:space="preserve">For these tests, we introduced a new function, </w:t>
      </w:r>
      <w:r>
        <w:rPr>
          <w:rStyle w:val="Text0"/>
        </w:rPr>
        <w:t>test</w:t>
      </w:r>
      <w:r>
        <w:t xml:space="preserve">, which takes a description of the test and the code in the form of a function for running the test. We also introduced an assertion function, </w:t>
      </w:r>
      <w:r>
        <w:rPr>
          <w:rStyle w:val="Text0"/>
        </w:rPr>
        <w:t>assert</w:t>
      </w:r>
      <w:r>
        <w:t xml:space="preserve">, which could be taken from the Node.js built into the </w:t>
      </w:r>
      <w:r>
        <w:rPr>
          <w:rStyle w:val="Text0"/>
        </w:rPr>
        <w:t>assert</w:t>
      </w:r>
      <w:r>
        <w:t xml:space="preserve"> module. The </w:t>
      </w:r>
      <w:r>
        <w:rPr>
          <w:rStyle w:val="Text7"/>
        </w:rPr>
        <w:bookmarkStart w:id="464" w:name="_idIndexMarker248"/>
        <w:t/>
        <w:bookmarkEnd w:id="464"/>
      </w:r>
      <w:r>
        <w:t xml:space="preserve">proposed </w:t>
      </w:r>
      <w:r>
        <w:rPr>
          <w:rStyle w:val="Text0"/>
        </w:rPr>
        <w:t>assert</w:t>
      </w:r>
      <w:r>
        <w:t xml:space="preserve"> function accepts a Boolean input – throwing an exception if the input is </w:t>
      </w:r>
      <w:r>
        <w:rPr>
          <w:rStyle w:val="Text0"/>
        </w:rPr>
        <w:t>false</w:t>
      </w:r>
      <w:r>
        <w:t xml:space="preserve">. The testing tools and frameworks we’ll look at will replace these constructs with more expressive and </w:t>
        <w:t>elegant alternatives.</w:t>
      </w:r>
    </w:p>
    <w:p>
      <w:pPr>
        <w:pStyle w:val="Normal"/>
      </w:pPr>
      <w:r>
        <w:t xml:space="preserve">Besides the actual testing and test area differences, the tooling choices also offer a few variations. One of the most crucial ones is the difference between a full testing framework and a </w:t>
        <w:t>test runner.</w:t>
      </w:r>
    </w:p>
    <w:p>
      <w:bookmarkStart w:id="465" w:name="Comparing_test_runners_versus_fr"/>
      <w:pPr>
        <w:pStyle w:val="Heading 1"/>
      </w:pPr>
      <w:r>
        <w:rPr>
          <w:rStyle w:val="Text6"/>
        </w:rPr>
        <w:bookmarkStart w:id="466" w:name="_idTextAnchor071"/>
        <w:t/>
        <w:bookmarkEnd w:id="466"/>
      </w:r>
      <w:r>
        <w:t>Comparing test runners versus frameworks</w:t>
      </w:r>
      <w:bookmarkEnd w:id="465"/>
    </w:p>
    <w:p>
      <w:pPr>
        <w:pStyle w:val="Normal"/>
      </w:pPr>
      <w:r>
        <w:t xml:space="preserve">Historically, tests for JavaScript targeting web browsers could not be just written and run automatically. The </w:t>
      </w:r>
      <w:r>
        <w:rPr>
          <w:rStyle w:val="Text7"/>
        </w:rPr>
        <w:bookmarkStart w:id="467" w:name="_idIndexMarker249"/>
        <w:t/>
        <w:bookmarkEnd w:id="467"/>
      </w:r>
      <w:r>
        <w:t xml:space="preserve">main reason was that this involved dealing with a real browser. There was no way to just </w:t>
      </w:r>
      <w:r>
        <w:rPr>
          <w:rStyle w:val="Text2"/>
        </w:rPr>
        <w:t>pretend to run in the browser</w:t>
      </w:r>
      <w:r>
        <w:t xml:space="preserve">. For this reason alone, the first tools in that space have either been scripts or whole websites evaluating JavaScript or browser automation tools. The latter actually forms its own category – being at the heart of modern </w:t>
        <w:t>end-to-end tests.</w:t>
      </w:r>
    </w:p>
    <w:p>
      <w:pPr>
        <w:pStyle w:val="Normal"/>
      </w:pPr>
      <w:r>
        <w:t xml:space="preserve">The main driver for running the tests – historically, for starting everything that needs to be running to actually perform tests – is called a test runner. One of the first very successful test runners in the JavaScript space was </w:t>
      </w:r>
      <w:r>
        <w:rPr>
          <w:rStyle w:val="Text3"/>
        </w:rPr>
        <w:t>Karma</w:t>
      </w:r>
      <w:r>
        <w:t xml:space="preserve">. The job of Karma was to spin up a server that runs </w:t>
      </w:r>
      <w:r>
        <w:rPr>
          <w:rStyle w:val="Text7"/>
        </w:rPr>
        <w:bookmarkStart w:id="468" w:name="_idIndexMarker250"/>
        <w:t/>
        <w:bookmarkEnd w:id="468"/>
      </w:r>
      <w:r>
        <w:t xml:space="preserve">a website hosting the tests, which are targeting JavaScript code that should run in a browser. Karma then opened available browsers to access the hosted website running the tests. The results were reported back to the server and shown in </w:t>
        <w:t>the console.</w:t>
      </w:r>
    </w:p>
    <w:p>
      <w:pPr>
        <w:pStyle w:val="Normal"/>
      </w:pPr>
      <w:r>
        <w:t xml:space="preserve">If all this sounds complicated to you – you would be right, it was. The job of these runners was to make this process as reliable as possible. They also tried to be user-friendly and hide the underlying complexity as much </w:t>
        <w:t>as possible.</w:t>
      </w:r>
    </w:p>
    <w:p>
      <w:pPr>
        <w:pStyle w:val="Normal"/>
      </w:pPr>
      <w:r>
        <w:t xml:space="preserve">Today, test runners like Karma are </w:t>
      </w:r>
      <w:r>
        <w:rPr>
          <w:rStyle w:val="Text7"/>
        </w:rPr>
        <w:bookmarkStart w:id="469" w:name="_idIndexMarker251"/>
        <w:t/>
        <w:bookmarkEnd w:id="469"/>
      </w:r>
      <w:r>
        <w:t xml:space="preserve">not really necessary. Instead, most test runners such as </w:t>
      </w:r>
      <w:r>
        <w:rPr>
          <w:rStyle w:val="Text3"/>
        </w:rPr>
        <w:t>AVA</w:t>
      </w:r>
      <w:r>
        <w:t xml:space="preserve"> stay in the console </w:t>
      </w:r>
      <w:r>
        <w:rPr>
          <w:rStyle w:val="Text7"/>
        </w:rPr>
        <w:bookmarkStart w:id="470" w:name="_idIndexMarker252"/>
        <w:t/>
        <w:bookmarkEnd w:id="470"/>
      </w:r>
      <w:r>
        <w:t xml:space="preserve">by leveraging Node.js. When JavaScript code requires the browser API, which is most like the DOM API, the runner just emulates these missing APIs. As a result of the emulation, the JavaScript code that is tested can run as it would in the browser, but everything remains </w:t>
        <w:t>in Node.js.</w:t>
      </w:r>
    </w:p>
    <w:p>
      <w:pPr>
        <w:pStyle w:val="Normal"/>
      </w:pPr>
      <w:r>
        <w:t xml:space="preserve">While the part about emulating the DOM API sounds great, it is actually not within the scope of a test runner. Test </w:t>
      </w:r>
      <w:r>
        <w:rPr>
          <w:rStyle w:val="Text7"/>
        </w:rPr>
        <w:bookmarkStart w:id="471" w:name="_idIndexMarker253"/>
        <w:t/>
        <w:bookmarkEnd w:id="471"/>
      </w:r>
      <w:r>
        <w:t xml:space="preserve">runners are really only focused on running the tests. Instead, developers establish the emulation part somewhat or pick a full test framework. A full test framework should already have figured out things such as the DOM API emulation so that they can be easily added, or they are already part of the </w:t>
        <w:t>standard installation.</w:t>
      </w:r>
    </w:p>
    <w:p>
      <w:pPr>
        <w:pStyle w:val="Normal"/>
      </w:pPr>
      <w:r>
        <w:t xml:space="preserve">A full test framework not </w:t>
      </w:r>
      <w:r>
        <w:rPr>
          <w:rStyle w:val="Text7"/>
        </w:rPr>
        <w:bookmarkStart w:id="472" w:name="_idIndexMarker254"/>
        <w:t/>
        <w:bookmarkEnd w:id="472"/>
      </w:r>
      <w:r>
        <w:t xml:space="preserve">only includes a test runner but also things </w:t>
      </w:r>
      <w:r>
        <w:rPr>
          <w:rStyle w:val="Text7"/>
        </w:rPr>
        <w:bookmarkStart w:id="473" w:name="_idIndexMarker255"/>
        <w:t/>
        <w:bookmarkEnd w:id="473"/>
      </w:r>
      <w:r>
        <w:t xml:space="preserve">such as an assertion library. So far, we’ve only used some kind of </w:t>
      </w:r>
      <w:r>
        <w:rPr>
          <w:rStyle w:val="Text0"/>
        </w:rPr>
        <w:t>assert</w:t>
      </w:r>
      <w:r>
        <w:t xml:space="preserve"> function with a proposed behavior. A full assertion library would give us a set of functions that makes the debugging process in the case of a failed assertion quite easy. Already from the test output, we would see which assertion was broken – </w:t>
        <w:t>and why.</w:t>
      </w:r>
    </w:p>
    <w:p>
      <w:pPr>
        <w:pStyle w:val="Normal"/>
      </w:pPr>
      <w:r>
        <w:t xml:space="preserve">An example of a good assertion library is </w:t>
      </w:r>
      <w:r>
        <w:rPr>
          <w:rStyle w:val="Text3"/>
        </w:rPr>
        <w:t>Chai</w:t>
      </w:r>
      <w:r>
        <w:t xml:space="preserve">. It comes with three different exports: </w:t>
      </w:r>
      <w:r>
        <w:rPr>
          <w:rStyle w:val="Text0"/>
        </w:rPr>
        <w:t>should</w:t>
      </w:r>
      <w:r>
        <w:t xml:space="preserve">, </w:t>
      </w:r>
      <w:r>
        <w:rPr>
          <w:rStyle w:val="Text0"/>
        </w:rPr>
        <w:t>expect</w:t>
      </w:r>
      <w:r>
        <w:t xml:space="preserve">, and </w:t>
      </w:r>
      <w:r>
        <w:rPr>
          <w:rStyle w:val="Text0"/>
        </w:rPr>
        <w:t>assert</w:t>
      </w:r>
      <w:r>
        <w:t xml:space="preserve">. The </w:t>
      </w:r>
      <w:r>
        <w:rPr>
          <w:rStyle w:val="Text7"/>
        </w:rPr>
        <w:bookmarkStart w:id="474" w:name="_idIndexMarker256"/>
        <w:t/>
        <w:bookmarkEnd w:id="474"/>
      </w:r>
      <w:r>
        <w:t xml:space="preserve">export that you see most often used in test code </w:t>
        <w:t xml:space="preserve">is </w:t>
      </w:r>
      <w:r>
        <w:rPr>
          <w:rStyle w:val="Text0"/>
        </w:rPr>
        <w:t>expect</w:t>
      </w:r>
      <w:r>
        <w:t>.</w:t>
      </w:r>
    </w:p>
    <w:p>
      <w:pPr>
        <w:pStyle w:val="Normal"/>
      </w:pPr>
      <w:r>
        <w:t xml:space="preserve">Using </w:t>
      </w:r>
      <w:r>
        <w:rPr>
          <w:rStyle w:val="Text0"/>
        </w:rPr>
        <w:t>expect</w:t>
      </w:r>
      <w:r>
        <w:t xml:space="preserve"> from the </w:t>
      </w:r>
      <w:r>
        <w:rPr>
          <w:rStyle w:val="Text0"/>
        </w:rPr>
        <w:t>chai</w:t>
      </w:r>
      <w:r>
        <w:t xml:space="preserve"> package, the first two test cases from our preceding unit tests could be rewritten </w:t>
        <w:t>as follows:</w:t>
      </w:r>
    </w:p>
    <w:p>
      <w:pPr>
        <w:pStyle w:val="Para 04"/>
      </w:pPr>
      <w:r>
        <w:t xml:space="preserve">test('check if undefined is returned for no input', () =&gt; {</w:t>
        <w:br w:clear="none"/>
        <w:t xml:space="preserve">  const result = pickSmallestNumber();</w:t>
        <w:br w:clear="none"/>
        <w:t xml:space="preserve">  expect(result).to.be.undefined;</w:t>
        <w:br w:clear="none"/>
        <w:t xml:space="preserve">});</w:t>
        <w:br w:clear="none"/>
        <w:t xml:space="preserve">test('check if a single value is the smallest number',</w:t>
        <w:br w:clear="none"/>
        <w:t xml:space="preserve">  () =&gt; {</w:t>
        <w:br w:clear="none"/>
        <w:t xml:space="preserve">  const result = pickSmallestNumber(20);</w:t>
        <w:br w:clear="none"/>
        <w:t xml:space="preserve">  expect(result).to.equal(20);</w:t>
        <w:br w:clear="none"/>
        <w:t xml:space="preserve">});</w:t>
        <w:br w:clear="none"/>
      </w:r>
    </w:p>
    <w:p>
      <w:pPr>
        <w:pStyle w:val="Normal"/>
      </w:pPr>
      <w:r>
        <w:t xml:space="preserve">The beauty of the rewritten code is that it almost reads like text. Even somebody with less experience in </w:t>
      </w:r>
      <w:r>
        <w:rPr>
          <w:rStyle w:val="Text7"/>
        </w:rPr>
        <w:bookmarkStart w:id="475" w:name="_idIndexMarker257"/>
        <w:t/>
        <w:bookmarkEnd w:id="475"/>
      </w:r>
      <w:r>
        <w:t xml:space="preserve">the testing framework, JavaScript, or Node.js could </w:t>
      </w:r>
      <w:r>
        <w:rPr>
          <w:rStyle w:val="Text7"/>
        </w:rPr>
        <w:bookmarkStart w:id="476" w:name="_idIndexMarker258"/>
        <w:t/>
        <w:bookmarkEnd w:id="476"/>
      </w:r>
      <w:r>
        <w:t>identify what the test does – and even more importantly – what it tries to verify. The chaining of the expectation using the member (</w:t>
      </w:r>
      <w:r>
        <w:rPr>
          <w:rStyle w:val="Text0"/>
        </w:rPr>
        <w:t>.</w:t>
      </w:r>
      <w:r>
        <w:t xml:space="preserve">) operator is one of the things that makes Chai such a popular </w:t>
        <w:t>assertion library.</w:t>
      </w:r>
    </w:p>
    <w:p>
      <w:pPr>
        <w:pStyle w:val="Normal"/>
      </w:pPr>
      <w:r>
        <w:t xml:space="preserve">Every testing framework comes with an assertion library. Some frameworks may even let the user decide which assertion library </w:t>
        <w:t>to use.</w:t>
      </w:r>
    </w:p>
    <w:p>
      <w:pPr>
        <w:pStyle w:val="Normal"/>
      </w:pPr>
      <w:r>
        <w:t xml:space="preserve">Now that we know all the basics of testing JavaScript-based applications, we should explore some of the tools to actually implement such tests. We will start with one of the most commonly used testing utilities: the Jest </w:t>
        <w:t>test framework.</w:t>
      </w:r>
    </w:p>
    <w:p>
      <w:bookmarkStart w:id="477" w:name="Using_the_Jest_framework"/>
      <w:pPr>
        <w:pStyle w:val="Heading 1"/>
      </w:pPr>
      <w:r>
        <w:rPr>
          <w:rStyle w:val="Text6"/>
        </w:rPr>
        <w:bookmarkStart w:id="478" w:name="_idTextAnchor072"/>
        <w:t/>
        <w:bookmarkEnd w:id="478"/>
      </w:r>
      <w:r>
        <w:t>Using the Jest framework</w:t>
      </w:r>
      <w:bookmarkEnd w:id="477"/>
    </w:p>
    <w:p>
      <w:pPr>
        <w:pStyle w:val="Normal"/>
      </w:pPr>
      <w:r>
        <w:rPr>
          <w:rStyle w:val="Text3"/>
        </w:rPr>
        <w:t>Jest</w:t>
      </w:r>
      <w:r>
        <w:t xml:space="preserve"> is a modern test framework </w:t>
      </w:r>
      <w:r>
        <w:rPr>
          <w:rStyle w:val="Text7"/>
        </w:rPr>
        <w:bookmarkStart w:id="479" w:name="_idIndexMarker259"/>
        <w:t/>
        <w:bookmarkEnd w:id="479"/>
      </w:r>
      <w:r>
        <w:t xml:space="preserve">that was authored by Facebook to fully leverage Node.js for running tests. It should have the power to run all the tests required at Facebook without requiring a diploma in engineering to understand, control, or </w:t>
        <w:t>modify it.</w:t>
      </w:r>
    </w:p>
    <w:p>
      <w:pPr>
        <w:pStyle w:val="Normal"/>
      </w:pPr>
      <w:r>
        <w:t xml:space="preserve">To use Jest, you </w:t>
      </w:r>
      <w:r>
        <w:rPr>
          <w:rStyle w:val="Text7"/>
        </w:rPr>
        <w:bookmarkStart w:id="480" w:name="_idIndexMarker260"/>
        <w:t/>
        <w:bookmarkEnd w:id="480"/>
      </w:r>
      <w:r>
        <w:t xml:space="preserve">need to install the </w:t>
      </w:r>
      <w:r>
        <w:rPr>
          <w:rStyle w:val="Text0"/>
        </w:rPr>
        <w:t>jest</w:t>
      </w:r>
      <w:r>
        <w:t xml:space="preserve"> package </w:t>
        <w:t>from npm:</w:t>
      </w:r>
    </w:p>
    <w:p>
      <w:pPr>
        <w:pStyle w:val="Para 01"/>
      </w:pPr>
      <w:r>
        <w:t xml:space="preserve"/>
        <w:br w:clear="none"/>
        <w:t xml:space="preserve">$ npm install jest --save-dev</w:t>
        <w:br w:clear="none"/>
      </w:r>
    </w:p>
    <w:p>
      <w:pPr>
        <w:pStyle w:val="Normal"/>
      </w:pPr>
      <w:r>
        <w:t xml:space="preserve">This allows you to use the </w:t>
      </w:r>
      <w:r>
        <w:rPr>
          <w:rStyle w:val="Text0"/>
        </w:rPr>
        <w:t>jest</w:t>
      </w:r>
      <w:r>
        <w:t xml:space="preserve"> command-line utility. Ideally, run it with </w:t>
      </w:r>
      <w:r>
        <w:rPr>
          <w:rStyle w:val="Text0"/>
        </w:rPr>
        <w:t>npx</w:t>
      </w:r>
      <w:r>
        <w:t xml:space="preserve"> as we did with the </w:t>
        <w:t>other tools:</w:t>
      </w:r>
    </w:p>
    <w:p>
      <w:pPr>
        <w:pStyle w:val="Para 01"/>
      </w:pPr>
      <w:r>
        <w:t xml:space="preserve"/>
        <w:br w:clear="none"/>
        <w:t xml:space="preserve">$ npx jest</w:t>
        <w:br w:clear="none"/>
      </w:r>
    </w:p>
    <w:p>
      <w:pPr>
        <w:pStyle w:val="Normal"/>
      </w:pPr>
      <w:r>
        <w:t xml:space="preserve">Jest can be configured by providing a </w:t>
      </w:r>
      <w:r>
        <w:rPr>
          <w:rStyle w:val="Text0"/>
        </w:rPr>
        <w:t>jest.config.js</w:t>
      </w:r>
      <w:r>
        <w:t xml:space="preserve"> file. The easiest way to create this kind of file is by using the </w:t>
      </w:r>
      <w:r>
        <w:rPr>
          <w:rStyle w:val="Text0"/>
        </w:rPr>
        <w:t>jest</w:t>
      </w:r>
      <w:r>
        <w:t xml:space="preserve"> tool with the --</w:t>
      </w:r>
      <w:r>
        <w:rPr>
          <w:rStyle w:val="Text0"/>
        </w:rPr>
        <w:t>init</w:t>
      </w:r>
      <w:r>
        <w:t xml:space="preserve"> flag. This will guide us through some questions to create a </w:t>
        <w:t>suitable configuration:</w:t>
      </w:r>
    </w:p>
    <w:p>
      <w:pPr>
        <w:pStyle w:val="Para 01"/>
      </w:pPr>
      <w:r>
        <w:t xml:space="preserve"/>
        <w:br w:clear="none"/>
        <w:t xml:space="preserve">$ npx jest --init</w:t>
        <w:br w:clear="none"/>
        <w:t xml:space="preserve"/>
        <w:br w:clear="none"/>
        <w:t xml:space="preserve">The following questions will help Jest to create a suitable configuration for your project</w:t>
        <w:br w:clear="none"/>
        <w:t xml:space="preserve"/>
        <w:br w:clear="none"/>
        <w:drawing>
          <wp:inline>
            <wp:extent cx="228600" cy="266700"/>
            <wp:effectExtent l="0" r="0" t="0" b="0"/>
            <wp:docPr id="60"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Would you like to use Jest when running "test" script in "package.json"? … yes</w:t>
        <w:br w:clear="none"/>
        <w:t xml:space="preserve"/>
        <w:br w:clear="none"/>
        <w:drawing>
          <wp:inline>
            <wp:extent cx="228600" cy="266700"/>
            <wp:effectExtent l="0" r="0" t="0" b="0"/>
            <wp:docPr id="61"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Would you like to use Typescript for the configuration file? … no</w:t>
        <w:br w:clear="none"/>
        <w:t xml:space="preserve"/>
        <w:br w:clear="none"/>
        <w:drawing>
          <wp:inline>
            <wp:extent cx="228600" cy="266700"/>
            <wp:effectExtent l="0" r="0" t="0" b="0"/>
            <wp:docPr id="62"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Choose the test environment that will be used for testing › jsdom (browser-like)</w:t>
        <w:br w:clear="none"/>
        <w:t xml:space="preserve"/>
        <w:br w:clear="none"/>
        <w:drawing>
          <wp:inline>
            <wp:extent cx="228600" cy="266700"/>
            <wp:effectExtent l="0" r="0" t="0" b="0"/>
            <wp:docPr id="63"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Do you want Jest to add coverage reports? … no</w:t>
        <w:br w:clear="none"/>
        <w:t xml:space="preserve"/>
        <w:br w:clear="none"/>
        <w:drawing>
          <wp:inline>
            <wp:extent cx="228600" cy="266700"/>
            <wp:effectExtent l="0" r="0" t="0" b="0"/>
            <wp:docPr id="64"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Which provider should be used to instrument code for coverage? › v8</w:t>
        <w:br w:clear="none"/>
        <w:t xml:space="preserve"/>
        <w:br w:clear="none"/>
        <w:drawing>
          <wp:inline>
            <wp:extent cx="228600" cy="266700"/>
            <wp:effectExtent l="0" r="0" t="0" b="0"/>
            <wp:docPr id="65"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Automatically clear mock calls, instances, contexts and results before every test? … yes</w:t>
        <w:br w:clear="none"/>
        <w:t xml:space="preserve"/>
        <w:br w:clear="none"/>
        <w:drawing>
          <wp:inline>
            <wp:extent cx="292100" cy="292100"/>
            <wp:effectExtent l="0" r="0" t="0" b="0"/>
            <wp:docPr id="66" name="021.png" descr="021.png"/>
            <wp:cNvGraphicFramePr>
              <a:graphicFrameLocks noChangeAspect="1"/>
            </wp:cNvGraphicFramePr>
            <a:graphic>
              <a:graphicData uri="http://schemas.openxmlformats.org/drawingml/2006/picture">
                <pic:pic>
                  <pic:nvPicPr>
                    <pic:cNvPr id="0" name="021.png" descr="021.png"/>
                    <pic:cNvPicPr/>
                  </pic:nvPicPr>
                  <pic:blipFill>
                    <a:blip r:embed="rId40"/>
                    <a:stretch>
                      <a:fillRect/>
                    </a:stretch>
                  </pic:blipFill>
                  <pic:spPr>
                    <a:xfrm>
                      <a:off x="0" y="0"/>
                      <a:ext cx="292100" cy="292100"/>
                    </a:xfrm>
                    <a:prstGeom prst="rect">
                      <a:avLst/>
                    </a:prstGeom>
                  </pic:spPr>
                </pic:pic>
              </a:graphicData>
            </a:graphic>
          </wp:inline>
        </w:drawing>
        <w:t xml:space="preserve">  Modified /home/node/example/Chapter07/package.json</w:t>
        <w:br w:clear="none"/>
        <w:t xml:space="preserve"/>
        <w:br w:clear="none"/>
        <w:drawing>
          <wp:inline>
            <wp:extent cx="292100" cy="292100"/>
            <wp:effectExtent l="0" r="0" t="0" b="0"/>
            <wp:docPr id="67" name="031.png" descr="031.png"/>
            <wp:cNvGraphicFramePr>
              <a:graphicFrameLocks noChangeAspect="1"/>
            </wp:cNvGraphicFramePr>
            <a:graphic>
              <a:graphicData uri="http://schemas.openxmlformats.org/drawingml/2006/picture">
                <pic:pic>
                  <pic:nvPicPr>
                    <pic:cNvPr id="0" name="031.png" descr="031.png"/>
                    <pic:cNvPicPr/>
                  </pic:nvPicPr>
                  <pic:blipFill>
                    <a:blip r:embed="rId41"/>
                    <a:stretch>
                      <a:fillRect/>
                    </a:stretch>
                  </pic:blipFill>
                  <pic:spPr>
                    <a:xfrm>
                      <a:off x="0" y="0"/>
                      <a:ext cx="292100" cy="292100"/>
                    </a:xfrm>
                    <a:prstGeom prst="rect">
                      <a:avLst/>
                    </a:prstGeom>
                  </pic:spPr>
                </pic:pic>
              </a:graphicData>
            </a:graphic>
          </wp:inline>
        </w:drawing>
        <w:t xml:space="preserve">  Configuration file created at /home/node/example/Chapter07/jest.config.js</w:t>
        <w:br w:clear="none"/>
      </w:r>
    </w:p>
    <w:p>
      <w:pPr>
        <w:pStyle w:val="Normal"/>
      </w:pPr>
      <w:r>
        <w:t xml:space="preserve">In this case, we’ve instructed Jest to change the </w:t>
      </w:r>
      <w:r>
        <w:rPr>
          <w:rStyle w:val="Text0"/>
        </w:rPr>
        <w:t>test</w:t>
      </w:r>
      <w:r>
        <w:t xml:space="preserve"> script in </w:t>
      </w:r>
      <w:r>
        <w:rPr>
          <w:rStyle w:val="Text0"/>
        </w:rPr>
        <w:t>package.json</w:t>
      </w:r>
      <w:r>
        <w:t xml:space="preserve">. Now, when we run </w:t>
      </w:r>
      <w:r>
        <w:rPr>
          <w:rStyle w:val="Text0"/>
        </w:rPr>
        <w:t>npm run test</w:t>
      </w:r>
      <w:r>
        <w:t xml:space="preserve"> or just </w:t>
      </w:r>
      <w:r>
        <w:rPr>
          <w:rStyle w:val="Text0"/>
        </w:rPr>
        <w:t>npm test</w:t>
      </w:r>
      <w:r>
        <w:t xml:space="preserve"> in our terminal for the current project, Jest will start. The options </w:t>
      </w:r>
      <w:r>
        <w:rPr>
          <w:rStyle w:val="Text7"/>
        </w:rPr>
        <w:bookmarkStart w:id="481" w:name="_idIndexMarker261"/>
        <w:t/>
        <w:bookmarkEnd w:id="481"/>
      </w:r>
      <w:r>
        <w:t xml:space="preserve">for the test environment and coverage are interesting </w:t>
        <w:t>to us.</w:t>
      </w:r>
    </w:p>
    <w:p>
      <w:pPr>
        <w:pStyle w:val="Normal"/>
      </w:pPr>
      <w:r>
        <w:t xml:space="preserve">Let’s have a look at the essential parts of the generated </w:t>
        <w:t>configuration file:</w:t>
      </w:r>
    </w:p>
    <w:p>
      <w:pPr>
        <w:pStyle w:val="Para 04"/>
      </w:pPr>
      <w:r>
        <w:t xml:space="preserve">module.exports = {</w:t>
        <w:br w:clear="none"/>
        <w:t xml:space="preserve">  clearMocks: true,</w:t>
        <w:br w:clear="none"/>
        <w:t xml:space="preserve">  coverageProvider: "v8",</w:t>
        <w:br w:clear="none"/>
        <w:t xml:space="preserve">  testEnvironment: "jsdom",</w:t>
        <w:br w:clear="none"/>
        <w:t xml:space="preserve">};</w:t>
        <w:br w:clear="none"/>
      </w:r>
    </w:p>
    <w:p>
      <w:pPr>
        <w:pStyle w:val="Normal"/>
      </w:pPr>
      <w:r>
        <w:t xml:space="preserve">The generated configuration file also contains a lot of comments and commented-out options. This way, you can configure Jest without having to consult the official </w:t>
        <w:t>documentation website.</w:t>
      </w:r>
    </w:p>
    <w:p>
      <w:pPr>
        <w:pStyle w:val="Normal"/>
      </w:pPr>
      <w:r>
        <w:t xml:space="preserve">The given configuration has just one problem… The selected </w:t>
      </w:r>
      <w:r>
        <w:rPr>
          <w:rStyle w:val="Text0"/>
        </w:rPr>
        <w:t>jsdom</w:t>
      </w:r>
      <w:r>
        <w:t xml:space="preserve"> environment only works when a special package called </w:t>
      </w:r>
      <w:r>
        <w:rPr>
          <w:rStyle w:val="Text0"/>
        </w:rPr>
        <w:t>jest-environment-jsdom</w:t>
      </w:r>
      <w:r>
        <w:t xml:space="preserve"> is installed. This has been changed in version </w:t>
      </w:r>
      <w:r>
        <w:rPr>
          <w:rStyle w:val="Text2"/>
        </w:rPr>
        <w:t>28</w:t>
      </w:r>
      <w:r>
        <w:t xml:space="preserve"> of Jest and is, unfortunately, not </w:t>
        <w:t>done automatically:</w:t>
      </w:r>
    </w:p>
    <w:p>
      <w:pPr>
        <w:pStyle w:val="Para 01"/>
      </w:pPr>
      <w:r>
        <w:t xml:space="preserve"/>
        <w:br w:clear="none"/>
        <w:t xml:space="preserve">$ npm install jest-environment-jsdom --save-dev</w:t>
        <w:br w:clear="none"/>
      </w:r>
    </w:p>
    <w:p>
      <w:pPr>
        <w:pStyle w:val="Normal"/>
      </w:pPr>
      <w:r>
        <w:t xml:space="preserve">Luckily, the error messages in Jest are usually quite good and very helpful. Even without knowing these things, we’ll get proper messages that tell us exactly what </w:t>
        <w:t>to do.</w:t>
      </w:r>
    </w:p>
    <w:p>
      <w:pPr>
        <w:pStyle w:val="Normal"/>
      </w:pPr>
      <w:r>
        <w:t xml:space="preserve">One last thing we should consider is using Babel for code transformations. These transformations are </w:t>
      </w:r>
      <w:r>
        <w:rPr>
          <w:rStyle w:val="Text7"/>
        </w:rPr>
        <w:bookmarkStart w:id="482" w:name="_idIndexMarker262"/>
        <w:t/>
        <w:bookmarkEnd w:id="482"/>
      </w:r>
      <w:r>
        <w:t xml:space="preserve">unnecessary if we write pure Node.js-compatible code (such as by using CommonJS). Otherwise, code transformations are necessary. In general, Jest uses code transformations to make any kind of used code – not only plain JavaScript but also flavors such as TypeScript and Flow – usable without requiring special </w:t>
        <w:t>treatment upfront.</w:t>
      </w:r>
    </w:p>
    <w:p>
      <w:pPr>
        <w:pStyle w:val="Normal"/>
      </w:pPr>
      <w:r>
        <w:t xml:space="preserve">First, let’s install the </w:t>
      </w:r>
      <w:r>
        <w:rPr>
          <w:rStyle w:val="Text0"/>
        </w:rPr>
        <w:t>babel-jest</w:t>
      </w:r>
      <w:r>
        <w:t xml:space="preserve"> plugin and the required </w:t>
      </w:r>
      <w:r>
        <w:rPr>
          <w:rStyle w:val="Text0"/>
        </w:rPr>
        <w:t>@</w:t>
        <w:t>babel/core</w:t>
      </w:r>
      <w:r>
        <w:t xml:space="preserve"> package:</w:t>
      </w:r>
    </w:p>
    <w:p>
      <w:pPr>
        <w:pStyle w:val="Para 01"/>
      </w:pPr>
      <w:r>
        <w:t xml:space="preserve"/>
        <w:br w:clear="none"/>
        <w:t xml:space="preserve">$ npm install babel-jest @babel/core @babel/preset-env --save-dev</w:t>
        <w:br w:clear="none"/>
      </w:r>
    </w:p>
    <w:p>
      <w:pPr>
        <w:pStyle w:val="Normal"/>
      </w:pPr>
      <w:r>
        <w:t xml:space="preserve">Now, let’s extend </w:t>
      </w:r>
      <w:r>
        <w:rPr>
          <w:rStyle w:val="Text0"/>
        </w:rPr>
        <w:t>jest.config.js</w:t>
      </w:r>
      <w:r>
        <w:t xml:space="preserve"> with the </w:t>
      </w:r>
      <w:r>
        <w:rPr>
          <w:rStyle w:val="Text0"/>
        </w:rPr>
        <w:t>transform</w:t>
      </w:r>
      <w:r>
        <w:t xml:space="preserve"> </w:t>
        <w:t>configuration section:</w:t>
      </w:r>
    </w:p>
    <w:p>
      <w:pPr>
        <w:pStyle w:val="Para 04"/>
      </w:pPr>
      <w:r>
        <w:t xml:space="preserve">module.exports = {</w:t>
        <w:br w:clear="none"/>
        <w:t xml:space="preserve">  // as beforehand</w:t>
        <w:br w:clear="none"/>
        <w:t xml:space="preserve">  "transform": {</w:t>
        <w:br w:clear="none"/>
        <w:t xml:space="preserve">    "\\.js$": "babel-jest",</w:t>
        <w:br w:clear="none"/>
        <w:t xml:space="preserve">  },</w:t>
        <w:br w:clear="none"/>
        <w:t xml:space="preserve">};</w:t>
        <w:br w:clear="none"/>
      </w:r>
    </w:p>
    <w:p>
      <w:pPr>
        <w:pStyle w:val="Normal"/>
      </w:pPr>
      <w:r>
        <w:t xml:space="preserve">The new section tells Jest to use the </w:t>
      </w:r>
      <w:r>
        <w:rPr>
          <w:rStyle w:val="Text0"/>
        </w:rPr>
        <w:t>babel-jest</w:t>
      </w:r>
      <w:r>
        <w:t xml:space="preserve"> transformer for all files ending with </w:t>
      </w:r>
      <w:r>
        <w:rPr>
          <w:rStyle w:val="Text0"/>
        </w:rPr>
        <w:t>.js</w:t>
      </w:r>
      <w:r>
        <w:t xml:space="preserve">. Also add a </w:t>
      </w:r>
      <w:r>
        <w:rPr>
          <w:rStyle w:val="Text0"/>
        </w:rPr>
        <w:t>.babelrc</w:t>
      </w:r>
      <w:r>
        <w:t xml:space="preserve"> file as discussed in </w:t>
      </w:r>
      <w:hyperlink w:anchor="_idTextAnchor042">
        <w:r>
          <w:rPr>
            <w:rStyle w:val="Text5"/>
          </w:rPr>
          <w:t>Chapter 4</w:t>
        </w:r>
      </w:hyperlink>
      <w:r>
        <w:t xml:space="preserve">, </w:t>
      </w:r>
      <w:r>
        <w:rPr>
          <w:rStyle w:val="Text2"/>
        </w:rPr>
        <w:t xml:space="preserve">Using Different Flavors </w:t>
        <w:t>of JavaScript</w:t>
      </w:r>
      <w:r>
        <w:t>:</w:t>
      </w:r>
    </w:p>
    <w:p>
      <w:pPr>
        <w:pStyle w:val="Para 04"/>
      </w:pPr>
      <w:r>
        <w:t xml:space="preserve">{</w:t>
        <w:br w:clear="none"/>
        <w:t xml:space="preserve">  "presets": ["@babel/preset-env"]</w:t>
        <w:br w:clear="none"/>
        <w:t xml:space="preserve">}</w:t>
        <w:br w:clear="none"/>
      </w:r>
    </w:p>
    <w:p>
      <w:pPr>
        <w:pStyle w:val="Normal"/>
      </w:pPr>
      <w:r>
        <w:t xml:space="preserve">With this </w:t>
      </w:r>
      <w:r>
        <w:rPr>
          <w:rStyle w:val="Text7"/>
        </w:rPr>
        <w:bookmarkStart w:id="483" w:name="_idIndexMarker263"/>
        <w:t/>
        <w:bookmarkEnd w:id="483"/>
      </w:r>
      <w:r>
        <w:t xml:space="preserve">configuration, Babel will properly transform the given files. The test code can now be written </w:t>
        <w:t>as follows:</w:t>
      </w:r>
    </w:p>
    <w:p>
      <w:pPr>
        <w:pStyle w:val="Normal"/>
      </w:pPr>
      <w:r>
        <w:t>pure.test.js</w:t>
      </w:r>
    </w:p>
    <w:p>
      <w:pPr>
        <w:pStyle w:val="Para 04"/>
      </w:pPr>
      <w:r>
        <w:t xml:space="preserve">import { pickSmallestNumber } from "./pure";</w:t>
        <w:br w:clear="none"/>
        <w:t xml:space="preserve">it("check if undefined is returned for no input", () =&gt; {</w:t>
        <w:br w:clear="none"/>
        <w:t xml:space="preserve">  const result = pickSmallestNumber();</w:t>
        <w:br w:clear="none"/>
        <w:t xml:space="preserve">  expect(result).toBeUndefined();</w:t>
        <w:br w:clear="none"/>
        <w:t xml:space="preserve">});</w:t>
        <w:br w:clear="none"/>
        <w:t xml:space="preserve">it("check if a single value is the smallest number", () =&gt; {</w:t>
        <w:br w:clear="none"/>
        <w:t xml:space="preserve">  const result = pickSmallestNumber(20);</w:t>
        <w:br w:clear="none"/>
        <w:t xml:space="preserve">  expect(result).toBe(20);</w:t>
        <w:br w:clear="none"/>
        <w:t xml:space="preserve">});</w:t>
        <w:br w:clear="none"/>
        <w:t xml:space="preserve">it("check if 1 is smaller than 5", () =&gt; {</w:t>
        <w:br w:clear="none"/>
        <w:t xml:space="preserve">  const result = pickSmallestNumber(5, 1);</w:t>
        <w:br w:clear="none"/>
        <w:t xml:space="preserve">  expect(result).toBe(1);</w:t>
        <w:br w:clear="none"/>
        <w:t xml:space="preserve">});</w:t>
        <w:br w:clear="none"/>
        <w:t xml:space="preserve">it("check if -1 is smaller than 0 but larger than -5",</w:t>
        <w:br w:clear="none"/>
        <w:t xml:space="preserve">  () =&gt; {</w:t>
        <w:br w:clear="none"/>
        <w:t xml:space="preserve">  const result = pickSmallestNumber(-1, -5, 0);</w:t>
        <w:br w:clear="none"/>
        <w:t xml:space="preserve">  expect(result).toBe(-1);</w:t>
        <w:br w:clear="none"/>
        <w:t xml:space="preserve">});</w:t>
        <w:br w:clear="none"/>
      </w:r>
    </w:p>
    <w:p>
      <w:pPr>
        <w:pStyle w:val="Normal"/>
      </w:pPr>
      <w:r>
        <w:t xml:space="preserve">While Jest also </w:t>
      </w:r>
      <w:r>
        <w:rPr>
          <w:rStyle w:val="Text7"/>
        </w:rPr>
        <w:bookmarkStart w:id="484" w:name="_idIndexMarker264"/>
        <w:t/>
        <w:bookmarkEnd w:id="484"/>
      </w:r>
      <w:r>
        <w:t xml:space="preserve">supports a </w:t>
      </w:r>
      <w:r>
        <w:rPr>
          <w:rStyle w:val="Text0"/>
        </w:rPr>
        <w:t>test</w:t>
      </w:r>
      <w:r>
        <w:t xml:space="preserve"> function as in our pseudo implementation introduced in the </w:t>
      </w:r>
      <w:r>
        <w:rPr>
          <w:rStyle w:val="Text2"/>
        </w:rPr>
        <w:t>Considering the testing pyramid section</w:t>
      </w:r>
      <w:r>
        <w:t xml:space="preserve">, the </w:t>
      </w:r>
      <w:r>
        <w:rPr>
          <w:rStyle w:val="Text0"/>
        </w:rPr>
        <w:t>it</w:t>
      </w:r>
      <w:r>
        <w:t xml:space="preserve"> function is much more commonly seen. Note that Jest comes with its own integrated </w:t>
      </w:r>
      <w:r>
        <w:rPr>
          <w:rStyle w:val="Text7"/>
        </w:rPr>
        <w:bookmarkStart w:id="485" w:name="_idIndexMarker265"/>
        <w:t/>
        <w:bookmarkEnd w:id="485"/>
      </w:r>
      <w:r>
        <w:t xml:space="preserve">assertion library, which uses the </w:t>
      </w:r>
      <w:r>
        <w:rPr>
          <w:rStyle w:val="Text0"/>
        </w:rPr>
        <w:t>expect</w:t>
      </w:r>
      <w:r>
        <w:t xml:space="preserve"> function. The </w:t>
      </w:r>
      <w:r>
        <w:rPr>
          <w:rStyle w:val="Text0"/>
        </w:rPr>
        <w:t>expect</w:t>
      </w:r>
      <w:r>
        <w:t xml:space="preserve"> function is also called </w:t>
        <w:t xml:space="preserve">a </w:t>
      </w:r>
      <w:r>
        <w:rPr>
          <w:rStyle w:val="Text3"/>
        </w:rPr>
        <w:t>matcher</w:t>
      </w:r>
      <w:r>
        <w:t>.</w:t>
      </w:r>
    </w:p>
    <w:p>
      <w:pPr>
        <w:pStyle w:val="Para 08"/>
      </w:pPr>
      <w:r>
        <w:t>Matchers</w:t>
      </w:r>
    </w:p>
    <w:p>
      <w:pPr>
        <w:pStyle w:val="Para 06"/>
      </w:pPr>
      <w:r>
        <w:t xml:space="preserve">For our simple example, the matcher will only have to deal with strings and numbers. In general, however, any kind </w:t>
      </w:r>
      <w:r>
        <w:rPr>
          <w:rStyle w:val="Text7"/>
        </w:rPr>
        <w:bookmarkStart w:id="486" w:name="_idIndexMarker266"/>
        <w:t/>
        <w:bookmarkEnd w:id="486"/>
      </w:r>
      <w:r>
        <w:t xml:space="preserve">of JavaScript input, such as arrays or objects, can be matched and asserted. The </w:t>
      </w:r>
      <w:r>
        <w:rPr>
          <w:rStyle w:val="Text0"/>
        </w:rPr>
        <w:t>expect</w:t>
      </w:r>
      <w:r>
        <w:t xml:space="preserve"> function has some helpers to deal with, for instance, object equality (</w:t>
      </w:r>
      <w:r>
        <w:rPr>
          <w:rStyle w:val="Text0"/>
        </w:rPr>
        <w:t>toBe</w:t>
      </w:r>
      <w:r>
        <w:t>), as in, having the same reference, and equivalence (</w:t>
      </w:r>
      <w:r>
        <w:rPr>
          <w:rStyle w:val="Text0"/>
        </w:rPr>
        <w:t>toEqual</w:t>
      </w:r>
      <w:r>
        <w:t xml:space="preserve">), as in, having the </w:t>
        <w:t>same content.</w:t>
      </w:r>
    </w:p>
    <w:p>
      <w:pPr>
        <w:pStyle w:val="Normal"/>
      </w:pPr>
      <w:r>
        <w:t xml:space="preserve">Let’s </w:t>
        <w:t>run this:</w:t>
      </w:r>
    </w:p>
    <w:p>
      <w:pPr>
        <w:pStyle w:val="Para 01"/>
      </w:pPr>
      <w:r>
        <w:t xml:space="preserve"/>
        <w:br w:clear="none"/>
        <w:t xml:space="preserve">$ npm run test</w:t>
        <w:br w:clear="none"/>
        <w:t xml:space="preserve"/>
        <w:br w:clear="none"/>
        <w:t xml:space="preserve">&gt; Chapter07@1.0.0 test /home/node/example/Chapter07</w:t>
        <w:br w:clear="none"/>
        <w:t xml:space="preserve"/>
        <w:br w:clear="none"/>
        <w:t xml:space="preserve">&gt; jest</w:t>
        <w:br w:clear="none"/>
        <w:t xml:space="preserve"/>
        <w:br w:clear="none"/>
        <w:t xml:space="preserve"> PASS  src/pure.test.js</w:t>
        <w:br w:clear="none"/>
        <w:t xml:space="preserve"/>
        <w:br w:clear="none"/>
        <w:t xml:space="preserve">  </w:t>
        <w:br w:clear="none"/>
        <w:drawing>
          <wp:inline>
            <wp:extent cx="228600" cy="266700"/>
            <wp:effectExtent l="0" r="0" t="0" b="0"/>
            <wp:docPr id="68"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undefined is returned for no input (2 ms)</w:t>
        <w:br w:clear="none"/>
        <w:t xml:space="preserve"/>
        <w:br w:clear="none"/>
        <w:t xml:space="preserve">  </w:t>
        <w:br w:clear="none"/>
        <w:drawing>
          <wp:inline>
            <wp:extent cx="228600" cy="266700"/>
            <wp:effectExtent l="0" r="0" t="0" b="0"/>
            <wp:docPr id="69"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a single value is the smallest number (1 ms)</w:t>
        <w:br w:clear="none"/>
        <w:t xml:space="preserve"/>
        <w:br w:clear="none"/>
        <w:t xml:space="preserve">  </w:t>
        <w:br w:clear="none"/>
        <w:drawing>
          <wp:inline>
            <wp:extent cx="228600" cy="266700"/>
            <wp:effectExtent l="0" r="0" t="0" b="0"/>
            <wp:docPr id="70"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1 is smaller than 5</w:t>
        <w:br w:clear="none"/>
        <w:t xml:space="preserve"/>
        <w:br w:clear="none"/>
        <w:t xml:space="preserve">  </w:t>
        <w:br w:clear="none"/>
        <w:drawing>
          <wp:inline>
            <wp:extent cx="228600" cy="266700"/>
            <wp:effectExtent l="0" r="0" t="0" b="0"/>
            <wp:docPr id="71"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-1 is smaller than 0 but larger than -5</w:t>
        <w:br w:clear="none"/>
        <w:t xml:space="preserve"/>
        <w:br w:clear="none"/>
        <w:t xml:space="preserve">Test Suites: 1 passed, 1 total</w:t>
        <w:br w:clear="none"/>
        <w:t xml:space="preserve"/>
        <w:br w:clear="none"/>
        <w:t xml:space="preserve">Tests:       4 passed, 4 total</w:t>
        <w:br w:clear="none"/>
        <w:t xml:space="preserve"/>
        <w:br w:clear="none"/>
        <w:t xml:space="preserve">Snapshots:   0 total</w:t>
        <w:br w:clear="none"/>
        <w:t xml:space="preserve"/>
        <w:br w:clear="none"/>
        <w:t xml:space="preserve">Time:        0.818 s, estimated 1 s</w:t>
        <w:br w:clear="none"/>
        <w:t xml:space="preserve"/>
        <w:br w:clear="none"/>
        <w:t xml:space="preserve">Ran all test suites.</w:t>
        <w:br w:clear="none"/>
      </w:r>
    </w:p>
    <w:p>
      <w:pPr>
        <w:pStyle w:val="Normal"/>
      </w:pPr>
      <w:r>
        <w:t xml:space="preserve">Great – our code works. By default, Jest will look for all files ending with </w:t>
      </w:r>
      <w:r>
        <w:rPr>
          <w:rStyle w:val="Text0"/>
        </w:rPr>
        <w:t>.test.js</w:t>
      </w:r>
      <w:r>
        <w:t xml:space="preserve">. By convention, </w:t>
      </w:r>
      <w:r>
        <w:rPr>
          <w:rStyle w:val="Text0"/>
        </w:rPr>
        <w:t>.spec.js</w:t>
      </w:r>
      <w:r>
        <w:t xml:space="preserve"> files would also work. The convention used can be </w:t>
        <w:t>changed though.</w:t>
      </w:r>
    </w:p>
    <w:p>
      <w:pPr>
        <w:pStyle w:val="Normal"/>
      </w:pPr>
      <w:r>
        <w:t xml:space="preserve">Today, Jest is arguably </w:t>
      </w:r>
      <w:r>
        <w:rPr>
          <w:rStyle w:val="Text7"/>
        </w:rPr>
        <w:bookmarkStart w:id="487" w:name="_idIndexMarker267"/>
        <w:t/>
        <w:bookmarkEnd w:id="487"/>
      </w:r>
      <w:r>
        <w:t xml:space="preserve">the most used testing framework. However, especially older projects potentially use something else. A very solid and common occurrence here is Mocha. Like Jest, it is also a testing framework, but with a few </w:t>
        <w:t>key differences.</w:t>
      </w:r>
    </w:p>
    <w:p>
      <w:bookmarkStart w:id="488" w:name="Using_the_Mocha_framework"/>
      <w:pPr>
        <w:pStyle w:val="Heading 1"/>
      </w:pPr>
      <w:r>
        <w:rPr>
          <w:rStyle w:val="Text6"/>
        </w:rPr>
        <w:bookmarkStart w:id="489" w:name="_idTextAnchor073"/>
        <w:t/>
        <w:bookmarkEnd w:id="489"/>
      </w:r>
      <w:r>
        <w:t>Using the Mocha framework</w:t>
      </w:r>
      <w:bookmarkEnd w:id="488"/>
    </w:p>
    <w:p>
      <w:pPr>
        <w:pStyle w:val="Normal"/>
      </w:pPr>
      <w:r>
        <w:rPr>
          <w:rStyle w:val="Text3"/>
        </w:rPr>
        <w:t>Mocha</w:t>
      </w:r>
      <w:r>
        <w:t xml:space="preserve"> is an older but feature-rich testing </w:t>
      </w:r>
      <w:r>
        <w:rPr>
          <w:rStyle w:val="Text7"/>
        </w:rPr>
        <w:bookmarkStart w:id="490" w:name="_idIndexMarker268"/>
        <w:t/>
        <w:bookmarkEnd w:id="490"/>
      </w:r>
      <w:r>
        <w:t xml:space="preserve">framework that runs in Node.js and also the browser. In this section, we’ll exclusively use Mocha in Node.js. Unlike Jest, the notion of an environment does not exist. Nevertheless, a similar setup can be achieved, where browser APIs would be emulated by some npm package such </w:t>
        <w:t xml:space="preserve">as </w:t>
      </w:r>
      <w:r>
        <w:rPr>
          <w:rStyle w:val="Text0"/>
        </w:rPr>
        <w:t>jsdom</w:t>
      </w:r>
      <w:r>
        <w:t>.</w:t>
      </w:r>
    </w:p>
    <w:p>
      <w:pPr>
        <w:pStyle w:val="Normal"/>
      </w:pPr>
      <w:r>
        <w:t xml:space="preserve">To use Mocha, you </w:t>
      </w:r>
      <w:r>
        <w:rPr>
          <w:rStyle w:val="Text7"/>
        </w:rPr>
        <w:bookmarkStart w:id="491" w:name="_idIndexMarker269"/>
        <w:t/>
        <w:bookmarkEnd w:id="491"/>
      </w:r>
      <w:r>
        <w:t xml:space="preserve">need to install the </w:t>
      </w:r>
      <w:r>
        <w:rPr>
          <w:rStyle w:val="Text0"/>
        </w:rPr>
        <w:t>mocha</w:t>
      </w:r>
      <w:r>
        <w:t xml:space="preserve"> package </w:t>
        <w:t>from npm:</w:t>
      </w:r>
    </w:p>
    <w:p>
      <w:pPr>
        <w:pStyle w:val="Para 01"/>
      </w:pPr>
      <w:r>
        <w:t xml:space="preserve"/>
        <w:br w:clear="none"/>
        <w:t xml:space="preserve">$ npm install mocha --save-dev</w:t>
        <w:br w:clear="none"/>
      </w:r>
    </w:p>
    <w:p>
      <w:pPr>
        <w:pStyle w:val="Normal"/>
      </w:pPr>
      <w:r>
        <w:t xml:space="preserve">This allows you to use the </w:t>
      </w:r>
      <w:r>
        <w:rPr>
          <w:rStyle w:val="Text0"/>
        </w:rPr>
        <w:t>mocha</w:t>
      </w:r>
      <w:r>
        <w:t xml:space="preserve"> command-line utility. Ideally, run it with </w:t>
      </w:r>
      <w:r>
        <w:rPr>
          <w:rStyle w:val="Text0"/>
        </w:rPr>
        <w:t>npx</w:t>
      </w:r>
      <w:r>
        <w:t xml:space="preserve"> as we did with the </w:t>
        <w:t>other tools:</w:t>
      </w:r>
    </w:p>
    <w:p>
      <w:pPr>
        <w:pStyle w:val="Para 01"/>
      </w:pPr>
      <w:r>
        <w:t xml:space="preserve"/>
        <w:br w:clear="none"/>
        <w:t xml:space="preserve">$ npx mocha</w:t>
        <w:br w:clear="none"/>
      </w:r>
    </w:p>
    <w:p>
      <w:pPr>
        <w:pStyle w:val="Normal"/>
      </w:pPr>
      <w:r>
        <w:t xml:space="preserve">At this point, not much is working. By default, Mocha follows a different convention from Jest. Here, we need to specify a different pattern or place our tests in a folder </w:t>
        <w:t xml:space="preserve">named </w:t>
      </w:r>
      <w:r>
        <w:rPr>
          <w:rStyle w:val="Text0"/>
        </w:rPr>
        <w:t>test</w:t>
      </w:r>
      <w:r>
        <w:t>.</w:t>
      </w:r>
    </w:p>
    <w:p>
      <w:pPr>
        <w:pStyle w:val="Normal"/>
      </w:pPr>
      <w:r>
        <w:t xml:space="preserve">What we definitely need to do is to include Babel for code transformations. This works a bit differently than with Jest. Instead of a dedicated plugin, we only integrate the </w:t>
      </w:r>
      <w:r>
        <w:rPr>
          <w:rStyle w:val="Text0"/>
        </w:rPr>
        <w:t>@babel/register</w:t>
      </w:r>
      <w:r>
        <w:t xml:space="preserve"> package, which will automatically transform any code when a module </w:t>
        <w:t>is loaded:</w:t>
      </w:r>
    </w:p>
    <w:p>
      <w:pPr>
        <w:pStyle w:val="Para 01"/>
      </w:pPr>
      <w:r>
        <w:t xml:space="preserve"/>
        <w:br w:clear="none"/>
        <w:t xml:space="preserve">$ npm install --save-dev @babel/register @babel/core @babel/preset-env</w:t>
        <w:br w:clear="none"/>
      </w:r>
    </w:p>
    <w:p>
      <w:pPr>
        <w:pStyle w:val="Normal"/>
      </w:pPr>
      <w:r>
        <w:t xml:space="preserve">Now, we can copy the </w:t>
      </w:r>
      <w:r>
        <w:rPr>
          <w:rStyle w:val="Text0"/>
        </w:rPr>
        <w:t>.babelrc</w:t>
      </w:r>
      <w:r>
        <w:t xml:space="preserve"> file that we used previously with Jest. For Mocha, the configuration can be placed in a file called </w:t>
      </w:r>
      <w:r>
        <w:rPr>
          <w:rStyle w:val="Text0"/>
        </w:rPr>
        <w:t>.mocharc.js</w:t>
      </w:r>
      <w:r>
        <w:t xml:space="preserve">. Setting up the configuration file to always require the </w:t>
      </w:r>
      <w:r>
        <w:rPr>
          <w:rStyle w:val="Text0"/>
        </w:rPr>
        <w:t>@babel/register</w:t>
      </w:r>
      <w:r>
        <w:t xml:space="preserve"> package first looks </w:t>
        <w:t>like this:</w:t>
      </w:r>
    </w:p>
    <w:p>
      <w:pPr>
        <w:pStyle w:val="Normal"/>
      </w:pPr>
      <w:r>
        <w:t>.mocharc.js</w:t>
      </w:r>
    </w:p>
    <w:p>
      <w:pPr>
        <w:pStyle w:val="Para 04"/>
      </w:pPr>
      <w:r>
        <w:t xml:space="preserve">module.exports = {</w:t>
        <w:br w:clear="none"/>
        <w:t xml:space="preserve">  require: "@babel/register",</w:t>
        <w:br w:clear="none"/>
        <w:t xml:space="preserve">};</w:t>
        <w:br w:clear="none"/>
      </w:r>
    </w:p>
    <w:p>
      <w:pPr>
        <w:pStyle w:val="Normal"/>
      </w:pPr>
      <w:r>
        <w:t xml:space="preserve">Mocha is a kind of special testing framework, as it does not come with an assertion library. Instead, it </w:t>
      </w:r>
      <w:r>
        <w:rPr>
          <w:rStyle w:val="Text7"/>
        </w:rPr>
        <w:bookmarkStart w:id="492" w:name="_idIndexMarker270"/>
        <w:t/>
        <w:bookmarkEnd w:id="492"/>
      </w:r>
      <w:r>
        <w:t xml:space="preserve">relies on other assertion libraries. As long as it throws an exception in case of a mismatch, the </w:t>
        <w:t>assertion works.</w:t>
      </w:r>
    </w:p>
    <w:p>
      <w:pPr>
        <w:pStyle w:val="Normal"/>
      </w:pPr>
      <w:r>
        <w:t xml:space="preserve">To write tests with Mocha without using a special assertion library besides the one that already comes with Node.js, we would write our tests </w:t>
        <w:t>as follows:</w:t>
      </w:r>
    </w:p>
    <w:p>
      <w:pPr>
        <w:pStyle w:val="Normal"/>
      </w:pPr>
      <w:r>
        <w:t>pure.test.js</w:t>
      </w:r>
    </w:p>
    <w:p>
      <w:pPr>
        <w:pStyle w:val="Para 04"/>
      </w:pPr>
      <w:r>
        <w:t xml:space="preserve">import { equal } from "assert";</w:t>
        <w:br w:clear="none"/>
        <w:t xml:space="preserve">import { pickSmallestNumber } from "../src/pure";</w:t>
        <w:br w:clear="none"/>
        <w:t xml:space="preserve">it("check if undefined is returned for no input", () =&gt; {</w:t>
        <w:br w:clear="none"/>
        <w:t xml:space="preserve">  const result = pickSmallestNumber();</w:t>
        <w:br w:clear="none"/>
        <w:t xml:space="preserve">  equal(result, undefined);</w:t>
        <w:br w:clear="none"/>
        <w:t xml:space="preserve">});</w:t>
        <w:br w:clear="none"/>
        <w:t xml:space="preserve">it("check if a single value is the smallest number", () =&gt; {</w:t>
        <w:br w:clear="none"/>
        <w:t xml:space="preserve">  const result = pickSmallestNumber(20);</w:t>
        <w:br w:clear="none"/>
        <w:t xml:space="preserve">  equal(result, 20);</w:t>
        <w:br w:clear="none"/>
        <w:t xml:space="preserve">});</w:t>
        <w:br w:clear="none"/>
        <w:t xml:space="preserve">it("check if 1 is smaller than 5", () =&gt; {</w:t>
        <w:br w:clear="none"/>
        <w:t xml:space="preserve">  const result = pickSmallestNumber(5, 1);</w:t>
        <w:br w:clear="none"/>
        <w:t xml:space="preserve">  equal(result, 1);</w:t>
        <w:br w:clear="none"/>
        <w:t xml:space="preserve">});</w:t>
        <w:br w:clear="none"/>
        <w:t xml:space="preserve">it("check if -1 is smaller than 0 but larger than -5",</w:t>
        <w:br w:clear="none"/>
        <w:t xml:space="preserve">  () =&gt; {</w:t>
        <w:br w:clear="none"/>
        <w:t xml:space="preserve">  const result = pickSmallestNumber(-1, -5, 0);</w:t>
        <w:br w:clear="none"/>
        <w:t xml:space="preserve">  equal(result, -5);</w:t>
        <w:br w:clear="none"/>
        <w:t xml:space="preserve">});</w:t>
        <w:br w:clear="none"/>
      </w:r>
    </w:p>
    <w:p>
      <w:pPr>
        <w:pStyle w:val="Normal"/>
      </w:pPr>
      <w:r>
        <w:t xml:space="preserve">In the </w:t>
      </w:r>
      <w:r>
        <w:rPr>
          <w:rStyle w:val="Text7"/>
        </w:rPr>
        <w:bookmarkStart w:id="493" w:name="_idIndexMarker271"/>
        <w:t/>
        <w:bookmarkEnd w:id="493"/>
      </w:r>
      <w:r>
        <w:t xml:space="preserve">preceding code, the </w:t>
      </w:r>
      <w:r>
        <w:rPr>
          <w:rStyle w:val="Text0"/>
        </w:rPr>
        <w:t>it</w:t>
      </w:r>
      <w:r>
        <w:t xml:space="preserve"> functions follow the same behavior as </w:t>
        <w:t>in Jest.</w:t>
      </w:r>
    </w:p>
    <w:p>
      <w:pPr>
        <w:pStyle w:val="Normal"/>
      </w:pPr>
      <w:r>
        <w:t xml:space="preserve">Now, let us run </w:t>
      </w:r>
      <w:r>
        <w:rPr>
          <w:rStyle w:val="Text0"/>
        </w:rPr>
        <w:t>mocha</w:t>
      </w:r>
      <w:r>
        <w:t xml:space="preserve"> via </w:t>
      </w:r>
      <w:r>
        <w:rPr>
          <w:rStyle w:val="Text0"/>
        </w:rPr>
        <w:t>npm test</w:t>
      </w:r>
      <w:r>
        <w:t>:</w:t>
      </w:r>
    </w:p>
    <w:p>
      <w:pPr>
        <w:pStyle w:val="Para 01"/>
      </w:pPr>
      <w:r>
        <w:t xml:space="preserve"/>
        <w:br w:clear="none"/>
        <w:t xml:space="preserve">$ npm run test</w:t>
        <w:br w:clear="none"/>
        <w:t xml:space="preserve"/>
        <w:br w:clear="none"/>
        <w:t xml:space="preserve">&gt; example02@1.0.0 test /home/node/example/Chapter07/example02</w:t>
        <w:br w:clear="none"/>
        <w:t xml:space="preserve"/>
        <w:br w:clear="none"/>
        <w:t xml:space="preserve">&gt; mocha</w:t>
        <w:br w:clear="none"/>
        <w:t xml:space="preserve"/>
        <w:br w:clear="none"/>
        <w:t xml:space="preserve">  </w:t>
        <w:br w:clear="none"/>
        <w:drawing>
          <wp:inline>
            <wp:extent cx="228600" cy="266700"/>
            <wp:effectExtent l="0" r="0" t="0" b="0"/>
            <wp:docPr id="72"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undefined is returned for no input</w:t>
        <w:br w:clear="none"/>
        <w:t xml:space="preserve"/>
        <w:br w:clear="none"/>
        <w:t xml:space="preserve">  </w:t>
        <w:br w:clear="none"/>
        <w:drawing>
          <wp:inline>
            <wp:extent cx="228600" cy="266700"/>
            <wp:effectExtent l="0" r="0" t="0" b="0"/>
            <wp:docPr id="73"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a single value is the smallest number</w:t>
        <w:br w:clear="none"/>
        <w:t xml:space="preserve"/>
        <w:br w:clear="none"/>
        <w:t xml:space="preserve">  </w:t>
        <w:br w:clear="none"/>
        <w:drawing>
          <wp:inline>
            <wp:extent cx="228600" cy="266700"/>
            <wp:effectExtent l="0" r="0" t="0" b="0"/>
            <wp:docPr id="74"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1 is smaller than 5</w:t>
        <w:br w:clear="none"/>
        <w:t xml:space="preserve"/>
        <w:br w:clear="none"/>
        <w:t xml:space="preserve">  </w:t>
        <w:br w:clear="none"/>
        <w:drawing>
          <wp:inline>
            <wp:extent cx="228600" cy="266700"/>
            <wp:effectExtent l="0" r="0" t="0" b="0"/>
            <wp:docPr id="75"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-1 is smaller than 0 but larger than -5</w:t>
        <w:br w:clear="none"/>
        <w:t xml:space="preserve"/>
        <w:br w:clear="none"/>
        <w:t xml:space="preserve">  4 passing (3ms)</w:t>
        <w:br w:clear="none"/>
      </w:r>
    </w:p>
    <w:p>
      <w:pPr>
        <w:pStyle w:val="Normal"/>
      </w:pPr>
      <w:r>
        <w:t xml:space="preserve">Compared to Jest, we get a little bit less output. Still, all the relevant information is presented and if there were an error, we would have gotten all the necessary information to identify and fix the issue. The crucial difference between Jest and Mocha is that Jest really </w:t>
      </w:r>
      <w:r>
        <w:rPr>
          <w:rStyle w:val="Text7"/>
        </w:rPr>
        <w:bookmarkStart w:id="494" w:name="_idIndexMarker272"/>
        <w:t/>
        <w:bookmarkEnd w:id="494"/>
      </w:r>
      <w:r>
        <w:t xml:space="preserve">breaks down the tests according to their associated test module, while Mocha just presents </w:t>
        <w:t>the results.</w:t>
      </w:r>
    </w:p>
    <w:p>
      <w:pPr>
        <w:pStyle w:val="Normal"/>
      </w:pPr>
      <w:r>
        <w:t xml:space="preserve">Mocha is actually quite feature-packed and everything but lightweight. A more streamlined option is to avoid using a full testing framework and instead go for a test runner only. One option is to </w:t>
        <w:t>use AVA.</w:t>
      </w:r>
    </w:p>
    <w:p>
      <w:bookmarkStart w:id="495" w:name="Using_the_AVA_test_runner"/>
      <w:pPr>
        <w:pStyle w:val="Heading 1"/>
      </w:pPr>
      <w:r>
        <w:rPr>
          <w:rStyle w:val="Text6"/>
        </w:rPr>
        <w:bookmarkStart w:id="496" w:name="_idTextAnchor074"/>
        <w:t/>
        <w:bookmarkEnd w:id="496"/>
      </w:r>
      <w:r>
        <w:t>Using the AVA test runner</w:t>
      </w:r>
      <w:bookmarkEnd w:id="495"/>
    </w:p>
    <w:p>
      <w:pPr>
        <w:pStyle w:val="Normal"/>
      </w:pPr>
      <w:r>
        <w:t xml:space="preserve">AVA is a modern test runner </w:t>
      </w:r>
      <w:r>
        <w:rPr>
          <w:rStyle w:val="Text7"/>
        </w:rPr>
        <w:bookmarkStart w:id="497" w:name="_idIndexMarker273"/>
        <w:t/>
        <w:bookmarkEnd w:id="497"/>
      </w:r>
      <w:r>
        <w:t xml:space="preserve">for Node.js. It stands out because of its ability to embrace new JavaScript language features and cutting-edge properties of Node.js, such as process isolation. In this way, AVA executes tests very quickly </w:t>
        <w:t>and reliably.</w:t>
      </w:r>
    </w:p>
    <w:p>
      <w:pPr>
        <w:pStyle w:val="Normal"/>
      </w:pPr>
      <w:r>
        <w:t xml:space="preserve">To use AVA, you </w:t>
      </w:r>
      <w:r>
        <w:rPr>
          <w:rStyle w:val="Text7"/>
        </w:rPr>
        <w:bookmarkStart w:id="498" w:name="_idIndexMarker274"/>
        <w:t/>
        <w:bookmarkEnd w:id="498"/>
      </w:r>
      <w:r>
        <w:t xml:space="preserve">need to install the </w:t>
      </w:r>
      <w:r>
        <w:rPr>
          <w:rStyle w:val="Text0"/>
        </w:rPr>
        <w:t>ava</w:t>
      </w:r>
      <w:r>
        <w:t xml:space="preserve"> package </w:t>
        <w:t>from npm:</w:t>
      </w:r>
    </w:p>
    <w:p>
      <w:pPr>
        <w:pStyle w:val="Para 01"/>
      </w:pPr>
      <w:r>
        <w:t xml:space="preserve"/>
        <w:br w:clear="none"/>
        <w:t xml:space="preserve">$ npm install ava --save-dev</w:t>
        <w:br w:clear="none"/>
      </w:r>
    </w:p>
    <w:p>
      <w:pPr>
        <w:pStyle w:val="Normal"/>
      </w:pPr>
      <w:r>
        <w:t xml:space="preserve">This allows you to use the </w:t>
      </w:r>
      <w:r>
        <w:rPr>
          <w:rStyle w:val="Text0"/>
        </w:rPr>
        <w:t>ava</w:t>
      </w:r>
      <w:r>
        <w:t xml:space="preserve"> command-line utility. Ideally, run it with </w:t>
      </w:r>
      <w:r>
        <w:rPr>
          <w:rStyle w:val="Text0"/>
        </w:rPr>
        <w:t>npx</w:t>
      </w:r>
      <w:r>
        <w:t xml:space="preserve"> as we did with the </w:t>
        <w:t>other tools:</w:t>
      </w:r>
    </w:p>
    <w:p>
      <w:pPr>
        <w:pStyle w:val="Para 01"/>
      </w:pPr>
      <w:r>
        <w:t xml:space="preserve"/>
        <w:br w:clear="none"/>
        <w:t xml:space="preserve">$ npx ava</w:t>
        <w:br w:clear="none"/>
      </w:r>
    </w:p>
    <w:p>
      <w:pPr>
        <w:pStyle w:val="Normal"/>
      </w:pPr>
      <w:r>
        <w:t xml:space="preserve">While Mocha and Jest could also be installed globally, AVA only works in projects as a local dependency. As this is the better setup anyway, there should be no practical downside from </w:t>
        <w:t>this constraint.</w:t>
      </w:r>
    </w:p>
    <w:p>
      <w:pPr>
        <w:pStyle w:val="Normal"/>
      </w:pPr>
      <w:r>
        <w:t xml:space="preserve">As mentioned, AVA is built quite closely on Node.js – following its conventions and rules wherever possible. In this regard, AVA also allows us quite quickly to adapt ESM instead of CommonJS. By modifying </w:t>
      </w:r>
      <w:r>
        <w:rPr>
          <w:rStyle w:val="Text0"/>
        </w:rPr>
        <w:t>package.json</w:t>
      </w:r>
      <w:r>
        <w:t xml:space="preserve"> for the project, we get immediate support for using ESM in our </w:t>
        <w:t>tests, too:</w:t>
      </w:r>
    </w:p>
    <w:p>
      <w:pPr>
        <w:pStyle w:val="Normal"/>
      </w:pPr>
      <w:r>
        <w:t>package.json</w:t>
      </w:r>
    </w:p>
    <w:p>
      <w:pPr>
        <w:pStyle w:val="Para 04"/>
      </w:pPr>
      <w:r>
        <w:t xml:space="preserve">{</w:t>
        <w:br w:clear="none"/>
        <w:t xml:space="preserve">  // like beforehand</w:t>
        <w:br w:clear="none"/>
        <w:t xml:space="preserve">  "type": "module",</w:t>
        <w:br w:clear="none"/>
        <w:t xml:space="preserve">  // ...</w:t>
        <w:br w:clear="none"/>
        <w:t xml:space="preserve">}</w:t>
        <w:br w:clear="none"/>
      </w:r>
    </w:p>
    <w:p>
      <w:pPr>
        <w:pStyle w:val="Normal"/>
      </w:pPr>
      <w:r>
        <w:t xml:space="preserve">By default, AVA looks for files that follow the same pattern as Jest. Therefore, files that end with </w:t>
      </w:r>
      <w:r>
        <w:rPr>
          <w:rStyle w:val="Text0"/>
        </w:rPr>
        <w:t>.test.js</w:t>
      </w:r>
      <w:r>
        <w:t xml:space="preserve"> and </w:t>
      </w:r>
      <w:r>
        <w:rPr>
          <w:rStyle w:val="Text0"/>
        </w:rPr>
        <w:t>.spec.js</w:t>
      </w:r>
      <w:r>
        <w:t xml:space="preserve"> will be found among others. There is no need to configure AVA or place the tests in a </w:t>
        <w:t>separate directory.</w:t>
      </w:r>
    </w:p>
    <w:p>
      <w:pPr>
        <w:pStyle w:val="Normal"/>
      </w:pPr>
      <w:r>
        <w:t xml:space="preserve">The other thing that AVA does is to provide a function as a default export from the </w:t>
      </w:r>
      <w:r>
        <w:rPr>
          <w:rStyle w:val="Text0"/>
        </w:rPr>
        <w:t>ava</w:t>
      </w:r>
      <w:r>
        <w:t xml:space="preserve"> package. This function </w:t>
      </w:r>
      <w:r>
        <w:rPr>
          <w:rStyle w:val="Text7"/>
        </w:rPr>
        <w:bookmarkStart w:id="499" w:name="_idIndexMarker275"/>
        <w:t/>
        <w:bookmarkEnd w:id="499"/>
      </w:r>
      <w:r>
        <w:t xml:space="preserve">is needed to declare tests. Each test then receives a so-called test context as a callback parameter for its implementation. This way, AVA feels a lot more explicit and less magical than the </w:t>
        <w:t>other solutions.</w:t>
      </w:r>
    </w:p>
    <w:p>
      <w:pPr>
        <w:pStyle w:val="Normal"/>
      </w:pPr>
      <w:r>
        <w:t xml:space="preserve">Let’s see how we can write the tests </w:t>
        <w:t>with AVA:</w:t>
      </w:r>
    </w:p>
    <w:p>
      <w:pPr>
        <w:pStyle w:val="Normal"/>
      </w:pPr>
      <w:r>
        <w:t>pure.test.js</w:t>
      </w:r>
    </w:p>
    <w:p>
      <w:pPr>
        <w:pStyle w:val="Para 04"/>
      </w:pPr>
      <w:r>
        <w:t xml:space="preserve">import test from 'ava';</w:t>
        <w:br w:clear="none"/>
        <w:t xml:space="preserve">import { pickSmallestNumber } from "./pure.js";</w:t>
        <w:br w:clear="none"/>
        <w:t xml:space="preserve">test("check if undefined is returned for no input", (t) =&gt; {</w:t>
        <w:br w:clear="none"/>
        <w:t xml:space="preserve">  const result = pickSmallestNumber();</w:t>
        <w:br w:clear="none"/>
        <w:t xml:space="preserve">  t.is(result, undefined);</w:t>
        <w:br w:clear="none"/>
        <w:t xml:space="preserve">});</w:t>
        <w:br w:clear="none"/>
        <w:t xml:space="preserve">test("check if a single value is the smallest number",</w:t>
        <w:br w:clear="none"/>
        <w:t xml:space="preserve">  (t) =&gt; {</w:t>
        <w:br w:clear="none"/>
        <w:t xml:space="preserve">  const result = pickSmallestNumber(20);</w:t>
        <w:br w:clear="none"/>
        <w:t xml:space="preserve">  t.is(result, 20);</w:t>
        <w:br w:clear="none"/>
        <w:t xml:space="preserve">});</w:t>
        <w:br w:clear="none"/>
        <w:t xml:space="preserve">test("check if 1 is smaller than 5", (t) =&gt; {</w:t>
        <w:br w:clear="none"/>
        <w:t xml:space="preserve">  const result = pickSmallestNumber(5, 1);</w:t>
        <w:br w:clear="none"/>
        <w:t xml:space="preserve">  t.is(result, 1);</w:t>
        <w:br w:clear="none"/>
        <w:t xml:space="preserve">});</w:t>
        <w:br w:clear="none"/>
        <w:t xml:space="preserve">test("check if -1 is smaller than 0 but larger than -5",</w:t>
        <w:br w:clear="none"/>
        <w:t xml:space="preserve">  (t) =&gt; {</w:t>
        <w:br w:clear="none"/>
        <w:t xml:space="preserve">  const result = pickSmallestNumber(-1, -5, 0);</w:t>
        <w:br w:clear="none"/>
        <w:t xml:space="preserve">  t.is(result, -5);</w:t>
        <w:br w:clear="none"/>
        <w:t xml:space="preserve">});</w:t>
        <w:br w:clear="none"/>
      </w:r>
    </w:p>
    <w:p>
      <w:pPr>
        <w:pStyle w:val="Normal"/>
      </w:pPr>
      <w:r>
        <w:t xml:space="preserve">Overall, the structure is similar to the previous two full frameworks. Still, AVA is just a runner and misses things such as special assertion libraries, options for mocking, and snapshots, among </w:t>
        <w:t>other things.</w:t>
      </w:r>
    </w:p>
    <w:p>
      <w:pPr>
        <w:pStyle w:val="Normal"/>
      </w:pPr>
      <w:r>
        <w:t xml:space="preserve">To run the tests, we </w:t>
      </w:r>
      <w:r>
        <w:rPr>
          <w:rStyle w:val="Text7"/>
        </w:rPr>
        <w:bookmarkStart w:id="500" w:name="_idIndexMarker276"/>
        <w:t/>
        <w:bookmarkEnd w:id="500"/>
      </w:r>
      <w:r>
        <w:t xml:space="preserve">can adjust the </w:t>
      </w:r>
      <w:r>
        <w:rPr>
          <w:rStyle w:val="Text0"/>
        </w:rPr>
        <w:t>test</w:t>
      </w:r>
      <w:r>
        <w:t xml:space="preserve"> script in </w:t>
      </w:r>
      <w:r>
        <w:rPr>
          <w:rStyle w:val="Text0"/>
        </w:rPr>
        <w:t>package.json</w:t>
      </w:r>
      <w:r>
        <w:t xml:space="preserve">. Triggering the </w:t>
      </w:r>
      <w:r>
        <w:rPr>
          <w:rStyle w:val="Text0"/>
        </w:rPr>
        <w:t>ava</w:t>
      </w:r>
      <w:r>
        <w:t xml:space="preserve"> utility, a run with the AVA test runner looks </w:t>
        <w:t>like this:</w:t>
      </w:r>
    </w:p>
    <w:p>
      <w:pPr>
        <w:pStyle w:val="Para 01"/>
      </w:pPr>
      <w:r>
        <w:t xml:space="preserve"/>
        <w:br w:clear="none"/>
        <w:t xml:space="preserve">$ npm run test</w:t>
        <w:br w:clear="none"/>
        <w:t xml:space="preserve"/>
        <w:br w:clear="none"/>
        <w:t xml:space="preserve">&gt; example03@1.0.0 test /Users/node/example/Chapter07/example03</w:t>
        <w:br w:clear="none"/>
        <w:t xml:space="preserve"/>
        <w:br w:clear="none"/>
        <w:t xml:space="preserve">&gt; ava</w:t>
        <w:br w:clear="none"/>
        <w:t xml:space="preserve"/>
        <w:br w:clear="none"/>
        <w:t xml:space="preserve">  </w:t>
        <w:br w:clear="none"/>
        <w:drawing>
          <wp:inline>
            <wp:extent cx="228600" cy="266700"/>
            <wp:effectExtent l="0" r="0" t="0" b="0"/>
            <wp:docPr id="76"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undefined is returned for no input</w:t>
        <w:br w:clear="none"/>
        <w:t xml:space="preserve"/>
        <w:br w:clear="none"/>
        <w:t xml:space="preserve">  </w:t>
        <w:br w:clear="none"/>
        <w:drawing>
          <wp:inline>
            <wp:extent cx="228600" cy="266700"/>
            <wp:effectExtent l="0" r="0" t="0" b="0"/>
            <wp:docPr id="77"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a single value is the smallest number</w:t>
        <w:br w:clear="none"/>
        <w:t xml:space="preserve"/>
        <w:br w:clear="none"/>
        <w:t xml:space="preserve">  </w:t>
        <w:br w:clear="none"/>
        <w:drawing>
          <wp:inline>
            <wp:extent cx="228600" cy="266700"/>
            <wp:effectExtent l="0" r="0" t="0" b="0"/>
            <wp:docPr id="78"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1 is smaller than 5</w:t>
        <w:br w:clear="none"/>
        <w:t xml:space="preserve"/>
        <w:br w:clear="none"/>
        <w:t xml:space="preserve">  </w:t>
        <w:br w:clear="none"/>
        <w:drawing>
          <wp:inline>
            <wp:extent cx="228600" cy="266700"/>
            <wp:effectExtent l="0" r="0" t="0" b="0"/>
            <wp:docPr id="79"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check if -1 is smaller than 0 but larger than -5</w:t>
        <w:br w:clear="none"/>
        <w:t xml:space="preserve"/>
        <w:br w:clear="none"/>
        <w:t xml:space="preserve">  ─</w:t>
        <w:br w:clear="none"/>
        <w:t xml:space="preserve"/>
        <w:br w:clear="none"/>
        <w:t xml:space="preserve">  4 tests passed</w:t>
        <w:br w:clear="none"/>
      </w:r>
    </w:p>
    <w:p>
      <w:pPr>
        <w:pStyle w:val="Normal"/>
      </w:pPr>
      <w:r>
        <w:t xml:space="preserve">Now that we covered </w:t>
      </w:r>
      <w:r>
        <w:rPr>
          <w:rStyle w:val="Text7"/>
        </w:rPr>
        <w:bookmarkStart w:id="501" w:name="_idIndexMarker277"/>
        <w:t/>
        <w:bookmarkEnd w:id="501"/>
      </w:r>
      <w:r>
        <w:t xml:space="preserve">three tools to run some code-centric tests, let’s explore some options for running UI tests, too. We will start with </w:t>
      </w:r>
      <w:r>
        <w:rPr>
          <w:rStyle w:val="Text3"/>
        </w:rPr>
        <w:t>Playwright</w:t>
      </w:r>
      <w:r>
        <w:t xml:space="preserve">, which is a modern library to automate the behavior of web browsers such as Google Chrome </w:t>
        <w:t>or Firefox.</w:t>
      </w:r>
    </w:p>
    <w:p>
      <w:bookmarkStart w:id="502" w:name="Using_Playwright_for_visual_test"/>
      <w:pPr>
        <w:pStyle w:val="Heading 1"/>
      </w:pPr>
      <w:r>
        <w:rPr>
          <w:rStyle w:val="Text6"/>
        </w:rPr>
        <w:bookmarkStart w:id="503" w:name="_idTextAnchor075"/>
        <w:t/>
        <w:bookmarkEnd w:id="503"/>
      </w:r>
      <w:r>
        <w:t>Using Playwright for visual tests</w:t>
      </w:r>
      <w:bookmarkEnd w:id="502"/>
    </w:p>
    <w:p>
      <w:pPr>
        <w:pStyle w:val="Normal"/>
      </w:pPr>
      <w:r>
        <w:t xml:space="preserve">Node.js is not </w:t>
      </w:r>
      <w:r>
        <w:rPr>
          <w:rStyle w:val="Text7"/>
        </w:rPr>
        <w:bookmarkStart w:id="504" w:name="_idIndexMarker278"/>
        <w:t/>
        <w:bookmarkEnd w:id="504"/>
      </w:r>
      <w:r>
        <w:t xml:space="preserve">only a great basis for running logical tests but </w:t>
      </w:r>
      <w:r>
        <w:rPr>
          <w:rStyle w:val="Text7"/>
        </w:rPr>
        <w:bookmarkStart w:id="505" w:name="_idIndexMarker279"/>
        <w:t/>
        <w:bookmarkEnd w:id="505"/>
      </w:r>
      <w:r>
        <w:t xml:space="preserve">also for verifying visuals, such as those of a website running in a browser. A modern approach for browser automation </w:t>
        <w:t>is Playwright.</w:t>
      </w:r>
    </w:p>
    <w:p>
      <w:pPr>
        <w:pStyle w:val="Normal"/>
      </w:pPr>
      <w:r>
        <w:t xml:space="preserve">To use Playwright, you need to install the </w:t>
      </w:r>
      <w:r>
        <w:rPr>
          <w:rStyle w:val="Text0"/>
        </w:rPr>
        <w:t>playwright</w:t>
      </w:r>
      <w:r>
        <w:t xml:space="preserve"> package </w:t>
        <w:t>from npm:</w:t>
      </w:r>
    </w:p>
    <w:p>
      <w:pPr>
        <w:pStyle w:val="Para 01"/>
      </w:pPr>
      <w:r>
        <w:t xml:space="preserve"/>
        <w:br w:clear="none"/>
        <w:t xml:space="preserve">$ npm install playwright --save-dev</w:t>
        <w:br w:clear="none"/>
      </w:r>
    </w:p>
    <w:p>
      <w:pPr>
        <w:pStyle w:val="Normal"/>
      </w:pPr>
      <w:r>
        <w:t xml:space="preserve">The </w:t>
      </w:r>
      <w:r>
        <w:rPr>
          <w:rStyle w:val="Text0"/>
        </w:rPr>
        <w:t>playwright</w:t>
      </w:r>
      <w:r>
        <w:t xml:space="preserve"> package enables you to use Playwright in an existing application, which could also be inside existing tests such as unit tests executed with Jest using the </w:t>
      </w:r>
      <w:r>
        <w:rPr>
          <w:rStyle w:val="Text0"/>
        </w:rPr>
        <w:t>jest-playwright-preset</w:t>
      </w:r>
      <w:r>
        <w:t xml:space="preserve"> package.</w:t>
      </w:r>
    </w:p>
    <w:p>
      <w:pPr>
        <w:pStyle w:val="Normal"/>
      </w:pPr>
      <w:r>
        <w:t xml:space="preserve">An even better setup can be achieved by using the </w:t>
      </w:r>
      <w:r>
        <w:rPr>
          <w:rStyle w:val="Text0"/>
        </w:rPr>
        <w:t>@playwright/test</w:t>
      </w:r>
      <w:r>
        <w:t xml:space="preserve"> test </w:t>
        <w:t>runner package:</w:t>
      </w:r>
    </w:p>
    <w:p>
      <w:pPr>
        <w:pStyle w:val="Para 01"/>
      </w:pPr>
      <w:r>
        <w:t xml:space="preserve"/>
        <w:br w:clear="none"/>
        <w:t xml:space="preserve">$ npm install @playwright/test --save-dev</w:t>
        <w:br w:clear="none"/>
      </w:r>
    </w:p>
    <w:p>
      <w:pPr>
        <w:pStyle w:val="Normal"/>
      </w:pPr>
      <w:r>
        <w:t xml:space="preserve">This allows you to use the </w:t>
      </w:r>
      <w:r>
        <w:rPr>
          <w:rStyle w:val="Text0"/>
        </w:rPr>
        <w:t>playwright</w:t>
      </w:r>
      <w:r>
        <w:t xml:space="preserve"> command-line utility. Ideally, run it with </w:t>
      </w:r>
      <w:r>
        <w:rPr>
          <w:rStyle w:val="Text0"/>
        </w:rPr>
        <w:t>npx</w:t>
      </w:r>
      <w:r>
        <w:t xml:space="preserve"> as we did with the </w:t>
        <w:t>other tools:</w:t>
      </w:r>
    </w:p>
    <w:p>
      <w:pPr>
        <w:pStyle w:val="Para 01"/>
      </w:pPr>
      <w:r>
        <w:t xml:space="preserve"/>
        <w:br w:clear="none"/>
        <w:t xml:space="preserve">$ npx playwright test</w:t>
        <w:br w:clear="none"/>
      </w:r>
    </w:p>
    <w:p>
      <w:pPr>
        <w:pStyle w:val="Normal"/>
      </w:pPr>
      <w:r>
        <w:t xml:space="preserve">Running this will look for all files matching the same conventions as previously noted in the Jest and AVA sections. Every file ending with </w:t>
      </w:r>
      <w:r>
        <w:rPr>
          <w:rStyle w:val="Text0"/>
        </w:rPr>
        <w:t>.test.js</w:t>
      </w:r>
      <w:r>
        <w:t xml:space="preserve"> or </w:t>
      </w:r>
      <w:r>
        <w:rPr>
          <w:rStyle w:val="Text0"/>
        </w:rPr>
        <w:t>.spec.js</w:t>
      </w:r>
      <w:r>
        <w:t xml:space="preserve"> will be included. Additionally, the </w:t>
      </w:r>
      <w:r>
        <w:rPr>
          <w:rStyle w:val="Text7"/>
        </w:rPr>
        <w:bookmarkStart w:id="506" w:name="_idIndexMarker280"/>
        <w:t/>
        <w:bookmarkEnd w:id="506"/>
      </w:r>
      <w:r>
        <w:t xml:space="preserve">Playwright test runner is also capable of </w:t>
      </w:r>
      <w:r>
        <w:rPr>
          <w:rStyle w:val="Text7"/>
        </w:rPr>
        <w:bookmarkStart w:id="507" w:name="_idIndexMarker281"/>
        <w:t/>
        <w:bookmarkEnd w:id="507"/>
      </w:r>
      <w:r>
        <w:t xml:space="preserve">evaluating TypeScript files. The runner therefore also includes </w:t>
      </w:r>
      <w:r>
        <w:rPr>
          <w:rStyle w:val="Text0"/>
        </w:rPr>
        <w:t>.test.ts</w:t>
      </w:r>
      <w:r>
        <w:t xml:space="preserve"> and </w:t>
      </w:r>
      <w:r>
        <w:rPr>
          <w:rStyle w:val="Text0"/>
        </w:rPr>
        <w:t>.spec.ts</w:t>
      </w:r>
      <w:r>
        <w:t xml:space="preserve"> files in its </w:t>
        <w:t>default lookup.</w:t>
      </w:r>
    </w:p>
    <w:p>
      <w:pPr>
        <w:pStyle w:val="Normal"/>
      </w:pPr>
      <w:r>
        <w:t xml:space="preserve">Let’s look at a simple test run again. We’ll run tests against a public website available at </w:t>
      </w:r>
      <w:hyperlink r:id="rId99">
        <w:r>
          <w:rPr>
            <w:rStyle w:val="Text1"/>
          </w:rPr>
          <w:t>https://microfrontends.art</w:t>
        </w:r>
      </w:hyperlink>
      <w:r>
        <w:t xml:space="preserve">. The test would work against a local website running on </w:t>
        <w:t>localhost, too:</w:t>
      </w:r>
    </w:p>
    <w:p>
      <w:pPr>
        <w:pStyle w:val="Normal"/>
      </w:pPr>
      <w:r>
        <w:t>mf.test.ts</w:t>
      </w:r>
    </w:p>
    <w:p>
      <w:pPr>
        <w:pStyle w:val="Para 04"/>
      </w:pPr>
      <w:r>
        <w:t xml:space="preserve">import { test, expect } from '@playwright/test';</w:t>
        <w:br w:clear="none"/>
        <w:t xml:space="preserve">test('homepage has micro frontends in the title and in an</w:t>
        <w:br w:clear="none"/>
        <w:t xml:space="preserve">  h1', async ({ page }) =&gt; {</w:t>
        <w:br w:clear="none"/>
        <w:t xml:space="preserve">  await page.goto('https://microfrontends.art/');</w:t>
        <w:br w:clear="none"/>
        <w:t xml:space="preserve">  // Expect the title "to contain" a substring.</w:t>
        <w:br w:clear="none"/>
        <w:t xml:space="preserve">  await expect(page).toHaveTitle(/Micro Frontends/);</w:t>
        <w:br w:clear="none"/>
        <w:t xml:space="preserve">  // Grab an element ("h1")</w:t>
        <w:br w:clear="none"/>
        <w:t xml:space="preserve">  const h1 = page.locator('h1');</w:t>
        <w:br w:clear="none"/>
        <w:t xml:space="preserve">  // Expect the element to have a specific text</w:t>
        <w:br w:clear="none"/>
        <w:t xml:space="preserve">  await expect(h1)</w:t>
        <w:br w:clear="none"/>
        <w:t xml:space="preserve">    .toHaveText('The Art of Micro Frontends');</w:t>
        <w:br w:clear="none"/>
        <w:t xml:space="preserve">});</w:t>
        <w:br w:clear="none"/>
      </w:r>
    </w:p>
    <w:p>
      <w:pPr>
        <w:pStyle w:val="Normal"/>
      </w:pPr>
      <w:r>
        <w:t xml:space="preserve">The structure feels a bit similar to AVA. As with AVA, we are using explicit imports to create the test </w:t>
      </w:r>
      <w:r>
        <w:rPr>
          <w:rStyle w:val="Text7"/>
        </w:rPr>
        <w:bookmarkStart w:id="508" w:name="_idIndexMarker282"/>
        <w:t/>
        <w:bookmarkEnd w:id="508"/>
      </w:r>
      <w:r>
        <w:t xml:space="preserve">infrastructure. We also need to use the parameter </w:t>
      </w:r>
      <w:r>
        <w:rPr>
          <w:rStyle w:val="Text7"/>
        </w:rPr>
        <w:bookmarkStart w:id="509" w:name="_idIndexMarker283"/>
        <w:t/>
        <w:bookmarkEnd w:id="509"/>
      </w:r>
      <w:r>
        <w:t xml:space="preserve">of the test’s callback to actually do something useful with the website using the </w:t>
      </w:r>
      <w:r>
        <w:rPr>
          <w:rStyle w:val="Text0"/>
        </w:rPr>
        <w:t>page</w:t>
      </w:r>
      <w:r>
        <w:t xml:space="preserve"> object.</w:t>
      </w:r>
    </w:p>
    <w:p>
      <w:pPr>
        <w:pStyle w:val="Normal"/>
      </w:pPr>
      <w:r>
        <w:t xml:space="preserve">Let’s change the </w:t>
      </w:r>
      <w:r>
        <w:rPr>
          <w:rStyle w:val="Text0"/>
        </w:rPr>
        <w:t>test</w:t>
      </w:r>
      <w:r>
        <w:t xml:space="preserve"> script in </w:t>
      </w:r>
      <w:r>
        <w:rPr>
          <w:rStyle w:val="Text0"/>
        </w:rPr>
        <w:t>package.json</w:t>
      </w:r>
      <w:r>
        <w:t xml:space="preserve"> and run the </w:t>
        <w:t>test provided:</w:t>
      </w:r>
    </w:p>
    <w:p>
      <w:pPr>
        <w:pStyle w:val="Para 01"/>
      </w:pPr>
      <w:r>
        <w:t xml:space="preserve"/>
        <w:br w:clear="none"/>
        <w:t xml:space="preserve">$ npm run test</w:t>
        <w:br w:clear="none"/>
        <w:t xml:space="preserve"/>
        <w:br w:clear="none"/>
        <w:t xml:space="preserve">&gt; example04@1.0.0 test /Users/node/example/Chapter07/example04</w:t>
        <w:br w:clear="none"/>
        <w:t xml:space="preserve"/>
        <w:br w:clear="none"/>
        <w:t xml:space="preserve">&gt; playwright test</w:t>
        <w:br w:clear="none"/>
        <w:t xml:space="preserve"/>
        <w:br w:clear="none"/>
        <w:t xml:space="preserve">Running 1 test using 1 worker</w:t>
        <w:br w:clear="none"/>
        <w:t xml:space="preserve"/>
        <w:br w:clear="none"/>
        <w:t xml:space="preserve">  </w:t>
        <w:br w:clear="none"/>
        <w:drawing>
          <wp:inline>
            <wp:extent cx="228600" cy="266700"/>
            <wp:effectExtent l="0" r="0" t="0" b="0"/>
            <wp:docPr id="80" name="014.png" descr="014.png"/>
            <wp:cNvGraphicFramePr>
              <a:graphicFrameLocks noChangeAspect="1"/>
            </wp:cNvGraphicFramePr>
            <a:graphic>
              <a:graphicData uri="http://schemas.openxmlformats.org/drawingml/2006/picture">
                <pic:pic>
                  <pic:nvPicPr>
                    <pic:cNvPr id="0" name="014.png" descr="014.png"/>
                    <pic:cNvPicPr/>
                  </pic:nvPicPr>
                  <pic:blipFill>
                    <a:blip r:embed="rId39"/>
                    <a:stretch>
                      <a:fillRect/>
                    </a:stretch>
                  </pic:blipFill>
                  <pic:spPr>
                    <a:xfrm>
                      <a:off x="0" y="0"/>
                      <a:ext cx="228600" cy="266700"/>
                    </a:xfrm>
                    <a:prstGeom prst="rect">
                      <a:avLst/>
                    </a:prstGeom>
                  </pic:spPr>
                </pic:pic>
              </a:graphicData>
            </a:graphic>
          </wp:inline>
        </w:drawing>
        <w:t xml:space="preserve">  1 tests/mf.test.ts:3:1 › homepage has Playwright in title and get started link linking to the intro page (491ms)</w:t>
        <w:br w:clear="none"/>
        <w:t xml:space="preserve"/>
        <w:br w:clear="none"/>
        <w:t xml:space="preserve">  1 passed (5s)</w:t>
        <w:br w:clear="none"/>
      </w:r>
    </w:p>
    <w:p>
      <w:pPr>
        <w:pStyle w:val="Normal"/>
      </w:pPr>
      <w:r>
        <w:t xml:space="preserve">Yet another option to write end-to-end tests is Cypress. This promises to be even more convenient and also equipped to test individual </w:t>
        <w:t>components, too.</w:t>
      </w:r>
    </w:p>
    <w:p>
      <w:bookmarkStart w:id="510" w:name="Using_Cypress_for_end_to_end_tes"/>
      <w:pPr>
        <w:pStyle w:val="Heading 1"/>
      </w:pPr>
      <w:r>
        <w:rPr>
          <w:rStyle w:val="Text6"/>
        </w:rPr>
        <w:bookmarkStart w:id="511" w:name="_idTextAnchor076"/>
        <w:t/>
        <w:bookmarkEnd w:id="511"/>
      </w:r>
      <w:r>
        <w:t>Using Cypress for end-to-end testing</w:t>
      </w:r>
      <w:bookmarkEnd w:id="510"/>
    </w:p>
    <w:p>
      <w:pPr>
        <w:pStyle w:val="Normal"/>
      </w:pPr>
      <w:r>
        <w:t xml:space="preserve">Cypress is a focused, end-to-end testing </w:t>
      </w:r>
      <w:r>
        <w:rPr>
          <w:rStyle w:val="Text7"/>
        </w:rPr>
        <w:bookmarkStart w:id="512" w:name="_idIndexMarker284"/>
        <w:t/>
        <w:bookmarkEnd w:id="512"/>
      </w:r>
      <w:r>
        <w:t xml:space="preserve">framework that also comes with the ability to test individual UI components. It tries to be different by mostly avoiding browser automation. Instead, its test runner is located directly inside </w:t>
        <w:t>the browser.</w:t>
      </w:r>
    </w:p>
    <w:p>
      <w:pPr>
        <w:pStyle w:val="Normal"/>
      </w:pPr>
      <w:r>
        <w:t xml:space="preserve">To use Cypress, you </w:t>
      </w:r>
      <w:r>
        <w:rPr>
          <w:rStyle w:val="Text7"/>
        </w:rPr>
        <w:bookmarkStart w:id="513" w:name="_idIndexMarker285"/>
        <w:t/>
        <w:bookmarkEnd w:id="513"/>
      </w:r>
      <w:r>
        <w:t xml:space="preserve">need to install the </w:t>
      </w:r>
      <w:r>
        <w:rPr>
          <w:rStyle w:val="Text0"/>
        </w:rPr>
        <w:t>cypress</w:t>
      </w:r>
      <w:r>
        <w:t xml:space="preserve"> package </w:t>
      </w:r>
      <w:r>
        <w:rPr>
          <w:rStyle w:val="Text7"/>
        </w:rPr>
        <w:bookmarkStart w:id="514" w:name="_idIndexMarker286"/>
        <w:t/>
        <w:bookmarkEnd w:id="514"/>
      </w:r>
      <w:r>
        <w:t>from npm:</w:t>
      </w:r>
    </w:p>
    <w:p>
      <w:pPr>
        <w:pStyle w:val="Para 01"/>
      </w:pPr>
      <w:r>
        <w:t xml:space="preserve"/>
        <w:br w:clear="none"/>
        <w:t xml:space="preserve">$ npm install cypress --save-dev</w:t>
        <w:br w:clear="none"/>
      </w:r>
    </w:p>
    <w:p>
      <w:pPr>
        <w:pStyle w:val="Normal"/>
      </w:pPr>
      <w:r>
        <w:t xml:space="preserve">This allows you to use the </w:t>
      </w:r>
      <w:r>
        <w:rPr>
          <w:rStyle w:val="Text0"/>
        </w:rPr>
        <w:t>cypress</w:t>
      </w:r>
      <w:r>
        <w:t xml:space="preserve"> command-line utility. Ideally, run it with </w:t>
      </w:r>
      <w:r>
        <w:rPr>
          <w:rStyle w:val="Text0"/>
        </w:rPr>
        <w:t>npx</w:t>
      </w:r>
      <w:r>
        <w:t xml:space="preserve"> as we did with the </w:t>
        <w:t>other tools:</w:t>
      </w:r>
    </w:p>
    <w:p>
      <w:pPr>
        <w:pStyle w:val="Para 01"/>
      </w:pPr>
      <w:r>
        <w:t xml:space="preserve"/>
        <w:br w:clear="none"/>
        <w:t xml:space="preserve">$ npx cypress open</w:t>
        <w:br w:clear="none"/>
      </w:r>
    </w:p>
    <w:p>
      <w:pPr>
        <w:pStyle w:val="Normal"/>
      </w:pPr>
      <w:r>
        <w:t xml:space="preserve">Cypress is at its heart a graphical tool. As such, we are first introduced to a small configurator that allows us to set up our project. The configurator is shown in </w:t>
      </w:r>
      <w:r>
        <w:rPr>
          <w:rStyle w:val="Text2"/>
        </w:rPr>
        <w:t>Figure 7</w:t>
        <w:t>.2</w:t>
      </w:r>
      <w:r>
        <w:t xml:space="preserve">. Picking </w:t>
      </w:r>
      <w:r>
        <w:rPr>
          <w:rStyle w:val="Text3"/>
        </w:rPr>
        <w:t>E2E Testing</w:t>
      </w:r>
      <w:r>
        <w:t xml:space="preserve"> will give you the ability to influence what files </w:t>
        <w:t>are written:</w:t>
      </w:r>
    </w:p>
    <w:p>
      <w:bookmarkStart w:id="515" w:name="_idContainer09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56300"/>
            <wp:effectExtent l="0" r="0" t="0" b="0"/>
            <wp:wrapTopAndBottom/>
            <wp:docPr id="81" name="Figure_7.2_B18989.jpg" descr="Figure 7.2 – The Cypress configurator on opening it for the first time "/>
            <wp:cNvGraphicFramePr>
              <a:graphicFrameLocks noChangeAspect="1"/>
            </wp:cNvGraphicFramePr>
            <a:graphic>
              <a:graphicData uri="http://schemas.openxmlformats.org/drawingml/2006/picture">
                <pic:pic>
                  <pic:nvPicPr>
                    <pic:cNvPr id="0" name="Figure_7.2_B18989.jpg" descr="Figure 7.2 – The Cypress configurator on opening it for the first time "/>
                    <pic:cNvPicPr/>
                  </pic:nvPicPr>
                  <pic:blipFill>
                    <a:blip r:embed="rId42"/>
                    <a:stretch>
                      <a:fillRect/>
                    </a:stretch>
                  </pic:blipFill>
                  <pic:spPr>
                    <a:xfrm>
                      <a:off x="0" y="0"/>
                      <a:ext cx="5943600" cy="5956300"/>
                    </a:xfrm>
                    <a:prstGeom prst="rect">
                      <a:avLst/>
                    </a:prstGeom>
                  </pic:spPr>
                </pic:pic>
              </a:graphicData>
            </a:graphic>
          </wp:anchor>
        </w:drawing>
        <w:t xml:space="preserve"> </w:t>
      </w:r>
      <w:bookmarkEnd w:id="515"/>
    </w:p>
    <w:p>
      <w:pPr>
        <w:pStyle w:val="Para 06"/>
      </w:pPr>
      <w:r>
        <w:t>Figure 7.2 – The Cypress configurator on opening it for the first time</w:t>
      </w:r>
    </w:p>
    <w:p>
      <w:pPr>
        <w:pStyle w:val="Normal"/>
      </w:pPr>
      <w:r>
        <w:t xml:space="preserve">The configurator also lets you pick a browser where the tests should actually be run. Right now, </w:t>
      </w:r>
      <w:r>
        <w:rPr>
          <w:rStyle w:val="Text3"/>
        </w:rPr>
        <w:t>Chrome</w:t>
      </w:r>
      <w:r>
        <w:t xml:space="preserve">, </w:t>
      </w:r>
      <w:r>
        <w:rPr>
          <w:rStyle w:val="Text3"/>
        </w:rPr>
        <w:t>Edge</w:t>
      </w:r>
      <w:r>
        <w:t xml:space="preserve">, </w:t>
      </w:r>
      <w:r>
        <w:rPr>
          <w:rStyle w:val="Text3"/>
        </w:rPr>
        <w:t>Electron</w:t>
      </w:r>
      <w:r>
        <w:t xml:space="preserve">, and </w:t>
      </w:r>
      <w:r>
        <w:rPr>
          <w:rStyle w:val="Text3"/>
        </w:rPr>
        <w:t>Firefox</w:t>
      </w:r>
      <w:r>
        <w:t xml:space="preserve"> </w:t>
        <w:t>are supported.</w:t>
      </w:r>
    </w:p>
    <w:p>
      <w:pPr>
        <w:pStyle w:val="Normal"/>
      </w:pPr>
      <w:r>
        <w:t xml:space="preserve">At this time, we can </w:t>
      </w:r>
      <w:r>
        <w:rPr>
          <w:rStyle w:val="Text7"/>
        </w:rPr>
        <w:bookmarkStart w:id="516" w:name="_idIndexMarker287"/>
        <w:t/>
        <w:bookmarkEnd w:id="516"/>
      </w:r>
      <w:r>
        <w:t xml:space="preserve">add our first test – in the context of Cypress, referred </w:t>
      </w:r>
      <w:r>
        <w:rPr>
          <w:rStyle w:val="Text7"/>
        </w:rPr>
        <w:bookmarkStart w:id="517" w:name="_idIndexMarker288"/>
        <w:t/>
        <w:bookmarkEnd w:id="517"/>
      </w:r>
      <w:r>
        <w:t xml:space="preserve">to as a spec or specification. We’ll use the same kind of test that we’ve added as an example </w:t>
        <w:t>for Playwright:</w:t>
      </w:r>
    </w:p>
    <w:p>
      <w:pPr>
        <w:pStyle w:val="Normal"/>
      </w:pPr>
      <w:r>
        <w:t>mf.cy.js</w:t>
      </w:r>
    </w:p>
    <w:p>
      <w:pPr>
        <w:pStyle w:val="Para 04"/>
      </w:pPr>
      <w:r>
        <w:t xml:space="preserve">describe("empty spec", () =&gt; {</w:t>
        <w:br w:clear="none"/>
        <w:t xml:space="preserve">  it("passes", () =&gt; {</w:t>
        <w:br w:clear="none"/>
        <w:t xml:space="preserve">    cy.visit("https://microfrontends.art");</w:t>
        <w:br w:clear="none"/>
        <w:t xml:space="preserve">    // Expect the title "to contain" a substring.</w:t>
        <w:br w:clear="none"/>
        <w:t xml:space="preserve">    cy.title().should("contain", "Micro Frontends");</w:t>
        <w:br w:clear="none"/>
        <w:t xml:space="preserve">    // Expect the h1 element to have a specific text.</w:t>
        <w:br w:clear="none"/>
        <w:t xml:space="preserve">    cy.get("h1").should("have.text",</w:t>
        <w:br w:clear="none"/>
        <w:t xml:space="preserve">      "The Art of Micro Frontends")</w:t>
        <w:br w:clear="none"/>
        <w:t xml:space="preserve">  });</w:t>
        <w:br w:clear="none"/>
        <w:t xml:space="preserve">});</w:t>
        <w:br w:clear="none"/>
      </w:r>
    </w:p>
    <w:p>
      <w:pPr>
        <w:pStyle w:val="Normal"/>
      </w:pPr>
      <w:r>
        <w:t xml:space="preserve">As seen in the preceding small test, the whole test structure is implicit. The main downside of this is that there is no good IDE support to help with proper typing – that is, type information that can be used by TypeScript. A good way out of it is to install the </w:t>
      </w:r>
      <w:r>
        <w:rPr>
          <w:rStyle w:val="Text0"/>
        </w:rPr>
        <w:t>typescript</w:t>
      </w:r>
      <w:r>
        <w:t xml:space="preserve"> package in the project and create a </w:t>
      </w:r>
      <w:r>
        <w:rPr>
          <w:rStyle w:val="Text0"/>
        </w:rPr>
        <w:t>tsconfig.json</w:t>
      </w:r>
      <w:r>
        <w:t xml:space="preserve"> that teaches TypeScript </w:t>
        <w:t>about Cypress:</w:t>
      </w:r>
    </w:p>
    <w:p>
      <w:pPr>
        <w:pStyle w:val="Normal"/>
      </w:pPr>
      <w:r>
        <w:t>tsconfig.json</w:t>
      </w:r>
    </w:p>
    <w:p>
      <w:pPr>
        <w:pStyle w:val="Para 04"/>
      </w:pPr>
      <w:r>
        <w:t xml:space="preserve">{</w:t>
        <w:br w:clear="none"/>
        <w:t xml:space="preserve">  "compilerOptions": {</w:t>
        <w:br w:clear="none"/>
        <w:t xml:space="preserve">    "target": "es5",</w:t>
        <w:br w:clear="none"/>
        <w:t xml:space="preserve">    "lib": ["es5", "dom"],</w:t>
        <w:br w:clear="none"/>
        <w:t xml:space="preserve">    "types": ["cypress", "node"]</w:t>
        <w:br w:clear="none"/>
        <w:t xml:space="preserve">  },</w:t>
        <w:br w:clear="none"/>
        <w:t xml:space="preserve">  "include": ["**/*.ts"]</w:t>
        <w:br w:clear="none"/>
        <w:t xml:space="preserve">}</w:t>
        <w:br w:clear="none"/>
      </w:r>
    </w:p>
    <w:p>
      <w:pPr>
        <w:pStyle w:val="Normal"/>
      </w:pPr>
      <w:r>
        <w:t xml:space="preserve">Now, you can rename the test file to end with </w:t>
      </w:r>
      <w:r>
        <w:rPr>
          <w:rStyle w:val="Text0"/>
        </w:rPr>
        <w:t>.ts</w:t>
      </w:r>
      <w:r>
        <w:t xml:space="preserve"> (in our example, </w:t>
      </w:r>
      <w:r>
        <w:rPr>
          <w:rStyle w:val="Text0"/>
        </w:rPr>
        <w:t>mf.cy.ts</w:t>
      </w:r>
      <w:r>
        <w:t xml:space="preserve">) and enjoy improved autocompletion in most editors </w:t>
        <w:t>and IDEs.</w:t>
      </w:r>
    </w:p>
    <w:p>
      <w:pPr>
        <w:pStyle w:val="Normal"/>
      </w:pPr>
      <w:r>
        <w:t xml:space="preserve">Running this test will yield a graphical result. In </w:t>
      </w:r>
      <w:r>
        <w:rPr>
          <w:rStyle w:val="Text2"/>
        </w:rPr>
        <w:t>Figure 7</w:t>
        <w:t>.3</w:t>
      </w:r>
      <w:r>
        <w:t xml:space="preserve">, you can see the output from running the </w:t>
      </w:r>
      <w:r>
        <w:rPr>
          <w:rStyle w:val="Text7"/>
        </w:rPr>
        <w:bookmarkStart w:id="518" w:name="_idIndexMarker289"/>
        <w:t/>
        <w:bookmarkEnd w:id="518"/>
      </w:r>
      <w:r>
        <w:t xml:space="preserve">test in the selected browser. This is the key point </w:t>
      </w:r>
      <w:r>
        <w:rPr>
          <w:rStyle w:val="Text7"/>
        </w:rPr>
        <w:bookmarkStart w:id="519" w:name="_idIndexMarker290"/>
        <w:t/>
        <w:bookmarkEnd w:id="519"/>
      </w:r>
      <w:r>
        <w:t xml:space="preserve">of Cypress. An end-to-end test never leaves the visual area and allows us to directly interact with the test within its visual boundaries. This makes tests written with Cypress not only very beginner-friendly but also quite easy </w:t>
        <w:t>to debug:</w:t>
      </w:r>
    </w:p>
    <w:p>
      <w:bookmarkStart w:id="520" w:name="_idContainer09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21400"/>
            <wp:effectExtent l="0" r="0" t="0" b="0"/>
            <wp:wrapTopAndBottom/>
            <wp:docPr id="82" name="Figure_7.3_B18989.jpg" descr="Figure 7.3 – Running the test directly in the browser "/>
            <wp:cNvGraphicFramePr>
              <a:graphicFrameLocks noChangeAspect="1"/>
            </wp:cNvGraphicFramePr>
            <a:graphic>
              <a:graphicData uri="http://schemas.openxmlformats.org/drawingml/2006/picture">
                <pic:pic>
                  <pic:nvPicPr>
                    <pic:cNvPr id="0" name="Figure_7.3_B18989.jpg" descr="Figure 7.3 – Running the test directly in the browser "/>
                    <pic:cNvPicPr/>
                  </pic:nvPicPr>
                  <pic:blipFill>
                    <a:blip r:embed="rId43"/>
                    <a:stretch>
                      <a:fillRect/>
                    </a:stretch>
                  </pic:blipFill>
                  <pic:spPr>
                    <a:xfrm>
                      <a:off x="0" y="0"/>
                      <a:ext cx="5943600" cy="6121400"/>
                    </a:xfrm>
                    <a:prstGeom prst="rect">
                      <a:avLst/>
                    </a:prstGeom>
                  </pic:spPr>
                </pic:pic>
              </a:graphicData>
            </a:graphic>
          </wp:anchor>
        </w:drawing>
        <w:t xml:space="preserve"> </w:t>
      </w:r>
      <w:bookmarkEnd w:id="520"/>
    </w:p>
    <w:p>
      <w:pPr>
        <w:pStyle w:val="Para 06"/>
      </w:pPr>
      <w:r>
        <w:t>Figure 7.3 – Running the test directly in the browser</w:t>
      </w:r>
    </w:p>
    <w:p>
      <w:pPr>
        <w:pStyle w:val="Normal"/>
      </w:pPr>
      <w:r>
        <w:t xml:space="preserve">If you want to </w:t>
      </w:r>
      <w:r>
        <w:rPr>
          <w:rStyle w:val="Text7"/>
        </w:rPr>
        <w:bookmarkStart w:id="521" w:name="_idIndexMarker291"/>
        <w:t/>
        <w:bookmarkEnd w:id="521"/>
      </w:r>
      <w:r>
        <w:t xml:space="preserve">run the locally available tests directly and </w:t>
      </w:r>
      <w:r>
        <w:rPr>
          <w:rStyle w:val="Text7"/>
        </w:rPr>
        <w:bookmarkStart w:id="522" w:name="_idIndexMarker292"/>
        <w:t/>
        <w:bookmarkEnd w:id="522"/>
      </w:r>
      <w:r>
        <w:t xml:space="preserve">without visual interaction, then you can also use the </w:t>
      </w:r>
      <w:r>
        <w:rPr>
          <w:rStyle w:val="Text0"/>
        </w:rPr>
        <w:t>run</w:t>
      </w:r>
      <w:r>
        <w:t xml:space="preserve"> command:</w:t>
      </w:r>
    </w:p>
    <w:p>
      <w:pPr>
        <w:pStyle w:val="Para 01"/>
      </w:pPr>
      <w:r>
        <w:t xml:space="preserve"/>
        <w:br w:clear="none"/>
        <w:t xml:space="preserve">$ npx cypress run</w:t>
        <w:br w:clear="none"/>
      </w:r>
    </w:p>
    <w:p>
      <w:pPr>
        <w:pStyle w:val="Normal"/>
      </w:pPr>
      <w:r>
        <w:t xml:space="preserve">This is especially handy in non-local environments, such as a CI/CD pipeline for validating </w:t>
        <w:t>software builds.</w:t>
      </w:r>
    </w:p>
    <w:p>
      <w:pPr>
        <w:pStyle w:val="Normal"/>
      </w:pPr>
      <w:r>
        <w:t xml:space="preserve">With this in mind, let’s recap what we learned in </w:t>
        <w:t>this chapter.</w:t>
      </w:r>
    </w:p>
    <w:p>
      <w:bookmarkStart w:id="523" w:name="Summary_6"/>
      <w:pPr>
        <w:pStyle w:val="Heading 1"/>
      </w:pPr>
      <w:r>
        <w:rPr>
          <w:rStyle w:val="Text6"/>
        </w:rPr>
        <w:bookmarkStart w:id="524" w:name="_idTextAnchor077"/>
        <w:t/>
        <w:bookmarkEnd w:id="524"/>
      </w:r>
      <w:r>
        <w:t>Summary</w:t>
      </w:r>
      <w:bookmarkEnd w:id="523"/>
    </w:p>
    <w:p>
      <w:pPr>
        <w:pStyle w:val="Normal"/>
      </w:pPr>
      <w:r>
        <w:t xml:space="preserve">In this chapter, you learned about which different types of testing we can automate and how important these types are for software projects to succeed. You’ve seen the popular tools that exist to help us cover our projects. By following the testing pyramid, you should be able to decide what tests you need to focus on to make your project as reliable </w:t>
        <w:t>as possible.</w:t>
      </w:r>
    </w:p>
    <w:p>
      <w:pPr>
        <w:pStyle w:val="Normal"/>
      </w:pPr>
      <w:r>
        <w:t xml:space="preserve">By using the power test frameworks such as Jest or Mocha or a flexible runner such as AVA, you can automate a lot of different things – from unit tests to full end-to-end tests. Dedicated end-to-end test frameworks such as Playwright or Cypress also come with their own runners – which makes sense for complex visual tests in particular. In the unit and integration testing space, Jest comes in handy. It also allows us to quickly integrate other flavors of JavaScript or customize a lot of </w:t>
        <w:t>different features.</w:t>
      </w:r>
    </w:p>
    <w:p>
      <w:pPr>
        <w:pStyle w:val="Normal"/>
      </w:pPr>
      <w:r>
        <w:t xml:space="preserve">In the next chapter, we will finally also publish our own packages – to the public registry and other </w:t>
        <w:t>custom registries.</w:t>
      </w:r>
    </w:p>
    <w:p>
      <w:bookmarkStart w:id="525" w:name="Part_3__Advanced_Topics"/>
      <w:bookmarkStart w:id="526" w:name="Top_of_B18989_Part_3_xhtml"/>
      <w:bookmarkStart w:id="527" w:name="Part_3__Advanced_Topics____In_th_2"/>
      <w:bookmarkStart w:id="528" w:name="Part_3__Advanced_Topics____In_th"/>
      <w:bookmarkStart w:id="529" w:name="Part_3__Advanced_Topics____In_th_1"/>
      <w:pPr>
        <w:pStyle w:val="Heading 1"/>
        <w:pageBreakBefore w:val="on"/>
      </w:pPr>
      <w:r>
        <w:rPr>
          <w:rStyle w:val="Text6"/>
        </w:rPr>
        <w:bookmarkStart w:id="530" w:name="_idTextAnchor078"/>
        <w:t/>
        <w:bookmarkEnd w:id="530"/>
      </w:r>
      <w:r>
        <w:t>Part 3: Advanced Topics</w:t>
      </w:r>
      <w:bookmarkEnd w:id="525"/>
      <w:bookmarkEnd w:id="526"/>
      <w:bookmarkEnd w:id="527"/>
      <w:bookmarkEnd w:id="528"/>
      <w:bookmarkEnd w:id="529"/>
    </w:p>
    <w:p>
      <w:pPr>
        <w:pStyle w:val="Normal"/>
      </w:pPr>
      <w:r>
        <w:t xml:space="preserve">In this part, you’ll dive into advanced topics such as publishing your own npm packages and structuring your projects into a shared code base such as a monorepo. You’ll see what options exist and how tools such as Nx, Lerna, or Turbo can help you set up projects that </w:t>
        <w:t>can scale.</w:t>
      </w:r>
    </w:p>
    <w:p>
      <w:pPr>
        <w:pStyle w:val="Normal"/>
      </w:pPr>
      <w:r>
        <w:t xml:space="preserve">To round off your knowledge about Node.js and its ecosystem, this part will also teach you how to make use of any kind of code compiled as WebAssembly within Node.js, as well as which other runtimes can be used as the basis for web </w:t>
        <w:t>development tooling.</w:t>
      </w:r>
    </w:p>
    <w:p>
      <w:pPr>
        <w:pStyle w:val="Normal"/>
      </w:pPr>
      <w:r>
        <w:t xml:space="preserve">This part of the book comprises the </w:t>
        <w:t>following chapters:</w:t>
      </w:r>
    </w:p>
    <w:p>
      <w:pPr>
        <w:pStyle w:val="Para 12"/>
      </w:pPr>
      <w:hyperlink w:anchor="_idTextAnchor079">
        <w:r>
          <w:rPr>
            <w:rStyle w:val="Text1"/>
          </w:rPr>
          <w:t>Chapter 8</w:t>
        </w:r>
      </w:hyperlink>
      <w:r>
        <w:rPr>
          <w:rStyle w:val="Text2"/>
        </w:rPr>
        <w:t xml:space="preserve">, </w:t>
      </w:r>
      <w:r>
        <w:t>Publishing npm Packages</w:t>
      </w:r>
    </w:p>
    <w:p>
      <w:pPr>
        <w:pStyle w:val="Para 12"/>
      </w:pPr>
      <w:hyperlink w:anchor="_idTextAnchor088">
        <w:r>
          <w:rPr>
            <w:rStyle w:val="Text1"/>
          </w:rPr>
          <w:t>Chapter 9</w:t>
        </w:r>
      </w:hyperlink>
      <w:r>
        <w:rPr>
          <w:rStyle w:val="Text2"/>
        </w:rPr>
        <w:t xml:space="preserve">, </w:t>
      </w:r>
      <w:r>
        <w:t>Structuring Code in Monorepos</w:t>
      </w:r>
    </w:p>
    <w:p>
      <w:pPr>
        <w:pStyle w:val="Para 12"/>
      </w:pPr>
      <w:hyperlink w:anchor="_idTextAnchor098">
        <w:r>
          <w:rPr>
            <w:rStyle w:val="Text1"/>
          </w:rPr>
          <w:t>Chapter 10</w:t>
        </w:r>
      </w:hyperlink>
      <w:r>
        <w:rPr>
          <w:rStyle w:val="Text2"/>
        </w:rPr>
        <w:t xml:space="preserve">, </w:t>
      </w:r>
      <w:r>
        <w:t>Integrating Native Code with WebAssembly</w:t>
      </w:r>
    </w:p>
    <w:p>
      <w:pPr>
        <w:pStyle w:val="Para 12"/>
      </w:pPr>
      <w:hyperlink w:anchor="_idTextAnchor105">
        <w:r>
          <w:rPr>
            <w:rStyle w:val="Text1"/>
          </w:rPr>
          <w:t>Chapter 11</w:t>
        </w:r>
      </w:hyperlink>
      <w:r>
        <w:t>,</w:t>
      </w:r>
      <w:r>
        <w:rPr>
          <w:rStyle w:val="Text2"/>
        </w:rPr>
        <w:t xml:space="preserve"> </w:t>
      </w:r>
      <w:r>
        <w:t>Using Alternative Runtimes</w:t>
      </w:r>
    </w:p>
    <w:p>
      <w:bookmarkStart w:id="531" w:name="_idContainer097"/>
      <w:pPr>
        <w:pStyle w:val="Para 15"/>
      </w:pPr>
      <w:r>
        <w:t/>
      </w:r>
      <w:bookmarkEnd w:id="531"/>
    </w:p>
    <w:p>
      <w:bookmarkStart w:id="532" w:name="8____Publishing_npm_Packages_2"/>
      <w:bookmarkStart w:id="533" w:name="8"/>
      <w:bookmarkStart w:id="534" w:name="8____Publishing_npm_Packages"/>
      <w:bookmarkStart w:id="535" w:name="8____Publishing_npm_Packages_1"/>
      <w:bookmarkStart w:id="536" w:name="Top_of_B18989_08_xhtml"/>
      <w:pPr>
        <w:pStyle w:val="Heading 1"/>
        <w:pageBreakBefore w:val="on"/>
      </w:pPr>
      <w:r>
        <w:rPr>
          <w:rStyle w:val="Text6"/>
        </w:rPr>
        <w:bookmarkStart w:id="537" w:name="_idTextAnchor079"/>
        <w:t/>
        <w:bookmarkEnd w:id="537"/>
      </w:r>
      <w:r>
        <w:t>8</w:t>
      </w:r>
      <w:bookmarkEnd w:id="532"/>
      <w:bookmarkEnd w:id="533"/>
      <w:bookmarkEnd w:id="534"/>
      <w:bookmarkEnd w:id="535"/>
      <w:bookmarkEnd w:id="536"/>
    </w:p>
    <w:p>
      <w:bookmarkStart w:id="538" w:name="Publishing_npm_Packages"/>
      <w:pPr>
        <w:pStyle w:val="Heading 1"/>
      </w:pPr>
      <w:r>
        <w:rPr>
          <w:rStyle w:val="Text6"/>
        </w:rPr>
        <w:bookmarkStart w:id="539" w:name="_idTextAnchor080"/>
        <w:t/>
        <w:bookmarkEnd w:id="539"/>
      </w:r>
      <w:r>
        <w:t>Publishing npm Packages</w:t>
      </w:r>
      <w:bookmarkEnd w:id="538"/>
    </w:p>
    <w:p>
      <w:pPr>
        <w:pStyle w:val="Normal"/>
      </w:pPr>
      <w:r>
        <w:t xml:space="preserve">Before now, our main focus has been to learn everything about improving and contributing to existing projects, but quite often, this is not everything. Some projects will need to be initiated correctly by you and one part of this process is to decide which packages should actually </w:t>
        <w:t>be reused.</w:t>
      </w:r>
    </w:p>
    <w:p>
      <w:pPr>
        <w:pStyle w:val="Normal"/>
      </w:pPr>
      <w:r>
        <w:t xml:space="preserve">We’ve already learned that reusability in Node.js is primarily gained through the module system, which can be enhanced by third-party dependencies in the form of npm packages. In this chapter, you’ll learn how you can publish npm packages yourself. This way, a functionality implemented once can be shared among the team working on the same project or </w:t>
        <w:t>with anyone.</w:t>
      </w:r>
    </w:p>
    <w:p>
      <w:pPr>
        <w:pStyle w:val="Normal"/>
      </w:pPr>
      <w:r>
        <w:t xml:space="preserve">To achieve our goal in this chapter, first, we’ll set up a simple library to serve our case well. Then, we publish this library to the official npm registry in a way that makes the code available to any Node.js developer. If you want to keep your library a bit less exposed, then the following sections will be interesting for you. In these, you will first learn how to select other registries before you actually select a local registry to use for publishing </w:t>
        <w:t>and installation.</w:t>
      </w:r>
    </w:p>
    <w:p>
      <w:pPr>
        <w:pStyle w:val="Normal"/>
      </w:pPr>
      <w:r>
        <w:t xml:space="preserve">Finally, we’ll also look at ways to broaden the scope of our library – by making it </w:t>
      </w:r>
      <w:r>
        <w:rPr>
          <w:rStyle w:val="Text3"/>
        </w:rPr>
        <w:t>isomorphic</w:t>
      </w:r>
      <w:r>
        <w:t xml:space="preserve"> or exposing it as a tool. In summary, we’ll cover the following key topics in </w:t>
        <w:t>this chapter:</w:t>
      </w:r>
    </w:p>
    <w:p>
      <w:pPr>
        <w:pStyle w:val="Para 02"/>
      </w:pPr>
      <w:r>
        <w:t xml:space="preserve">Publishing to the </w:t>
        <w:t>official registry</w:t>
      </w:r>
    </w:p>
    <w:p>
      <w:pPr>
        <w:pStyle w:val="Para 02"/>
      </w:pPr>
      <w:r>
        <w:t xml:space="preserve">Selecting another npm registry </w:t>
        <w:t xml:space="preserve">via </w:t>
      </w:r>
      <w:r>
        <w:rPr>
          <w:rStyle w:val="Text0"/>
        </w:rPr>
        <w:t>.npmrc</w:t>
      </w:r>
    </w:p>
    <w:p>
      <w:pPr>
        <w:pStyle w:val="Para 02"/>
      </w:pPr>
      <w:r>
        <w:t xml:space="preserve">Setting </w:t>
        <w:t>up Verdaccio</w:t>
      </w:r>
    </w:p>
    <w:p>
      <w:pPr>
        <w:pStyle w:val="Para 02"/>
      </w:pPr>
      <w:r>
        <w:t xml:space="preserve">Writing </w:t>
        <w:t>isomorphic libraries</w:t>
      </w:r>
    </w:p>
    <w:p>
      <w:pPr>
        <w:pStyle w:val="Para 02"/>
      </w:pPr>
      <w:r>
        <w:t xml:space="preserve">Publishing a </w:t>
        <w:t>cross-platform tool</w:t>
      </w:r>
    </w:p>
    <w:p>
      <w:bookmarkStart w:id="540" w:name="Technical_requirements_6"/>
      <w:pPr>
        <w:pStyle w:val="Heading 1"/>
      </w:pPr>
      <w:r>
        <w:rPr>
          <w:rStyle w:val="Text6"/>
        </w:rPr>
        <w:bookmarkStart w:id="541" w:name="_idTextAnchor081"/>
        <w:t/>
        <w:bookmarkEnd w:id="541"/>
      </w:r>
      <w:r>
        <w:t>Technical requirements</w:t>
      </w:r>
      <w:bookmarkEnd w:id="540"/>
    </w:p>
    <w:p>
      <w:pPr>
        <w:pStyle w:val="Para 11"/>
      </w:pPr>
      <w:r>
        <w:rPr>
          <w:rStyle w:val="Text4"/>
        </w:rPr>
        <w:t xml:space="preserve">The complete source code for this chapter is available </w:t>
        <w:t xml:space="preserve">at </w:t>
      </w:r>
      <w:hyperlink r:id="rId100">
        <w:r>
          <w:t>https://github.com/PacktPublishing/Modern-Frontend-Development-with-Node.js/tree/main/Chapter08</w:t>
        </w:r>
      </w:hyperlink>
      <w:r>
        <w:rPr>
          <w:rStyle w:val="Text4"/>
        </w:rPr>
        <w:t>.</w:t>
      </w:r>
    </w:p>
    <w:p>
      <w:pPr>
        <w:pStyle w:val="Normal"/>
      </w:pPr>
      <w:r>
        <w:t xml:space="preserve">The CiA videos for this chapter can be accessed </w:t>
        <w:t xml:space="preserve">at </w:t>
      </w:r>
      <w:hyperlink r:id="rId101">
        <w:r>
          <w:rPr>
            <w:rStyle w:val="Text1"/>
          </w:rPr>
          <w:t>https://bit.ly/3UmhN4B</w:t>
        </w:r>
      </w:hyperlink>
      <w:r>
        <w:t>.</w:t>
      </w:r>
    </w:p>
    <w:p>
      <w:bookmarkStart w:id="542" w:name="Publishing_to_the_official_regis"/>
      <w:pPr>
        <w:pStyle w:val="Heading 1"/>
      </w:pPr>
      <w:r>
        <w:rPr>
          <w:rStyle w:val="Text6"/>
        </w:rPr>
        <w:bookmarkStart w:id="543" w:name="_idTextAnchor082"/>
        <w:t/>
        <w:bookmarkEnd w:id="543"/>
      </w:r>
      <w:r>
        <w:t>Publishing to the official registry</w:t>
      </w:r>
      <w:bookmarkEnd w:id="542"/>
    </w:p>
    <w:p>
      <w:pPr>
        <w:pStyle w:val="Normal"/>
      </w:pPr>
      <w:r>
        <w:t xml:space="preserve">Let’s start by creating a </w:t>
      </w:r>
      <w:r>
        <w:rPr>
          <w:rStyle w:val="Text7"/>
        </w:rPr>
        <w:bookmarkStart w:id="544" w:name="_idIndexMarker293"/>
        <w:t/>
        <w:bookmarkEnd w:id="544"/>
      </w:r>
      <w:r>
        <w:t xml:space="preserve">small library that uses a structure that can be seen very often in Node.js projects. The structure consists of an </w:t>
      </w:r>
      <w:r>
        <w:rPr>
          <w:rStyle w:val="Text0"/>
        </w:rPr>
        <w:t>src</w:t>
      </w:r>
      <w:r>
        <w:t xml:space="preserve"> folder, where the original sources are located, and a </w:t>
      </w:r>
      <w:r>
        <w:rPr>
          <w:rStyle w:val="Text0"/>
        </w:rPr>
        <w:t>lib</w:t>
      </w:r>
      <w:r>
        <w:t xml:space="preserve"> folder, containing the output to be used by the target system. The target system could either be something such as a bundler for browser applications or a specific version </w:t>
        <w:t>of Node.js.</w:t>
      </w:r>
    </w:p>
    <w:p>
      <w:pPr>
        <w:pStyle w:val="Normal"/>
      </w:pPr>
      <w:r>
        <w:t xml:space="preserve">To initialize this kind of project, we can use the </w:t>
      </w:r>
      <w:r>
        <w:rPr>
          <w:rStyle w:val="Text0"/>
        </w:rPr>
        <w:t>npm</w:t>
      </w:r>
      <w:r>
        <w:t xml:space="preserve"> command-line utility as we </w:t>
        <w:t>did before:</w:t>
      </w:r>
    </w:p>
    <w:p>
      <w:pPr>
        <w:pStyle w:val="Para 01"/>
      </w:pPr>
      <w:r>
        <w:t xml:space="preserve"/>
        <w:br w:clear="none"/>
        <w:t xml:space="preserve">$ npm init -y</w:t>
        <w:br w:clear="none"/>
      </w:r>
    </w:p>
    <w:p>
      <w:pPr>
        <w:pStyle w:val="Normal"/>
      </w:pPr>
      <w:r>
        <w:t xml:space="preserve">Now, we’ll set everything up. First, we will install </w:t>
      </w:r>
      <w:r>
        <w:rPr>
          <w:rStyle w:val="Text0"/>
        </w:rPr>
        <w:t>esbuild</w:t>
      </w:r>
      <w:r>
        <w:t xml:space="preserve"> as a development dependency. This can be very helpful for transforming our source files into usable </w:t>
        <w:t>library files:</w:t>
      </w:r>
    </w:p>
    <w:p>
      <w:pPr>
        <w:pStyle w:val="Para 01"/>
      </w:pPr>
      <w:r>
        <w:t xml:space="preserve"/>
        <w:br w:clear="none"/>
        <w:t xml:space="preserve">$ npm install esbuild --save-dev</w:t>
        <w:br w:clear="none"/>
      </w:r>
    </w:p>
    <w:p>
      <w:pPr>
        <w:pStyle w:val="Normal"/>
      </w:pPr>
      <w:r>
        <w:t xml:space="preserve">Next, we change </w:t>
      </w:r>
      <w:r>
        <w:rPr>
          <w:rStyle w:val="Text0"/>
        </w:rPr>
        <w:t>package.json</w:t>
      </w:r>
      <w:r>
        <w:t xml:space="preserve"> to fit </w:t>
        <w:t>our needs:</w:t>
      </w:r>
    </w:p>
    <w:p>
      <w:pPr>
        <w:pStyle w:val="Normal"/>
      </w:pPr>
      <w:r>
        <w:t>package.json</w:t>
      </w:r>
    </w:p>
    <w:p>
      <w:pPr>
        <w:pStyle w:val="Para 04"/>
      </w:pPr>
      <w:r>
        <w:t xml:space="preserve">{</w:t>
        <w:br w:clear="none"/>
        <w:t xml:space="preserve">  "name": "lib-test-florian-rappl",</w:t>
        <w:br w:clear="none"/>
        <w:t xml:space="preserve">  "version": "1.0.0",</w:t>
        <w:br w:clear="none"/>
        <w:t xml:space="preserve">  "description": "Just a test library",</w:t>
        <w:br w:clear="none"/>
        <w:t xml:space="preserve">  "keywords": [],</w:t>
        <w:br w:clear="none"/>
        <w:t xml:space="preserve">  "author": "Florian Rappl",</w:t>
        <w:br w:clear="none"/>
        <w:t xml:space="preserve">  "license": "MIT",</w:t>
        <w:br w:clear="none"/>
        <w:t xml:space="preserve">  "main": "lib/index.js",</w:t>
        <w:br w:clear="none"/>
        <w:t xml:space="preserve">  "source": "src/index.js",</w:t>
        <w:br w:clear="none"/>
        <w:t xml:space="preserve">  "scripts": {</w:t>
        <w:br w:clear="none"/>
        <w:t xml:space="preserve">    "build": "esbuild src/*.js --platform=node --outdir=lib</w:t>
        <w:br w:clear="none"/>
        <w:t xml:space="preserve">      --format=cjs"</w:t>
        <w:br w:clear="none"/>
        <w:t xml:space="preserve">  },</w:t>
        <w:br w:clear="none"/>
        <w:t xml:space="preserve">  "devDependencies": {</w:t>
        <w:br w:clear="none"/>
        <w:t xml:space="preserve">    "esbuild": "^0.15.0"</w:t>
        <w:br w:clear="none"/>
        <w:t xml:space="preserve">  }</w:t>
        <w:br w:clear="none"/>
        <w:t xml:space="preserve">}</w:t>
        <w:br w:clear="none"/>
      </w:r>
    </w:p>
    <w:p>
      <w:pPr>
        <w:pStyle w:val="Normal"/>
      </w:pPr>
      <w:r>
        <w:t>Importantly, replace the chosen placeholder’s name (</w:t>
      </w:r>
      <w:r>
        <w:rPr>
          <w:rStyle w:val="Text0"/>
        </w:rPr>
        <w:t>florian-rappl</w:t>
      </w:r>
      <w:r>
        <w:t xml:space="preserve"> in the </w:t>
      </w:r>
      <w:r>
        <w:rPr>
          <w:rStyle w:val="Text0"/>
        </w:rPr>
        <w:t>name</w:t>
      </w:r>
      <w:r>
        <w:t xml:space="preserve"> field and </w:t>
      </w:r>
      <w:r>
        <w:rPr>
          <w:rStyle w:val="Text0"/>
        </w:rPr>
        <w:t>Florian Rappl</w:t>
      </w:r>
      <w:r>
        <w:t xml:space="preserve"> in the </w:t>
      </w:r>
      <w:r>
        <w:rPr>
          <w:rStyle w:val="Text0"/>
        </w:rPr>
        <w:t>author</w:t>
      </w:r>
      <w:r>
        <w:t xml:space="preserve"> field) with your name. For the </w:t>
      </w:r>
      <w:r>
        <w:rPr>
          <w:rStyle w:val="Text0"/>
        </w:rPr>
        <w:t>name</w:t>
      </w:r>
      <w:r>
        <w:t xml:space="preserve"> field, make sure to only use </w:t>
      </w:r>
      <w:r>
        <w:rPr>
          <w:rStyle w:val="Text7"/>
        </w:rPr>
        <w:bookmarkStart w:id="545" w:name="_idIndexMarker294"/>
        <w:t/>
        <w:bookmarkEnd w:id="545"/>
      </w:r>
      <w:r>
        <w:t xml:space="preserve">letters allowed for package name identifiers. Also, feel free to change the </w:t>
        <w:t>selected license.</w:t>
      </w:r>
    </w:p>
    <w:p>
      <w:pPr>
        <w:pStyle w:val="Para 08"/>
      </w:pPr>
      <w:r>
        <w:t>Licenses</w:t>
      </w:r>
    </w:p>
    <w:p>
      <w:pPr>
        <w:pStyle w:val="Para 06"/>
      </w:pPr>
      <w:r>
        <w:t xml:space="preserve">An important piece of information in every </w:t>
      </w:r>
      <w:r>
        <w:rPr>
          <w:rStyle w:val="Text0"/>
        </w:rPr>
        <w:t>package.json</w:t>
      </w:r>
      <w:r>
        <w:t xml:space="preserve"> is the </w:t>
      </w:r>
      <w:r>
        <w:rPr>
          <w:rStyle w:val="Text0"/>
        </w:rPr>
        <w:t>license</w:t>
      </w:r>
      <w:r>
        <w:t xml:space="preserve"> field. While the MIT License is a very good choice for many open-source projects, it is by no means the only one. Other popular choices include the Apache License 2.0, BSD 3-Clause, and the </w:t>
        <w:t>ISC License.</w:t>
      </w:r>
    </w:p>
    <w:p>
      <w:pPr>
        <w:pStyle w:val="Normal"/>
      </w:pPr>
      <w:r>
        <w:t xml:space="preserve">Now, we’ll add some content to our </w:t>
        <w:t>source file:</w:t>
      </w:r>
    </w:p>
    <w:p>
      <w:pPr>
        <w:pStyle w:val="Normal"/>
      </w:pPr>
      <w:r>
        <w:t>src/index.js</w:t>
      </w:r>
    </w:p>
    <w:p>
      <w:pPr>
        <w:pStyle w:val="Para 04"/>
      </w:pPr>
      <w:r>
        <w:t xml:space="preserve">import { readFile } from "fs";</w:t>
        <w:br w:clear="none"/>
        <w:t xml:space="preserve">import { resolve } from "path";</w:t>
        <w:br w:clear="none"/>
        <w:t xml:space="preserve">export function getLibName() {</w:t>
        <w:br w:clear="none"/>
        <w:t xml:space="preserve">  const packagePath = resolve(__dirname,</w:t>
        <w:br w:clear="none"/>
        <w:t xml:space="preserve">    "../package.json");</w:t>
        <w:br w:clear="none"/>
        <w:t xml:space="preserve">  return new Promise((resolve, reject) =&gt; {</w:t>
        <w:br w:clear="none"/>
        <w:t xml:space="preserve">    readFile(packagePath, "utf8", (err, content) =&gt; {</w:t>
        <w:br w:clear="none"/>
        <w:t xml:space="preserve">      if (err) {</w:t>
        <w:br w:clear="none"/>
        <w:t xml:space="preserve">        reject(err);</w:t>
        <w:br w:clear="none"/>
        <w:t xml:space="preserve">      } else {</w:t>
        <w:br w:clear="none"/>
        <w:t xml:space="preserve">        const { name, version } = JSON.parse(content);</w:t>
        <w:br w:clear="none"/>
        <w:t xml:space="preserve">        resolve(`${name}@${version}`);</w:t>
        <w:br w:clear="none"/>
        <w:t xml:space="preserve">      }</w:t>
        <w:br w:clear="none"/>
        <w:t xml:space="preserve">    });</w:t>
        <w:br w:clear="none"/>
        <w:t xml:space="preserve">  });</w:t>
        <w:br w:clear="none"/>
      </w:r>
    </w:p>
    <w:p>
      <w:pPr>
        <w:pStyle w:val="Normal"/>
      </w:pPr>
      <w:r>
        <w:t>This file was written in a</w:t>
      </w:r>
      <w:r>
        <w:rPr>
          <w:rStyle w:val="Text7"/>
        </w:rPr>
        <w:bookmarkStart w:id="546" w:name="_idIndexMarker295"/>
        <w:t/>
        <w:bookmarkEnd w:id="546"/>
      </w:r>
      <w:r>
        <w:t xml:space="preserve"> way that makes sense for us as developers, but cannot be run by Node.js directly. The problem is twofold. First, we are using ESM syntax without guaranteeing that Node.js supports this. Second, we are mixing ESM constructs such as </w:t>
      </w:r>
      <w:r>
        <w:rPr>
          <w:rStyle w:val="Text0"/>
        </w:rPr>
        <w:t>import</w:t>
      </w:r>
      <w:r>
        <w:t xml:space="preserve"> and </w:t>
      </w:r>
      <w:r>
        <w:rPr>
          <w:rStyle w:val="Text0"/>
        </w:rPr>
        <w:t>export</w:t>
      </w:r>
      <w:r>
        <w:t xml:space="preserve"> with CommonJS constructs such </w:t>
        <w:t xml:space="preserve">as </w:t>
      </w:r>
      <w:r>
        <w:rPr>
          <w:rStyle w:val="Text0"/>
        </w:rPr>
        <w:t>__dirname</w:t>
      </w:r>
      <w:r>
        <w:t>.</w:t>
      </w:r>
    </w:p>
    <w:p>
      <w:pPr>
        <w:pStyle w:val="Normal"/>
      </w:pPr>
      <w:r>
        <w:t xml:space="preserve">Luckily, we already installed </w:t>
      </w:r>
      <w:r>
        <w:rPr>
          <w:rStyle w:val="Text0"/>
        </w:rPr>
        <w:t>esbuild</w:t>
      </w:r>
      <w:r>
        <w:t xml:space="preserve"> to take care of this, with the defined </w:t>
      </w:r>
      <w:r>
        <w:rPr>
          <w:rStyle w:val="Text0"/>
        </w:rPr>
        <w:t>build</w:t>
      </w:r>
      <w:r>
        <w:t xml:space="preserve"> script actually using it </w:t>
        <w:t>for convenience:</w:t>
      </w:r>
    </w:p>
    <w:p>
      <w:pPr>
        <w:pStyle w:val="Para 01"/>
      </w:pPr>
      <w:r>
        <w:t xml:space="preserve"/>
        <w:br w:clear="none"/>
        <w:t xml:space="preserve">$ npm run build</w:t>
        <w:br w:clear="none"/>
        <w:t xml:space="preserve"/>
        <w:br w:clear="none"/>
        <w:t xml:space="preserve">&gt; lib-test-florian-rappl@1.0.0 build /home/node/code/example01</w:t>
        <w:br w:clear="none"/>
        <w:t xml:space="preserve"/>
        <w:br w:clear="none"/>
        <w:t xml:space="preserve">&gt; esbuild src/*.js --platform=node --outdir=lib --format=cjs</w:t>
        <w:br w:clear="none"/>
        <w:t xml:space="preserve"/>
        <w:br w:clear="none"/>
        <w:t xml:space="preserve">  lib/index.js  1.4kb</w:t>
        <w:br w:clear="none"/>
        <w:t xml:space="preserve"/>
        <w:br w:clear="none"/>
        <w:drawing>
          <wp:inline>
            <wp:extent cx="254000" cy="266700"/>
            <wp:effectExtent l="0" r="0" t="0" b="0"/>
            <wp:docPr id="83" name="022.png" descr="022.png"/>
            <wp:cNvGraphicFramePr>
              <a:graphicFrameLocks noChangeAspect="1"/>
            </wp:cNvGraphicFramePr>
            <a:graphic>
              <a:graphicData uri="http://schemas.openxmlformats.org/drawingml/2006/picture">
                <pic:pic>
                  <pic:nvPicPr>
                    <pic:cNvPr id="0" name="022.png" descr="022.png"/>
                    <pic:cNvPicPr/>
                  </pic:nvPicPr>
                  <pic:blipFill>
                    <a:blip r:embed="rId44"/>
                    <a:stretch>
                      <a:fillRect/>
                    </a:stretch>
                  </pic:blipFill>
                  <pic:spPr>
                    <a:xfrm>
                      <a:off x="0" y="0"/>
                      <a:ext cx="254000" cy="266700"/>
                    </a:xfrm>
                    <a:prstGeom prst="rect">
                      <a:avLst/>
                    </a:prstGeom>
                  </pic:spPr>
                </pic:pic>
              </a:graphicData>
            </a:graphic>
          </wp:inline>
        </w:drawing>
        <w:t xml:space="preserve"> Done in 2ms</w:t>
        <w:br w:clear="none"/>
      </w:r>
    </w:p>
    <w:p>
      <w:pPr>
        <w:pStyle w:val="Normal"/>
      </w:pPr>
      <w:r>
        <w:t xml:space="preserve">At this point, we have two directories in our project: </w:t>
      </w:r>
      <w:r>
        <w:rPr>
          <w:rStyle w:val="Text0"/>
        </w:rPr>
        <w:t>src</w:t>
      </w:r>
      <w:r>
        <w:t xml:space="preserve">, containing the original sources, and </w:t>
      </w:r>
      <w:r>
        <w:rPr>
          <w:rStyle w:val="Text0"/>
        </w:rPr>
        <w:t>lib</w:t>
      </w:r>
      <w:r>
        <w:t xml:space="preserve">, containing the CommonJS output. This is also reflected in </w:t>
      </w:r>
      <w:r>
        <w:rPr>
          <w:rStyle w:val="Text0"/>
        </w:rPr>
        <w:t>package.json</w:t>
      </w:r>
      <w:r>
        <w:t xml:space="preserve">, where the source field points to </w:t>
      </w:r>
      <w:r>
        <w:rPr>
          <w:rStyle w:val="Text0"/>
        </w:rPr>
        <w:t>src/index.js</w:t>
      </w:r>
      <w:r>
        <w:t xml:space="preserve"> and the </w:t>
      </w:r>
      <w:r>
        <w:rPr>
          <w:rStyle w:val="Text0"/>
        </w:rPr>
        <w:t>main</w:t>
      </w:r>
      <w:r>
        <w:t xml:space="preserve"> field points </w:t>
        <w:t xml:space="preserve">to </w:t>
      </w:r>
      <w:r>
        <w:rPr>
          <w:rStyle w:val="Text0"/>
        </w:rPr>
        <w:t>lib/index.js</w:t>
      </w:r>
      <w:r>
        <w:t>.</w:t>
      </w:r>
    </w:p>
    <w:p>
      <w:pPr>
        <w:pStyle w:val="Normal"/>
      </w:pPr>
      <w:r>
        <w:t xml:space="preserve">Just as a reminder: the </w:t>
      </w:r>
      <w:r>
        <w:rPr>
          <w:rStyle w:val="Text0"/>
        </w:rPr>
        <w:t>main</w:t>
      </w:r>
      <w:r>
        <w:t xml:space="preserve"> field tells Node.js what module to use in case the package is included via </w:t>
      </w:r>
      <w:r>
        <w:rPr>
          <w:rStyle w:val="Text0"/>
        </w:rPr>
        <w:t>require</w:t>
      </w:r>
      <w:r>
        <w:t xml:space="preserve"> – for example, </w:t>
      </w:r>
      <w:r>
        <w:rPr>
          <w:rStyle w:val="Text0"/>
        </w:rPr>
        <w:t>require('lib-test-florian-rappl')</w:t>
      </w:r>
      <w:r>
        <w:t xml:space="preserve"> would reference and evaluate the </w:t>
      </w:r>
      <w:r>
        <w:rPr>
          <w:rStyle w:val="Text0"/>
        </w:rPr>
        <w:t>lib/index.js</w:t>
      </w:r>
      <w:r>
        <w:t xml:space="preserve"> file.</w:t>
      </w:r>
    </w:p>
    <w:p>
      <w:pPr>
        <w:pStyle w:val="Normal"/>
      </w:pPr>
      <w:r>
        <w:t xml:space="preserve">Let’s say you want to </w:t>
      </w:r>
      <w:r>
        <w:rPr>
          <w:rStyle w:val="Text7"/>
        </w:rPr>
        <w:bookmarkStart w:id="547" w:name="_idIndexMarker296"/>
        <w:t/>
        <w:bookmarkEnd w:id="547"/>
      </w:r>
      <w:r>
        <w:t xml:space="preserve">publish this package now to the official npm registry. For this, you first need an account on </w:t>
      </w:r>
      <w:hyperlink r:id="rId102">
        <w:r>
          <w:rPr>
            <w:rStyle w:val="Text1"/>
          </w:rPr>
          <w:t>npmjs.com/signup</w:t>
        </w:r>
      </w:hyperlink>
      <w:r>
        <w:t xml:space="preserve">. Once successfully registered and logged in, you should see a view similar to that in </w:t>
      </w:r>
      <w:r>
        <w:rPr>
          <w:rStyle w:val="Text2"/>
        </w:rPr>
        <w:t>Figure 8</w:t>
        <w:t>.1</w:t>
      </w:r>
      <w:r>
        <w:t>:</w:t>
      </w:r>
    </w:p>
    <w:p>
      <w:bookmarkStart w:id="548" w:name="_idContainer09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3098800"/>
            <wp:effectExtent l="0" r="0" t="0" b="0"/>
            <wp:wrapTopAndBottom/>
            <wp:docPr id="84" name="Figure_8.1_B18989.jpg" descr="Figure 8.1 – The view on npmjs.com once logged in "/>
            <wp:cNvGraphicFramePr>
              <a:graphicFrameLocks noChangeAspect="1"/>
            </wp:cNvGraphicFramePr>
            <a:graphic>
              <a:graphicData uri="http://schemas.openxmlformats.org/drawingml/2006/picture">
                <pic:pic>
                  <pic:nvPicPr>
                    <pic:cNvPr id="0" name="Figure_8.1_B18989.jpg" descr="Figure 8.1 – The view on npmjs.com once logged in "/>
                    <pic:cNvPicPr/>
                  </pic:nvPicPr>
                  <pic:blipFill>
                    <a:blip r:embed="rId45"/>
                    <a:stretch>
                      <a:fillRect/>
                    </a:stretch>
                  </pic:blipFill>
                  <pic:spPr>
                    <a:xfrm>
                      <a:off x="0" y="0"/>
                      <a:ext cx="4533900" cy="3098800"/>
                    </a:xfrm>
                    <a:prstGeom prst="rect">
                      <a:avLst/>
                    </a:prstGeom>
                  </pic:spPr>
                </pic:pic>
              </a:graphicData>
            </a:graphic>
          </wp:anchor>
        </w:drawing>
        <w:t xml:space="preserve"> </w:t>
      </w:r>
      <w:bookmarkEnd w:id="548"/>
    </w:p>
    <w:p>
      <w:pPr>
        <w:pStyle w:val="Para 06"/>
      </w:pPr>
      <w:r>
        <w:t>Figure 8.1 – The view on npmjs.com once logged in</w:t>
      </w:r>
    </w:p>
    <w:p>
      <w:pPr>
        <w:pStyle w:val="Normal"/>
      </w:pPr>
      <w:r>
        <w:t xml:space="preserve">On your own machine, you can now authenticate to the official npm registry by running </w:t>
        <w:t>the following:</w:t>
      </w:r>
    </w:p>
    <w:p>
      <w:pPr>
        <w:pStyle w:val="Para 01"/>
      </w:pPr>
      <w:r>
        <w:t xml:space="preserve"/>
        <w:br w:clear="none"/>
        <w:t xml:space="preserve">$ npm login</w:t>
        <w:br w:clear="none"/>
      </w:r>
    </w:p>
    <w:p>
      <w:pPr>
        <w:pStyle w:val="Normal"/>
      </w:pPr>
      <w:r>
        <w:t xml:space="preserve">This will request your username and password. Alternatively, you could authenticate using so-called access tokens. This is especially useful for scripts, such as automation running in a CI/CD pipeline. To generate a new access token, follow the link highlighted in </w:t>
      </w:r>
      <w:r>
        <w:rPr>
          <w:rStyle w:val="Text2"/>
        </w:rPr>
        <w:t>Figure 8</w:t>
        <w:t>.1</w:t>
      </w:r>
      <w:r>
        <w:t>.</w:t>
      </w:r>
    </w:p>
    <w:p>
      <w:pPr>
        <w:pStyle w:val="Normal"/>
      </w:pPr>
      <w:r>
        <w:t xml:space="preserve">Now that you have </w:t>
      </w:r>
      <w:r>
        <w:rPr>
          <w:rStyle w:val="Text7"/>
        </w:rPr>
        <w:bookmarkStart w:id="549" w:name="_idIndexMarker297"/>
        <w:t/>
        <w:bookmarkEnd w:id="549"/>
      </w:r>
      <w:r>
        <w:t xml:space="preserve">authenticated the </w:t>
      </w:r>
      <w:r>
        <w:rPr>
          <w:rStyle w:val="Text0"/>
        </w:rPr>
        <w:t>npm</w:t>
      </w:r>
      <w:r>
        <w:t xml:space="preserve"> utility, you can go ahead and publish </w:t>
        <w:t>your package:</w:t>
      </w:r>
    </w:p>
    <w:p>
      <w:pPr>
        <w:pStyle w:val="Para 01"/>
      </w:pPr>
      <w:r>
        <w:t xml:space="preserve"/>
        <w:br w:clear="none"/>
        <w:t xml:space="preserve">$ npm publish</w:t>
        <w:br w:clear="none"/>
        <w:t xml:space="preserve"/>
        <w:br w:clear="none"/>
        <w:t xml:space="preserve">npm notice</w:t>
        <w:br w:clear="none"/>
        <w:t xml:space="preserve"/>
        <w:br w:clear="none"/>
        <w:t xml:space="preserve">npm notice </w:t>
        <w:br w:clear="none"/>
        <w:drawing>
          <wp:inline>
            <wp:extent cx="279400" cy="279400"/>
            <wp:effectExtent l="0" r="0" t="0" b="0"/>
            <wp:docPr id="85" name="015.png" descr="015.png"/>
            <wp:cNvGraphicFramePr>
              <a:graphicFrameLocks noChangeAspect="1"/>
            </wp:cNvGraphicFramePr>
            <a:graphic>
              <a:graphicData uri="http://schemas.openxmlformats.org/drawingml/2006/picture">
                <pic:pic>
                  <pic:nvPicPr>
                    <pic:cNvPr id="0" name="015.png" descr="015.png"/>
                    <pic:cNvPicPr/>
                  </pic:nvPicPr>
                  <pic:blipFill>
                    <a:blip r:embed="rId46"/>
                    <a:stretch>
                      <a:fillRect/>
                    </a:stretch>
                  </pic:blipFill>
                  <pic:spPr>
                    <a:xfrm>
                      <a:off x="0" y="0"/>
                      <a:ext cx="279400" cy="279400"/>
                    </a:xfrm>
                    <a:prstGeom prst="rect">
                      <a:avLst/>
                    </a:prstGeom>
                  </pic:spPr>
                </pic:pic>
              </a:graphicData>
            </a:graphic>
          </wp:inline>
        </w:drawing>
        <w:t xml:space="preserve">  lib-test-florian-rappl@1.0.0</w:t>
        <w:br w:clear="none"/>
        <w:t xml:space="preserve"/>
        <w:br w:clear="none"/>
        <w:t xml:space="preserve">npm notice === Tarball Contents ===</w:t>
        <w:br w:clear="none"/>
        <w:t xml:space="preserve"/>
        <w:br w:clear="none"/>
        <w:t xml:space="preserve">npm notice 1.5kB lib/index.js</w:t>
        <w:br w:clear="none"/>
        <w:t xml:space="preserve"/>
        <w:br w:clear="none"/>
        <w:t xml:space="preserve">npm notice 425B  src/index.js</w:t>
        <w:br w:clear="none"/>
        <w:t xml:space="preserve"/>
        <w:br w:clear="none"/>
        <w:t xml:space="preserve">npm notice 344B  package.json</w:t>
        <w:br w:clear="none"/>
        <w:t xml:space="preserve"/>
        <w:br w:clear="none"/>
        <w:t xml:space="preserve">npm notice === Tarball Details ===</w:t>
        <w:br w:clear="none"/>
        <w:t xml:space="preserve"/>
        <w:br w:clear="none"/>
        <w:t xml:space="preserve">npm notice name:          lib-test-florian-rappl</w:t>
        <w:br w:clear="none"/>
        <w:t xml:space="preserve"/>
        <w:br w:clear="none"/>
        <w:t xml:space="preserve">npm notice version:       1.0.0</w:t>
        <w:br w:clear="none"/>
        <w:t xml:space="preserve"/>
        <w:br w:clear="none"/>
        <w:t xml:space="preserve">npm notice package size:  1.1 kB</w:t>
        <w:br w:clear="none"/>
        <w:t xml:space="preserve"/>
        <w:br w:clear="none"/>
        <w:t xml:space="preserve">npm notice unpacked size: 2.3 kB</w:t>
        <w:br w:clear="none"/>
        <w:t xml:space="preserve"/>
        <w:br w:clear="none"/>
        <w:t xml:space="preserve">npm notice shasum:        2b5d224949f9112eeaee435a876a8ea15ed3e7cd</w:t>
        <w:br w:clear="none"/>
        <w:t xml:space="preserve"/>
        <w:br w:clear="none"/>
        <w:t xml:space="preserve">npm notice integrity:     sha512-cBq1czwmN4vep[...]/vXrORFGjRjnA==</w:t>
        <w:br w:clear="none"/>
        <w:t xml:space="preserve"/>
        <w:br w:clear="none"/>
        <w:t xml:space="preserve">npm notice total files:   3</w:t>
        <w:br w:clear="none"/>
        <w:t xml:space="preserve"/>
        <w:br w:clear="none"/>
        <w:t xml:space="preserve">npm notice</w:t>
        <w:br w:clear="none"/>
        <w:t xml:space="preserve"/>
        <w:br w:clear="none"/>
        <w:t xml:space="preserve">+ lib-test-florian-rappl@1.0.0</w:t>
        <w:br w:clear="none"/>
      </w:r>
    </w:p>
    <w:p>
      <w:pPr>
        <w:pStyle w:val="Normal"/>
      </w:pPr>
      <w:r>
        <w:t xml:space="preserve">This will package your project as a compressed archive. Then, the utility will upload the tarball to the official </w:t>
        <w:t>npm registry.</w:t>
      </w:r>
    </w:p>
    <w:p>
      <w:pPr>
        <w:pStyle w:val="Normal"/>
      </w:pPr>
      <w:r>
        <w:t>Now, you can go</w:t>
      </w:r>
      <w:r>
        <w:rPr>
          <w:rStyle w:val="Text7"/>
        </w:rPr>
        <w:bookmarkStart w:id="550" w:name="_idIndexMarker298"/>
        <w:t/>
        <w:bookmarkEnd w:id="550"/>
      </w:r>
      <w:r>
        <w:t xml:space="preserve"> to </w:t>
      </w:r>
      <w:hyperlink r:id="rId103">
        <w:r>
          <w:rPr>
            <w:rStyle w:val="Text1"/>
          </w:rPr>
          <w:t>npmjs.com</w:t>
        </w:r>
      </w:hyperlink>
      <w:r>
        <w:t xml:space="preserve"> to look for your package name. You should see the package info page similar to </w:t>
      </w:r>
      <w:r>
        <w:rPr>
          <w:rStyle w:val="Text2"/>
        </w:rPr>
        <w:t>Figure 8</w:t>
        <w:t>.2</w:t>
      </w:r>
      <w:r>
        <w:t xml:space="preserve"> with more details about the published package. Note that we did not include a </w:t>
      </w:r>
      <w:r>
        <w:rPr>
          <w:rStyle w:val="Text0"/>
        </w:rPr>
        <w:t>README.md</w:t>
      </w:r>
      <w:r>
        <w:t xml:space="preserve"> or </w:t>
        <w:t>any keywords:</w:t>
      </w:r>
    </w:p>
    <w:p>
      <w:bookmarkStart w:id="551" w:name="_idContainer10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18100" cy="2654300"/>
            <wp:effectExtent l="0" r="0" t="0" b="0"/>
            <wp:wrapTopAndBottom/>
            <wp:docPr id="86" name="Figure_8.2_B18989.jpg" descr="Figure 8.2 – The details of the published package "/>
            <wp:cNvGraphicFramePr>
              <a:graphicFrameLocks noChangeAspect="1"/>
            </wp:cNvGraphicFramePr>
            <a:graphic>
              <a:graphicData uri="http://schemas.openxmlformats.org/drawingml/2006/picture">
                <pic:pic>
                  <pic:nvPicPr>
                    <pic:cNvPr id="0" name="Figure_8.2_B18989.jpg" descr="Figure 8.2 – The details of the published package "/>
                    <pic:cNvPicPr/>
                  </pic:nvPicPr>
                  <pic:blipFill>
                    <a:blip r:embed="rId47"/>
                    <a:stretch>
                      <a:fillRect/>
                    </a:stretch>
                  </pic:blipFill>
                  <pic:spPr>
                    <a:xfrm>
                      <a:off x="0" y="0"/>
                      <a:ext cx="5118100" cy="2654300"/>
                    </a:xfrm>
                    <a:prstGeom prst="rect">
                      <a:avLst/>
                    </a:prstGeom>
                  </pic:spPr>
                </pic:pic>
              </a:graphicData>
            </a:graphic>
          </wp:anchor>
        </w:drawing>
        <w:t xml:space="preserve"> </w:t>
      </w:r>
      <w:bookmarkEnd w:id="551"/>
    </w:p>
    <w:p>
      <w:pPr>
        <w:pStyle w:val="Para 06"/>
      </w:pPr>
      <w:r>
        <w:t>Figure 8.2 – The details of the published package</w:t>
      </w:r>
    </w:p>
    <w:p>
      <w:pPr>
        <w:pStyle w:val="Normal"/>
      </w:pPr>
      <w:r>
        <w:t xml:space="preserve">One thing that you might consider is to give your package a scope. When you publish a package with a scope, then you’ll need to configure the access settings of the package. By default, non-scoped packages are public, and scoped packages </w:t>
        <w:t>are private.</w:t>
      </w:r>
    </w:p>
    <w:p>
      <w:pPr>
        <w:pStyle w:val="Normal"/>
      </w:pPr>
      <w:r>
        <w:t xml:space="preserve">For publishing a scoped package to the official npm registry, you’ll first need to be either a member or owner of an organization on the npm website. The organization name must match the name of </w:t>
        <w:t>the scope.</w:t>
      </w:r>
    </w:p>
    <w:p>
      <w:pPr>
        <w:pStyle w:val="Para 08"/>
      </w:pPr>
      <w:r>
        <w:t>Package scope</w:t>
      </w:r>
    </w:p>
    <w:p>
      <w:pPr>
        <w:pStyle w:val="Para 06"/>
      </w:pPr>
      <w:r>
        <w:t xml:space="preserve">A good way to group packages is to put them in a common scope. The scope has to start with an “@” symbol, which is followed by the name of the scope. The rules for the name of the scope are identical to package names. Besides grouping packages, scopes can be used to place certain packages in a different registry without much trouble. Most importantly, scopes can be reserved on the official npm registry, such that only authorized accounts can publish new packages using a </w:t>
        <w:t>reserved scope.</w:t>
      </w:r>
    </w:p>
    <w:p>
      <w:pPr>
        <w:pStyle w:val="Normal"/>
      </w:pPr>
      <w:r>
        <w:t xml:space="preserve">To consistently </w:t>
      </w:r>
      <w:r>
        <w:rPr>
          <w:rStyle w:val="Text7"/>
        </w:rPr>
        <w:bookmarkStart w:id="552" w:name="_idIndexMarker299"/>
        <w:t/>
        <w:bookmarkEnd w:id="552"/>
      </w:r>
      <w:r>
        <w:t xml:space="preserve">publish a scoped package such as </w:t>
      </w:r>
      <w:r>
        <w:rPr>
          <w:rStyle w:val="Text0"/>
        </w:rPr>
        <w:t>@foo/bar</w:t>
      </w:r>
      <w:r>
        <w:t xml:space="preserve"> with public access, you need to modify the </w:t>
      </w:r>
      <w:r>
        <w:rPr>
          <w:rStyle w:val="Text0"/>
        </w:rPr>
        <w:t>package.json</w:t>
      </w:r>
      <w:r>
        <w:t xml:space="preserve">. The relevant configuration is stored in a property </w:t>
        <w:t xml:space="preserve">called </w:t>
      </w:r>
      <w:r>
        <w:rPr>
          <w:rStyle w:val="Text0"/>
        </w:rPr>
        <w:t>publishConfig</w:t>
      </w:r>
      <w:r>
        <w:t>:</w:t>
      </w:r>
    </w:p>
    <w:p>
      <w:pPr>
        <w:pStyle w:val="Normal"/>
      </w:pPr>
      <w:r>
        <w:t>package.json</w:t>
      </w:r>
    </w:p>
    <w:p>
      <w:pPr>
        <w:pStyle w:val="Para 04"/>
      </w:pPr>
      <w:r>
        <w:t xml:space="preserve">{</w:t>
        <w:br w:clear="none"/>
        <w:t xml:space="preserve">  "name": "@foo/bar",</w:t>
        <w:br w:clear="none"/>
        <w:t xml:space="preserve">  // ... like beforehand</w:t>
        <w:br w:clear="none"/>
        <w:t xml:space="preserve">  "publishConfig": {</w:t>
        <w:br w:clear="none"/>
        <w:t xml:space="preserve">    "access": "public"</w:t>
        <w:br w:clear="none"/>
        <w:t xml:space="preserve">  }</w:t>
        <w:br w:clear="none"/>
        <w:t xml:space="preserve">}</w:t>
        <w:br w:clear="none"/>
      </w:r>
    </w:p>
    <w:p>
      <w:pPr>
        <w:pStyle w:val="Normal"/>
      </w:pPr>
      <w:r>
        <w:t xml:space="preserve">Alternatively, the access configuration could also be set directly when using the </w:t>
      </w:r>
      <w:r>
        <w:rPr>
          <w:rStyle w:val="Text0"/>
        </w:rPr>
        <w:t>npm publish</w:t>
      </w:r>
      <w:r>
        <w:t xml:space="preserve"> command with the </w:t>
      </w:r>
      <w:r>
        <w:rPr>
          <w:rStyle w:val="Text0"/>
        </w:rPr>
        <w:t>--</w:t>
        <w:t>access=publish</w:t>
      </w:r>
      <w:r>
        <w:t xml:space="preserve"> flag.</w:t>
      </w:r>
    </w:p>
    <w:p>
      <w:pPr>
        <w:pStyle w:val="Normal"/>
      </w:pPr>
      <w:r>
        <w:t xml:space="preserve">So far, we have only discussed how we can publish something to the official npm registry. What about choosing some other npm registry? For this, we need to change the </w:t>
      </w:r>
      <w:r>
        <w:rPr>
          <w:rStyle w:val="Text0"/>
        </w:rPr>
        <w:t>.</w:t>
        <w:t>npmrc</w:t>
      </w:r>
      <w:r>
        <w:t xml:space="preserve"> file.</w:t>
      </w:r>
    </w:p>
    <w:p>
      <w:bookmarkStart w:id="553" w:name="Selecting_another_npm_registry_v"/>
      <w:pPr>
        <w:pStyle w:val="Heading 1"/>
      </w:pPr>
      <w:r>
        <w:rPr>
          <w:rStyle w:val="Text6"/>
        </w:rPr>
        <w:bookmarkStart w:id="554" w:name="_idTextAnchor083"/>
        <w:t/>
        <w:bookmarkEnd w:id="554"/>
      </w:r>
      <w:r>
        <w:t>Selecting another npm registry via .npmrc</w:t>
      </w:r>
      <w:bookmarkEnd w:id="553"/>
    </w:p>
    <w:p>
      <w:pPr>
        <w:pStyle w:val="Normal"/>
      </w:pPr>
      <w:r>
        <w:t>To configure the</w:t>
      </w:r>
      <w:r>
        <w:rPr>
          <w:rStyle w:val="Text7"/>
        </w:rPr>
        <w:bookmarkStart w:id="555" w:name="_idIndexMarker300"/>
        <w:t/>
        <w:bookmarkEnd w:id="555"/>
      </w:r>
      <w:r>
        <w:t xml:space="preserve"> behavior of npm, a special file called </w:t>
      </w:r>
      <w:r>
        <w:rPr>
          <w:rStyle w:val="Text0"/>
        </w:rPr>
        <w:t>.npmrc</w:t>
      </w:r>
      <w:r>
        <w:t xml:space="preserve"> is used. We’ve already briefly touched on this file in </w:t>
      </w:r>
      <w:hyperlink w:anchor="_idTextAnchor033">
        <w:r>
          <w:rPr>
            <w:rStyle w:val="Text5"/>
          </w:rPr>
          <w:t>Chapter 3</w:t>
        </w:r>
      </w:hyperlink>
      <w:r>
        <w:t xml:space="preserve">, </w:t>
      </w:r>
      <w:r>
        <w:rPr>
          <w:rStyle w:val="Text2"/>
        </w:rPr>
        <w:t>Choosing a Package Manager</w:t>
      </w:r>
      <w:r>
        <w:t xml:space="preserve">. This file </w:t>
      </w:r>
      <w:r>
        <w:rPr>
          <w:rStyle w:val="Text7"/>
        </w:rPr>
        <w:bookmarkStart w:id="556" w:name="_idIndexMarker301"/>
        <w:t/>
        <w:bookmarkEnd w:id="556"/>
      </w:r>
      <w:r>
        <w:t xml:space="preserve">can be used not only to determine the source of the packages but also to define where to </w:t>
        <w:t>publish to.</w:t>
      </w:r>
    </w:p>
    <w:p>
      <w:pPr>
        <w:pStyle w:val="Normal"/>
      </w:pPr>
      <w:r>
        <w:t xml:space="preserve">A simple modification might look </w:t>
        <w:t>as follows:</w:t>
      </w:r>
    </w:p>
    <w:p>
      <w:pPr>
        <w:pStyle w:val="Normal"/>
      </w:pPr>
      <w:r>
        <w:t>.npmrc</w:t>
      </w:r>
    </w:p>
    <w:p>
      <w:pPr>
        <w:pStyle w:val="Para 04"/>
      </w:pPr>
      <w:r>
        <w:t xml:space="preserve">; Lines starting with a semicolon or</w:t>
        <w:br w:clear="none"/>
        <w:t xml:space="preserve"># with a hash symbol are comments</w:t>
        <w:br w:clear="none"/>
        <w:t xml:space="preserve">registry=https://mycustomregistry.example.org</w:t>
        <w:br w:clear="none"/>
      </w:r>
    </w:p>
    <w:p>
      <w:pPr>
        <w:pStyle w:val="Normal"/>
      </w:pPr>
      <w:r>
        <w:t xml:space="preserve">This way, all installations and publish attempts will be performed at </w:t>
      </w:r>
      <w:r>
        <w:rPr>
          <w:rStyle w:val="Text0"/>
        </w:rPr>
        <w:t>https://mycustomregistry.example.org</w:t>
      </w:r>
      <w:r>
        <w:t xml:space="preserve"> instead of the official registry located </w:t>
        <w:t xml:space="preserve">at </w:t>
      </w:r>
      <w:r>
        <w:rPr>
          <w:rStyle w:val="Text0"/>
        </w:rPr>
        <w:t>https://registry.npmjs.org</w:t>
      </w:r>
      <w:r>
        <w:t>.</w:t>
      </w:r>
    </w:p>
    <w:p>
      <w:pPr>
        <w:pStyle w:val="Normal"/>
      </w:pPr>
      <w:r>
        <w:t xml:space="preserve">Quite often, this extreme approach is unnecessary or even unwanted. Instead, you might only want to use </w:t>
      </w:r>
      <w:r>
        <w:rPr>
          <w:rStyle w:val="Text7"/>
        </w:rPr>
        <w:bookmarkStart w:id="557" w:name="_idIndexMarker302"/>
        <w:t/>
        <w:bookmarkEnd w:id="557"/>
      </w:r>
      <w:r>
        <w:t xml:space="preserve">another registry for a subset of the packages. In the most common case, the subset is already defined by </w:t>
        <w:t>a scope.</w:t>
      </w:r>
    </w:p>
    <w:p>
      <w:pPr>
        <w:pStyle w:val="Normal"/>
      </w:pPr>
      <w:r>
        <w:t xml:space="preserve">Let’s say the </w:t>
      </w:r>
      <w:r>
        <w:rPr>
          <w:rStyle w:val="Text0"/>
        </w:rPr>
        <w:t>@foo</w:t>
      </w:r>
      <w:r>
        <w:t xml:space="preserve"> scope that </w:t>
      </w:r>
      <w:r>
        <w:rPr>
          <w:rStyle w:val="Text7"/>
        </w:rPr>
        <w:bookmarkStart w:id="558" w:name="_idIndexMarker303"/>
        <w:t/>
        <w:bookmarkEnd w:id="558"/>
      </w:r>
      <w:r>
        <w:t xml:space="preserve">we used in the previous section with the </w:t>
      </w:r>
      <w:r>
        <w:rPr>
          <w:rStyle w:val="Text0"/>
        </w:rPr>
        <w:t>@foo/bar</w:t>
      </w:r>
      <w:r>
        <w:t xml:space="preserve"> package should be bound to a custom registry, while all the other packages can still be resolved by the official one. The following </w:t>
      </w:r>
      <w:r>
        <w:rPr>
          <w:rStyle w:val="Text0"/>
        </w:rPr>
        <w:t>.npmrc</w:t>
      </w:r>
      <w:r>
        <w:t xml:space="preserve"> </w:t>
        <w:t>covers this:</w:t>
      </w:r>
    </w:p>
    <w:p>
      <w:pPr>
        <w:pStyle w:val="Normal"/>
      </w:pPr>
      <w:r>
        <w:t>.npmrc</w:t>
      </w:r>
    </w:p>
    <w:p>
      <w:pPr>
        <w:pStyle w:val="Para 04"/>
      </w:pPr>
      <w:r>
        <w:t xml:space="preserve">@foo:registry=https://mycustomregistry.example.org</w:t>
        <w:br w:clear="none"/>
      </w:r>
    </w:p>
    <w:p>
      <w:pPr>
        <w:pStyle w:val="Normal"/>
      </w:pPr>
      <w:r>
        <w:t xml:space="preserve">While the local </w:t>
      </w:r>
      <w:r>
        <w:rPr>
          <w:rStyle w:val="Text0"/>
        </w:rPr>
        <w:t>.npmrc</w:t>
      </w:r>
      <w:r>
        <w:t xml:space="preserve"> – that is, the one adjacent to a </w:t>
      </w:r>
      <w:r>
        <w:rPr>
          <w:rStyle w:val="Text0"/>
        </w:rPr>
        <w:t>package.json</w:t>
      </w:r>
      <w:r>
        <w:t xml:space="preserve"> of a project – should be used to define the registries, a global </w:t>
      </w:r>
      <w:r>
        <w:rPr>
          <w:rStyle w:val="Text0"/>
        </w:rPr>
        <w:t>.npmrc</w:t>
      </w:r>
      <w:r>
        <w:t xml:space="preserve"> – located in your home directory – should be used to provide information regarding authentication. Quite often, a private registry can only be used with such </w:t>
        <w:t>authentication information:</w:t>
      </w:r>
    </w:p>
    <w:p>
      <w:pPr>
        <w:pStyle w:val="Normal"/>
      </w:pPr>
      <w:r>
        <w:t>~/.npmrc</w:t>
      </w:r>
    </w:p>
    <w:p>
      <w:pPr>
        <w:pStyle w:val="Para 04"/>
      </w:pPr>
      <w:r>
        <w:t xml:space="preserve">//mycustomregistry.example.org/:username="myname"</w:t>
        <w:br w:clear="none"/>
        <w:t xml:space="preserve">//mycustomregistry.example.org/:_password="mysecret"</w:t>
        <w:br w:clear="none"/>
        <w:t xml:space="preserve">//mycustomregistry.example.org/:email=foo@bar.com</w:t>
        <w:br w:clear="none"/>
        <w:t xml:space="preserve">always-auth=true</w:t>
        <w:br w:clear="none"/>
      </w:r>
    </w:p>
    <w:p>
      <w:pPr>
        <w:pStyle w:val="Normal"/>
      </w:pPr>
      <w:r>
        <w:t xml:space="preserve">The </w:t>
      </w:r>
      <w:r>
        <w:rPr>
          <w:rStyle w:val="Text0"/>
        </w:rPr>
        <w:t>always-auth</w:t>
      </w:r>
      <w:r>
        <w:t xml:space="preserve"> setting is used to tell </w:t>
      </w:r>
      <w:r>
        <w:rPr>
          <w:rStyle w:val="Text0"/>
        </w:rPr>
        <w:t>npm</w:t>
      </w:r>
      <w:r>
        <w:t xml:space="preserve"> that even </w:t>
      </w:r>
      <w:r>
        <w:rPr>
          <w:rStyle w:val="Text0"/>
        </w:rPr>
        <w:t>GET</w:t>
      </w:r>
      <w:r>
        <w:t xml:space="preserve"> requests – that is, requests for resolving or </w:t>
      </w:r>
      <w:r>
        <w:rPr>
          <w:rStyle w:val="Text7"/>
        </w:rPr>
        <w:bookmarkStart w:id="559" w:name="_idIndexMarker304"/>
        <w:t/>
        <w:bookmarkEnd w:id="559"/>
      </w:r>
      <w:r>
        <w:t xml:space="preserve">downloading packages – need to use the </w:t>
        <w:t>provided authentication.</w:t>
      </w:r>
    </w:p>
    <w:p>
      <w:pPr>
        <w:pStyle w:val="Normal"/>
      </w:pPr>
      <w:r>
        <w:t>An easy way to test</w:t>
      </w:r>
      <w:r>
        <w:rPr>
          <w:rStyle w:val="Text7"/>
        </w:rPr>
        <w:bookmarkStart w:id="560" w:name="_idIndexMarker305"/>
        <w:t/>
        <w:bookmarkEnd w:id="560"/>
      </w:r>
      <w:r>
        <w:t xml:space="preserve"> custom configuration is to roll out your own npm registry. A good way of doing that locally is to use the open source </w:t>
        <w:t xml:space="preserve">project </w:t>
      </w:r>
      <w:r>
        <w:rPr>
          <w:rStyle w:val="Text3"/>
        </w:rPr>
        <w:t>Verdaccio</w:t>
      </w:r>
      <w:r>
        <w:t>.</w:t>
      </w:r>
    </w:p>
    <w:p>
      <w:bookmarkStart w:id="561" w:name="Setting_up_Verdaccio"/>
      <w:pPr>
        <w:pStyle w:val="Heading 1"/>
      </w:pPr>
      <w:r>
        <w:rPr>
          <w:rStyle w:val="Text6"/>
        </w:rPr>
        <w:bookmarkStart w:id="562" w:name="_idTextAnchor084"/>
        <w:t/>
        <w:bookmarkEnd w:id="562"/>
      </w:r>
      <w:r>
        <w:t>Setting up Verdaccio</w:t>
      </w:r>
      <w:bookmarkEnd w:id="561"/>
    </w:p>
    <w:p>
      <w:pPr>
        <w:pStyle w:val="Normal"/>
      </w:pPr>
      <w:r>
        <w:t xml:space="preserve">There are a couple </w:t>
      </w:r>
      <w:r>
        <w:rPr>
          <w:rStyle w:val="Text7"/>
        </w:rPr>
        <w:bookmarkStart w:id="563" w:name="_idIndexMarker306"/>
        <w:t/>
        <w:bookmarkEnd w:id="563"/>
      </w:r>
      <w:r>
        <w:t xml:space="preserve">of commercial registry options out there. Arguably, the most popular option is to get a pro plan for the official npm registry. This way, you’ll be able to publish and manage private packages. Whatever option you pick, you will always have to use a cloud version for publishing </w:t>
        <w:t>your packages.</w:t>
      </w:r>
    </w:p>
    <w:p>
      <w:pPr>
        <w:pStyle w:val="Normal"/>
      </w:pPr>
      <w:r>
        <w:t xml:space="preserve">Especially for playing around with the publishing process, having a registry locally would be great. A great option is to leverage </w:t>
      </w:r>
      <w:r>
        <w:rPr>
          <w:rStyle w:val="Text3"/>
        </w:rPr>
        <w:t>Verdaccio</w:t>
      </w:r>
      <w:r>
        <w:t xml:space="preserve"> for this. Verdaccio can be either run by cloning the Verdaccio code repository, running the </w:t>
      </w:r>
      <w:r>
        <w:rPr>
          <w:rStyle w:val="Text3"/>
        </w:rPr>
        <w:t>Docker</w:t>
      </w:r>
      <w:r>
        <w:t xml:space="preserve"> container provided by Verdaccio, or </w:t>
        <w:t xml:space="preserve">using </w:t>
      </w:r>
      <w:r>
        <w:rPr>
          <w:rStyle w:val="Text0"/>
        </w:rPr>
        <w:t>npx</w:t>
      </w:r>
      <w:r>
        <w:t>.</w:t>
      </w:r>
    </w:p>
    <w:p>
      <w:pPr>
        <w:pStyle w:val="Normal"/>
      </w:pPr>
      <w:r>
        <w:t xml:space="preserve">Let’s go for the </w:t>
      </w:r>
      <w:r>
        <w:rPr>
          <w:rStyle w:val="Text0"/>
        </w:rPr>
        <w:t>npx</w:t>
      </w:r>
      <w:r>
        <w:t xml:space="preserve"> approach:</w:t>
      </w:r>
    </w:p>
    <w:p>
      <w:pPr>
        <w:pStyle w:val="Para 01"/>
      </w:pPr>
      <w:r>
        <w:t xml:space="preserve"/>
        <w:br w:clear="none"/>
        <w:t xml:space="preserve">$ npx verdaccio</w:t>
        <w:br w:clear="none"/>
        <w:t xml:space="preserve"/>
        <w:br w:clear="none"/>
        <w:t xml:space="preserve"> warn --- config file  - ~/.config/verdaccio/config.yaml</w:t>
        <w:br w:clear="none"/>
        <w:t xml:space="preserve"/>
        <w:br w:clear="none"/>
        <w:t xml:space="preserve"> info --- plugin successfully loaded: verdaccio-htpasswd</w:t>
        <w:br w:clear="none"/>
        <w:t xml:space="preserve"/>
        <w:br w:clear="none"/>
        <w:t xml:space="preserve"> info --- plugin successfully loaded: verdaccio-audit</w:t>
        <w:br w:clear="none"/>
        <w:t xml:space="preserve"/>
        <w:br w:clear="none"/>
        <w:t xml:space="preserve"> warn --- http address - http://localhost:4873/ - verdaccio/5.14.0</w:t>
        <w:br w:clear="none"/>
      </w:r>
    </w:p>
    <w:p>
      <w:pPr>
        <w:pStyle w:val="Normal"/>
      </w:pPr>
      <w:r>
        <w:t xml:space="preserve">Now that Verdaccio is running, you can go to the URL shown in the console. You should see Verdaccio’s home page as shown in </w:t>
      </w:r>
      <w:r>
        <w:rPr>
          <w:rStyle w:val="Text2"/>
        </w:rPr>
        <w:t>Figure 8</w:t>
        <w:t>.3</w:t>
      </w:r>
      <w:r>
        <w:t>:</w:t>
      </w:r>
    </w:p>
    <w:p>
      <w:bookmarkStart w:id="564" w:name="_idContainer10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92600" cy="2870200"/>
            <wp:effectExtent l="0" r="0" t="0" b="0"/>
            <wp:wrapTopAndBottom/>
            <wp:docPr id="87" name="Figure_8.3_B18989.jpg" descr="Figure 8.3 – The home page of Verdaccio with publishing instructions "/>
            <wp:cNvGraphicFramePr>
              <a:graphicFrameLocks noChangeAspect="1"/>
            </wp:cNvGraphicFramePr>
            <a:graphic>
              <a:graphicData uri="http://schemas.openxmlformats.org/drawingml/2006/picture">
                <pic:pic>
                  <pic:nvPicPr>
                    <pic:cNvPr id="0" name="Figure_8.3_B18989.jpg" descr="Figure 8.3 – The home page of Verdaccio with publishing instructions "/>
                    <pic:cNvPicPr/>
                  </pic:nvPicPr>
                  <pic:blipFill>
                    <a:blip r:embed="rId48"/>
                    <a:stretch>
                      <a:fillRect/>
                    </a:stretch>
                  </pic:blipFill>
                  <pic:spPr>
                    <a:xfrm>
                      <a:off x="0" y="0"/>
                      <a:ext cx="4292600" cy="2870200"/>
                    </a:xfrm>
                    <a:prstGeom prst="rect">
                      <a:avLst/>
                    </a:prstGeom>
                  </pic:spPr>
                </pic:pic>
              </a:graphicData>
            </a:graphic>
          </wp:anchor>
        </w:drawing>
        <w:t xml:space="preserve"> </w:t>
      </w:r>
      <w:bookmarkEnd w:id="564"/>
    </w:p>
    <w:p>
      <w:pPr>
        <w:pStyle w:val="Para 06"/>
      </w:pPr>
      <w:r>
        <w:t>Figure 8.3 – The home page of Verdaccio with publishing instructions</w:t>
      </w:r>
    </w:p>
    <w:p>
      <w:pPr>
        <w:pStyle w:val="Normal"/>
      </w:pPr>
      <w:r>
        <w:t>Let’s say we want to publish the package we created earlier to Verdaccio instead of the official npm registry. The steps we need</w:t>
      </w:r>
      <w:r>
        <w:rPr>
          <w:rStyle w:val="Text7"/>
        </w:rPr>
        <w:bookmarkStart w:id="565" w:name="_idIndexMarker307"/>
        <w:t/>
        <w:bookmarkEnd w:id="565"/>
      </w:r>
      <w:r>
        <w:t xml:space="preserve"> to follow </w:t>
        <w:t>are these:</w:t>
      </w:r>
    </w:p>
    <w:p>
      <w:pPr>
        <w:pStyle w:val="Para 02"/>
      </w:pPr>
      <w:r>
        <w:t xml:space="preserve">Authenticate against the new registry (in Verdaccio, you can use whatever credentials you’d like by default, but </w:t>
      </w:r>
      <w:r>
        <w:rPr>
          <w:rStyle w:val="Text0"/>
        </w:rPr>
        <w:t>npm</w:t>
      </w:r>
      <w:r>
        <w:t xml:space="preserve"> requires you </w:t>
        <w:t>to authenticate)</w:t>
      </w:r>
    </w:p>
    <w:p>
      <w:pPr>
        <w:pStyle w:val="Para 02"/>
      </w:pPr>
      <w:r>
        <w:t xml:space="preserve">Either configure the URL to your running instance of Verdaccio via a </w:t>
      </w:r>
      <w:r>
        <w:rPr>
          <w:rStyle w:val="Text0"/>
        </w:rPr>
        <w:t>.npmrc</w:t>
      </w:r>
      <w:r>
        <w:t xml:space="preserve"> file or by explicitly using the </w:t>
      </w:r>
      <w:r>
        <w:rPr>
          <w:rStyle w:val="Text0"/>
        </w:rPr>
        <w:t>--registry</w:t>
      </w:r>
      <w:r>
        <w:t xml:space="preserve"> flag with the </w:t>
      </w:r>
      <w:r>
        <w:rPr>
          <w:rStyle w:val="Text0"/>
        </w:rPr>
        <w:t xml:space="preserve">npm </w:t>
        <w:t>publish</w:t>
      </w:r>
      <w:r>
        <w:t xml:space="preserve"> command</w:t>
      </w:r>
    </w:p>
    <w:p>
      <w:pPr>
        <w:pStyle w:val="Normal"/>
      </w:pPr>
      <w:r>
        <w:t xml:space="preserve">In practice, these two steps look </w:t>
        <w:t>as follows:</w:t>
      </w:r>
    </w:p>
    <w:p>
      <w:pPr>
        <w:pStyle w:val="Para 01"/>
      </w:pPr>
      <w:r>
        <w:t xml:space="preserve"/>
        <w:br w:clear="none"/>
        <w:t xml:space="preserve">$ npm adduser --registry http://localhost:4873/</w:t>
        <w:br w:clear="none"/>
        <w:t xml:space="preserve"/>
        <w:br w:clear="none"/>
        <w:t xml:space="preserve">Username: foo</w:t>
        <w:br w:clear="none"/>
        <w:t xml:space="preserve"/>
        <w:br w:clear="none"/>
        <w:t xml:space="preserve">Password:</w:t>
        <w:br w:clear="none"/>
        <w:t xml:space="preserve"/>
        <w:br w:clear="none"/>
        <w:t xml:space="preserve">Email: (this IS public) foo@bar.com</w:t>
        <w:br w:clear="none"/>
        <w:t xml:space="preserve"/>
        <w:br w:clear="none"/>
        <w:t xml:space="preserve">Logged in as foo on http://localhost:4873/.</w:t>
        <w:br w:clear="none"/>
        <w:t xml:space="preserve"/>
        <w:br w:clear="none"/>
        <w:t xml:space="preserve">$ npm publish --registry http://localhost:4873</w:t>
        <w:br w:clear="none"/>
        <w:t xml:space="preserve"/>
        <w:br w:clear="none"/>
        <w:t xml:space="preserve">npm notice</w:t>
        <w:br w:clear="none"/>
        <w:t xml:space="preserve"/>
        <w:br w:clear="none"/>
        <w:t xml:space="preserve">npm notice </w:t>
        <w:br w:clear="none"/>
        <w:drawing>
          <wp:inline>
            <wp:extent cx="279400" cy="279400"/>
            <wp:effectExtent l="0" r="0" t="0" b="0"/>
            <wp:docPr id="88" name="015.png" descr="015.png"/>
            <wp:cNvGraphicFramePr>
              <a:graphicFrameLocks noChangeAspect="1"/>
            </wp:cNvGraphicFramePr>
            <a:graphic>
              <a:graphicData uri="http://schemas.openxmlformats.org/drawingml/2006/picture">
                <pic:pic>
                  <pic:nvPicPr>
                    <pic:cNvPr id="0" name="015.png" descr="015.png"/>
                    <pic:cNvPicPr/>
                  </pic:nvPicPr>
                  <pic:blipFill>
                    <a:blip r:embed="rId46"/>
                    <a:stretch>
                      <a:fillRect/>
                    </a:stretch>
                  </pic:blipFill>
                  <pic:spPr>
                    <a:xfrm>
                      <a:off x="0" y="0"/>
                      <a:ext cx="279400" cy="279400"/>
                    </a:xfrm>
                    <a:prstGeom prst="rect">
                      <a:avLst/>
                    </a:prstGeom>
                  </pic:spPr>
                </pic:pic>
              </a:graphicData>
            </a:graphic>
          </wp:inline>
        </w:drawing>
        <w:t xml:space="preserve">  lib-test-florian-rappl@1.0.0</w:t>
        <w:br w:clear="none"/>
        <w:t xml:space="preserve"/>
        <w:br w:clear="none"/>
        <w:t xml:space="preserve">npm notice === Tarball Contents ===</w:t>
        <w:br w:clear="none"/>
        <w:t xml:space="preserve"/>
        <w:br w:clear="none"/>
        <w:t xml:space="preserve">npm notice 1.5kB lib/index.js</w:t>
        <w:br w:clear="none"/>
        <w:t xml:space="preserve"/>
        <w:br w:clear="none"/>
        <w:t xml:space="preserve">npm notice 425B  src/index.js</w:t>
        <w:br w:clear="none"/>
        <w:t xml:space="preserve"/>
        <w:br w:clear="none"/>
        <w:t xml:space="preserve">npm notice 344B  package.json</w:t>
        <w:br w:clear="none"/>
        <w:t xml:space="preserve"/>
        <w:br w:clear="none"/>
        <w:t xml:space="preserve">npm notice === Tarball Details ===</w:t>
        <w:br w:clear="none"/>
        <w:t xml:space="preserve"/>
        <w:br w:clear="none"/>
        <w:t xml:space="preserve">npm notice name:          lib-test-florian-rappl</w:t>
        <w:br w:clear="none"/>
        <w:t xml:space="preserve"/>
        <w:br w:clear="none"/>
        <w:t xml:space="preserve">npm notice version:       1.0.0</w:t>
        <w:br w:clear="none"/>
        <w:t xml:space="preserve"/>
        <w:br w:clear="none"/>
        <w:t xml:space="preserve">npm notice package size:  1.1 kB</w:t>
        <w:br w:clear="none"/>
        <w:t xml:space="preserve"/>
        <w:br w:clear="none"/>
        <w:t xml:space="preserve">npm notice unpacked size: 2.3 kB</w:t>
        <w:br w:clear="none"/>
        <w:t xml:space="preserve"/>
        <w:br w:clear="none"/>
        <w:t xml:space="preserve">npm notice shasum:        2b5d224949f9112eeaee435a876a8ea15ed3e7cd</w:t>
        <w:br w:clear="none"/>
        <w:t xml:space="preserve"/>
        <w:br w:clear="none"/>
        <w:t xml:space="preserve">npm notice integrity:     sha512-cBq1czwmN4vep[...]/vXrORFGjRjnA==</w:t>
        <w:br w:clear="none"/>
        <w:t xml:space="preserve"/>
        <w:br w:clear="none"/>
        <w:t xml:space="preserve">npm notice total files:   3</w:t>
        <w:br w:clear="none"/>
        <w:t xml:space="preserve"/>
        <w:br w:clear="none"/>
        <w:t xml:space="preserve">npm notice</w:t>
        <w:br w:clear="none"/>
        <w:t xml:space="preserve"/>
        <w:br w:clear="none"/>
        <w:t xml:space="preserve">+ lib-test-florian-rappl@1.0.0</w:t>
        <w:br w:clear="none"/>
      </w:r>
    </w:p>
    <w:p>
      <w:pPr>
        <w:pStyle w:val="Normal"/>
      </w:pPr>
      <w:r>
        <w:t>Once published, the package is also listed on the website of the Verdaccio instance accessible at http://localhost:4873/. This, of course, is mostly useful for testing out a publishing process or for speeding up npm installations with a local cache. Most of the time, having a local</w:t>
      </w:r>
      <w:r>
        <w:rPr>
          <w:rStyle w:val="Text7"/>
        </w:rPr>
        <w:bookmarkStart w:id="566" w:name="_idIndexMarker308"/>
        <w:t/>
        <w:bookmarkEnd w:id="566"/>
      </w:r>
      <w:r>
        <w:t xml:space="preserve"> npm registry is not </w:t>
        <w:t>really necessary.</w:t>
      </w:r>
    </w:p>
    <w:p>
      <w:pPr>
        <w:pStyle w:val="Normal"/>
      </w:pPr>
      <w:r>
        <w:t xml:space="preserve">One question might come up at this point: how can we make sure that a published package can be used by most users? What requirements need to be fulfilled for actually using a package in a client-based application running in the browser, as well as in a server-based application running </w:t>
        <w:t>in Node.js?</w:t>
      </w:r>
    </w:p>
    <w:p>
      <w:pPr>
        <w:pStyle w:val="Normal"/>
      </w:pPr>
      <w:r>
        <w:t>The concept of being pretty much target-independent is called being isomorphic. The terminology itself does not go uncriticized and some people actually prefer to call it universal. Having</w:t>
      </w:r>
      <w:r>
        <w:rPr>
          <w:rStyle w:val="Text7"/>
        </w:rPr>
        <w:bookmarkStart w:id="567" w:name="_idIndexMarker309"/>
        <w:t/>
        <w:bookmarkEnd w:id="567"/>
      </w:r>
      <w:r>
        <w:t xml:space="preserve"> isomorphic code is great for gaining flexibility. Let’s see what is needed to deploy </w:t>
        <w:t>isomorphic packages.</w:t>
      </w:r>
    </w:p>
    <w:p>
      <w:bookmarkStart w:id="568" w:name="Writing_isomorphic_libraries"/>
      <w:pPr>
        <w:pStyle w:val="Heading 1"/>
      </w:pPr>
      <w:r>
        <w:rPr>
          <w:rStyle w:val="Text6"/>
        </w:rPr>
        <w:bookmarkStart w:id="569" w:name="_idTextAnchor085"/>
        <w:t/>
        <w:bookmarkEnd w:id="569"/>
      </w:r>
      <w:r>
        <w:t>Writing isomorphic libraries</w:t>
      </w:r>
      <w:bookmarkEnd w:id="568"/>
    </w:p>
    <w:p>
      <w:pPr>
        <w:pStyle w:val="Normal"/>
      </w:pPr>
      <w:r>
        <w:t xml:space="preserve">The holy grail of web </w:t>
      </w:r>
      <w:r>
        <w:rPr>
          <w:rStyle w:val="Text7"/>
        </w:rPr>
        <w:bookmarkStart w:id="570" w:name="_idIndexMarker310"/>
        <w:t/>
        <w:bookmarkEnd w:id="570"/>
      </w:r>
      <w:r>
        <w:t xml:space="preserve">development is the ability to write code not solely for the frontend or the backend but for both parts. Many frameworks and tools try to give us </w:t>
        <w:t>this capability.</w:t>
      </w:r>
    </w:p>
    <w:p>
      <w:pPr>
        <w:pStyle w:val="Normal"/>
      </w:pPr>
      <w:r>
        <w:t xml:space="preserve">To be accessible to multiple platforms, we not only need to ship multiple variants of our code but also only use APIs that are available on all supported platforms. For instance, if you want to make an HTTP request, then using </w:t>
      </w:r>
      <w:r>
        <w:rPr>
          <w:rStyle w:val="Text0"/>
        </w:rPr>
        <w:t>fetch</w:t>
      </w:r>
      <w:r>
        <w:t xml:space="preserve"> would be the right call for modern browsers. However, </w:t>
      </w:r>
      <w:r>
        <w:rPr>
          <w:rStyle w:val="Text0"/>
        </w:rPr>
        <w:t>fetch</w:t>
      </w:r>
      <w:r>
        <w:t xml:space="preserve"> was not available in less recent versions of Node.js. Therefore, you might need to solve </w:t>
        <w:t>this differently.</w:t>
      </w:r>
    </w:p>
    <w:p>
      <w:pPr>
        <w:pStyle w:val="Normal"/>
      </w:pPr>
      <w:r>
        <w:t xml:space="preserve">In the case of HTTP requests, there are already isomorphic libraries available – that is, libraries that will just do the right thing depending on the target runtime. You should only depend on </w:t>
        <w:t>these libraries.</w:t>
      </w:r>
    </w:p>
    <w:p>
      <w:pPr>
        <w:pStyle w:val="Para 08"/>
      </w:pPr>
      <w:r>
        <w:t>Isomorphic fetch</w:t>
      </w:r>
    </w:p>
    <w:p>
      <w:pPr>
        <w:pStyle w:val="Para 06"/>
      </w:pPr>
      <w:r>
        <w:t xml:space="preserve">The HTTP request problem can be solved in many ways – that is, by choosing an isomorphic library such as </w:t>
      </w:r>
      <w:r>
        <w:rPr>
          <w:rStyle w:val="Text0"/>
        </w:rPr>
        <w:t>axios</w:t>
      </w:r>
      <w:r>
        <w:t xml:space="preserve"> or </w:t>
      </w:r>
      <w:r>
        <w:rPr>
          <w:rStyle w:val="Text0"/>
        </w:rPr>
        <w:t>isomorphic-fetch</w:t>
      </w:r>
      <w:r>
        <w:t xml:space="preserve">, the issue can be delegated to a dependency. The advantage of this method is that we do not need to find out what ways we need to follow on each platform. Additionally, testing and verification are much simpler </w:t>
        <w:t>that way.</w:t>
      </w:r>
    </w:p>
    <w:p>
      <w:pPr>
        <w:pStyle w:val="Normal"/>
      </w:pPr>
      <w:r>
        <w:t xml:space="preserve">For now, we will focus on providing multiple variants. If we want to publish our library with support for multiple module formats – say CommonJS and ESM – we can do that by extending the </w:t>
      </w:r>
      <w:r>
        <w:rPr>
          <w:rStyle w:val="Text0"/>
        </w:rPr>
        <w:t>package.json</w:t>
      </w:r>
      <w:r>
        <w:t xml:space="preserve">. Setting </w:t>
      </w:r>
      <w:r>
        <w:rPr>
          <w:rStyle w:val="Text0"/>
        </w:rPr>
        <w:t>type</w:t>
      </w:r>
      <w:r>
        <w:t xml:space="preserve"> to </w:t>
      </w:r>
      <w:r>
        <w:rPr>
          <w:rStyle w:val="Text0"/>
        </w:rPr>
        <w:t>module</w:t>
      </w:r>
      <w:r>
        <w:t xml:space="preserve"> will tell Node.js that the module referenced by the </w:t>
      </w:r>
      <w:r>
        <w:rPr>
          <w:rStyle w:val="Text0"/>
        </w:rPr>
        <w:t>main</w:t>
      </w:r>
      <w:r>
        <w:t xml:space="preserve"> field actually follows ESM. In addition, we can define all of the package’s exports explicitly – with an additional option to define what module to use depending on the used target platform and </w:t>
        <w:t>module system.</w:t>
      </w:r>
    </w:p>
    <w:p>
      <w:pPr>
        <w:pStyle w:val="Normal"/>
      </w:pPr>
      <w:r>
        <w:t xml:space="preserve">Let’s see an example of this kind </w:t>
        <w:t>of configuration:</w:t>
      </w:r>
    </w:p>
    <w:p>
      <w:pPr>
        <w:pStyle w:val="Normal"/>
      </w:pPr>
      <w:r>
        <w:t>package.json</w:t>
      </w:r>
    </w:p>
    <w:p>
      <w:pPr>
        <w:pStyle w:val="Para 04"/>
      </w:pPr>
      <w:r>
        <w:t xml:space="preserve">{</w:t>
        <w:br w:clear="none"/>
        <w:t xml:space="preserve">  // ... like beforehand</w:t>
        <w:br w:clear="none"/>
        <w:t xml:space="preserve">  "type": "module",</w:t>
        <w:br w:clear="none"/>
        <w:t xml:space="preserve">  "main": "dist/index.js",</w:t>
        <w:br w:clear="none"/>
        <w:t xml:space="preserve">  "exports": {</w:t>
        <w:br w:clear="none"/>
        <w:t xml:space="preserve">    ".": {</w:t>
        <w:br w:clear="none"/>
        <w:t xml:space="preserve">      "browser": {</w:t>
        <w:br w:clear="none"/>
        <w:t xml:space="preserve">        "require": "./lib/index.min.js",</w:t>
        <w:br w:clear="none"/>
        <w:t xml:space="preserve">        "default": "./dist/index.min.js"</w:t>
        <w:br w:clear="none"/>
        <w:t xml:space="preserve">      },</w:t>
        <w:br w:clear="none"/>
        <w:t xml:space="preserve">      "default": {</w:t>
        <w:br w:clear="none"/>
        <w:t xml:space="preserve">        "require": "./lib/index.js",</w:t>
        <w:br w:clear="none"/>
        <w:t xml:space="preserve">        "default": "./dist/index.js"</w:t>
        <w:br w:clear="none"/>
        <w:t xml:space="preserve">      }</w:t>
        <w:br w:clear="none"/>
        <w:t xml:space="preserve">    }</w:t>
        <w:br w:clear="none"/>
        <w:t xml:space="preserve">  }</w:t>
        <w:br w:clear="none"/>
        <w:t xml:space="preserve">}</w:t>
        <w:br w:clear="none"/>
      </w:r>
    </w:p>
    <w:p>
      <w:pPr>
        <w:pStyle w:val="Normal"/>
      </w:pPr>
      <w:r>
        <w:t>In the case of our small library, there is a significant difference between the browser version and the non-browser</w:t>
      </w:r>
      <w:r>
        <w:rPr>
          <w:rStyle w:val="Text7"/>
        </w:rPr>
        <w:bookmarkStart w:id="571" w:name="_idIndexMarker311"/>
        <w:t/>
        <w:bookmarkEnd w:id="571"/>
      </w:r>
      <w:r>
        <w:t xml:space="preserve"> version. However, for optimization, we’ve used minified modules for the browser, while all other platforms including Node.js will resolve to </w:t>
        <w:t>non-minified modules.</w:t>
      </w:r>
    </w:p>
    <w:p>
      <w:pPr>
        <w:pStyle w:val="Normal"/>
      </w:pPr>
      <w:r>
        <w:t xml:space="preserve">To create output suitable for CommonJS, we can use the </w:t>
      </w:r>
      <w:r>
        <w:rPr>
          <w:rStyle w:val="Text0"/>
        </w:rPr>
        <w:t>build</w:t>
      </w:r>
      <w:r>
        <w:t xml:space="preserve"> script that we’ve </w:t>
        <w:t>derived already:</w:t>
      </w:r>
    </w:p>
    <w:p>
      <w:pPr>
        <w:pStyle w:val="Para 01"/>
      </w:pPr>
      <w:r>
        <w:t xml:space="preserve"/>
        <w:br w:clear="none"/>
        <w:t xml:space="preserve">$ esbuild src/*.js --platform=node --outdir=lib --format=cjs</w:t>
        <w:br w:clear="none"/>
      </w:r>
    </w:p>
    <w:p>
      <w:pPr>
        <w:pStyle w:val="Normal"/>
      </w:pPr>
      <w:r>
        <w:t xml:space="preserve">The output for ESM is similar, but contains one </w:t>
        <w:t>important change:</w:t>
      </w:r>
    </w:p>
    <w:p>
      <w:pPr>
        <w:pStyle w:val="Para 01"/>
      </w:pPr>
      <w:r>
        <w:t xml:space="preserve"/>
        <w:br w:clear="none"/>
        <w:t xml:space="preserve">$ esbuild src/*.js --platform=node --outdir=dist --format=esm --define:__dirname="'.'"</w:t>
        <w:br w:clear="none"/>
      </w:r>
    </w:p>
    <w:p>
      <w:pPr>
        <w:pStyle w:val="Normal"/>
      </w:pPr>
      <w:r>
        <w:t xml:space="preserve">The crucial change is to avoid using the </w:t>
      </w:r>
      <w:r>
        <w:rPr>
          <w:rStyle w:val="Text0"/>
        </w:rPr>
        <w:t>__dirname</w:t>
      </w:r>
      <w:r>
        <w:t xml:space="preserve"> global variable, which only works in Node.js using CommonJS. Instead, we just use the current directory. The change is not perfect, but should get the </w:t>
        <w:t>job done.</w:t>
      </w:r>
    </w:p>
    <w:p>
      <w:pPr>
        <w:pStyle w:val="Normal"/>
      </w:pPr>
      <w:r>
        <w:t xml:space="preserve">Right now, everything seems to be well prepared – but actually, it’s not. The most important thing is still missing – the removal of the Node.js inbuilt package references. Our simple library references </w:t>
      </w:r>
      <w:r>
        <w:rPr>
          <w:rStyle w:val="Text0"/>
        </w:rPr>
        <w:t>fs</w:t>
      </w:r>
      <w:r>
        <w:t xml:space="preserve"> and </w:t>
      </w:r>
      <w:r>
        <w:rPr>
          <w:rStyle w:val="Text0"/>
        </w:rPr>
        <w:t>path</w:t>
      </w:r>
      <w:r>
        <w:t xml:space="preserve">, but these packages do not exist in the browser. They would not </w:t>
      </w:r>
      <w:r>
        <w:rPr>
          <w:rStyle w:val="Text7"/>
        </w:rPr>
        <w:bookmarkStart w:id="572" w:name="_idIndexMarker312"/>
        <w:t/>
        <w:bookmarkEnd w:id="572"/>
      </w:r>
      <w:r>
        <w:t xml:space="preserve">know how to work there. Luckily, in this case, we have multiple solutions. The best one is arguably to replace the dynamic file read with a static import of the </w:t>
        <w:t xml:space="preserve">package’s </w:t>
      </w:r>
      <w:r>
        <w:rPr>
          <w:rStyle w:val="Text0"/>
        </w:rPr>
        <w:t>package.json</w:t>
      </w:r>
      <w:r>
        <w:t>:</w:t>
      </w:r>
    </w:p>
    <w:p>
      <w:pPr>
        <w:pStyle w:val="Normal"/>
      </w:pPr>
      <w:r>
        <w:t>index.js</w:t>
      </w:r>
    </w:p>
    <w:p>
      <w:pPr>
        <w:pStyle w:val="Para 04"/>
      </w:pPr>
      <w:r>
        <w:t xml:space="preserve">import { name, version } from '../package.json';</w:t>
        <w:br w:clear="none"/>
        <w:t xml:space="preserve">export function getLibName() {</w:t>
        <w:br w:clear="none"/>
        <w:t xml:space="preserve">  return `${name}@${version}`;</w:t>
        <w:br w:clear="none"/>
        <w:t xml:space="preserve">}</w:t>
        <w:br w:clear="none"/>
      </w:r>
    </w:p>
    <w:p>
      <w:pPr>
        <w:pStyle w:val="Normal"/>
      </w:pPr>
      <w:r>
        <w:t xml:space="preserve">Of course, this kind of algorithmic change is not always possible. In the given scenario, we also benefit from </w:t>
      </w:r>
      <w:r>
        <w:rPr>
          <w:rStyle w:val="Text0"/>
        </w:rPr>
        <w:t>esbuild</w:t>
      </w:r>
      <w:r>
        <w:t xml:space="preserve">’s bundle option, which will include the necessary parts from the referenced JSON file to produce an output file that matches </w:t>
        <w:t>our expectations.</w:t>
      </w:r>
    </w:p>
    <w:p>
      <w:pPr>
        <w:pStyle w:val="Normal"/>
      </w:pPr>
      <w:r>
        <w:t xml:space="preserve">With these changes in mind, let’s see how the </w:t>
      </w:r>
      <w:r>
        <w:rPr>
          <w:rStyle w:val="Text0"/>
        </w:rPr>
        <w:t>build</w:t>
      </w:r>
      <w:r>
        <w:t xml:space="preserve"> scripts </w:t>
        <w:t>are defined:</w:t>
      </w:r>
    </w:p>
    <w:p>
      <w:pPr>
        <w:pStyle w:val="Para 04"/>
      </w:pPr>
      <w:r>
        <w:t xml:space="preserve">{</w:t>
        <w:br w:clear="none"/>
        <w:t xml:space="preserve">  // ... like beforehand</w:t>
        <w:br w:clear="none"/>
        <w:t xml:space="preserve">  "scripts": {</w:t>
        <w:br w:clear="none"/>
        <w:t xml:space="preserve">    "build-cjs-node": "esbuild src/*.js --platform=node</w:t>
        <w:br w:clear="none"/>
        <w:t xml:space="preserve">      --outdir=lib --format=cjs",</w:t>
        <w:br w:clear="none"/>
        <w:t xml:space="preserve">    "build-cjs-browser": "esbuild src/*.js --platform=node</w:t>
        <w:br w:clear="none"/>
        <w:t xml:space="preserve">      --outdir=lib --bundle --format=cjs --minify --entry-</w:t>
        <w:br w:clear="none"/>
        <w:t xml:space="preserve">      names=[name].min",</w:t>
        <w:br w:clear="none"/>
        <w:t xml:space="preserve">    "build-cjs": "npm run build-cjs-node &amp;&amp; npm run build-</w:t>
        <w:br w:clear="none"/>
        <w:t xml:space="preserve">      cjs-browser",</w:t>
        <w:br w:clear="none"/>
        <w:t xml:space="preserve">    "build-esm-node": "esbuild src/*.js --platform=node</w:t>
        <w:br w:clear="none"/>
        <w:t xml:space="preserve">      --outdir=dist --format=esm",</w:t>
        <w:br w:clear="none"/>
        <w:t xml:space="preserve">    "build-esm-browser": "esbuild src/*.js --platform=node</w:t>
        <w:br w:clear="none"/>
        <w:t xml:space="preserve">      --outdir=dist --bundle --format=esm --minify --entry-</w:t>
        <w:br w:clear="none"/>
        <w:t xml:space="preserve">      names=[name].min",</w:t>
        <w:br w:clear="none"/>
        <w:t xml:space="preserve">    "build-esm": "npm run build-esm-node &amp;&amp; npm run build-</w:t>
        <w:br w:clear="none"/>
        <w:t xml:space="preserve">      esm-browser",</w:t>
        <w:br w:clear="none"/>
        <w:t xml:space="preserve">    "build": "npm run build-cjs &amp;&amp; npm run build-esm"</w:t>
        <w:br w:clear="none"/>
        <w:t xml:space="preserve">  }</w:t>
        <w:br w:clear="none"/>
        <w:t xml:space="preserve">}</w:t>
        <w:br w:clear="none"/>
      </w:r>
    </w:p>
    <w:p>
      <w:pPr>
        <w:pStyle w:val="Normal"/>
      </w:pPr>
      <w:r>
        <w:t xml:space="preserve">It makes sense to define the scripts so that they can be run independently but also conveniently together without much effort. In many cases, the tool you’ve chosen has to be configured extensively to have the desired behavior. In the case of our example, </w:t>
      </w:r>
      <w:r>
        <w:rPr>
          <w:rStyle w:val="Text0"/>
        </w:rPr>
        <w:t>esbuild</w:t>
      </w:r>
      <w:r>
        <w:t xml:space="preserve"> was already quite</w:t>
      </w:r>
      <w:r>
        <w:rPr>
          <w:rStyle w:val="Text7"/>
        </w:rPr>
        <w:bookmarkStart w:id="573" w:name="_idIndexMarker313"/>
        <w:t/>
        <w:bookmarkEnd w:id="573"/>
      </w:r>
      <w:r>
        <w:t xml:space="preserve"> equipped for the task – everything that we needed could be done via the </w:t>
        <w:t>command-line options.</w:t>
      </w:r>
    </w:p>
    <w:p>
      <w:pPr>
        <w:pStyle w:val="Normal"/>
      </w:pPr>
      <w:r>
        <w:t xml:space="preserve">One additional case that can be covered with an npm package is to actually provide a tool. Ideally, these are tools to be run with Node.js making it a cross-platform tool. Let’s see how we can write and publish this kind </w:t>
        <w:t>of tool.</w:t>
      </w:r>
    </w:p>
    <w:p>
      <w:bookmarkStart w:id="574" w:name="Publishing_a_cross_platform_tool"/>
      <w:pPr>
        <w:pStyle w:val="Heading 1"/>
      </w:pPr>
      <w:r>
        <w:rPr>
          <w:rStyle w:val="Text6"/>
        </w:rPr>
        <w:bookmarkStart w:id="575" w:name="_idTextAnchor086"/>
        <w:t/>
        <w:bookmarkEnd w:id="575"/>
      </w:r>
      <w:r>
        <w:t>Publishing a cross-platform tool</w:t>
      </w:r>
      <w:bookmarkEnd w:id="574"/>
    </w:p>
    <w:p>
      <w:pPr>
        <w:pStyle w:val="Normal"/>
      </w:pPr>
      <w:r>
        <w:t xml:space="preserve">Node.js would not be so powerful without its </w:t>
      </w:r>
      <w:r>
        <w:rPr>
          <w:rStyle w:val="Text7"/>
        </w:rPr>
        <w:bookmarkStart w:id="576" w:name="_idIndexMarker314"/>
        <w:t/>
        <w:bookmarkEnd w:id="576"/>
      </w:r>
      <w:r>
        <w:t xml:space="preserve">ecosystem. As we learned in </w:t>
      </w:r>
      <w:hyperlink w:anchor="_idTextAnchor015">
        <w:r>
          <w:rPr>
            <w:rStyle w:val="Text5"/>
          </w:rPr>
          <w:t>Chapter 1</w:t>
        </w:r>
      </w:hyperlink>
      <w:r>
        <w:t xml:space="preserve">, </w:t>
      </w:r>
      <w:r>
        <w:rPr>
          <w:rStyle w:val="Text2"/>
        </w:rPr>
        <w:t>Learning the Internals of Node.js</w:t>
      </w:r>
      <w:r>
        <w:t xml:space="preserve">, relying on the power of its ecosystem was an elementary design decision. Here, npm takes the leading role by defining the package metadata in </w:t>
      </w:r>
      <w:r>
        <w:rPr>
          <w:rStyle w:val="Text0"/>
        </w:rPr>
        <w:t>package.json</w:t>
      </w:r>
      <w:r>
        <w:t xml:space="preserve">, as well as the installation </w:t>
        <w:t>of packages.</w:t>
      </w:r>
    </w:p>
    <w:p>
      <w:pPr>
        <w:pStyle w:val="Normal"/>
      </w:pPr>
      <w:r>
        <w:t xml:space="preserve">During the installation of a package, a couple of things are happening. After the package has been downloaded, it will be copied to a target directory. For a local installation with </w:t>
      </w:r>
      <w:r>
        <w:rPr>
          <w:rStyle w:val="Text0"/>
        </w:rPr>
        <w:t>npm</w:t>
      </w:r>
      <w:r>
        <w:t xml:space="preserve">, this is the </w:t>
      </w:r>
      <w:r>
        <w:rPr>
          <w:rStyle w:val="Text0"/>
        </w:rPr>
        <w:t>node_modules</w:t>
      </w:r>
      <w:r>
        <w:t xml:space="preserve"> folder. For a global installation with </w:t>
      </w:r>
      <w:r>
        <w:rPr>
          <w:rStyle w:val="Text0"/>
        </w:rPr>
        <w:t>npm</w:t>
      </w:r>
      <w:r>
        <w:t xml:space="preserve">, the target will be globally available in your home directory. There is, however, one more thing to do. If the package contains a tool, then </w:t>
      </w:r>
      <w:r>
        <w:rPr>
          <w:rStyle w:val="Text7"/>
        </w:rPr>
        <w:bookmarkStart w:id="577" w:name="_idIndexMarker315"/>
        <w:t/>
        <w:bookmarkEnd w:id="577"/>
      </w:r>
      <w:r>
        <w:t xml:space="preserve">a reference to the tool will be put into a special directory, which is </w:t>
      </w:r>
      <w:r>
        <w:rPr>
          <w:rStyle w:val="Text0"/>
        </w:rPr>
        <w:t>node_modules/.bin</w:t>
      </w:r>
      <w:r>
        <w:t xml:space="preserve"> for a </w:t>
        <w:t>local installation.</w:t>
      </w:r>
    </w:p>
    <w:p>
      <w:pPr>
        <w:pStyle w:val="Normal"/>
      </w:pPr>
      <w:r>
        <w:t xml:space="preserve">If you go back to the code from the previous chapter, you will see that, for example, </w:t>
      </w:r>
      <w:r>
        <w:rPr>
          <w:rStyle w:val="Text0"/>
        </w:rPr>
        <w:t>jest</w:t>
      </w:r>
      <w:r>
        <w:t xml:space="preserve"> is available in </w:t>
      </w:r>
      <w:r>
        <w:rPr>
          <w:rStyle w:val="Text0"/>
        </w:rPr>
        <w:t>node_modules/.bin</w:t>
      </w:r>
      <w:r>
        <w:t xml:space="preserve">. This is the same </w:t>
      </w:r>
      <w:r>
        <w:rPr>
          <w:rStyle w:val="Text0"/>
        </w:rPr>
        <w:t>jest</w:t>
      </w:r>
      <w:r>
        <w:t xml:space="preserve"> executable that we started with </w:t>
      </w:r>
      <w:r>
        <w:rPr>
          <w:rStyle w:val="Text0"/>
        </w:rPr>
        <w:t>npx</w:t>
      </w:r>
      <w:r>
        <w:t xml:space="preserve">. Let’s take </w:t>
        <w:t>the following:</w:t>
      </w:r>
    </w:p>
    <w:p>
      <w:pPr>
        <w:pStyle w:val="Para 01"/>
      </w:pPr>
      <w:r>
        <w:t xml:space="preserve"/>
        <w:br w:clear="none"/>
        <w:t xml:space="preserve">$ ./node_modules/.bin/jest --help</w:t>
        <w:br w:clear="none"/>
      </w:r>
    </w:p>
    <w:p>
      <w:pPr>
        <w:pStyle w:val="Normal"/>
      </w:pPr>
      <w:r>
        <w:t xml:space="preserve">We can compare it </w:t>
        <w:t>to this:</w:t>
      </w:r>
    </w:p>
    <w:p>
      <w:pPr>
        <w:pStyle w:val="Para 01"/>
      </w:pPr>
      <w:r>
        <w:t xml:space="preserve"/>
        <w:br w:clear="none"/>
        <w:t xml:space="preserve">$ npx jest --help</w:t>
        <w:br w:clear="none"/>
      </w:r>
    </w:p>
    <w:p>
      <w:pPr>
        <w:pStyle w:val="Normal"/>
      </w:pPr>
      <w:r>
        <w:t xml:space="preserve">Both will yield the same result. The reason is that </w:t>
      </w:r>
      <w:r>
        <w:rPr>
          <w:rStyle w:val="Text0"/>
        </w:rPr>
        <w:t>npx</w:t>
      </w:r>
      <w:r>
        <w:t xml:space="preserve"> for local installation is just a convenient tool to avoid writing out the path. As a reminder, you should opt for local installations over </w:t>
        <w:t>global installations.</w:t>
      </w:r>
    </w:p>
    <w:p>
      <w:pPr>
        <w:pStyle w:val="Para 08"/>
      </w:pPr>
      <w:r>
        <w:t>npx and npm</w:t>
      </w:r>
    </w:p>
    <w:p>
      <w:pPr>
        <w:pStyle w:val="Para 06"/>
      </w:pPr>
      <w:r>
        <w:rPr>
          <w:rStyle w:val="Text0"/>
        </w:rPr>
        <w:t>npx</w:t>
      </w:r>
      <w:r>
        <w:t xml:space="preserve"> is another command that comes together with the installation of npm. From a command perspective, </w:t>
      </w:r>
      <w:r>
        <w:rPr>
          <w:rStyle w:val="Text0"/>
        </w:rPr>
        <w:t>npm</w:t>
      </w:r>
      <w:r>
        <w:t xml:space="preserve"> is used to manage the dependencies, while </w:t>
      </w:r>
      <w:r>
        <w:rPr>
          <w:rStyle w:val="Text0"/>
        </w:rPr>
        <w:t>npx</w:t>
      </w:r>
      <w:r>
        <w:t xml:space="preserve"> is used to run packages. The </w:t>
      </w:r>
      <w:r>
        <w:rPr>
          <w:rStyle w:val="Text0"/>
        </w:rPr>
        <w:t>npm</w:t>
      </w:r>
      <w:r>
        <w:t xml:space="preserve"> utility also has a </w:t>
      </w:r>
      <w:r>
        <w:rPr>
          <w:rStyle w:val="Text0"/>
        </w:rPr>
        <w:t>run</w:t>
      </w:r>
      <w:r>
        <w:t xml:space="preserve"> subcommand, which runs commands that are defined in the </w:t>
      </w:r>
      <w:r>
        <w:rPr>
          <w:rStyle w:val="Text0"/>
        </w:rPr>
        <w:t>scripts</w:t>
      </w:r>
      <w:r>
        <w:t xml:space="preserve"> section of </w:t>
      </w:r>
      <w:r>
        <w:rPr>
          <w:rStyle w:val="Text0"/>
        </w:rPr>
        <w:t>package.json</w:t>
      </w:r>
      <w:r>
        <w:t xml:space="preserve">, whereas </w:t>
      </w:r>
      <w:r>
        <w:rPr>
          <w:rStyle w:val="Text0"/>
        </w:rPr>
        <w:t>npx</w:t>
      </w:r>
      <w:r>
        <w:t xml:space="preserve"> runs commands as defined in the </w:t>
      </w:r>
      <w:r>
        <w:rPr>
          <w:rStyle w:val="Text0"/>
        </w:rPr>
        <w:t>bin</w:t>
      </w:r>
      <w:r>
        <w:t xml:space="preserve"> section of </w:t>
        <w:t>npm packages.</w:t>
      </w:r>
    </w:p>
    <w:p>
      <w:pPr>
        <w:pStyle w:val="Normal"/>
      </w:pPr>
      <w:r>
        <w:t xml:space="preserve">Now, the question is how can we create a package that also adds a script to the </w:t>
      </w:r>
      <w:r>
        <w:rPr>
          <w:rStyle w:val="Text0"/>
        </w:rPr>
        <w:t>.bin</w:t>
      </w:r>
      <w:r>
        <w:t xml:space="preserve"> folder so that it just works when installed? The answer lies in the </w:t>
      </w:r>
      <w:r>
        <w:rPr>
          <w:rStyle w:val="Text0"/>
        </w:rPr>
        <w:t>package.json</w:t>
      </w:r>
      <w:r>
        <w:t xml:space="preserve"> of our </w:t>
        <w:t>previous library.</w:t>
      </w:r>
    </w:p>
    <w:p>
      <w:pPr>
        <w:pStyle w:val="Normal"/>
      </w:pPr>
      <w:r>
        <w:t xml:space="preserve">Let’s modify </w:t>
      </w:r>
      <w:r>
        <w:rPr>
          <w:rStyle w:val="Text0"/>
        </w:rPr>
        <w:t>package.json</w:t>
      </w:r>
      <w:r>
        <w:t xml:space="preserve"> </w:t>
        <w:t>a bit:</w:t>
      </w:r>
    </w:p>
    <w:p>
      <w:pPr>
        <w:pStyle w:val="Normal"/>
      </w:pPr>
      <w:r>
        <w:t>package.json</w:t>
      </w:r>
    </w:p>
    <w:p>
      <w:pPr>
        <w:pStyle w:val="Para 04"/>
      </w:pPr>
      <w:r>
        <w:t xml:space="preserve">{</w:t>
        <w:br w:clear="none"/>
        <w:t xml:space="preserve">  "name": "@foo/tool",</w:t>
        <w:br w:clear="none"/>
        <w:t xml:space="preserve">  "version": "1.0.0",</w:t>
        <w:br w:clear="none"/>
        <w:t xml:space="preserve">  "description": "A simple tool greeting the user.",</w:t>
        <w:br w:clear="none"/>
        <w:t xml:space="preserve">  "bin": {</w:t>
        <w:br w:clear="none"/>
        <w:t xml:space="preserve">    "hello": "lib/hello.js"</w:t>
        <w:br w:clear="none"/>
        <w:t xml:space="preserve">  },</w:t>
        <w:br w:clear="none"/>
        <w:t xml:space="preserve">  "license": "MIT"</w:t>
        <w:br w:clear="none"/>
        <w:t xml:space="preserve">}</w:t>
        <w:br w:clear="none"/>
      </w:r>
    </w:p>
    <w:p>
      <w:pPr>
        <w:pStyle w:val="Normal"/>
      </w:pPr>
      <w:r>
        <w:t xml:space="preserve">We added a </w:t>
      </w:r>
      <w:r>
        <w:rPr>
          <w:rStyle w:val="Text0"/>
        </w:rPr>
        <w:t>bin</w:t>
      </w:r>
      <w:r>
        <w:t xml:space="preserve"> section that defines a single script to be referenced from the </w:t>
      </w:r>
      <w:r>
        <w:rPr>
          <w:rStyle w:val="Text0"/>
        </w:rPr>
        <w:t>.bin</w:t>
      </w:r>
      <w:r>
        <w:t xml:space="preserve"> directory. The reference should be called </w:t>
      </w:r>
      <w:r>
        <w:rPr>
          <w:rStyle w:val="Text0"/>
        </w:rPr>
        <w:t>hello</w:t>
      </w:r>
      <w:r>
        <w:t xml:space="preserve"> and pointed to the </w:t>
      </w:r>
      <w:r>
        <w:rPr>
          <w:rStyle w:val="Text0"/>
        </w:rPr>
        <w:t>lib/hello.js</w:t>
      </w:r>
      <w:r>
        <w:t xml:space="preserve"> file within </w:t>
        <w:t>this package.</w:t>
      </w:r>
    </w:p>
    <w:p>
      <w:pPr>
        <w:pStyle w:val="Normal"/>
      </w:pPr>
      <w:r>
        <w:t xml:space="preserve">Let’s also add the </w:t>
      </w:r>
      <w:r>
        <w:rPr>
          <w:rStyle w:val="Text7"/>
        </w:rPr>
        <w:bookmarkStart w:id="578" w:name="_idIndexMarker316"/>
        <w:t/>
        <w:bookmarkEnd w:id="578"/>
      </w:r>
      <w:r>
        <w:t xml:space="preserve">script to run when </w:t>
      </w:r>
      <w:r>
        <w:rPr>
          <w:rStyle w:val="Text0"/>
        </w:rPr>
        <w:t>hello</w:t>
      </w:r>
      <w:r>
        <w:t xml:space="preserve"> </w:t>
        <w:t>is called:</w:t>
      </w:r>
    </w:p>
    <w:p>
      <w:pPr>
        <w:pStyle w:val="Normal"/>
      </w:pPr>
      <w:r>
        <w:t>hello.js</w:t>
      </w:r>
    </w:p>
    <w:p>
      <w:pPr>
        <w:pStyle w:val="Para 04"/>
      </w:pPr>
      <w:r>
        <w:t xml:space="preserve">#!/usr/bin/env node</w:t>
        <w:br w:clear="none"/>
        <w:t xml:space="preserve">// check that at least one argument has been provided</w:t>
        <w:br w:clear="none"/>
        <w:t xml:space="preserve">if (process.argv.length &lt; 3) {</w:t>
        <w:br w:clear="none"/>
        <w:t xml:space="preserve">  console.log("No argument provided.");</w:t>
        <w:br w:clear="none"/>
        <w:t xml:space="preserve">  return process.exit(1);</w:t>
        <w:br w:clear="none"/>
        <w:t xml:space="preserve">}</w:t>
        <w:br w:clear="none"/>
        <w:t xml:space="preserve">// take the last argument</w:t>
        <w:br w:clear="none"/>
        <w:t xml:space="preserve">const name = process.argv.pop();</w:t>
        <w:br w:clear="none"/>
        <w:t xml:space="preserve">console.log(`Hello ${name}!`);</w:t>
        <w:br w:clear="none"/>
      </w:r>
    </w:p>
    <w:p>
      <w:pPr>
        <w:pStyle w:val="Normal"/>
      </w:pPr>
      <w:r>
        <w:t xml:space="preserve">This will essentially check whether at least one argument was given and print a message in the console using the </w:t>
        <w:t>last argument.</w:t>
      </w:r>
    </w:p>
    <w:p>
      <w:pPr>
        <w:pStyle w:val="Normal"/>
      </w:pPr>
      <w:r>
        <w:t xml:space="preserve">Let’s see the behavior when running directly </w:t>
        <w:t xml:space="preserve">via </w:t>
      </w:r>
      <w:r>
        <w:rPr>
          <w:rStyle w:val="Text0"/>
        </w:rPr>
        <w:t>node</w:t>
      </w:r>
      <w:r>
        <w:t>:</w:t>
      </w:r>
    </w:p>
    <w:p>
      <w:pPr>
        <w:pStyle w:val="Para 01"/>
      </w:pPr>
      <w:r>
        <w:t xml:space="preserve"/>
        <w:br w:clear="none"/>
        <w:t xml:space="preserve">$ node hello.js</w:t>
        <w:br w:clear="none"/>
        <w:t xml:space="preserve"/>
        <w:br w:clear="none"/>
        <w:t xml:space="preserve">No argument provided.</w:t>
        <w:br w:clear="none"/>
        <w:t xml:space="preserve"/>
        <w:br w:clear="none"/>
        <w:t xml:space="preserve">$ node index.js foo</w:t>
        <w:br w:clear="none"/>
        <w:t xml:space="preserve"/>
        <w:br w:clear="none"/>
        <w:t xml:space="preserve">Hello foo!</w:t>
        <w:br w:clear="none"/>
      </w:r>
    </w:p>
    <w:p>
      <w:pPr>
        <w:pStyle w:val="Normal"/>
      </w:pPr>
      <w:r>
        <w:t xml:space="preserve">Now, the package can be published as before – for example, by choosing our local </w:t>
        <w:t>Verdaccio instance:</w:t>
      </w:r>
    </w:p>
    <w:p>
      <w:pPr>
        <w:pStyle w:val="Para 01"/>
      </w:pPr>
      <w:r>
        <w:t xml:space="preserve"/>
        <w:br w:clear="none"/>
        <w:t xml:space="preserve">$ npm publish --registry http://localhost:4873</w:t>
        <w:br w:clear="none"/>
      </w:r>
    </w:p>
    <w:p>
      <w:pPr>
        <w:pStyle w:val="Normal"/>
      </w:pPr>
      <w:r>
        <w:t xml:space="preserve">In a new project, you can now install the dependency and run </w:t>
        <w:t>the tool:</w:t>
      </w:r>
    </w:p>
    <w:p>
      <w:pPr>
        <w:pStyle w:val="Para 01"/>
      </w:pPr>
      <w:r>
        <w:t xml:space="preserve"/>
        <w:br w:clear="none"/>
        <w:t xml:space="preserve">$ npm install @foo/tool --registry http://localhost:4873</w:t>
        <w:br w:clear="none"/>
        <w:t xml:space="preserve"/>
        <w:br w:clear="none"/>
        <w:t xml:space="preserve">$ npx hello bar</w:t>
        <w:br w:clear="none"/>
        <w:t xml:space="preserve"/>
        <w:br w:clear="none"/>
        <w:t xml:space="preserve">Hello bar!</w:t>
        <w:br w:clear="none"/>
      </w:r>
    </w:p>
    <w:p>
      <w:pPr>
        <w:pStyle w:val="Normal"/>
      </w:pPr>
      <w:r>
        <w:t>With that, we have seen</w:t>
      </w:r>
      <w:r>
        <w:rPr>
          <w:rStyle w:val="Text7"/>
        </w:rPr>
        <w:bookmarkStart w:id="579" w:name="_idIndexMarker317"/>
        <w:t/>
        <w:bookmarkEnd w:id="579"/>
      </w:r>
      <w:r>
        <w:t xml:space="preserve"> the most crucial aspects regarding the publishing process of npm packages. Let’s recap what we </w:t>
        <w:t>have learned.</w:t>
      </w:r>
    </w:p>
    <w:p>
      <w:bookmarkStart w:id="580" w:name="Summary_7"/>
      <w:pPr>
        <w:pStyle w:val="Heading 1"/>
      </w:pPr>
      <w:r>
        <w:rPr>
          <w:rStyle w:val="Text6"/>
        </w:rPr>
        <w:bookmarkStart w:id="581" w:name="_idTextAnchor087"/>
        <w:t/>
        <w:bookmarkEnd w:id="581"/>
      </w:r>
      <w:r>
        <w:t>Summary</w:t>
      </w:r>
      <w:bookmarkEnd w:id="580"/>
    </w:p>
    <w:p>
      <w:pPr>
        <w:pStyle w:val="Normal"/>
      </w:pPr>
      <w:r>
        <w:t xml:space="preserve">In this chapter, you have learned about what it takes to publish a package to an npm registry – whether it is an official or private one. You also touched on a commonly used npm registry in the form </w:t>
        <w:t>of Verdaccio.</w:t>
      </w:r>
    </w:p>
    <w:p>
      <w:pPr>
        <w:pStyle w:val="Normal"/>
      </w:pPr>
      <w:r>
        <w:t xml:space="preserve">Equipped with the knowledge from this chapter, you should now be able to write reusable libraries that work in browser-based applications as well as in Node.js-based applications. You are also now capable of publishing tools that are based on Node.js. In a sense, these tools are just libraries with some additional fields in their associated </w:t>
        <w:t>package metadata.</w:t>
      </w:r>
    </w:p>
    <w:p>
      <w:pPr>
        <w:pStyle w:val="Normal"/>
      </w:pPr>
      <w:r>
        <w:t xml:space="preserve">In the next chapter, we will have a look at a different approach to structuring code – placing multiple packages in a single repository known as </w:t>
        <w:t>a monorepo.</w:t>
      </w:r>
    </w:p>
    <w:p>
      <w:bookmarkStart w:id="582" w:name="9____Structuring_Code_in_Monorep_2"/>
      <w:bookmarkStart w:id="583" w:name="Top_of_B18989_09_xhtml"/>
      <w:bookmarkStart w:id="584" w:name="9____Structuring_Code_in_Monorep"/>
      <w:bookmarkStart w:id="585" w:name="9"/>
      <w:bookmarkStart w:id="586" w:name="9____Structuring_Code_in_Monorep_1"/>
      <w:pPr>
        <w:pStyle w:val="Heading 1"/>
        <w:pageBreakBefore w:val="on"/>
      </w:pPr>
      <w:r>
        <w:rPr>
          <w:rStyle w:val="Text6"/>
        </w:rPr>
        <w:bookmarkStart w:id="587" w:name="_idTextAnchor088"/>
        <w:t/>
        <w:bookmarkEnd w:id="587"/>
      </w:r>
      <w:r>
        <w:t>9</w:t>
      </w:r>
      <w:bookmarkEnd w:id="582"/>
      <w:bookmarkEnd w:id="583"/>
      <w:bookmarkEnd w:id="584"/>
      <w:bookmarkEnd w:id="585"/>
      <w:bookmarkEnd w:id="586"/>
    </w:p>
    <w:p>
      <w:bookmarkStart w:id="588" w:name="Structuring_Code_in_Monorepos"/>
      <w:pPr>
        <w:pStyle w:val="Heading 1"/>
      </w:pPr>
      <w:r>
        <w:rPr>
          <w:rStyle w:val="Text6"/>
        </w:rPr>
        <w:bookmarkStart w:id="589" w:name="_idTextAnchor089"/>
        <w:t/>
        <w:bookmarkEnd w:id="589"/>
      </w:r>
      <w:r>
        <w:t>Structuring Code in Monorepos</w:t>
      </w:r>
      <w:bookmarkEnd w:id="588"/>
    </w:p>
    <w:p>
      <w:pPr>
        <w:pStyle w:val="Normal"/>
      </w:pPr>
      <w:r>
        <w:t xml:space="preserve">In the previous chapter, you learned about everything to create and publish great libraries and tools to enhance your projects. While some packages are created in a bit of vacuum, most already have a consuming application in mind. In this case, having two separate repositories – that is, one for the application and one for the library – is quite some overhead. After all, any change to the library should be at least partially tested before the library is published. A good way to make this relation more efficient is to structure this code in </w:t>
        <w:t>a monorepo.</w:t>
      </w:r>
    </w:p>
    <w:p>
      <w:pPr>
        <w:pStyle w:val="Normal"/>
      </w:pPr>
      <w:r>
        <w:t xml:space="preserve">A </w:t>
      </w:r>
      <w:r>
        <w:rPr>
          <w:rStyle w:val="Text3"/>
        </w:rPr>
        <w:t>monorepo</w:t>
      </w:r>
      <w:r>
        <w:t xml:space="preserve"> is a single code repository that hosts multiple projects. Since we focus on Node.js projects, we can say that a monorepo is a repository containing multiple packages identified by their </w:t>
        <w:t xml:space="preserve">own </w:t>
      </w:r>
      <w:r>
        <w:rPr>
          <w:rStyle w:val="Text0"/>
        </w:rPr>
        <w:t>package.json</w:t>
      </w:r>
      <w:r>
        <w:t>.</w:t>
      </w:r>
    </w:p>
    <w:p>
      <w:pPr>
        <w:pStyle w:val="Normal"/>
      </w:pPr>
      <w:r>
        <w:t xml:space="preserve">Today, monorepos are frequently used to power some of the largest Node.js project code bases in the world. If you want to properly read and contribute to projects such as Angular, React, or Vue, you’ll need extensive knowledge about monorepos and the tools that make monorepos possible. For your own projects, a good structure – quite often provided by implementing monorepos – can also </w:t>
        <w:t>be crucial.</w:t>
      </w:r>
    </w:p>
    <w:p>
      <w:pPr>
        <w:pStyle w:val="Normal"/>
      </w:pPr>
      <w:r>
        <w:t xml:space="preserve">We will cover the following key topics in </w:t>
        <w:t>this chapter:</w:t>
      </w:r>
    </w:p>
    <w:p>
      <w:pPr>
        <w:pStyle w:val="Para 02"/>
      </w:pPr>
      <w:r>
        <w:t>Understanding monorepos</w:t>
      </w:r>
    </w:p>
    <w:p>
      <w:pPr>
        <w:pStyle w:val="Para 02"/>
      </w:pPr>
      <w:r>
        <w:t xml:space="preserve">Using workspaces to </w:t>
        <w:t>implement monorepos</w:t>
      </w:r>
    </w:p>
    <w:p>
      <w:pPr>
        <w:pStyle w:val="Para 02"/>
      </w:pPr>
      <w:r>
        <w:t xml:space="preserve">Working with Lerna to </w:t>
        <w:t>manage monorepos</w:t>
      </w:r>
    </w:p>
    <w:p>
      <w:pPr>
        <w:pStyle w:val="Para 02"/>
      </w:pPr>
      <w:r>
        <w:t xml:space="preserve">Working with Rush for </w:t>
        <w:t>larger repositories</w:t>
      </w:r>
    </w:p>
    <w:p>
      <w:pPr>
        <w:pStyle w:val="Para 02"/>
      </w:pPr>
      <w:r>
        <w:t xml:space="preserve">Integrating Turborepo instead of or </w:t>
        <w:t>with Lerna</w:t>
      </w:r>
    </w:p>
    <w:p>
      <w:pPr>
        <w:pStyle w:val="Para 02"/>
      </w:pPr>
      <w:r>
        <w:t xml:space="preserve">Managing a monorepo with Nx to </w:t>
        <w:t>enhance Lerna</w:t>
      </w:r>
    </w:p>
    <w:p>
      <w:bookmarkStart w:id="590" w:name="Technical_requirements_7"/>
      <w:pPr>
        <w:pStyle w:val="Heading 1"/>
      </w:pPr>
      <w:r>
        <w:rPr>
          <w:rStyle w:val="Text6"/>
        </w:rPr>
        <w:bookmarkStart w:id="591" w:name="_idTextAnchor090"/>
        <w:t/>
        <w:bookmarkEnd w:id="591"/>
      </w:r>
      <w:r>
        <w:t>Technical requirements</w:t>
      </w:r>
      <w:bookmarkEnd w:id="590"/>
    </w:p>
    <w:p>
      <w:pPr>
        <w:pStyle w:val="Para 11"/>
      </w:pPr>
      <w:r>
        <w:rPr>
          <w:rStyle w:val="Text4"/>
        </w:rPr>
        <w:t xml:space="preserve">The complete source code for this chapter is available </w:t>
        <w:t xml:space="preserve">at </w:t>
      </w:r>
      <w:hyperlink r:id="rId104">
        <w:r>
          <w:t>https://github.com/PacktPublishing/Modern-Frontend-Development-with-Node.js/tree/main/Chapter09</w:t>
        </w:r>
      </w:hyperlink>
      <w:r>
        <w:rPr>
          <w:rStyle w:val="Text4"/>
        </w:rPr>
        <w:t>.</w:t>
      </w:r>
    </w:p>
    <w:p>
      <w:pPr>
        <w:pStyle w:val="Normal"/>
      </w:pPr>
      <w:r>
        <w:t xml:space="preserve">The CiA videos for this chapter can be accessed </w:t>
        <w:t xml:space="preserve">at </w:t>
      </w:r>
      <w:hyperlink r:id="rId105">
        <w:r>
          <w:rPr>
            <w:rStyle w:val="Text1"/>
          </w:rPr>
          <w:t>https://bit.ly/3EjGZTL</w:t>
        </w:r>
      </w:hyperlink>
      <w:r>
        <w:t>.</w:t>
      </w:r>
    </w:p>
    <w:p>
      <w:bookmarkStart w:id="592" w:name="Understanding_monorepos"/>
      <w:pPr>
        <w:pStyle w:val="Heading 1"/>
      </w:pPr>
      <w:r>
        <w:rPr>
          <w:rStyle w:val="Text6"/>
        </w:rPr>
        <w:bookmarkStart w:id="593" w:name="_idTextAnchor091"/>
        <w:t/>
        <w:bookmarkEnd w:id="593"/>
      </w:r>
      <w:r>
        <w:t>Understanding monorepos</w:t>
      </w:r>
      <w:bookmarkEnd w:id="592"/>
    </w:p>
    <w:p>
      <w:pPr>
        <w:pStyle w:val="Normal"/>
      </w:pPr>
      <w:r>
        <w:t>The structure of a dedicated</w:t>
      </w:r>
      <w:r>
        <w:rPr>
          <w:rStyle w:val="Text7"/>
        </w:rPr>
        <w:bookmarkStart w:id="594" w:name="_idIndexMarker318"/>
        <w:t/>
        <w:bookmarkEnd w:id="594"/>
      </w:r>
      <w:r>
        <w:t xml:space="preserve"> repository has always been very similar; we have a single </w:t>
      </w:r>
      <w:r>
        <w:rPr>
          <w:rStyle w:val="Text0"/>
        </w:rPr>
        <w:t>package.json</w:t>
      </w:r>
      <w:r>
        <w:t xml:space="preserve"> in the root, a single </w:t>
      </w:r>
      <w:r>
        <w:rPr>
          <w:rStyle w:val="Text0"/>
        </w:rPr>
        <w:t>node_modules</w:t>
      </w:r>
      <w:r>
        <w:t xml:space="preserve"> folder containing the resolved dependencies, and a set of source and configuration files, usually scattered between the root and some specific folders such as </w:t>
      </w:r>
      <w:r>
        <w:rPr>
          <w:rStyle w:val="Text0"/>
        </w:rPr>
        <w:t>src</w:t>
      </w:r>
      <w:r>
        <w:t xml:space="preserve">. A quite popular setup is shown in </w:t>
      </w:r>
      <w:r>
        <w:rPr>
          <w:rStyle w:val="Text2"/>
        </w:rPr>
        <w:t>Figure 9</w:t>
        <w:t>.1</w:t>
      </w:r>
      <w:r>
        <w:t>:</w:t>
      </w:r>
    </w:p>
    <w:p>
      <w:bookmarkStart w:id="595" w:name="_idContainer10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524500"/>
            <wp:effectExtent l="0" r="0" t="0" b="0"/>
            <wp:wrapTopAndBottom/>
            <wp:docPr id="89" name="Figure_9.1_B18989.jpg" descr="Figure 9.1 – Common setup for a repository with a single package "/>
            <wp:cNvGraphicFramePr>
              <a:graphicFrameLocks noChangeAspect="1"/>
            </wp:cNvGraphicFramePr>
            <a:graphic>
              <a:graphicData uri="http://schemas.openxmlformats.org/drawingml/2006/picture">
                <pic:pic>
                  <pic:nvPicPr>
                    <pic:cNvPr id="0" name="Figure_9.1_B18989.jpg" descr="Figure 9.1 – Common setup for a repository with a single package "/>
                    <pic:cNvPicPr/>
                  </pic:nvPicPr>
                  <pic:blipFill>
                    <a:blip r:embed="rId49"/>
                    <a:stretch>
                      <a:fillRect/>
                    </a:stretch>
                  </pic:blipFill>
                  <pic:spPr>
                    <a:xfrm>
                      <a:off x="0" y="0"/>
                      <a:ext cx="5943600" cy="5524500"/>
                    </a:xfrm>
                    <a:prstGeom prst="rect">
                      <a:avLst/>
                    </a:prstGeom>
                  </pic:spPr>
                </pic:pic>
              </a:graphicData>
            </a:graphic>
          </wp:anchor>
        </w:drawing>
        <w:t xml:space="preserve"> </w:t>
      </w:r>
      <w:bookmarkEnd w:id="595"/>
    </w:p>
    <w:p>
      <w:pPr>
        <w:pStyle w:val="Para 06"/>
      </w:pPr>
      <w:r>
        <w:t>Figure 9.1 – Common setup for a repository with a single package</w:t>
      </w:r>
    </w:p>
    <w:p>
      <w:pPr>
        <w:pStyle w:val="Normal"/>
      </w:pPr>
      <w:r>
        <w:t xml:space="preserve">In the common setup, we have some folders for CI/CD pipeline definitions and potential tools that are useful for managing the repository, as well as auxiliary files such as project documentation. Of course, for a Node.js project, we’ll see a </w:t>
      </w:r>
      <w:r>
        <w:rPr>
          <w:rStyle w:val="Text0"/>
        </w:rPr>
        <w:t>node_modules</w:t>
      </w:r>
      <w:r>
        <w:t xml:space="preserve"> directory, as well as a </w:t>
      </w:r>
      <w:r>
        <w:rPr>
          <w:rStyle w:val="Text0"/>
        </w:rPr>
        <w:t>package.json</w:t>
      </w:r>
      <w:r>
        <w:t xml:space="preserve"> file.</w:t>
      </w:r>
    </w:p>
    <w:p>
      <w:pPr>
        <w:pStyle w:val="Normal"/>
      </w:pPr>
      <w:r>
        <w:t xml:space="preserve">In contrast, a monorepo will contain multiple </w:t>
      </w:r>
      <w:r>
        <w:rPr>
          <w:rStyle w:val="Text0"/>
        </w:rPr>
        <w:t>package.json</w:t>
      </w:r>
      <w:r>
        <w:t xml:space="preserve"> files with multiple </w:t>
      </w:r>
      <w:r>
        <w:rPr>
          <w:rStyle w:val="Text0"/>
        </w:rPr>
        <w:t>node_modules</w:t>
      </w:r>
      <w:r>
        <w:t xml:space="preserve"> (or alternative) folders. Likewise, the source files and potentially some of the configuration will also </w:t>
      </w:r>
      <w:r>
        <w:rPr>
          <w:rStyle w:val="Text7"/>
        </w:rPr>
        <w:bookmarkStart w:id="596" w:name="_idIndexMarker319"/>
        <w:t/>
        <w:bookmarkEnd w:id="596"/>
      </w:r>
      <w:r>
        <w:t xml:space="preserve">be scattered across multiple locations. A very common structure is shown in </w:t>
      </w:r>
      <w:r>
        <w:rPr>
          <w:rStyle w:val="Text2"/>
        </w:rPr>
        <w:t>Figure 9</w:t>
        <w:t>.2</w:t>
      </w:r>
      <w:r>
        <w:t xml:space="preserve"> for the main part and </w:t>
      </w:r>
      <w:r>
        <w:rPr>
          <w:rStyle w:val="Text2"/>
        </w:rPr>
        <w:t>Figure 9</w:t>
        <w:t>.3</w:t>
      </w:r>
      <w:r>
        <w:t xml:space="preserve"> for the </w:t>
        <w:t>individual packages:</w:t>
      </w:r>
    </w:p>
    <w:p>
      <w:bookmarkStart w:id="597" w:name="_idContainer10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02300"/>
            <wp:effectExtent l="0" r="0" t="0" b="0"/>
            <wp:wrapTopAndBottom/>
            <wp:docPr id="90" name="Figure_9.2_B18989.jpg" descr="Figure 9.2 – Common setup for a repository with multiple packages "/>
            <wp:cNvGraphicFramePr>
              <a:graphicFrameLocks noChangeAspect="1"/>
            </wp:cNvGraphicFramePr>
            <a:graphic>
              <a:graphicData uri="http://schemas.openxmlformats.org/drawingml/2006/picture">
                <pic:pic>
                  <pic:nvPicPr>
                    <pic:cNvPr id="0" name="Figure_9.2_B18989.jpg" descr="Figure 9.2 – Common setup for a repository with multiple packages "/>
                    <pic:cNvPicPr/>
                  </pic:nvPicPr>
                  <pic:blipFill>
                    <a:blip r:embed="rId50"/>
                    <a:stretch>
                      <a:fillRect/>
                    </a:stretch>
                  </pic:blipFill>
                  <pic:spPr>
                    <a:xfrm>
                      <a:off x="0" y="0"/>
                      <a:ext cx="5943600" cy="5702300"/>
                    </a:xfrm>
                    <a:prstGeom prst="rect">
                      <a:avLst/>
                    </a:prstGeom>
                  </pic:spPr>
                </pic:pic>
              </a:graphicData>
            </a:graphic>
          </wp:anchor>
        </w:drawing>
        <w:t xml:space="preserve"> </w:t>
      </w:r>
      <w:bookmarkEnd w:id="597"/>
    </w:p>
    <w:p>
      <w:pPr>
        <w:pStyle w:val="Para 06"/>
      </w:pPr>
      <w:r>
        <w:t>Figure 9.2 – Common setup for a repository with multiple packages</w:t>
      </w:r>
    </w:p>
    <w:p>
      <w:pPr>
        <w:pStyle w:val="Normal"/>
      </w:pPr>
      <w:r>
        <w:t xml:space="preserve">In comparison to </w:t>
      </w:r>
      <w:r>
        <w:rPr>
          <w:rStyle w:val="Text2"/>
        </w:rPr>
        <w:t>Figure 9</w:t>
        <w:t>.1</w:t>
      </w:r>
      <w:r>
        <w:t xml:space="preserve">, the hierarchy of the outlined folders is a bit more sophisticated. Now, we don’t see the source files immediately and need to descend into some of the directories inside the </w:t>
      </w:r>
      <w:r>
        <w:rPr>
          <w:rStyle w:val="Text0"/>
        </w:rPr>
        <w:t>packages</w:t>
      </w:r>
      <w:r>
        <w:t xml:space="preserve"> folder:</w:t>
      </w:r>
    </w:p>
    <w:p>
      <w:bookmarkStart w:id="598" w:name="_idContainer10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65700" cy="7696200"/>
            <wp:effectExtent l="0" r="0" t="0" b="0"/>
            <wp:wrapTopAndBottom/>
            <wp:docPr id="91" name="Figure_9.3_B18989.jpg" descr="Figure 9.3 – The contents of the individual package directories "/>
            <wp:cNvGraphicFramePr>
              <a:graphicFrameLocks noChangeAspect="1"/>
            </wp:cNvGraphicFramePr>
            <a:graphic>
              <a:graphicData uri="http://schemas.openxmlformats.org/drawingml/2006/picture">
                <pic:pic>
                  <pic:nvPicPr>
                    <pic:cNvPr id="0" name="Figure_9.3_B18989.jpg" descr="Figure 9.3 – The contents of the individual package directories "/>
                    <pic:cNvPicPr/>
                  </pic:nvPicPr>
                  <pic:blipFill>
                    <a:blip r:embed="rId51"/>
                    <a:stretch>
                      <a:fillRect/>
                    </a:stretch>
                  </pic:blipFill>
                  <pic:spPr>
                    <a:xfrm>
                      <a:off x="0" y="0"/>
                      <a:ext cx="4965700" cy="7696200"/>
                    </a:xfrm>
                    <a:prstGeom prst="rect">
                      <a:avLst/>
                    </a:prstGeom>
                  </pic:spPr>
                </pic:pic>
              </a:graphicData>
            </a:graphic>
          </wp:anchor>
        </w:drawing>
        <w:t xml:space="preserve"> </w:t>
      </w:r>
      <w:bookmarkEnd w:id="598"/>
    </w:p>
    <w:p>
      <w:pPr>
        <w:pStyle w:val="Para 06"/>
      </w:pPr>
      <w:r>
        <w:t>Figure 9.3 – The contents of the individual package directories</w:t>
      </w:r>
    </w:p>
    <w:p>
      <w:pPr>
        <w:pStyle w:val="Normal"/>
      </w:pPr>
      <w:r>
        <w:t>Ideally, the packages contained in a monorepo are crafted in such a way that makes them rather easy to extract</w:t>
      </w:r>
      <w:r>
        <w:rPr>
          <w:rStyle w:val="Text7"/>
        </w:rPr>
        <w:bookmarkStart w:id="599" w:name="_idIndexMarker320"/>
        <w:t/>
        <w:bookmarkEnd w:id="599"/>
      </w:r>
      <w:r>
        <w:t xml:space="preserve"> later on. Let’s say you have a specific library in your monorepo that should now be handled by another team. If your monorepo was created to serve as the single point of development for your current team, then transferring this library </w:t>
        <w:t>makes sense.</w:t>
      </w:r>
    </w:p>
    <w:p>
      <w:pPr>
        <w:pStyle w:val="Normal"/>
      </w:pPr>
      <w:r>
        <w:t xml:space="preserve">Quite often, common development concerns, such as the usual packages contained in the </w:t>
      </w:r>
      <w:r>
        <w:rPr>
          <w:rStyle w:val="Text0"/>
        </w:rPr>
        <w:t>devDependencies</w:t>
      </w:r>
      <w:r>
        <w:t xml:space="preserve"> of a </w:t>
      </w:r>
      <w:r>
        <w:rPr>
          <w:rStyle w:val="Text0"/>
        </w:rPr>
        <w:t>package.json</w:t>
      </w:r>
      <w:r>
        <w:t xml:space="preserve"> file, are concentrated in a dedicated </w:t>
      </w:r>
      <w:r>
        <w:rPr>
          <w:rStyle w:val="Text0"/>
        </w:rPr>
        <w:t xml:space="preserve">package.json </w:t>
      </w:r>
      <w:r>
        <w:t xml:space="preserve">file. In many monorepos, this </w:t>
      </w:r>
      <w:r>
        <w:rPr>
          <w:rStyle w:val="Text0"/>
        </w:rPr>
        <w:t>package.json</w:t>
      </w:r>
      <w:r>
        <w:t xml:space="preserve"> file is found in the root directory of the monorepo. While this pattern makes sense from a maintenance point of view, it can also bring up challenges when it comes to library extraction. After all, you’ll now need to decide what dependencies to add to restore the development capability of the </w:t>
        <w:t>extracted library.</w:t>
      </w:r>
    </w:p>
    <w:p>
      <w:pPr>
        <w:pStyle w:val="Normal"/>
      </w:pPr>
      <w:r>
        <w:t>In general, multiple challenges make supporting monorepos a task of its own. Here are some of the most</w:t>
      </w:r>
      <w:r>
        <w:rPr>
          <w:rStyle w:val="Text7"/>
        </w:rPr>
        <w:bookmarkStart w:id="600" w:name="_idIndexMarker321"/>
        <w:t/>
        <w:bookmarkEnd w:id="600"/>
      </w:r>
      <w:r>
        <w:t xml:space="preserve"> </w:t>
        <w:t>pressing concerns:</w:t>
      </w:r>
    </w:p>
    <w:p>
      <w:pPr>
        <w:pStyle w:val="Para 02"/>
      </w:pPr>
      <w:r>
        <w:t xml:space="preserve">How are dependencies efficiently shared to avoid installing the same dependencies over and </w:t>
        <w:t>over again?</w:t>
      </w:r>
    </w:p>
    <w:p>
      <w:pPr>
        <w:pStyle w:val="Para 02"/>
      </w:pPr>
      <w:r>
        <w:t xml:space="preserve">How can packages be treated as if they are dependencies installed from </w:t>
        <w:t>a registry?</w:t>
      </w:r>
    </w:p>
    <w:p>
      <w:pPr>
        <w:pStyle w:val="Para 02"/>
      </w:pPr>
      <w:r>
        <w:t xml:space="preserve">How can common tasks such as build steps be run in a way that </w:t>
        <w:t>works consistently?</w:t>
      </w:r>
    </w:p>
    <w:p>
      <w:pPr>
        <w:pStyle w:val="Normal"/>
      </w:pPr>
      <w:r>
        <w:t>Let’s go through these one by one. For (</w:t>
      </w:r>
      <w:r>
        <w:rPr>
          <w:rStyle w:val="Text2"/>
        </w:rPr>
        <w:t>1</w:t>
      </w:r>
      <w:r>
        <w:t xml:space="preserve">), the idea is that monorepos can be more efficient than just having many different directories, where you’d need to run </w:t>
      </w:r>
      <w:r>
        <w:rPr>
          <w:rStyle w:val="Text0"/>
        </w:rPr>
        <w:t>npm install</w:t>
      </w:r>
      <w:r>
        <w:t xml:space="preserve"> in each of them. Running </w:t>
      </w:r>
      <w:r>
        <w:rPr>
          <w:rStyle w:val="Text0"/>
        </w:rPr>
        <w:t>npm install</w:t>
      </w:r>
      <w:r>
        <w:t xml:space="preserve"> in each directory would be a massive overhead, duplicating not only direct dependencies but also indirect ones – that is, dependencies of </w:t>
        <w:t>installed dependencies.</w:t>
      </w:r>
    </w:p>
    <w:p>
      <w:pPr>
        <w:pStyle w:val="Normal"/>
      </w:pPr>
      <w:r>
        <w:t>While (</w:t>
      </w:r>
      <w:r>
        <w:rPr>
          <w:rStyle w:val="Text2"/>
        </w:rPr>
        <w:t>1</w:t>
      </w:r>
      <w:r>
        <w:t>) is only a performance (installation time and disk space) concern, the issue with (</w:t>
      </w:r>
      <w:r>
        <w:rPr>
          <w:rStyle w:val="Text2"/>
        </w:rPr>
        <w:t>2</w:t>
      </w:r>
      <w:r>
        <w:t xml:space="preserve">) is developer convenience. The reason for having a monorepo in the first place is to have packages that depend on one another in close proximity. This way, a bug should be visible at development time, rather than later at integration time when a package has already been published. The usual mechanism of npm for this is to use the </w:t>
      </w:r>
      <w:r>
        <w:rPr>
          <w:rStyle w:val="Text0"/>
        </w:rPr>
        <w:t>npm link</w:t>
      </w:r>
      <w:r>
        <w:t xml:space="preserve"> command, which will make a local package globally available for referencing. There are, however, multiple downsides to this mechanism. Additionally, it is not very convenient to use this command for </w:t>
        <w:t>every package.</w:t>
      </w:r>
    </w:p>
    <w:p>
      <w:pPr>
        <w:pStyle w:val="Normal"/>
      </w:pPr>
      <w:r>
        <w:t>Finally, the dependencies between the packages in a monorepo require special attention when running commands. In terms of (</w:t>
      </w:r>
      <w:r>
        <w:rPr>
          <w:rStyle w:val="Text2"/>
        </w:rPr>
        <w:t>3</w:t>
      </w:r>
      <w:r>
        <w:t xml:space="preserve">), tasks such as building the source code need to be performed in reverse reference order. This means, that in the case that package </w:t>
      </w:r>
      <w:r>
        <w:rPr>
          <w:rStyle w:val="Text2"/>
        </w:rPr>
        <w:t>A</w:t>
      </w:r>
      <w:r>
        <w:t xml:space="preserve"> depends on package </w:t>
      </w:r>
      <w:r>
        <w:rPr>
          <w:rStyle w:val="Text2"/>
        </w:rPr>
        <w:t>B</w:t>
      </w:r>
      <w:r>
        <w:t xml:space="preserve">, the build process of package </w:t>
      </w:r>
      <w:r>
        <w:rPr>
          <w:rStyle w:val="Text2"/>
        </w:rPr>
        <w:t>B</w:t>
      </w:r>
      <w:r>
        <w:t xml:space="preserve"> needs to be done before package </w:t>
      </w:r>
      <w:r>
        <w:rPr>
          <w:rStyle w:val="Text2"/>
        </w:rPr>
        <w:t>A</w:t>
      </w:r>
      <w:r>
        <w:t xml:space="preserve"> is built. The reason is that through the dependency, the content of package </w:t>
      </w:r>
      <w:r>
        <w:rPr>
          <w:rStyle w:val="Text2"/>
        </w:rPr>
        <w:t>A</w:t>
      </w:r>
      <w:r>
        <w:t xml:space="preserve"> may only build successfully if the content of package </w:t>
      </w:r>
      <w:r>
        <w:rPr>
          <w:rStyle w:val="Text2"/>
        </w:rPr>
        <w:t>B</w:t>
      </w:r>
      <w:r>
        <w:t xml:space="preserve"> has been fully created – that is, the package has been built. Similar constraints arise for testing and when publishing </w:t>
        <w:t>a package.</w:t>
      </w:r>
    </w:p>
    <w:p>
      <w:pPr>
        <w:pStyle w:val="Normal"/>
      </w:pPr>
      <w:r>
        <w:t xml:space="preserve">With this in mind, let’s start with one of the easiest options for implementing a monorepo: leveraging the workspaces feature that comes with the most popular </w:t>
        <w:t>npm clients.</w:t>
      </w:r>
    </w:p>
    <w:p>
      <w:bookmarkStart w:id="601" w:name="Using_workspaces_to_implement_mo"/>
      <w:pPr>
        <w:pStyle w:val="Heading 1"/>
      </w:pPr>
      <w:r>
        <w:rPr>
          <w:rStyle w:val="Text6"/>
        </w:rPr>
        <w:bookmarkStart w:id="602" w:name="_idTextAnchor092"/>
        <w:t/>
        <w:bookmarkEnd w:id="602"/>
      </w:r>
      <w:r>
        <w:t>Using workspaces to implement monorepos</w:t>
      </w:r>
      <w:bookmarkEnd w:id="601"/>
    </w:p>
    <w:p>
      <w:pPr>
        <w:pStyle w:val="Normal"/>
      </w:pPr>
      <w:r>
        <w:t xml:space="preserve">As the need for </w:t>
      </w:r>
      <w:r>
        <w:rPr>
          <w:rStyle w:val="Text7"/>
        </w:rPr>
        <w:bookmarkStart w:id="603" w:name="_idIndexMarker322"/>
        <w:t/>
        <w:bookmarkEnd w:id="603"/>
      </w:r>
      <w:r>
        <w:t xml:space="preserve">monorepos grew, npm clients tried to help users by incorporating them. The first of the big three was </w:t>
      </w:r>
      <w:r>
        <w:rPr>
          <w:rStyle w:val="Text2"/>
        </w:rPr>
        <w:t>Yarn</w:t>
      </w:r>
      <w:r>
        <w:t xml:space="preserve">. Already, with the first </w:t>
      </w:r>
      <w:r>
        <w:rPr>
          <w:rStyle w:val="Text7"/>
        </w:rPr>
        <w:bookmarkStart w:id="604" w:name="_idIndexMarker323"/>
        <w:t/>
        <w:bookmarkEnd w:id="604"/>
      </w:r>
      <w:r>
        <w:t xml:space="preserve">version of Yarn, a new </w:t>
      </w:r>
      <w:r>
        <w:rPr>
          <w:rStyle w:val="Text7"/>
        </w:rPr>
        <w:bookmarkStart w:id="605" w:name="_idIndexMarker324"/>
        <w:t/>
        <w:bookmarkEnd w:id="605"/>
      </w:r>
      <w:r>
        <w:t xml:space="preserve">concept called </w:t>
      </w:r>
      <w:r>
        <w:rPr>
          <w:rStyle w:val="Text3"/>
        </w:rPr>
        <w:t>Yarn workspaces</w:t>
      </w:r>
      <w:r>
        <w:t xml:space="preserve"> was introduced, which was represented by a special field called </w:t>
      </w:r>
      <w:r>
        <w:rPr>
          <w:rStyle w:val="Text0"/>
        </w:rPr>
        <w:t>workspaces</w:t>
      </w:r>
      <w:r>
        <w:t xml:space="preserve"> </w:t>
        <w:t xml:space="preserve">in </w:t>
      </w:r>
      <w:r>
        <w:rPr>
          <w:rStyle w:val="Text0"/>
        </w:rPr>
        <w:t>package.json</w:t>
      </w:r>
      <w:r>
        <w:t>:</w:t>
      </w:r>
    </w:p>
    <w:p>
      <w:pPr>
        <w:pStyle w:val="Normal"/>
      </w:pPr>
      <w:r>
        <w:t>package.json</w:t>
      </w:r>
    </w:p>
    <w:p>
      <w:pPr>
        <w:pStyle w:val="Para 04"/>
      </w:pPr>
      <w:r>
        <w:t xml:space="preserve">{</w:t>
        <w:br w:clear="none"/>
        <w:t xml:space="preserve">  "name": "monorepo-root",</w:t>
        <w:br w:clear="none"/>
        <w:t xml:space="preserve">  "private": true,</w:t>
        <w:br w:clear="none"/>
        <w:t xml:space="preserve">  "workspaces": [</w:t>
        <w:br w:clear="none"/>
        <w:t xml:space="preserve">    "packages/*"</w:t>
        <w:br w:clear="none"/>
        <w:t xml:space="preserve">  ]</w:t>
        <w:br w:clear="none"/>
        <w:t xml:space="preserve">}</w:t>
        <w:br w:clear="none"/>
      </w:r>
    </w:p>
    <w:p>
      <w:pPr>
        <w:pStyle w:val="Normal"/>
      </w:pPr>
      <w:r>
        <w:t xml:space="preserve">Yarn workspaces require a </w:t>
      </w:r>
      <w:r>
        <w:rPr>
          <w:rStyle w:val="Text0"/>
        </w:rPr>
        <w:t>package.json</w:t>
      </w:r>
      <w:r>
        <w:t xml:space="preserve"> at the root directory of the monorepo. This </w:t>
      </w:r>
      <w:r>
        <w:rPr>
          <w:rStyle w:val="Text0"/>
        </w:rPr>
        <w:t>package.json</w:t>
      </w:r>
      <w:r>
        <w:t xml:space="preserve"> won’t be used for publishing and needs to have the </w:t>
      </w:r>
      <w:r>
        <w:rPr>
          <w:rStyle w:val="Text0"/>
        </w:rPr>
        <w:t>private</w:t>
      </w:r>
      <w:r>
        <w:t xml:space="preserve"> field set to </w:t>
      </w:r>
      <w:r>
        <w:rPr>
          <w:rStyle w:val="Text0"/>
        </w:rPr>
        <w:t>true</w:t>
      </w:r>
      <w:r>
        <w:t xml:space="preserve">. The </w:t>
      </w:r>
      <w:r>
        <w:rPr>
          <w:rStyle w:val="Text0"/>
        </w:rPr>
        <w:t>workspaces</w:t>
      </w:r>
      <w:r>
        <w:t xml:space="preserve"> field itself is an array that contains the paths to the different packages. Wildcards using the </w:t>
      </w:r>
      <w:r>
        <w:rPr>
          <w:rStyle w:val="Text0"/>
        </w:rPr>
        <w:t>*</w:t>
      </w:r>
      <w:r>
        <w:t xml:space="preserve"> or </w:t>
      </w:r>
      <w:r>
        <w:rPr>
          <w:rStyle w:val="Text0"/>
        </w:rPr>
        <w:t>**</w:t>
      </w:r>
      <w:r>
        <w:t xml:space="preserve"> symbols – as shown here – </w:t>
        <w:t>are allowed.</w:t>
      </w:r>
    </w:p>
    <w:p>
      <w:pPr>
        <w:pStyle w:val="Normal"/>
      </w:pPr>
      <w:r>
        <w:t xml:space="preserve">With npm </w:t>
      </w:r>
      <w:r>
        <w:rPr>
          <w:rStyle w:val="Text2"/>
        </w:rPr>
        <w:t>v7</w:t>
      </w:r>
      <w:r>
        <w:t xml:space="preserve">, the standard npm client also received a workspaces feature. The feature is pretty much the same as the implementation in Yarn. Here, we need to have a </w:t>
      </w:r>
      <w:r>
        <w:rPr>
          <w:rStyle w:val="Text0"/>
        </w:rPr>
        <w:t>package.json</w:t>
      </w:r>
      <w:r>
        <w:t xml:space="preserve"> in the root, too. Likewise, the behavior is controlled by a </w:t>
      </w:r>
      <w:r>
        <w:rPr>
          <w:rStyle w:val="Text0"/>
        </w:rPr>
        <w:t>workspaces</w:t>
      </w:r>
      <w:r>
        <w:t xml:space="preserve"> field.</w:t>
      </w:r>
    </w:p>
    <w:p>
      <w:pPr>
        <w:pStyle w:val="Normal"/>
      </w:pPr>
      <w:r>
        <w:t xml:space="preserve">Finally, the implementation in </w:t>
      </w:r>
      <w:r>
        <w:rPr>
          <w:rStyle w:val="Text2"/>
        </w:rPr>
        <w:t>pnpm</w:t>
      </w:r>
      <w:r>
        <w:t xml:space="preserve"> is a bit different. Here, we need a dedicated file called </w:t>
      </w:r>
      <w:r>
        <w:rPr>
          <w:rStyle w:val="Text0"/>
        </w:rPr>
        <w:t>pnpm-workspace.yaml</w:t>
      </w:r>
      <w:r>
        <w:t xml:space="preserve">. This file contains the paths to the </w:t>
        <w:t>different packages:</w:t>
      </w:r>
    </w:p>
    <w:p>
      <w:pPr>
        <w:pStyle w:val="Normal"/>
      </w:pPr>
      <w:r>
        <w:t>pnpm-workspace.yaml</w:t>
      </w:r>
    </w:p>
    <w:p>
      <w:pPr>
        <w:pStyle w:val="Para 04"/>
      </w:pPr>
      <w:r>
        <w:t xml:space="preserve">packages:</w:t>
        <w:br w:clear="none"/>
        <w:t xml:space="preserve">  - 'packages/*'</w:t>
        <w:br w:clear="none"/>
      </w:r>
    </w:p>
    <w:p>
      <w:pPr>
        <w:pStyle w:val="Normal"/>
      </w:pPr>
      <w:r>
        <w:t xml:space="preserve">In contrast to the other two npm clients, with pnpm, you don’t need a </w:t>
      </w:r>
      <w:r>
        <w:rPr>
          <w:rStyle w:val="Text0"/>
        </w:rPr>
        <w:t>package.json</w:t>
      </w:r>
      <w:r>
        <w:t xml:space="preserve"> file in the root directory. Since the workspaces definition is in a separate file, this file alone is sufficient to enable the workspaces feature </w:t>
        <w:t>of pnpm.</w:t>
      </w:r>
    </w:p>
    <w:p>
      <w:pPr>
        <w:pStyle w:val="Normal"/>
      </w:pPr>
      <w:r>
        <w:t>To illustrate that, let’s create</w:t>
      </w:r>
      <w:r>
        <w:rPr>
          <w:rStyle w:val="Text7"/>
        </w:rPr>
        <w:bookmarkStart w:id="606" w:name="_idIndexMarker325"/>
        <w:t/>
        <w:bookmarkEnd w:id="606"/>
      </w:r>
      <w:r>
        <w:t xml:space="preserve"> a new directory and add the preceding </w:t>
      </w:r>
      <w:r>
        <w:rPr>
          <w:rStyle w:val="Text0"/>
        </w:rPr>
        <w:t>pnpm-workspace.yaml</w:t>
      </w:r>
      <w:r>
        <w:t xml:space="preserve"> file to it. Then, create a </w:t>
      </w:r>
      <w:r>
        <w:rPr>
          <w:rStyle w:val="Text0"/>
        </w:rPr>
        <w:t>packages</w:t>
      </w:r>
      <w:r>
        <w:t xml:space="preserve"> subfolder. In there, add two</w:t>
      </w:r>
      <w:r>
        <w:rPr>
          <w:rStyle w:val="Text7"/>
        </w:rPr>
        <w:bookmarkStart w:id="607" w:name="_idIndexMarker326"/>
        <w:t/>
        <w:bookmarkEnd w:id="607"/>
      </w:r>
      <w:r>
        <w:t xml:space="preserve"> more folders, </w:t>
      </w:r>
      <w:r>
        <w:rPr>
          <w:rStyle w:val="Text0"/>
        </w:rPr>
        <w:t>p1</w:t>
      </w:r>
      <w:r>
        <w:t xml:space="preserve"> and </w:t>
      </w:r>
      <w:r>
        <w:rPr>
          <w:rStyle w:val="Text0"/>
        </w:rPr>
        <w:t>p2</w:t>
      </w:r>
      <w:r>
        <w:t xml:space="preserve">. In each of these directories, run </w:t>
      </w:r>
      <w:r>
        <w:rPr>
          <w:rStyle w:val="Text0"/>
        </w:rPr>
        <w:t>npm init -y</w:t>
      </w:r>
      <w:r>
        <w:t xml:space="preserve">. You can now modify the contained </w:t>
      </w:r>
      <w:r>
        <w:rPr>
          <w:rStyle w:val="Text0"/>
        </w:rPr>
        <w:t>package.json</w:t>
      </w:r>
      <w:r>
        <w:t xml:space="preserve"> files, adding some dependencies </w:t>
        <w:t>to both.</w:t>
      </w:r>
    </w:p>
    <w:p>
      <w:pPr>
        <w:pStyle w:val="Normal"/>
      </w:pPr>
      <w:r>
        <w:t xml:space="preserve">From the root directory with the </w:t>
      </w:r>
      <w:r>
        <w:rPr>
          <w:rStyle w:val="Text0"/>
        </w:rPr>
        <w:t>pnpm-workspace.yaml</w:t>
      </w:r>
      <w:r>
        <w:t xml:space="preserve"> file, run </w:t>
        <w:t>the following:</w:t>
      </w:r>
    </w:p>
    <w:p>
      <w:pPr>
        <w:pStyle w:val="Para 01"/>
      </w:pPr>
      <w:r>
        <w:t xml:space="preserve"/>
        <w:br w:clear="none"/>
        <w:t xml:space="preserve">$ pnpm install</w:t>
        <w:br w:clear="none"/>
        <w:t xml:space="preserve"/>
        <w:br w:clear="none"/>
        <w:t xml:space="preserve">Scope: all 2 workspace projects</w:t>
        <w:br w:clear="none"/>
        <w:t xml:space="preserve"/>
        <w:br w:clear="none"/>
        <w:t xml:space="preserve">Packages: +5</w:t>
        <w:br w:clear="none"/>
        <w:t xml:space="preserve"/>
        <w:br w:clear="none"/>
        <w:t xml:space="preserve">+++++</w:t>
        <w:br w:clear="none"/>
        <w:t xml:space="preserve"/>
        <w:br w:clear="none"/>
        <w:t xml:space="preserve">Packages are hard linked from the content-addressable store to the virtual store.</w:t>
        <w:br w:clear="none"/>
        <w:t xml:space="preserve"/>
        <w:br w:clear="none"/>
        <w:t xml:space="preserve">  Content-addressable store is at: /home/node/.local/share/pnpm/store/v3</w:t>
        <w:br w:clear="none"/>
        <w:t xml:space="preserve"/>
        <w:br w:clear="none"/>
        <w:t xml:space="preserve">  Virtual store is at:             node_modules/.pnpm</w:t>
        <w:br w:clear="none"/>
        <w:t xml:space="preserve"/>
        <w:br w:clear="none"/>
        <w:t xml:space="preserve">Progress: resolved 5, reused 5, downloaded 0, added 5, done</w:t>
        <w:br w:clear="none"/>
      </w:r>
    </w:p>
    <w:p>
      <w:pPr>
        <w:pStyle w:val="Normal"/>
      </w:pPr>
      <w:r>
        <w:t xml:space="preserve">While editing the respective </w:t>
      </w:r>
      <w:r>
        <w:rPr>
          <w:rStyle w:val="Text0"/>
        </w:rPr>
        <w:t>package.json</w:t>
      </w:r>
      <w:r>
        <w:t xml:space="preserve"> file is always possible, </w:t>
      </w:r>
      <w:r>
        <w:rPr>
          <w:rStyle w:val="Text0"/>
        </w:rPr>
        <w:t>pnpm</w:t>
      </w:r>
      <w:r>
        <w:t xml:space="preserve"> also makes it easy to add a dependency to some contained package – or workspace in the terminology </w:t>
        <w:t>of pnpm.</w:t>
      </w:r>
    </w:p>
    <w:p>
      <w:pPr>
        <w:pStyle w:val="Normal"/>
      </w:pPr>
      <w:r>
        <w:t xml:space="preserve">Let’s say you want to add </w:t>
      </w:r>
      <w:r>
        <w:rPr>
          <w:rStyle w:val="Text0"/>
        </w:rPr>
        <w:t>react-dom</w:t>
      </w:r>
      <w:r>
        <w:t xml:space="preserve"> to the </w:t>
      </w:r>
      <w:r>
        <w:rPr>
          <w:rStyle w:val="Text0"/>
        </w:rPr>
        <w:t>p1</w:t>
      </w:r>
      <w:r>
        <w:t xml:space="preserve"> workspace:</w:t>
      </w:r>
    </w:p>
    <w:p>
      <w:pPr>
        <w:pStyle w:val="Para 01"/>
      </w:pPr>
      <w:r>
        <w:t xml:space="preserve"/>
        <w:br w:clear="none"/>
        <w:t xml:space="preserve">$ pnpm add react-dom --filter p1</w:t>
        <w:br w:clear="none"/>
        <w:t xml:space="preserve"/>
        <w:br w:clear="none"/>
        <w:t xml:space="preserve">No projects matched the filters "/home/node/ Chapter09/example01" in "/home/node/Chapter09/example01"</w:t>
        <w:br w:clear="none"/>
        <w:t xml:space="preserve"/>
        <w:br w:clear="none"/>
        <w:t xml:space="preserve">.                                        |   +2 +</w:t>
        <w:br w:clear="none"/>
        <w:t xml:space="preserve"/>
        <w:br w:clear="none"/>
        <w:t xml:space="preserve">Progress: resolved 5, reused 5, downloaded 0, added 0, done</w:t>
        <w:br w:clear="none"/>
      </w:r>
    </w:p>
    <w:p>
      <w:pPr>
        <w:pStyle w:val="Normal"/>
      </w:pPr>
      <w:r>
        <w:t xml:space="preserve">The </w:t>
      </w:r>
      <w:r>
        <w:rPr>
          <w:rStyle w:val="Text0"/>
        </w:rPr>
        <w:t>--filter</w:t>
      </w:r>
      <w:r>
        <w:t xml:space="preserve"> argument allows you to select the workspaces where the dependency should be added. While</w:t>
      </w:r>
      <w:r>
        <w:rPr>
          <w:rStyle w:val="Text7"/>
        </w:rPr>
        <w:bookmarkStart w:id="608" w:name="_idIndexMarker327"/>
        <w:t/>
        <w:bookmarkEnd w:id="608"/>
      </w:r>
      <w:r>
        <w:t xml:space="preserve"> full names are accepted, the names can</w:t>
      </w:r>
      <w:r>
        <w:rPr>
          <w:rStyle w:val="Text7"/>
        </w:rPr>
        <w:bookmarkStart w:id="609" w:name="_idIndexMarker328"/>
        <w:t/>
        <w:bookmarkEnd w:id="609"/>
      </w:r>
      <w:r>
        <w:t xml:space="preserve"> also be specified with </w:t>
        <w:t>wildcards (</w:t>
      </w:r>
      <w:r>
        <w:rPr>
          <w:rStyle w:val="Text0"/>
        </w:rPr>
        <w:t>*</w:t>
      </w:r>
      <w:r>
        <w:t>).</w:t>
      </w:r>
    </w:p>
    <w:p>
      <w:pPr>
        <w:pStyle w:val="Para 08"/>
      </w:pPr>
      <w:r>
        <w:t>Specifying dependencies in monorepos</w:t>
      </w:r>
    </w:p>
    <w:p>
      <w:pPr>
        <w:pStyle w:val="Para 06"/>
      </w:pPr>
      <w:r>
        <w:t xml:space="preserve">Dependencies on other packages contained in the same monorepo are declared just like any other dependency – in the corresponding </w:t>
      </w:r>
      <w:r>
        <w:rPr>
          <w:rStyle w:val="Text0"/>
        </w:rPr>
        <w:t>package.json</w:t>
      </w:r>
      <w:r>
        <w:t xml:space="preserve"> fields, such as </w:t>
      </w:r>
      <w:r>
        <w:rPr>
          <w:rStyle w:val="Text0"/>
        </w:rPr>
        <w:t>dependencies</w:t>
      </w:r>
      <w:r>
        <w:t xml:space="preserve"> or </w:t>
      </w:r>
      <w:r>
        <w:rPr>
          <w:rStyle w:val="Text0"/>
        </w:rPr>
        <w:t>devDependencies</w:t>
      </w:r>
      <w:r>
        <w:t xml:space="preserve">. The specified version, however, is crucial here. You need to make sure to either match the version of the referenced package (e.g., </w:t>
      </w:r>
      <w:r>
        <w:rPr>
          <w:rStyle w:val="Text0"/>
        </w:rPr>
        <w:t>1.2.3</w:t>
      </w:r>
      <w:r>
        <w:t xml:space="preserve"> or </w:t>
      </w:r>
      <w:r>
        <w:rPr>
          <w:rStyle w:val="Text0"/>
        </w:rPr>
        <w:t>^1.0.0</w:t>
      </w:r>
      <w:r>
        <w:t xml:space="preserve"> would both correctly match a package in version </w:t>
      </w:r>
      <w:r>
        <w:rPr>
          <w:rStyle w:val="Text0"/>
        </w:rPr>
        <w:t>1.2.3</w:t>
      </w:r>
      <w:r>
        <w:t xml:space="preserve">) or use the wildcard specifier </w:t>
      </w:r>
      <w:r>
        <w:rPr>
          <w:rStyle w:val="Text0"/>
        </w:rPr>
        <w:t>*</w:t>
      </w:r>
      <w:r>
        <w:t xml:space="preserve">. Today, most package managers also support the special workspace protocol. With this, you can write </w:t>
      </w:r>
      <w:r>
        <w:rPr>
          <w:rStyle w:val="Text0"/>
        </w:rPr>
        <w:t>workspace:*</w:t>
      </w:r>
      <w:r>
        <w:t xml:space="preserve"> instead of a version to link against a package in </w:t>
        <w:t>another workspace.</w:t>
      </w:r>
    </w:p>
    <w:p>
      <w:pPr>
        <w:pStyle w:val="Normal"/>
      </w:pPr>
      <w:r>
        <w:t xml:space="preserve">The workspaces option is certainly appealing to optimize packages and make their linking quite easy; however, it fails to make common monorepo tasks more approachable or convenient. An alternative is to use a tool such as </w:t>
      </w:r>
      <w:r>
        <w:rPr>
          <w:rStyle w:val="Text3"/>
        </w:rPr>
        <w:t>Lerna</w:t>
      </w:r>
      <w:r>
        <w:t xml:space="preserve"> on top of </w:t>
        <w:t>a workspace.</w:t>
      </w:r>
    </w:p>
    <w:p>
      <w:bookmarkStart w:id="610" w:name="Working_with_Lerna_to_manage_mon"/>
      <w:pPr>
        <w:pStyle w:val="Heading 1"/>
      </w:pPr>
      <w:r>
        <w:rPr>
          <w:rStyle w:val="Text6"/>
        </w:rPr>
        <w:bookmarkStart w:id="611" w:name="_idTextAnchor093"/>
        <w:t/>
        <w:bookmarkEnd w:id="611"/>
      </w:r>
      <w:r>
        <w:t>Working with Lerna to manage monorepos</w:t>
      </w:r>
      <w:bookmarkEnd w:id="610"/>
    </w:p>
    <w:p>
      <w:pPr>
        <w:pStyle w:val="Normal"/>
      </w:pPr>
      <w:r>
        <w:rPr>
          <w:rStyle w:val="Text3"/>
        </w:rPr>
        <w:t>Lerna</w:t>
      </w:r>
      <w:r>
        <w:t xml:space="preserve"> is one of the oldest tools for</w:t>
      </w:r>
      <w:r>
        <w:rPr>
          <w:rStyle w:val="Text7"/>
        </w:rPr>
        <w:bookmarkStart w:id="612" w:name="_idIndexMarker329"/>
        <w:t/>
        <w:bookmarkEnd w:id="612"/>
      </w:r>
      <w:r>
        <w:t xml:space="preserve"> managing monorepos. We can even say to some degree that Lerna not only made monorepos manageable but also popular. Lerna is</w:t>
      </w:r>
      <w:r>
        <w:rPr>
          <w:rStyle w:val="Text7"/>
        </w:rPr>
        <w:bookmarkStart w:id="613" w:name="_idIndexMarker330"/>
        <w:t/>
        <w:bookmarkEnd w:id="613"/>
      </w:r>
      <w:r>
        <w:t xml:space="preserve"> the backbone of some of the most important monorepos, such as Jest. It also was the original choice for projects such as </w:t>
      </w:r>
      <w:r>
        <w:rPr>
          <w:rStyle w:val="Text2"/>
        </w:rPr>
        <w:t>Babel</w:t>
      </w:r>
      <w:r>
        <w:t xml:space="preserve"> </w:t>
        <w:t xml:space="preserve">or </w:t>
      </w:r>
      <w:r>
        <w:rPr>
          <w:rStyle w:val="Text2"/>
        </w:rPr>
        <w:t>React</w:t>
      </w:r>
      <w:r>
        <w:t>.</w:t>
      </w:r>
    </w:p>
    <w:p>
      <w:pPr>
        <w:pStyle w:val="Normal"/>
      </w:pPr>
      <w:r>
        <w:t xml:space="preserve">Originally, Lerna was mainly picked because it correctly installed and resolved all the packages. At this time, no package manager was capable of doing that intrinsically. However, today, Lerna is most often used together with the workspace features offered by the different package managers. Of course, you can still use the original mode of Lerna, where plain </w:t>
      </w:r>
      <w:r>
        <w:rPr>
          <w:rStyle w:val="Text0"/>
        </w:rPr>
        <w:t>npm</w:t>
      </w:r>
      <w:r>
        <w:t xml:space="preserve"> is used to install and link the different packages. So, how does Lerna fit into this new role when the whole installation is done by the chosen package </w:t>
        <w:t>manager anyway?</w:t>
      </w:r>
    </w:p>
    <w:p>
      <w:pPr>
        <w:pStyle w:val="Normal"/>
      </w:pPr>
      <w:r>
        <w:t xml:space="preserve">It turns out that Lerna is a really great task-running layer on top of a package manager. For instance, running a </w:t>
      </w:r>
      <w:r>
        <w:rPr>
          <w:rStyle w:val="Text0"/>
        </w:rPr>
        <w:t>package.json</w:t>
      </w:r>
      <w:r>
        <w:t xml:space="preserve"> script such as </w:t>
      </w:r>
      <w:r>
        <w:rPr>
          <w:rStyle w:val="Text0"/>
        </w:rPr>
        <w:t>build</w:t>
      </w:r>
      <w:r>
        <w:t xml:space="preserve"> in all the contained packages is as straightforward as invoking </w:t>
        <w:t>the following:</w:t>
      </w:r>
    </w:p>
    <w:p>
      <w:pPr>
        <w:pStyle w:val="Para 01"/>
      </w:pPr>
      <w:r>
        <w:t xml:space="preserve"/>
        <w:br w:clear="none"/>
        <w:t xml:space="preserve">$ npx lerna run build</w:t>
        <w:br w:clear="none"/>
      </w:r>
    </w:p>
    <w:p>
      <w:pPr>
        <w:pStyle w:val="Normal"/>
      </w:pPr>
      <w:r>
        <w:t xml:space="preserve">This would only run the </w:t>
      </w:r>
      <w:r>
        <w:rPr>
          <w:rStyle w:val="Text7"/>
        </w:rPr>
        <w:bookmarkStart w:id="614" w:name="_idIndexMarker331"/>
        <w:t/>
        <w:bookmarkEnd w:id="614"/>
      </w:r>
      <w:r>
        <w:t xml:space="preserve">script in the packages that contain this </w:t>
      </w:r>
      <w:r>
        <w:rPr>
          <w:rStyle w:val="Text7"/>
        </w:rPr>
        <w:bookmarkStart w:id="615" w:name="_idIndexMarker332"/>
        <w:t/>
        <w:bookmarkEnd w:id="615"/>
      </w:r>
      <w:r>
        <w:t xml:space="preserve">kind of script. In comparison, Yarn would actually error out if one of the packages did not have a </w:t>
      </w:r>
      <w:r>
        <w:rPr>
          <w:rStyle w:val="Text0"/>
        </w:rPr>
        <w:t>build</w:t>
      </w:r>
      <w:r>
        <w:t xml:space="preserve"> script.</w:t>
      </w:r>
    </w:p>
    <w:p>
      <w:pPr>
        <w:pStyle w:val="Normal"/>
      </w:pPr>
      <w:r>
        <w:t xml:space="preserve">To get started with Lerna, you need to initialize the current repository as a Lerna monorepo. For this, the </w:t>
      </w:r>
      <w:r>
        <w:rPr>
          <w:rStyle w:val="Text0"/>
        </w:rPr>
        <w:t>init</w:t>
      </w:r>
      <w:r>
        <w:t xml:space="preserve"> command can </w:t>
        <w:t>be used:</w:t>
      </w:r>
    </w:p>
    <w:p>
      <w:pPr>
        <w:pStyle w:val="Para 01"/>
      </w:pPr>
      <w:r>
        <w:t xml:space="preserve"/>
        <w:br w:clear="none"/>
        <w:t xml:space="preserve">$ npx lerna init</w:t>
        <w:br w:clear="none"/>
      </w:r>
    </w:p>
    <w:p>
      <w:pPr>
        <w:pStyle w:val="Normal"/>
      </w:pPr>
      <w:r>
        <w:t xml:space="preserve">Once initialized, the repository should contain a </w:t>
      </w:r>
      <w:r>
        <w:rPr>
          <w:rStyle w:val="Text0"/>
        </w:rPr>
        <w:t>lerna.json</w:t>
      </w:r>
      <w:r>
        <w:t xml:space="preserve"> and a </w:t>
      </w:r>
      <w:r>
        <w:rPr>
          <w:rStyle w:val="Text0"/>
        </w:rPr>
        <w:t>package.json</w:t>
      </w:r>
      <w:r>
        <w:t xml:space="preserve"> file. By inspecting these files, you’ll notice that </w:t>
      </w:r>
      <w:r>
        <w:rPr>
          <w:rStyle w:val="Text0"/>
        </w:rPr>
        <w:t>lerna.json</w:t>
      </w:r>
      <w:r>
        <w:t xml:space="preserve"> contains a version (by default </w:t>
      </w:r>
      <w:r>
        <w:rPr>
          <w:rStyle w:val="Text0"/>
        </w:rPr>
        <w:t>0.0.0</w:t>
      </w:r>
      <w:r>
        <w:t xml:space="preserve">), but </w:t>
      </w:r>
      <w:r>
        <w:rPr>
          <w:rStyle w:val="Text0"/>
        </w:rPr>
        <w:t>package.json</w:t>
      </w:r>
      <w:r>
        <w:t xml:space="preserve"> does not. This is intentional. Lerna will actually manage the version here. The default choice is uniform versioning – that is, all packages will always get the same version. The other option is independent versioning. Here, each package can have its own version number. This is handy if different packages have their own </w:t>
        <w:t>release cycle.</w:t>
      </w:r>
    </w:p>
    <w:p>
      <w:pPr>
        <w:pStyle w:val="Normal"/>
      </w:pPr>
      <w:r>
        <w:t xml:space="preserve">To enable independent versioning, we can </w:t>
        <w:t xml:space="preserve">change </w:t>
      </w:r>
      <w:r>
        <w:rPr>
          <w:rStyle w:val="Text0"/>
        </w:rPr>
        <w:t>lerna.json</w:t>
      </w:r>
      <w:r>
        <w:t>:</w:t>
      </w:r>
    </w:p>
    <w:p>
      <w:pPr>
        <w:pStyle w:val="Normal"/>
      </w:pPr>
      <w:r>
        <w:t>lerna.json</w:t>
      </w:r>
    </w:p>
    <w:p>
      <w:pPr>
        <w:pStyle w:val="Para 04"/>
      </w:pPr>
      <w:r>
        <w:t xml:space="preserve">{</w:t>
        <w:br w:clear="none"/>
        <w:t xml:space="preserve">  // ... as beforehand</w:t>
        <w:br w:clear="none"/>
        <w:t xml:space="preserve">  "version": "independent"</w:t>
        <w:br w:clear="none"/>
        <w:t xml:space="preserve">}</w:t>
        <w:br w:clear="none"/>
      </w:r>
    </w:p>
    <w:p>
      <w:pPr>
        <w:pStyle w:val="Normal"/>
      </w:pPr>
      <w:r>
        <w:t xml:space="preserve">Alternatively, we could also initialize the repository using the </w:t>
      </w:r>
      <w:r>
        <w:rPr>
          <w:rStyle w:val="Text0"/>
        </w:rPr>
        <w:t>--independent</w:t>
      </w:r>
      <w:r>
        <w:t xml:space="preserve"> flag for the </w:t>
      </w:r>
      <w:r>
        <w:rPr>
          <w:rStyle w:val="Text0"/>
        </w:rPr>
        <w:t xml:space="preserve">lerna </w:t>
        <w:t>init</w:t>
      </w:r>
      <w:r>
        <w:t xml:space="preserve"> command.</w:t>
      </w:r>
    </w:p>
    <w:p>
      <w:pPr>
        <w:pStyle w:val="Normal"/>
      </w:pPr>
      <w:r>
        <w:t xml:space="preserve">The </w:t>
      </w:r>
      <w:r>
        <w:rPr>
          <w:rStyle w:val="Text0"/>
        </w:rPr>
        <w:t>package.json</w:t>
      </w:r>
      <w:r>
        <w:t xml:space="preserve"> file contains the </w:t>
      </w:r>
      <w:r>
        <w:rPr>
          <w:rStyle w:val="Text0"/>
        </w:rPr>
        <w:t>workspaces</w:t>
      </w:r>
      <w:r>
        <w:t xml:space="preserve"> property. By default, this is configured to include all directories from the </w:t>
      </w:r>
      <w:r>
        <w:rPr>
          <w:rStyle w:val="Text0"/>
        </w:rPr>
        <w:t>package</w:t>
      </w:r>
      <w:r>
        <w:t xml:space="preserve"> directory as packages. In the given configuration, Lerna would use npm as a package manager. In any case, the whole package management is left to an actual </w:t>
        <w:t>npm client.</w:t>
      </w:r>
    </w:p>
    <w:p>
      <w:pPr>
        <w:pStyle w:val="Normal"/>
      </w:pPr>
      <w:r>
        <w:t>As mentioned, Lerna is really good at running tasks. What else is considered a strength of Lerna? The whole publishing and</w:t>
      </w:r>
      <w:r>
        <w:rPr>
          <w:rStyle w:val="Text7"/>
        </w:rPr>
        <w:bookmarkStart w:id="616" w:name="_idIndexMarker333"/>
        <w:t/>
        <w:bookmarkEnd w:id="616"/>
      </w:r>
      <w:r>
        <w:t xml:space="preserve"> version management. We’ve already </w:t>
      </w:r>
      <w:r>
        <w:rPr>
          <w:rStyle w:val="Text7"/>
        </w:rPr>
        <w:bookmarkStart w:id="617" w:name="_idIndexMarker334"/>
        <w:t/>
        <w:bookmarkEnd w:id="617"/>
      </w:r>
      <w:r>
        <w:t xml:space="preserve">seen that Lerna knows two modes: independent and uniform versioning. In the independent versioning mode, Lerna will check the published versions with the current version that is about to be published. Only in the case of a new version will the </w:t>
      </w:r>
      <w:r>
        <w:rPr>
          <w:rStyle w:val="Text0"/>
        </w:rPr>
        <w:t>publish</w:t>
      </w:r>
      <w:r>
        <w:t xml:space="preserve"> command </w:t>
        <w:t>actually run.</w:t>
      </w:r>
    </w:p>
    <w:p>
      <w:pPr>
        <w:pStyle w:val="Normal"/>
      </w:pPr>
      <w:r>
        <w:t xml:space="preserve">Let’s see how the packages from the previous example would actually be published with Lerna. We’ll use a local registry running Verdaccio </w:t>
        <w:t>for this:</w:t>
      </w:r>
    </w:p>
    <w:p>
      <w:pPr>
        <w:pStyle w:val="Para 01"/>
      </w:pPr>
      <w:r>
        <w:t xml:space="preserve"/>
        <w:br w:clear="none"/>
        <w:t xml:space="preserve">$ npx lerna publish --registry http://localhost:4873</w:t>
        <w:br w:clear="none"/>
        <w:t xml:space="preserve"/>
        <w:br w:clear="none"/>
        <w:t xml:space="preserve">lerna notice cli v5.5.2</w:t>
        <w:br w:clear="none"/>
        <w:t xml:space="preserve"/>
        <w:br w:clear="none"/>
        <w:t xml:space="preserve">lerna info versioning independent</w:t>
        <w:br w:clear="none"/>
        <w:t xml:space="preserve"/>
        <w:br w:clear="none"/>
        <w:t xml:space="preserve">lerna info Looking for changed packages since p1@1.0.1</w:t>
        <w:br w:clear="none"/>
        <w:t xml:space="preserve"/>
        <w:br w:clear="none"/>
        <w:t xml:space="preserve">? Select a new version for p1 (currently 0.0.0) Major (1.0.0)</w:t>
        <w:br w:clear="none"/>
        <w:t xml:space="preserve"/>
        <w:br w:clear="none"/>
        <w:t xml:space="preserve">? Select a new version for p2 (currently 0.0.0) Major (1.0.0)</w:t>
        <w:br w:clear="none"/>
        <w:t xml:space="preserve"/>
        <w:br w:clear="none"/>
        <w:t xml:space="preserve">Changes:</w:t>
        <w:br w:clear="none"/>
        <w:t xml:space="preserve"/>
        <w:br w:clear="none"/>
        <w:t xml:space="preserve"> - p1: 0.0.0 =&gt; 1.0.0</w:t>
        <w:br w:clear="none"/>
        <w:t xml:space="preserve"/>
        <w:br w:clear="none"/>
        <w:t xml:space="preserve"> - p2: 0.0.0 =&gt; 1.0.0</w:t>
        <w:br w:clear="none"/>
        <w:t xml:space="preserve"/>
        <w:br w:clear="none"/>
        <w:t xml:space="preserve">? Are you sure you want to publish these packages? Yes</w:t>
        <w:br w:clear="none"/>
        <w:t xml:space="preserve"/>
        <w:br w:clear="none"/>
        <w:t xml:space="preserve">lerna info execute Skipping releases</w:t>
        <w:br w:clear="none"/>
        <w:t xml:space="preserve"/>
        <w:br w:clear="none"/>
        <w:t xml:space="preserve">lerna info git Pushing tags...</w:t>
        <w:br w:clear="none"/>
        <w:t xml:space="preserve"/>
        <w:br w:clear="none"/>
        <w:t xml:space="preserve">lerna info publish Publishing packages to npm...</w:t>
        <w:br w:clear="none"/>
        <w:t xml:space="preserve"/>
        <w:br w:clear="none"/>
        <w:t xml:space="preserve">[...]</w:t>
        <w:br w:clear="none"/>
        <w:t xml:space="preserve"/>
        <w:br w:clear="none"/>
        <w:t xml:space="preserve">Successfully published:</w:t>
        <w:br w:clear="none"/>
        <w:t xml:space="preserve"/>
        <w:br w:clear="none"/>
        <w:t xml:space="preserve"> - p1@1.0.0</w:t>
        <w:br w:clear="none"/>
        <w:t xml:space="preserve"/>
        <w:br w:clear="none"/>
        <w:t xml:space="preserve"> - p2@1.0.0</w:t>
        <w:br w:clear="none"/>
        <w:t xml:space="preserve"/>
        <w:br w:clear="none"/>
        <w:t xml:space="preserve">lerna success published 2 packages</w:t>
        <w:br w:clear="none"/>
      </w:r>
    </w:p>
    <w:p>
      <w:pPr>
        <w:pStyle w:val="Normal"/>
      </w:pPr>
      <w:r>
        <w:t xml:space="preserve">Without additional flags, Lerna will guide us through the whole publishing process. As we specified independent versioning, the tool </w:t>
      </w:r>
      <w:r>
        <w:rPr>
          <w:rStyle w:val="Text7"/>
        </w:rPr>
        <w:bookmarkStart w:id="618" w:name="_idIndexMarker335"/>
        <w:t/>
        <w:bookmarkEnd w:id="618"/>
      </w:r>
      <w:r>
        <w:t>will ask us the version to pick for each contained package. In the</w:t>
      </w:r>
      <w:r>
        <w:rPr>
          <w:rStyle w:val="Text7"/>
        </w:rPr>
        <w:bookmarkStart w:id="619" w:name="_idIndexMarker336"/>
        <w:t/>
        <w:bookmarkEnd w:id="619"/>
      </w:r>
      <w:r>
        <w:t xml:space="preserve"> case here, we selected </w:t>
      </w:r>
      <w:r>
        <w:rPr>
          <w:rStyle w:val="Text0"/>
        </w:rPr>
        <w:t>1.0.0</w:t>
      </w:r>
      <w:r>
        <w:t xml:space="preserve"> for </w:t>
        <w:t>both packages.</w:t>
      </w:r>
    </w:p>
    <w:p>
      <w:pPr>
        <w:pStyle w:val="Normal"/>
      </w:pPr>
      <w:r>
        <w:t xml:space="preserve">Lerna also does a bit more than just running </w:t>
      </w:r>
      <w:r>
        <w:rPr>
          <w:rStyle w:val="Text0"/>
        </w:rPr>
        <w:t>npm publish</w:t>
      </w:r>
      <w:r>
        <w:t xml:space="preserve"> for each package. It is strongly related to </w:t>
      </w:r>
      <w:r>
        <w:rPr>
          <w:rStyle w:val="Text3"/>
        </w:rPr>
        <w:t>Git</w:t>
      </w:r>
      <w:r>
        <w:t xml:space="preserve"> as a version control system. It also ties the publish to the current commit and marks the publish via Git tags, which are automatically pushed to a potential origin such </w:t>
        <w:t xml:space="preserve">as </w:t>
      </w:r>
      <w:r>
        <w:rPr>
          <w:rStyle w:val="Text3"/>
        </w:rPr>
        <w:t>GitHub</w:t>
      </w:r>
      <w:r>
        <w:t>.</w:t>
      </w:r>
    </w:p>
    <w:p>
      <w:pPr>
        <w:pStyle w:val="Normal"/>
      </w:pPr>
      <w:r>
        <w:t xml:space="preserve">Another thing that Lerna brings to the table is extensive information about a monorepo. Since Lerna needs to know which packages exist and what their relations are quite well, it also makes sense that this information is exposed </w:t>
        <w:t>to us.</w:t>
      </w:r>
    </w:p>
    <w:p>
      <w:pPr>
        <w:pStyle w:val="Normal"/>
      </w:pPr>
      <w:r>
        <w:t xml:space="preserve">A great command to use to see what exists in the current monorepo is </w:t>
      </w:r>
      <w:r>
        <w:rPr>
          <w:rStyle w:val="Text0"/>
        </w:rPr>
        <w:t>lerna list</w:t>
      </w:r>
      <w:r>
        <w:t>:</w:t>
      </w:r>
    </w:p>
    <w:p>
      <w:pPr>
        <w:pStyle w:val="Para 01"/>
      </w:pPr>
      <w:r>
        <w:t xml:space="preserve"/>
        <w:br w:clear="none"/>
        <w:t xml:space="preserve">$ npx lerna list --graph</w:t>
        <w:br w:clear="none"/>
        <w:t xml:space="preserve"/>
        <w:br w:clear="none"/>
        <w:t xml:space="preserve">lerna notice cli v5.5.2</w:t>
        <w:br w:clear="none"/>
        <w:t xml:space="preserve"/>
        <w:br w:clear="none"/>
        <w:t xml:space="preserve">lerna info versioning independent</w:t>
        <w:br w:clear="none"/>
        <w:t xml:space="preserve"/>
        <w:br w:clear="none"/>
        <w:t xml:space="preserve">{</w:t>
        <w:br w:clear="none"/>
        <w:t xml:space="preserve"/>
        <w:br w:clear="none"/>
        <w:t xml:space="preserve">  "p1": [</w:t>
        <w:br w:clear="none"/>
        <w:t xml:space="preserve"/>
        <w:br w:clear="none"/>
        <w:t xml:space="preserve">    "react",</w:t>
        <w:br w:clear="none"/>
        <w:t xml:space="preserve"/>
        <w:br w:clear="none"/>
        <w:t xml:space="preserve">    "react-dom"</w:t>
        <w:br w:clear="none"/>
        <w:t xml:space="preserve"/>
        <w:br w:clear="none"/>
        <w:t xml:space="preserve">  ],</w:t>
        <w:br w:clear="none"/>
        <w:t xml:space="preserve"/>
        <w:br w:clear="none"/>
        <w:t xml:space="preserve">  "p2": [</w:t>
        <w:br w:clear="none"/>
        <w:t xml:space="preserve"/>
        <w:br w:clear="none"/>
        <w:t xml:space="preserve">    "react",</w:t>
        <w:br w:clear="none"/>
        <w:t xml:space="preserve"/>
        <w:br w:clear="none"/>
        <w:t xml:space="preserve">    "react-dom"</w:t>
        <w:br w:clear="none"/>
        <w:t xml:space="preserve"/>
        <w:br w:clear="none"/>
        <w:t xml:space="preserve">  ]</w:t>
        <w:br w:clear="none"/>
        <w:t xml:space="preserve"/>
        <w:br w:clear="none"/>
        <w:t xml:space="preserve">}</w:t>
        <w:br w:clear="none"/>
        <w:t xml:space="preserve"/>
        <w:br w:clear="none"/>
        <w:t xml:space="preserve">lerna success found 2 packages</w:t>
        <w:br w:clear="none"/>
      </w:r>
    </w:p>
    <w:p>
      <w:pPr>
        <w:pStyle w:val="Normal"/>
      </w:pPr>
      <w:r>
        <w:t xml:space="preserve">There are multiple options – all geared to fine-tune what information to include, exclude, and how to represent it. Ultimately, this is </w:t>
      </w:r>
      <w:r>
        <w:rPr>
          <w:rStyle w:val="Text7"/>
        </w:rPr>
        <w:bookmarkStart w:id="620" w:name="_idIndexMarker337"/>
        <w:t/>
        <w:bookmarkEnd w:id="620"/>
      </w:r>
      <w:r>
        <w:t xml:space="preserve">designed to make consumption in many ways possible. Independent of whether you consume this from </w:t>
      </w:r>
      <w:r>
        <w:rPr>
          <w:rStyle w:val="Text7"/>
        </w:rPr>
        <w:bookmarkStart w:id="621" w:name="_idIndexMarker338"/>
        <w:t/>
        <w:bookmarkEnd w:id="621"/>
      </w:r>
      <w:r>
        <w:t xml:space="preserve">a script or directly, the </w:t>
      </w:r>
      <w:r>
        <w:rPr>
          <w:rStyle w:val="Text0"/>
        </w:rPr>
        <w:t>lerna</w:t>
      </w:r>
      <w:r>
        <w:t xml:space="preserve"> tool has the right options to present the </w:t>
        <w:t>data accordingly.</w:t>
      </w:r>
    </w:p>
    <w:p>
      <w:pPr>
        <w:pStyle w:val="Normal"/>
      </w:pPr>
      <w:r>
        <w:t xml:space="preserve">Lerna has certainly been established as one of the go-to options for handling monorepos; however, its configuration options can be daunting, and making it efficient in a larger repository could be troublesome. An alternative is to use an opinionated tool instead. One of the best options in this category </w:t>
        <w:t xml:space="preserve">is </w:t>
      </w:r>
      <w:r>
        <w:rPr>
          <w:rStyle w:val="Text3"/>
        </w:rPr>
        <w:t>Rush</w:t>
      </w:r>
      <w:r>
        <w:t>.</w:t>
      </w:r>
    </w:p>
    <w:p>
      <w:bookmarkStart w:id="622" w:name="Working_with_Rush_for_larger_rep"/>
      <w:pPr>
        <w:pStyle w:val="Heading 1"/>
      </w:pPr>
      <w:r>
        <w:rPr>
          <w:rStyle w:val="Text6"/>
        </w:rPr>
        <w:bookmarkStart w:id="623" w:name="_idTextAnchor094"/>
        <w:t/>
        <w:bookmarkEnd w:id="623"/>
      </w:r>
      <w:r>
        <w:t>Working with Rush for larger repositories</w:t>
      </w:r>
      <w:bookmarkEnd w:id="622"/>
    </w:p>
    <w:p>
      <w:pPr>
        <w:pStyle w:val="Normal"/>
      </w:pPr>
      <w:r>
        <w:t>While Lerna provided a</w:t>
      </w:r>
      <w:r>
        <w:rPr>
          <w:rStyle w:val="Text7"/>
        </w:rPr>
        <w:bookmarkStart w:id="624" w:name="_idIndexMarker339"/>
        <w:t/>
        <w:bookmarkEnd w:id="624"/>
      </w:r>
      <w:r>
        <w:t xml:space="preserve"> lot of the utility that made monorepos possible at all, its configuration and flexibility also posed some challenges. Furthermore, finding best practices proved to be difficult. Consequently, plenty of quite opinionated alternatives to using Lerna have been born. One of the most successful ones is Rush </w:t>
        <w:t>from Microsoft.</w:t>
      </w:r>
    </w:p>
    <w:p>
      <w:pPr>
        <w:pStyle w:val="Normal"/>
      </w:pPr>
      <w:r>
        <w:t xml:space="preserve">Rush allows a variety of npm clients to be used. Classically, Rush used to be npm-only. Today, Rush recommends using pnpm, which is also the default client when setting up a monorepo </w:t>
        <w:t>with Rush.</w:t>
      </w:r>
    </w:p>
    <w:p>
      <w:pPr>
        <w:pStyle w:val="Normal"/>
      </w:pPr>
      <w:r>
        <w:t xml:space="preserve">To work efficiently with Rush, a global installation of the tool </w:t>
        <w:t>is recommended:</w:t>
      </w:r>
    </w:p>
    <w:p>
      <w:pPr>
        <w:pStyle w:val="Para 01"/>
      </w:pPr>
      <w:r>
        <w:t xml:space="preserve"/>
        <w:br w:clear="none"/>
        <w:t xml:space="preserve">$ npm install -g @microsoft/rush</w:t>
        <w:br w:clear="none"/>
      </w:r>
    </w:p>
    <w:p>
      <w:pPr>
        <w:pStyle w:val="Normal"/>
      </w:pPr>
      <w:r>
        <w:t xml:space="preserve">After a successful installation, the </w:t>
      </w:r>
      <w:r>
        <w:rPr>
          <w:rStyle w:val="Text0"/>
        </w:rPr>
        <w:t>rush</w:t>
      </w:r>
      <w:r>
        <w:t xml:space="preserve"> command-line utility can be used. As with </w:t>
      </w:r>
      <w:r>
        <w:rPr>
          <w:rStyle w:val="Text0"/>
        </w:rPr>
        <w:t>npm</w:t>
      </w:r>
      <w:r>
        <w:t xml:space="preserve">, an </w:t>
      </w:r>
      <w:r>
        <w:rPr>
          <w:rStyle w:val="Text0"/>
        </w:rPr>
        <w:t>init</w:t>
      </w:r>
      <w:r>
        <w:t xml:space="preserve"> subcommand to actually initialize a new </w:t>
        <w:t>project exists:</w:t>
      </w:r>
    </w:p>
    <w:p>
      <w:pPr>
        <w:pStyle w:val="Para 01"/>
      </w:pPr>
      <w:r>
        <w:t xml:space="preserve"/>
        <w:br w:clear="none"/>
        <w:t xml:space="preserve">$ rush init</w:t>
        <w:br w:clear="none"/>
      </w:r>
    </w:p>
    <w:p>
      <w:pPr>
        <w:pStyle w:val="Normal"/>
      </w:pPr>
      <w:r>
        <w:t xml:space="preserve">This will create and update a couple of files. Most notably, you’ll find a </w:t>
      </w:r>
      <w:r>
        <w:rPr>
          <w:rStyle w:val="Text0"/>
        </w:rPr>
        <w:t>rush.json</w:t>
      </w:r>
      <w:r>
        <w:t xml:space="preserve"> file in the current folder. This file needs to be edited next. However, before you continue, make sure to remove the files you don’t need. For instance, Rush added a </w:t>
      </w:r>
      <w:r>
        <w:rPr>
          <w:rStyle w:val="Text0"/>
        </w:rPr>
        <w:t>.travis.yml</w:t>
      </w:r>
      <w:r>
        <w:t xml:space="preserve">, which can be useful if you use Travis for your CI/CD pipelines. In case you don’t know what Travis is or you know already that you don’t want to use Travis, just delete </w:t>
        <w:t>that file.</w:t>
      </w:r>
    </w:p>
    <w:p>
      <w:pPr>
        <w:pStyle w:val="Normal"/>
      </w:pPr>
      <w:r>
        <w:t>Since with Rush, every</w:t>
      </w:r>
      <w:r>
        <w:rPr>
          <w:rStyle w:val="Text7"/>
        </w:rPr>
        <w:bookmarkStart w:id="625" w:name="_idIndexMarker340"/>
        <w:t/>
        <w:bookmarkEnd w:id="625"/>
      </w:r>
      <w:r>
        <w:t xml:space="preserve"> package is added explicitly, there is no direct need for a </w:t>
      </w:r>
      <w:r>
        <w:rPr>
          <w:rStyle w:val="Text0"/>
        </w:rPr>
        <w:t>packages</w:t>
      </w:r>
      <w:r>
        <w:t xml:space="preserve"> subfolder. If you still prefer to group the contained packages in this way, you can of course </w:t>
        <w:t>do so.</w:t>
      </w:r>
    </w:p>
    <w:p>
      <w:pPr>
        <w:pStyle w:val="Normal"/>
      </w:pPr>
      <w:r>
        <w:t xml:space="preserve">In order to make Rush aware of the contained packages, we need to edit the </w:t>
      </w:r>
      <w:r>
        <w:rPr>
          <w:rStyle w:val="Text0"/>
        </w:rPr>
        <w:t>rush.json</w:t>
      </w:r>
      <w:r>
        <w:t xml:space="preserve"> file in the root folder. In our case, we want to add two </w:t>
        <w:t>new packages:</w:t>
      </w:r>
    </w:p>
    <w:p>
      <w:pPr>
        <w:pStyle w:val="Normal"/>
      </w:pPr>
      <w:r>
        <w:t>rush.json</w:t>
      </w:r>
    </w:p>
    <w:p>
      <w:pPr>
        <w:pStyle w:val="Para 04"/>
      </w:pPr>
      <w:r>
        <w:t xml:space="preserve">{</w:t>
        <w:br w:clear="none"/>
        <w:t xml:space="preserve">  // keep the rest as is</w:t>
        <w:br w:clear="none"/>
        <w:t xml:space="preserve">  "projects": [</w:t>
        <w:br w:clear="none"/>
        <w:t xml:space="preserve">    {</w:t>
        <w:br w:clear="none"/>
        <w:t xml:space="preserve">      "packageName": "p1",</w:t>
        <w:br w:clear="none"/>
        <w:t xml:space="preserve">      "projectFolder": "packages/p1"</w:t>
        <w:br w:clear="none"/>
        <w:t xml:space="preserve">    },</w:t>
        <w:br w:clear="none"/>
        <w:t xml:space="preserve">    {</w:t>
        <w:br w:clear="none"/>
        <w:t xml:space="preserve">      "packageName": "p2",</w:t>
        <w:br w:clear="none"/>
        <w:t xml:space="preserve">      "projectFolder": "packages/p2"</w:t>
        <w:br w:clear="none"/>
        <w:t xml:space="preserve">    }</w:t>
        <w:br w:clear="none"/>
        <w:t xml:space="preserve">  ]</w:t>
        <w:br w:clear="none"/>
        <w:t xml:space="preserve">}</w:t>
        <w:br w:clear="none"/>
      </w:r>
    </w:p>
    <w:p>
      <w:pPr>
        <w:pStyle w:val="Normal"/>
      </w:pPr>
      <w:r>
        <w:t xml:space="preserve">Once the file is saved, you can run the following command – just make sure that the given directories really exist and contain a valid </w:t>
      </w:r>
      <w:r>
        <w:rPr>
          <w:rStyle w:val="Text0"/>
        </w:rPr>
        <w:t>package.json</w:t>
      </w:r>
      <w:r>
        <w:t xml:space="preserve"> file:</w:t>
      </w:r>
    </w:p>
    <w:p>
      <w:pPr>
        <w:pStyle w:val="Para 01"/>
      </w:pPr>
      <w:r>
        <w:t xml:space="preserve"/>
        <w:br w:clear="none"/>
        <w:t xml:space="preserve">$ rush update</w:t>
        <w:br w:clear="none"/>
      </w:r>
    </w:p>
    <w:p>
      <w:pPr>
        <w:pStyle w:val="Normal"/>
      </w:pPr>
      <w:r>
        <w:t xml:space="preserve">Among the given output, you should see some output containing messages similar to the ones we’ve seen when we introduced pnpm. As mentioned, under the hood, Rush uses </w:t>
      </w:r>
      <w:r>
        <w:rPr>
          <w:rStyle w:val="Text0"/>
        </w:rPr>
        <w:t>pnpm</w:t>
      </w:r>
      <w:r>
        <w:t xml:space="preserve"> to make package installation </w:t>
        <w:t>quite efficient.</w:t>
      </w:r>
    </w:p>
    <w:p>
      <w:pPr>
        <w:pStyle w:val="Normal"/>
      </w:pPr>
      <w:r>
        <w:t xml:space="preserve">Adding or updating a </w:t>
      </w:r>
      <w:r>
        <w:rPr>
          <w:rStyle w:val="Text7"/>
        </w:rPr>
        <w:bookmarkStart w:id="626" w:name="_idIndexMarker341"/>
        <w:t/>
        <w:bookmarkEnd w:id="626"/>
      </w:r>
      <w:r>
        <w:t xml:space="preserve">dependency in a package involves running </w:t>
      </w:r>
      <w:r>
        <w:rPr>
          <w:rStyle w:val="Text0"/>
        </w:rPr>
        <w:t>rush add</w:t>
      </w:r>
      <w:r>
        <w:t xml:space="preserve"> within the package directory. Let’s say that we want to add </w:t>
      </w:r>
      <w:r>
        <w:rPr>
          <w:rStyle w:val="Text0"/>
        </w:rPr>
        <w:t>react-router</w:t>
      </w:r>
      <w:r>
        <w:t xml:space="preserve"> </w:t>
        <w:t xml:space="preserve">to </w:t>
      </w:r>
      <w:r>
        <w:rPr>
          <w:rStyle w:val="Text0"/>
        </w:rPr>
        <w:t>p1</w:t>
      </w:r>
      <w:r>
        <w:t>:</w:t>
      </w:r>
    </w:p>
    <w:p>
      <w:pPr>
        <w:pStyle w:val="Para 01"/>
      </w:pPr>
      <w:r>
        <w:t xml:space="preserve"/>
        <w:br w:clear="none"/>
        <w:t xml:space="preserve">$ cd packages/p1</w:t>
        <w:br w:clear="none"/>
        <w:t xml:space="preserve"/>
        <w:br w:clear="none"/>
        <w:t xml:space="preserve">$ rush add --package react-router</w:t>
        <w:br w:clear="none"/>
      </w:r>
    </w:p>
    <w:p>
      <w:pPr>
        <w:pStyle w:val="Normal"/>
      </w:pPr>
      <w:r>
        <w:t xml:space="preserve">To run commands, Rush comes with two primitives. One is the generic </w:t>
      </w:r>
      <w:r>
        <w:rPr>
          <w:rStyle w:val="Text0"/>
        </w:rPr>
        <w:t>rushx</w:t>
      </w:r>
      <w:r>
        <w:t xml:space="preserve"> command, which can be seen as a wrapper around </w:t>
      </w:r>
      <w:r>
        <w:rPr>
          <w:rStyle w:val="Text0"/>
        </w:rPr>
        <w:t>npm run</w:t>
      </w:r>
      <w:r>
        <w:t xml:space="preserve">. Let’s say the </w:t>
      </w:r>
      <w:r>
        <w:rPr>
          <w:rStyle w:val="Text0"/>
        </w:rPr>
        <w:t>p1</w:t>
      </w:r>
      <w:r>
        <w:t xml:space="preserve"> package defines a </w:t>
      </w:r>
      <w:r>
        <w:rPr>
          <w:rStyle w:val="Text0"/>
        </w:rPr>
        <w:t>hello</w:t>
      </w:r>
      <w:r>
        <w:t xml:space="preserve"> command </w:t>
        <w:t>as follows:</w:t>
      </w:r>
    </w:p>
    <w:p>
      <w:pPr>
        <w:pStyle w:val="Normal"/>
      </w:pPr>
      <w:r>
        <w:t>packages/p1/package.json</w:t>
      </w:r>
    </w:p>
    <w:p>
      <w:pPr>
        <w:pStyle w:val="Para 04"/>
      </w:pPr>
      <w:r>
        <w:t xml:space="preserve">{</w:t>
        <w:br w:clear="none"/>
        <w:t xml:space="preserve">  // as beforehand</w:t>
        <w:br w:clear="none"/>
        <w:t xml:space="preserve">  "scripts": {</w:t>
        <w:br w:clear="none"/>
        <w:t xml:space="preserve">    "hello": "echo 'Hi!'"</w:t>
        <w:br w:clear="none"/>
        <w:t xml:space="preserve">  }</w:t>
        <w:br w:clear="none"/>
        <w:t xml:space="preserve">}</w:t>
        <w:br w:clear="none"/>
      </w:r>
    </w:p>
    <w:p>
      <w:pPr>
        <w:pStyle w:val="Normal"/>
      </w:pPr>
      <w:r>
        <w:t xml:space="preserve">Running this script can be done </w:t>
        <w:t>as follows:</w:t>
      </w:r>
    </w:p>
    <w:p>
      <w:pPr>
        <w:pStyle w:val="Para 01"/>
      </w:pPr>
      <w:r>
        <w:t xml:space="preserve"/>
        <w:br w:clear="none"/>
        <w:t xml:space="preserve">$ cd packages/p1 &amp;&amp; rushx hello</w:t>
        <w:br w:clear="none"/>
        <w:t xml:space="preserve"/>
        <w:br w:clear="none"/>
        <w:t xml:space="preserve">Found configuration in /home/node/examples/Chapter09/example02/rush.json</w:t>
        <w:br w:clear="none"/>
        <w:t xml:space="preserve"/>
        <w:br w:clear="none"/>
        <w:t xml:space="preserve">Rush Multi-Project Build Tool 5.68.2 - Node.js 14.19.2 (LTS)</w:t>
        <w:br w:clear="none"/>
        <w:t xml:space="preserve"/>
        <w:br w:clear="none"/>
        <w:t xml:space="preserve">&gt; "echo 'Hi!'"</w:t>
        <w:br w:clear="none"/>
        <w:t xml:space="preserve"/>
        <w:br w:clear="none"/>
        <w:t xml:space="preserve">Hi!</w:t>
        <w:br w:clear="none"/>
      </w:r>
    </w:p>
    <w:p>
      <w:pPr>
        <w:pStyle w:val="Normal"/>
      </w:pPr>
      <w:r>
        <w:t xml:space="preserve">The other primitive is to use in-built commands such as </w:t>
      </w:r>
      <w:r>
        <w:rPr>
          <w:rStyle w:val="Text0"/>
        </w:rPr>
        <w:t>rush build</w:t>
      </w:r>
      <w:r>
        <w:t xml:space="preserve"> or </w:t>
      </w:r>
      <w:r>
        <w:rPr>
          <w:rStyle w:val="Text0"/>
        </w:rPr>
        <w:t>rush rebuild</w:t>
      </w:r>
      <w:r>
        <w:t>. They assume that</w:t>
      </w:r>
      <w:r>
        <w:rPr>
          <w:rStyle w:val="Text7"/>
        </w:rPr>
        <w:bookmarkStart w:id="627" w:name="_idIndexMarker342"/>
        <w:t/>
        <w:bookmarkEnd w:id="627"/>
      </w:r>
      <w:r>
        <w:t xml:space="preserve"> every package contains a </w:t>
      </w:r>
      <w:r>
        <w:rPr>
          <w:rStyle w:val="Text0"/>
        </w:rPr>
        <w:t>build</w:t>
      </w:r>
      <w:r>
        <w:t xml:space="preserve"> script. While the </w:t>
      </w:r>
      <w:r>
        <w:rPr>
          <w:rStyle w:val="Text0"/>
        </w:rPr>
        <w:t>rebuild</w:t>
      </w:r>
      <w:r>
        <w:t xml:space="preserve"> command will run all the </w:t>
      </w:r>
      <w:r>
        <w:rPr>
          <w:rStyle w:val="Text0"/>
        </w:rPr>
        <w:t>build</w:t>
      </w:r>
      <w:r>
        <w:t xml:space="preserve"> scripts, the </w:t>
      </w:r>
      <w:r>
        <w:rPr>
          <w:rStyle w:val="Text0"/>
        </w:rPr>
        <w:t>build</w:t>
      </w:r>
      <w:r>
        <w:t xml:space="preserve"> command actually uses a cache to enable an incremental build process – as in, reuse as much as possible from the output of the </w:t>
        <w:t>previous run.</w:t>
      </w:r>
    </w:p>
    <w:p>
      <w:pPr>
        <w:pStyle w:val="Normal"/>
      </w:pPr>
      <w:r>
        <w:t xml:space="preserve">While Rush is very restrictive and requires taking possession of the whole repository, an alternative is to use a more lightweight tool such </w:t>
        <w:t>as Turborepo.</w:t>
      </w:r>
    </w:p>
    <w:p>
      <w:bookmarkStart w:id="628" w:name="Integrating_Turborepo_instead_of"/>
      <w:pPr>
        <w:pStyle w:val="Heading 1"/>
      </w:pPr>
      <w:r>
        <w:rPr>
          <w:rStyle w:val="Text6"/>
        </w:rPr>
        <w:bookmarkStart w:id="629" w:name="_idTextAnchor095"/>
        <w:t/>
        <w:bookmarkEnd w:id="629"/>
      </w:r>
      <w:r>
        <w:t>Integrating Turborepo instead of or with Lerna</w:t>
      </w:r>
      <w:bookmarkEnd w:id="628"/>
    </w:p>
    <w:p>
      <w:pPr>
        <w:pStyle w:val="Normal"/>
      </w:pPr>
      <w:r>
        <w:t xml:space="preserve">So far, we’ve seen quite a </w:t>
      </w:r>
      <w:r>
        <w:rPr>
          <w:rStyle w:val="Text7"/>
        </w:rPr>
        <w:bookmarkStart w:id="630" w:name="_idIndexMarker343"/>
        <w:t/>
        <w:bookmarkEnd w:id="630"/>
      </w:r>
      <w:r>
        <w:t xml:space="preserve">variety of tools in this chapter. While the workspaces feature of modern npm clients is already more than sufficient for smaller monorepos, larger ones require more dedicated tools to be manageable. In </w:t>
      </w:r>
      <w:r>
        <w:rPr>
          <w:rStyle w:val="Text7"/>
        </w:rPr>
        <w:bookmarkStart w:id="631" w:name="_idIndexMarker344"/>
        <w:t/>
        <w:bookmarkEnd w:id="631"/>
      </w:r>
      <w:r>
        <w:t xml:space="preserve">cases where Lerna is a bit too simplistic and Rush is too opinionated, another alternative exists – </w:t>
      </w:r>
      <w:r>
        <w:rPr>
          <w:rStyle w:val="Text3"/>
        </w:rPr>
        <w:t>Turborepo</w:t>
      </w:r>
      <w:r>
        <w:t xml:space="preserve">, or Turbo for short. It can be seen as a replacement for or an addition </w:t>
        <w:t>to Lerna.</w:t>
      </w:r>
    </w:p>
    <w:p>
      <w:pPr>
        <w:pStyle w:val="Normal"/>
      </w:pPr>
      <w:r>
        <w:t xml:space="preserve">Starting from scratch is rather easy – Turbo comes with an </w:t>
        <w:t>npm initializer:</w:t>
      </w:r>
    </w:p>
    <w:p>
      <w:pPr>
        <w:pStyle w:val="Para 01"/>
      </w:pPr>
      <w:r>
        <w:t xml:space="preserve"/>
        <w:br w:clear="none"/>
        <w:t xml:space="preserve">$ npm init turbo</w:t>
        <w:br w:clear="none"/>
      </w:r>
    </w:p>
    <w:p>
      <w:pPr>
        <w:pStyle w:val="Normal"/>
      </w:pPr>
      <w:r>
        <w:t xml:space="preserve">This will open a command-line survey and scaffold the directory with some sample code. In the end, you should see a couple of new files being created, such as a </w:t>
      </w:r>
      <w:r>
        <w:rPr>
          <w:rStyle w:val="Text0"/>
        </w:rPr>
        <w:t>turbo.json</w:t>
      </w:r>
      <w:r>
        <w:t xml:space="preserve"> or a </w:t>
      </w:r>
      <w:r>
        <w:rPr>
          <w:rStyle w:val="Text0"/>
        </w:rPr>
        <w:t>package.json</w:t>
      </w:r>
      <w:r>
        <w:t xml:space="preserve"> file. Furthermore, Turbo creates </w:t>
      </w:r>
      <w:r>
        <w:rPr>
          <w:rStyle w:val="Text0"/>
        </w:rPr>
        <w:t>apps</w:t>
      </w:r>
      <w:r>
        <w:t xml:space="preserve"> and </w:t>
      </w:r>
      <w:r>
        <w:rPr>
          <w:rStyle w:val="Text0"/>
        </w:rPr>
        <w:t>packages</w:t>
      </w:r>
      <w:r>
        <w:t xml:space="preserve"> directories containing some </w:t>
        <w:t>sample code.</w:t>
      </w:r>
    </w:p>
    <w:p>
      <w:pPr>
        <w:pStyle w:val="Normal"/>
      </w:pPr>
      <w:r>
        <w:t xml:space="preserve">Let’s show the strength of Turbo by running the </w:t>
      </w:r>
      <w:r>
        <w:rPr>
          <w:rStyle w:val="Text0"/>
        </w:rPr>
        <w:t>build</w:t>
      </w:r>
      <w:r>
        <w:t xml:space="preserve"> script:</w:t>
      </w:r>
    </w:p>
    <w:p>
      <w:pPr>
        <w:pStyle w:val="Para 01"/>
      </w:pPr>
      <w:r>
        <w:t xml:space="preserve"/>
        <w:br w:clear="none"/>
        <w:t xml:space="preserve">$ npx turbo run build</w:t>
        <w:br w:clear="none"/>
      </w:r>
    </w:p>
    <w:p>
      <w:pPr>
        <w:pStyle w:val="Normal"/>
      </w:pPr>
      <w:r>
        <w:t xml:space="preserve">In contrast to Lerna, this will not run the </w:t>
      </w:r>
      <w:r>
        <w:rPr>
          <w:rStyle w:val="Text0"/>
        </w:rPr>
        <w:t>build</w:t>
      </w:r>
      <w:r>
        <w:t xml:space="preserve"> script in each package – following the package graph. Instead, this will run one of the pipelines defined in </w:t>
      </w:r>
      <w:r>
        <w:rPr>
          <w:rStyle w:val="Text0"/>
        </w:rPr>
        <w:t>turbo.json</w:t>
      </w:r>
      <w:r>
        <w:t xml:space="preserve">. In there, you can see </w:t>
        <w:t>the following:</w:t>
      </w:r>
    </w:p>
    <w:p>
      <w:pPr>
        <w:pStyle w:val="Normal"/>
      </w:pPr>
      <w:r>
        <w:t>turbo.json</w:t>
      </w:r>
    </w:p>
    <w:p>
      <w:pPr>
        <w:pStyle w:val="Para 04"/>
      </w:pPr>
      <w:r>
        <w:t xml:space="preserve">{</w:t>
        <w:br w:clear="none"/>
        <w:t xml:space="preserve">  "$schema": "https://turborepo.org/schema.json",</w:t>
        <w:br w:clear="none"/>
        <w:t xml:space="preserve">  "pipeline": {</w:t>
        <w:br w:clear="none"/>
        <w:t xml:space="preserve">    "build": {</w:t>
        <w:br w:clear="none"/>
        <w:t xml:space="preserve">      "dependsOn": ["^build"],</w:t>
        <w:br w:clear="none"/>
        <w:t xml:space="preserve">      "outputs": ["dist/**", ".next/**"]</w:t>
        <w:br w:clear="none"/>
        <w:t xml:space="preserve">    },</w:t>
        <w:br w:clear="none"/>
        <w:t xml:space="preserve">    "lint": {</w:t>
        <w:br w:clear="none"/>
        <w:t xml:space="preserve">      "outputs": []</w:t>
        <w:br w:clear="none"/>
        <w:t xml:space="preserve">    },</w:t>
        <w:br w:clear="none"/>
        <w:t xml:space="preserve">    "dev": {</w:t>
        <w:br w:clear="none"/>
        <w:t xml:space="preserve">      "cache": false</w:t>
        <w:br w:clear="none"/>
        <w:t xml:space="preserve">    }</w:t>
        <w:br w:clear="none"/>
        <w:t xml:space="preserve">  }</w:t>
        <w:br w:clear="none"/>
        <w:t xml:space="preserve">}</w:t>
        <w:br w:clear="none"/>
      </w:r>
    </w:p>
    <w:p>
      <w:pPr>
        <w:pStyle w:val="Normal"/>
      </w:pPr>
      <w:r>
        <w:t xml:space="preserve">The given </w:t>
      </w:r>
      <w:r>
        <w:rPr>
          <w:rStyle w:val="Text0"/>
        </w:rPr>
        <w:t>pipeline</w:t>
      </w:r>
      <w:r>
        <w:t xml:space="preserve"> property defines a set of Turbo </w:t>
      </w:r>
      <w:r>
        <w:rPr>
          <w:rStyle w:val="Text0"/>
        </w:rPr>
        <w:t>build</w:t>
      </w:r>
      <w:r>
        <w:t xml:space="preserve"> pipelines. Every given key (in the definition here, </w:t>
      </w:r>
      <w:r>
        <w:rPr>
          <w:rStyle w:val="Text0"/>
        </w:rPr>
        <w:t>build</w:t>
      </w:r>
      <w:r>
        <w:t xml:space="preserve">, </w:t>
      </w:r>
      <w:r>
        <w:rPr>
          <w:rStyle w:val="Text0"/>
        </w:rPr>
        <w:t>lint</w:t>
      </w:r>
      <w:r>
        <w:t xml:space="preserve">, and </w:t>
      </w:r>
      <w:r>
        <w:rPr>
          <w:rStyle w:val="Text0"/>
        </w:rPr>
        <w:t>dev</w:t>
      </w:r>
      <w:r>
        <w:t xml:space="preserve">) can then be run via </w:t>
      </w:r>
      <w:r>
        <w:rPr>
          <w:rStyle w:val="Text0"/>
        </w:rPr>
        <w:t>turbo run</w:t>
      </w:r>
      <w:r>
        <w:t xml:space="preserve">. The specifics of each pipeline are specified by its given </w:t>
      </w:r>
      <w:r>
        <w:rPr>
          <w:rStyle w:val="Text7"/>
        </w:rPr>
        <w:bookmarkStart w:id="632" w:name="_idIndexMarker345"/>
        <w:t/>
        <w:bookmarkEnd w:id="632"/>
      </w:r>
      <w:r>
        <w:t xml:space="preserve">value. For instance, the </w:t>
      </w:r>
      <w:r>
        <w:rPr>
          <w:rStyle w:val="Text0"/>
        </w:rPr>
        <w:t>dev</w:t>
      </w:r>
      <w:r>
        <w:t xml:space="preserve"> pipeline does not use a cache, while the </w:t>
      </w:r>
      <w:r>
        <w:rPr>
          <w:rStyle w:val="Text0"/>
        </w:rPr>
        <w:t>lint</w:t>
      </w:r>
      <w:r>
        <w:t xml:space="preserve"> pipeline does not produce any outputs. By default, each pipeline runs a script with the same name in </w:t>
        <w:t>each package.</w:t>
      </w:r>
    </w:p>
    <w:p>
      <w:pPr>
        <w:pStyle w:val="Normal"/>
      </w:pPr>
      <w:r>
        <w:t xml:space="preserve">The </w:t>
      </w:r>
      <w:r>
        <w:rPr>
          <w:rStyle w:val="Text0"/>
        </w:rPr>
        <w:t>build</w:t>
      </w:r>
      <w:r>
        <w:t xml:space="preserve"> pipeline here </w:t>
      </w:r>
      <w:r>
        <w:rPr>
          <w:rStyle w:val="Text7"/>
        </w:rPr>
        <w:bookmarkStart w:id="633" w:name="_idIndexMarker346"/>
        <w:t/>
        <w:bookmarkEnd w:id="633"/>
      </w:r>
      <w:r>
        <w:t xml:space="preserve">specifies some output directories that are cached to perform incremental builds. It also specifies that the </w:t>
      </w:r>
      <w:r>
        <w:rPr>
          <w:rStyle w:val="Text0"/>
        </w:rPr>
        <w:t>build</w:t>
      </w:r>
      <w:r>
        <w:t xml:space="preserve"> script has to be run in dependencies before it can run in the current package. Therefore, if you have two packages, </w:t>
      </w:r>
      <w:r>
        <w:rPr>
          <w:rStyle w:val="Text0"/>
        </w:rPr>
        <w:t>p1</w:t>
      </w:r>
      <w:r>
        <w:t xml:space="preserve"> and </w:t>
      </w:r>
      <w:r>
        <w:rPr>
          <w:rStyle w:val="Text0"/>
        </w:rPr>
        <w:t>p2</w:t>
      </w:r>
      <w:r>
        <w:t xml:space="preserve">, where </w:t>
      </w:r>
      <w:r>
        <w:rPr>
          <w:rStyle w:val="Text0"/>
        </w:rPr>
        <w:t>p1</w:t>
      </w:r>
      <w:r>
        <w:t xml:space="preserve"> depends on </w:t>
      </w:r>
      <w:r>
        <w:rPr>
          <w:rStyle w:val="Text0"/>
        </w:rPr>
        <w:t>p2</w:t>
      </w:r>
      <w:r>
        <w:t xml:space="preserve">, the build script of </w:t>
      </w:r>
      <w:r>
        <w:rPr>
          <w:rStyle w:val="Text0"/>
        </w:rPr>
        <w:t>p2</w:t>
      </w:r>
      <w:r>
        <w:t xml:space="preserve"> needs to run before the build script of </w:t>
      </w:r>
      <w:r>
        <w:rPr>
          <w:rStyle w:val="Text0"/>
        </w:rPr>
        <w:t>p1</w:t>
      </w:r>
      <w:r>
        <w:t xml:space="preserve"> can </w:t>
        <w:t>be invoked.</w:t>
      </w:r>
    </w:p>
    <w:p>
      <w:pPr>
        <w:pStyle w:val="Normal"/>
      </w:pPr>
      <w:r>
        <w:t xml:space="preserve">Besides the “in a different workspace” dependency (e.g., </w:t>
      </w:r>
      <w:r>
        <w:rPr>
          <w:rStyle w:val="Text0"/>
        </w:rPr>
        <w:t>^build</w:t>
      </w:r>
      <w:r>
        <w:t xml:space="preserve">), you can also specify “in the same workspace.” For instance, if the build script depends on a </w:t>
      </w:r>
      <w:r>
        <w:rPr>
          <w:rStyle w:val="Text0"/>
        </w:rPr>
        <w:t>prebuild</w:t>
      </w:r>
      <w:r>
        <w:t xml:space="preserve"> script, you’d just </w:t>
        <w:t xml:space="preserve">write </w:t>
      </w:r>
      <w:r>
        <w:rPr>
          <w:rStyle w:val="Text0"/>
        </w:rPr>
        <w:t>prebuild</w:t>
      </w:r>
      <w:r>
        <w:t>:</w:t>
      </w:r>
    </w:p>
    <w:p>
      <w:pPr>
        <w:pStyle w:val="Normal"/>
      </w:pPr>
      <w:r>
        <w:t>turbo.json</w:t>
      </w:r>
    </w:p>
    <w:p>
      <w:pPr>
        <w:pStyle w:val="Para 04"/>
      </w:pPr>
      <w:r>
        <w:t xml:space="preserve">{</w:t>
        <w:br w:clear="none"/>
        <w:t xml:space="preserve">  "pipeline": {</w:t>
        <w:br w:clear="none"/>
        <w:t xml:space="preserve">    "build": {</w:t>
        <w:br w:clear="none"/>
        <w:t xml:space="preserve">      "dependsOn": ["^build", "prebuild"]</w:t>
        <w:br w:clear="none"/>
        <w:t xml:space="preserve">    }</w:t>
        <w:br w:clear="none"/>
        <w:t xml:space="preserve">}</w:t>
        <w:br w:clear="none"/>
      </w:r>
    </w:p>
    <w:p>
      <w:pPr>
        <w:pStyle w:val="Normal"/>
      </w:pPr>
      <w:r>
        <w:t xml:space="preserve">The </w:t>
      </w:r>
      <w:r>
        <w:rPr>
          <w:rStyle w:val="Text0"/>
        </w:rPr>
        <w:t>turbo run</w:t>
      </w:r>
      <w:r>
        <w:t xml:space="preserve"> command can also invoke multiple commands at the </w:t>
        <w:t>same time:</w:t>
      </w:r>
    </w:p>
    <w:p>
      <w:pPr>
        <w:pStyle w:val="Para 01"/>
      </w:pPr>
      <w:r>
        <w:t xml:space="preserve"/>
        <w:br w:clear="none"/>
        <w:t xml:space="preserve">$ npx lerna turbo lint build</w:t>
        <w:br w:clear="none"/>
      </w:r>
    </w:p>
    <w:p>
      <w:pPr>
        <w:pStyle w:val="Normal"/>
      </w:pPr>
      <w:r>
        <w:t xml:space="preserve">The result is a pretty efficient </w:t>
      </w:r>
      <w:r>
        <w:rPr>
          <w:rStyle w:val="Text7"/>
        </w:rPr>
        <w:bookmarkStart w:id="634" w:name="_idIndexMarker347"/>
        <w:t/>
        <w:bookmarkEnd w:id="634"/>
      </w:r>
      <w:r>
        <w:t xml:space="preserve">run since </w:t>
      </w:r>
      <w:r>
        <w:rPr>
          <w:rStyle w:val="Text0"/>
        </w:rPr>
        <w:t>lint</w:t>
      </w:r>
      <w:r>
        <w:t xml:space="preserve"> does not specify</w:t>
      </w:r>
      <w:r>
        <w:rPr>
          <w:rStyle w:val="Text7"/>
        </w:rPr>
        <w:bookmarkStart w:id="635" w:name="_idIndexMarker348"/>
        <w:t/>
        <w:bookmarkEnd w:id="635"/>
      </w:r>
      <w:r>
        <w:t xml:space="preserve"> dependencies – so all linting can be done in parallel, while the build is executed hierarchically. The idea is illustrated in </w:t>
      </w:r>
      <w:r>
        <w:rPr>
          <w:rStyle w:val="Text2"/>
        </w:rPr>
        <w:t>Figure 9</w:t>
        <w:t>.4</w:t>
      </w:r>
      <w:r>
        <w:t>:</w:t>
      </w:r>
    </w:p>
    <w:p>
      <w:bookmarkStart w:id="636" w:name="_idContainer10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84900"/>
            <wp:effectExtent l="0" r="0" t="0" b="0"/>
            <wp:wrapTopAndBottom/>
            <wp:docPr id="92" name="Figure_9.4_B18989.jpg" descr="Figure 9.4 – Task planning and execution from Turbo "/>
            <wp:cNvGraphicFramePr>
              <a:graphicFrameLocks noChangeAspect="1"/>
            </wp:cNvGraphicFramePr>
            <a:graphic>
              <a:graphicData uri="http://schemas.openxmlformats.org/drawingml/2006/picture">
                <pic:pic>
                  <pic:nvPicPr>
                    <pic:cNvPr id="0" name="Figure_9.4_B18989.jpg" descr="Figure 9.4 – Task planning and execution from Turbo "/>
                    <pic:cNvPicPr/>
                  </pic:nvPicPr>
                  <pic:blipFill>
                    <a:blip r:embed="rId52"/>
                    <a:stretch>
                      <a:fillRect/>
                    </a:stretch>
                  </pic:blipFill>
                  <pic:spPr>
                    <a:xfrm>
                      <a:off x="0" y="0"/>
                      <a:ext cx="5943600" cy="6184900"/>
                    </a:xfrm>
                    <a:prstGeom prst="rect">
                      <a:avLst/>
                    </a:prstGeom>
                  </pic:spPr>
                </pic:pic>
              </a:graphicData>
            </a:graphic>
          </wp:anchor>
        </w:drawing>
        <w:t xml:space="preserve"> </w:t>
      </w:r>
      <w:bookmarkEnd w:id="636"/>
    </w:p>
    <w:p>
      <w:pPr>
        <w:pStyle w:val="Para 06"/>
      </w:pPr>
      <w:r>
        <w:t>Figure 9.4 – Task planning and execution from Turbo</w:t>
      </w:r>
    </w:p>
    <w:p>
      <w:pPr>
        <w:pStyle w:val="Normal"/>
      </w:pPr>
      <w:r>
        <w:t>Turbo is not the only</w:t>
      </w:r>
      <w:r>
        <w:rPr>
          <w:rStyle w:val="Text7"/>
        </w:rPr>
        <w:bookmarkStart w:id="637" w:name="_idIndexMarker349"/>
        <w:t/>
        <w:bookmarkEnd w:id="637"/>
      </w:r>
      <w:r>
        <w:t xml:space="preserve"> tool that can be used to make monorepos more efficient. A good alternative that goes beyond</w:t>
      </w:r>
      <w:r>
        <w:rPr>
          <w:rStyle w:val="Text7"/>
        </w:rPr>
        <w:bookmarkStart w:id="638" w:name="_idIndexMarker350"/>
        <w:t/>
        <w:bookmarkEnd w:id="638"/>
      </w:r>
      <w:r>
        <w:t xml:space="preserve"> task running </w:t>
        <w:t>is Nx.</w:t>
      </w:r>
    </w:p>
    <w:p>
      <w:bookmarkStart w:id="639" w:name="Managing_a_monorepo_with_Nx_to_e"/>
      <w:pPr>
        <w:pStyle w:val="Heading 1"/>
      </w:pPr>
      <w:r>
        <w:rPr>
          <w:rStyle w:val="Text6"/>
        </w:rPr>
        <w:bookmarkStart w:id="640" w:name="_idTextAnchor096"/>
        <w:t/>
        <w:bookmarkEnd w:id="640"/>
      </w:r>
      <w:r>
        <w:t>Managing a monorepo with Nx to enhance Lerna</w:t>
      </w:r>
      <w:bookmarkEnd w:id="639"/>
    </w:p>
    <w:p>
      <w:pPr>
        <w:pStyle w:val="Normal"/>
      </w:pPr>
      <w:r>
        <w:t xml:space="preserve">Earlier in this chapter when we discussed Lerna, one thing we did not mention is that there is a special key in </w:t>
      </w:r>
      <w:r>
        <w:rPr>
          <w:rStyle w:val="Text0"/>
        </w:rPr>
        <w:t>lerna.json</w:t>
      </w:r>
      <w:r>
        <w:t xml:space="preserve">, which is called </w:t>
      </w:r>
      <w:r>
        <w:rPr>
          <w:rStyle w:val="Text0"/>
        </w:rPr>
        <w:t>useNx</w:t>
      </w:r>
      <w:r>
        <w:t xml:space="preserve"> and configured to be </w:t>
      </w:r>
      <w:r>
        <w:rPr>
          <w:rStyle w:val="Text0"/>
        </w:rPr>
        <w:t>true</w:t>
      </w:r>
      <w:r>
        <w:t xml:space="preserve">. This is a new addition to Lerna </w:t>
      </w:r>
      <w:r>
        <w:rPr>
          <w:rStyle w:val="Text2"/>
        </w:rPr>
        <w:t>5</w:t>
      </w:r>
      <w:r>
        <w:t>, which is now</w:t>
      </w:r>
      <w:r>
        <w:rPr>
          <w:rStyle w:val="Text7"/>
        </w:rPr>
        <w:bookmarkStart w:id="641" w:name="_idIndexMarker351"/>
        <w:t/>
        <w:bookmarkEnd w:id="641"/>
      </w:r>
      <w:r>
        <w:t xml:space="preserve"> maintained by the people behind Nx – another popular solution for managing monorepos. So, what does this actually bring and how can it enhance Lerna – or any other monorepo </w:t>
        <w:t>management tool?</w:t>
      </w:r>
    </w:p>
    <w:p>
      <w:pPr>
        <w:pStyle w:val="Para 08"/>
      </w:pPr>
      <w:r>
        <w:t>With Lerna or without?</w:t>
      </w:r>
    </w:p>
    <w:p>
      <w:pPr>
        <w:pStyle w:val="Para 06"/>
      </w:pPr>
      <w:r>
        <w:t xml:space="preserve">Nx does not depend on Lerna and the use of Nx within Lerna is also optional. Therefore, the two technologies can be seen as non-exclusive – rather, they complete each other. In the end, it is your choice to decide which technologies you’d like to use. The example in this section, for instance, does not </w:t>
        <w:t>use Lerna.</w:t>
      </w:r>
    </w:p>
    <w:p>
      <w:pPr>
        <w:pStyle w:val="Normal"/>
      </w:pPr>
      <w:r>
        <w:t xml:space="preserve">We start with a new repository again. This time, we’ll use the </w:t>
      </w:r>
      <w:r>
        <w:rPr>
          <w:rStyle w:val="Text0"/>
        </w:rPr>
        <w:t>nx-workspace</w:t>
      </w:r>
      <w:r>
        <w:t xml:space="preserve"> npm initializer provided </w:t>
        <w:t>by Nx:</w:t>
      </w:r>
    </w:p>
    <w:p>
      <w:pPr>
        <w:pStyle w:val="Para 01"/>
      </w:pPr>
      <w:r>
        <w:t xml:space="preserve"/>
        <w:br w:clear="none"/>
        <w:t xml:space="preserve">$ npm init nx-workspace -- --preset=react</w:t>
        <w:br w:clear="none"/>
        <w:t xml:space="preserve"/>
        <w:br w:clear="none"/>
        <w:drawing>
          <wp:inline>
            <wp:extent cx="190500" cy="215900"/>
            <wp:effectExtent l="0" r="0" t="0" b="0"/>
            <wp:docPr id="93" name="016.png" descr="016.png"/>
            <wp:cNvGraphicFramePr>
              <a:graphicFrameLocks noChangeAspect="1"/>
            </wp:cNvGraphicFramePr>
            <a:graphic>
              <a:graphicData uri="http://schemas.openxmlformats.org/drawingml/2006/picture">
                <pic:pic>
                  <pic:nvPicPr>
                    <pic:cNvPr id="0" name="016.png" descr="016.png"/>
                    <pic:cNvPicPr/>
                  </pic:nvPicPr>
                  <pic:blipFill>
                    <a:blip r:embed="rId53"/>
                    <a:stretch>
                      <a:fillRect/>
                    </a:stretch>
                  </pic:blipFill>
                  <pic:spPr>
                    <a:xfrm>
                      <a:off x="0" y="0"/>
                      <a:ext cx="190500" cy="215900"/>
                    </a:xfrm>
                    <a:prstGeom prst="rect">
                      <a:avLst/>
                    </a:prstGeom>
                  </pic:spPr>
                </pic:pic>
              </a:graphicData>
            </a:graphic>
          </wp:inline>
        </w:drawing>
        <w:t xml:space="preserve"> Workspace name (e.g., org name)     · example05</w:t>
        <w:br w:clear="none"/>
        <w:t xml:space="preserve"/>
        <w:br w:clear="none"/>
        <w:drawing>
          <wp:inline>
            <wp:extent cx="190500" cy="215900"/>
            <wp:effectExtent l="0" r="0" t="0" b="0"/>
            <wp:docPr id="94" name="016.png" descr="016.png"/>
            <wp:cNvGraphicFramePr>
              <a:graphicFrameLocks noChangeAspect="1"/>
            </wp:cNvGraphicFramePr>
            <a:graphic>
              <a:graphicData uri="http://schemas.openxmlformats.org/drawingml/2006/picture">
                <pic:pic>
                  <pic:nvPicPr>
                    <pic:cNvPr id="0" name="016.png" descr="016.png"/>
                    <pic:cNvPicPr/>
                  </pic:nvPicPr>
                  <pic:blipFill>
                    <a:blip r:embed="rId53"/>
                    <a:stretch>
                      <a:fillRect/>
                    </a:stretch>
                  </pic:blipFill>
                  <pic:spPr>
                    <a:xfrm>
                      <a:off x="0" y="0"/>
                      <a:ext cx="190500" cy="215900"/>
                    </a:xfrm>
                    <a:prstGeom prst="rect">
                      <a:avLst/>
                    </a:prstGeom>
                  </pic:spPr>
                </pic:pic>
              </a:graphicData>
            </a:graphic>
          </wp:inline>
        </w:drawing>
        <w:t xml:space="preserve"> Application name                    · example</w:t>
        <w:br w:clear="none"/>
        <w:t xml:space="preserve"/>
        <w:br w:clear="none"/>
        <w:drawing>
          <wp:inline>
            <wp:extent cx="190500" cy="215900"/>
            <wp:effectExtent l="0" r="0" t="0" b="0"/>
            <wp:docPr id="95" name="016.png" descr="016.png"/>
            <wp:cNvGraphicFramePr>
              <a:graphicFrameLocks noChangeAspect="1"/>
            </wp:cNvGraphicFramePr>
            <a:graphic>
              <a:graphicData uri="http://schemas.openxmlformats.org/drawingml/2006/picture">
                <pic:pic>
                  <pic:nvPicPr>
                    <pic:cNvPr id="0" name="016.png" descr="016.png"/>
                    <pic:cNvPicPr/>
                  </pic:nvPicPr>
                  <pic:blipFill>
                    <a:blip r:embed="rId53"/>
                    <a:stretch>
                      <a:fillRect/>
                    </a:stretch>
                  </pic:blipFill>
                  <pic:spPr>
                    <a:xfrm>
                      <a:off x="0" y="0"/>
                      <a:ext cx="190500" cy="215900"/>
                    </a:xfrm>
                    <a:prstGeom prst="rect">
                      <a:avLst/>
                    </a:prstGeom>
                  </pic:spPr>
                </pic:pic>
              </a:graphicData>
            </a:graphic>
          </wp:inline>
        </w:drawing>
        <w:t xml:space="preserve"> Default stylesheet format           · css</w:t>
        <w:br w:clear="none"/>
        <w:t xml:space="preserve"/>
        <w:br w:clear="none"/>
        <w:drawing>
          <wp:inline>
            <wp:extent cx="190500" cy="215900"/>
            <wp:effectExtent l="0" r="0" t="0" b="0"/>
            <wp:docPr id="96" name="016.png" descr="016.png"/>
            <wp:cNvGraphicFramePr>
              <a:graphicFrameLocks noChangeAspect="1"/>
            </wp:cNvGraphicFramePr>
            <a:graphic>
              <a:graphicData uri="http://schemas.openxmlformats.org/drawingml/2006/picture">
                <pic:pic>
                  <pic:nvPicPr>
                    <pic:cNvPr id="0" name="016.png" descr="016.png"/>
                    <pic:cNvPicPr/>
                  </pic:nvPicPr>
                  <pic:blipFill>
                    <a:blip r:embed="rId53"/>
                    <a:stretch>
                      <a:fillRect/>
                    </a:stretch>
                  </pic:blipFill>
                  <pic:spPr>
                    <a:xfrm>
                      <a:off x="0" y="0"/>
                      <a:ext cx="190500" cy="215900"/>
                    </a:xfrm>
                    <a:prstGeom prst="rect">
                      <a:avLst/>
                    </a:prstGeom>
                  </pic:spPr>
                </pic:pic>
              </a:graphicData>
            </a:graphic>
          </wp:inline>
        </w:drawing>
        <w:t xml:space="preserve"> Enable distributed caching to make your CI faster · Yes</w:t>
        <w:br w:clear="none"/>
        <w:t xml:space="preserve"/>
        <w:br w:clear="none"/>
        <w:t xml:space="preserve">[...]</w:t>
        <w:br w:clear="none"/>
      </w:r>
    </w:p>
    <w:p>
      <w:pPr>
        <w:pStyle w:val="Normal"/>
      </w:pPr>
      <w:r>
        <w:t xml:space="preserve">As with Turbo, we get a </w:t>
      </w:r>
      <w:r>
        <w:rPr>
          <w:rStyle w:val="Text7"/>
        </w:rPr>
        <w:bookmarkStart w:id="642" w:name="_idIndexMarker352"/>
        <w:t/>
        <w:bookmarkEnd w:id="642"/>
      </w:r>
      <w:r>
        <w:t xml:space="preserve">command-line survey. The initial preset (in this case, </w:t>
      </w:r>
      <w:r>
        <w:rPr>
          <w:rStyle w:val="Text0"/>
        </w:rPr>
        <w:t>react</w:t>
      </w:r>
      <w:r>
        <w:t xml:space="preserve">) defines some of the questions that appear. There are other similarities to Turbo, too. For instance, running something is done via </w:t>
      </w:r>
      <w:r>
        <w:rPr>
          <w:rStyle w:val="Text0"/>
        </w:rPr>
        <w:t>nx</w:t>
      </w:r>
      <w:r>
        <w:t xml:space="preserve">, such as </w:t>
        <w:t>the following:</w:t>
      </w:r>
    </w:p>
    <w:p>
      <w:pPr>
        <w:pStyle w:val="Para 01"/>
      </w:pPr>
      <w:r>
        <w:t xml:space="preserve"/>
        <w:br w:clear="none"/>
        <w:t xml:space="preserve">$ npx nx build</w:t>
        <w:br w:clear="none"/>
      </w:r>
    </w:p>
    <w:p>
      <w:pPr>
        <w:pStyle w:val="Normal"/>
      </w:pPr>
      <w:r>
        <w:t xml:space="preserve">This will look for the Nx </w:t>
      </w:r>
      <w:r>
        <w:rPr>
          <w:rStyle w:val="Text0"/>
        </w:rPr>
        <w:t>build</w:t>
      </w:r>
      <w:r>
        <w:t xml:space="preserve"> task executor of the current application (in this case, </w:t>
      </w:r>
      <w:r>
        <w:rPr>
          <w:rStyle w:val="Text0"/>
        </w:rPr>
        <w:t>example</w:t>
      </w:r>
      <w:r>
        <w:t xml:space="preserve">) in a given environment (by default, </w:t>
      </w:r>
      <w:r>
        <w:rPr>
          <w:rStyle w:val="Text0"/>
        </w:rPr>
        <w:t>production</w:t>
      </w:r>
      <w:r>
        <w:t xml:space="preserve">). Here is an explicitly </w:t>
        <w:t>written example:</w:t>
      </w:r>
    </w:p>
    <w:p>
      <w:pPr>
        <w:pStyle w:val="Para 01"/>
      </w:pPr>
      <w:r>
        <w:t xml:space="preserve"/>
        <w:br w:clear="none"/>
        <w:t xml:space="preserve">$ npx nx run example:build:production</w:t>
        <w:br w:clear="none"/>
      </w:r>
    </w:p>
    <w:p>
      <w:pPr>
        <w:pStyle w:val="Normal"/>
      </w:pPr>
      <w:r>
        <w:t xml:space="preserve">The task executor is specified in the </w:t>
      </w:r>
      <w:r>
        <w:rPr>
          <w:rStyle w:val="Text0"/>
        </w:rPr>
        <w:t>project.json</w:t>
      </w:r>
      <w:r>
        <w:t xml:space="preserve"> of a package. Nx uses plugins to actually run these executors; in the case of our sample project with the </w:t>
      </w:r>
      <w:r>
        <w:rPr>
          <w:rStyle w:val="Text0"/>
        </w:rPr>
        <w:t>react</w:t>
      </w:r>
      <w:r>
        <w:t xml:space="preserve"> preset, the </w:t>
      </w:r>
      <w:r>
        <w:rPr>
          <w:rStyle w:val="Text0"/>
        </w:rPr>
        <w:t>@nrwl/webpack</w:t>
      </w:r>
      <w:r>
        <w:t xml:space="preserve"> package is used as </w:t>
        <w:t>the plugin.</w:t>
      </w:r>
    </w:p>
    <w:p>
      <w:pPr>
        <w:pStyle w:val="Normal"/>
      </w:pPr>
      <w:r>
        <w:t xml:space="preserve">In order for Nx to work, each package requires either a </w:t>
      </w:r>
      <w:r>
        <w:rPr>
          <w:rStyle w:val="Text0"/>
        </w:rPr>
        <w:t>package.json</w:t>
      </w:r>
      <w:r>
        <w:t xml:space="preserve"> or a </w:t>
      </w:r>
      <w:r>
        <w:rPr>
          <w:rStyle w:val="Text0"/>
        </w:rPr>
        <w:t>project.json</w:t>
      </w:r>
      <w:r>
        <w:t xml:space="preserve"> file. Both can be specified, too. In this case, Nx will actually merge them internally to get the desired configuration. Usually, you’d want a </w:t>
      </w:r>
      <w:r>
        <w:rPr>
          <w:rStyle w:val="Text0"/>
        </w:rPr>
        <w:t>package.json</w:t>
      </w:r>
      <w:r>
        <w:t xml:space="preserve"> if you wanted to use npm scripts. The </w:t>
      </w:r>
      <w:r>
        <w:rPr>
          <w:rStyle w:val="Text0"/>
        </w:rPr>
        <w:t>project.json</w:t>
      </w:r>
      <w:r>
        <w:t xml:space="preserve"> file contains Nx task executors, which are a bit more</w:t>
      </w:r>
      <w:r>
        <w:rPr>
          <w:rStyle w:val="Text7"/>
        </w:rPr>
        <w:bookmarkStart w:id="643" w:name="_idIndexMarker353"/>
        <w:t/>
        <w:bookmarkEnd w:id="643"/>
      </w:r>
      <w:r>
        <w:t xml:space="preserve"> powerful, but unfortunately, are beyond the scope of this </w:t>
        <w:t>quick introduction.</w:t>
      </w:r>
    </w:p>
    <w:p>
      <w:pPr>
        <w:pStyle w:val="Normal"/>
      </w:pPr>
      <w:r>
        <w:t xml:space="preserve">Let’s stop here and recap what we learned in </w:t>
        <w:t>this chapter.</w:t>
      </w:r>
    </w:p>
    <w:p>
      <w:bookmarkStart w:id="644" w:name="Summary_8"/>
      <w:pPr>
        <w:pStyle w:val="Heading 1"/>
      </w:pPr>
      <w:r>
        <w:rPr>
          <w:rStyle w:val="Text6"/>
        </w:rPr>
        <w:bookmarkStart w:id="645" w:name="_idTextAnchor097"/>
        <w:t/>
        <w:bookmarkEnd w:id="645"/>
      </w:r>
      <w:r>
        <w:t>Summary</w:t>
      </w:r>
      <w:bookmarkEnd w:id="644"/>
    </w:p>
    <w:p>
      <w:pPr>
        <w:pStyle w:val="Normal"/>
      </w:pPr>
      <w:r>
        <w:t xml:space="preserve">In this chapter, you learned how to organize multiple Node.js projects in a single repository known as a monorepo. You’ve seen different techniques and tools for maximizing efficiency and dealing with multiple packages and </w:t>
        <w:t>their dependencies.</w:t>
      </w:r>
    </w:p>
    <w:p>
      <w:pPr>
        <w:pStyle w:val="Normal"/>
      </w:pPr>
      <w:r>
        <w:t xml:space="preserve">You are now ready to deal with the largest code bases available. Independent of whether a code base just uses workspaces with one of the npm clients or some other tool such as Lerna on top of it, you are able to understand its structure, run commands, and add new packages in </w:t>
        <w:t>no time.</w:t>
      </w:r>
    </w:p>
    <w:p>
      <w:pPr>
        <w:pStyle w:val="Normal"/>
      </w:pPr>
      <w:r>
        <w:t xml:space="preserve">In the next chapter, we will conclude with a look at WebAssembly, which not only offers a lot of flexibility for code running in the browser but can also be used to run arbitrary languages </w:t>
        <w:t>in Node.js.</w:t>
      </w:r>
    </w:p>
    <w:p>
      <w:bookmarkStart w:id="646" w:name="10____Integrating_Native_Code_wi"/>
      <w:bookmarkStart w:id="647" w:name="10____Integrating_Native_Code_wi_1"/>
      <w:bookmarkStart w:id="648" w:name="10"/>
      <w:bookmarkStart w:id="649" w:name="Top_of_B18989_10_xhtml"/>
      <w:bookmarkStart w:id="650" w:name="10____Integrating_Native_Code_wi_2"/>
      <w:pPr>
        <w:pStyle w:val="Heading 1"/>
        <w:pageBreakBefore w:val="on"/>
      </w:pPr>
      <w:r>
        <w:rPr>
          <w:rStyle w:val="Text6"/>
        </w:rPr>
        <w:bookmarkStart w:id="651" w:name="_idTextAnchor098"/>
        <w:t/>
        <w:bookmarkEnd w:id="651"/>
      </w:r>
      <w:r>
        <w:t>10</w:t>
      </w:r>
      <w:bookmarkEnd w:id="646"/>
      <w:bookmarkEnd w:id="647"/>
      <w:bookmarkEnd w:id="648"/>
      <w:bookmarkEnd w:id="649"/>
      <w:bookmarkEnd w:id="650"/>
    </w:p>
    <w:p>
      <w:bookmarkStart w:id="652" w:name="Integrating_Native_Code_with_Web"/>
      <w:pPr>
        <w:pStyle w:val="Heading 1"/>
      </w:pPr>
      <w:r>
        <w:rPr>
          <w:rStyle w:val="Text6"/>
        </w:rPr>
        <w:bookmarkStart w:id="653" w:name="_idTextAnchor099"/>
        <w:t/>
        <w:bookmarkEnd w:id="653"/>
      </w:r>
      <w:r>
        <w:t>Integrating Native Code with WebAssembly</w:t>
      </w:r>
      <w:bookmarkEnd w:id="652"/>
    </w:p>
    <w:p>
      <w:pPr>
        <w:pStyle w:val="Normal"/>
      </w:pPr>
      <w:r>
        <w:t xml:space="preserve">The whole point of actually using Node.js is convenience. Node.js never aspired to be the fastest runtime, the most complete one, or the most secure one. However, Node.js established a quick and powerful ecosystem that was capable of developing a set of tools and utilities to actually empower the web development standards that we are all used </w:t>
        <w:t>to today.</w:t>
      </w:r>
    </w:p>
    <w:p>
      <w:pPr>
        <w:pStyle w:val="Normal"/>
      </w:pPr>
      <w:r>
        <w:t xml:space="preserve">With the growth of Node.js, the demand for more specialized systems also increased. The rise of new runtimes that offered alternatives to Node.js actually resulted from this need. An interesting alternative can be found in the WebAssembly language. WebAssembly is a portable binary-code format like the </w:t>
      </w:r>
      <w:r>
        <w:rPr>
          <w:rStyle w:val="Text8"/>
        </w:rPr>
        <w:bookmarkStart w:id="654" w:name="_idIndexMarker354"/>
        <w:t/>
        <w:bookmarkEnd w:id="654"/>
      </w:r>
      <w:r>
        <w:rPr>
          <w:rStyle w:val="Text3"/>
        </w:rPr>
        <w:t>Java Virtual Machine</w:t>
      </w:r>
      <w:r>
        <w:t xml:space="preserve"> (</w:t>
      </w:r>
      <w:r>
        <w:rPr>
          <w:rStyle w:val="Text3"/>
        </w:rPr>
        <w:t>JVM</w:t>
      </w:r>
      <w:r>
        <w:t xml:space="preserve">) or the </w:t>
      </w:r>
      <w:r>
        <w:rPr>
          <w:rStyle w:val="Text7"/>
        </w:rPr>
        <w:bookmarkStart w:id="655" w:name="_idIndexMarker355"/>
        <w:t/>
        <w:bookmarkEnd w:id="655"/>
      </w:r>
      <w:r>
        <w:rPr>
          <w:rStyle w:val="Text3"/>
        </w:rPr>
        <w:t>Microsoft Intermediate Language</w:t>
      </w:r>
      <w:r>
        <w:t xml:space="preserve"> (</w:t>
      </w:r>
      <w:r>
        <w:rPr>
          <w:rStyle w:val="Text3"/>
        </w:rPr>
        <w:t>MSIL</w:t>
      </w:r>
      <w:r>
        <w:t xml:space="preserve">). This makes it a potential compilation offering for any language – especially lower-level languages such as C </w:t>
        <w:t>or Rust.</w:t>
      </w:r>
    </w:p>
    <w:p>
      <w:pPr>
        <w:pStyle w:val="Normal"/>
      </w:pPr>
      <w:r>
        <w:t xml:space="preserve">In this chapter, you’ll learn what WebAssembly has to offer, how you can integrate existing WebAssembly code in your Node.js applications, and how you can generate WebAssembly code yourself. By the end, you will be prepared to take your scripts to the next level – whether it is with WebAssembly itself or with WebAssembly running </w:t>
        <w:t>in Node.js.</w:t>
      </w:r>
    </w:p>
    <w:p>
      <w:pPr>
        <w:pStyle w:val="Normal"/>
      </w:pPr>
      <w:r>
        <w:t xml:space="preserve">We will cover the following key topics in </w:t>
        <w:t>this chapter:</w:t>
      </w:r>
    </w:p>
    <w:p>
      <w:pPr>
        <w:pStyle w:val="Para 02"/>
      </w:pPr>
      <w:r>
        <w:t xml:space="preserve">The advantages of </w:t>
        <w:t>using WebAssembly</w:t>
      </w:r>
    </w:p>
    <w:p>
      <w:pPr>
        <w:pStyle w:val="Para 02"/>
      </w:pPr>
      <w:r>
        <w:t xml:space="preserve">Running WebAssembly </w:t>
        <w:t>in Node.js</w:t>
      </w:r>
    </w:p>
    <w:p>
      <w:pPr>
        <w:pStyle w:val="Para 02"/>
      </w:pPr>
      <w:r>
        <w:t xml:space="preserve">Writing WASM </w:t>
        <w:t>with AssemblyScript</w:t>
      </w:r>
    </w:p>
    <w:p>
      <w:bookmarkStart w:id="656" w:name="Technical_requirements_8"/>
      <w:pPr>
        <w:pStyle w:val="Heading 1"/>
      </w:pPr>
      <w:r>
        <w:rPr>
          <w:rStyle w:val="Text6"/>
        </w:rPr>
        <w:bookmarkStart w:id="657" w:name="_idTextAnchor100"/>
        <w:t/>
        <w:bookmarkEnd w:id="657"/>
      </w:r>
      <w:r>
        <w:t>Technical requirements</w:t>
      </w:r>
      <w:bookmarkEnd w:id="656"/>
    </w:p>
    <w:p>
      <w:pPr>
        <w:pStyle w:val="Para 11"/>
      </w:pPr>
      <w:r>
        <w:rPr>
          <w:rStyle w:val="Text4"/>
        </w:rPr>
        <w:t xml:space="preserve">The complete source code for this chapter is available </w:t>
        <w:t xml:space="preserve">at </w:t>
      </w:r>
      <w:hyperlink r:id="rId106">
        <w:r>
          <w:t>https://github.com/PacktPublishing/Modern-Frontend-Development-with-Node.js/tree/main/Chapter10</w:t>
        </w:r>
      </w:hyperlink>
      <w:r>
        <w:rPr>
          <w:rStyle w:val="Text4"/>
        </w:rPr>
        <w:t>.</w:t>
      </w:r>
    </w:p>
    <w:p>
      <w:pPr>
        <w:pStyle w:val="Normal"/>
      </w:pPr>
      <w:r>
        <w:t xml:space="preserve">The CiA videos for this chapter can be accessed </w:t>
        <w:t xml:space="preserve">at </w:t>
      </w:r>
      <w:hyperlink r:id="rId107">
        <w:r>
          <w:rPr>
            <w:rStyle w:val="Text1"/>
          </w:rPr>
          <w:t>https://bit.ly/3DPH53P</w:t>
        </w:r>
      </w:hyperlink>
      <w:r>
        <w:t>.</w:t>
      </w:r>
    </w:p>
    <w:p>
      <w:bookmarkStart w:id="658" w:name="Advantages_of_using_WebAssembly"/>
      <w:pPr>
        <w:pStyle w:val="Heading 1"/>
      </w:pPr>
      <w:r>
        <w:rPr>
          <w:rStyle w:val="Text6"/>
        </w:rPr>
        <w:bookmarkStart w:id="659" w:name="_idTextAnchor101"/>
        <w:t/>
        <w:bookmarkEnd w:id="659"/>
      </w:r>
      <w:r>
        <w:t>Advantages of using WebAssembly</w:t>
      </w:r>
      <w:bookmarkEnd w:id="658"/>
    </w:p>
    <w:p>
      <w:pPr>
        <w:pStyle w:val="Normal"/>
      </w:pPr>
      <w:r>
        <w:rPr>
          <w:rStyle w:val="Text3"/>
        </w:rPr>
        <w:t>WebAssembly</w:t>
      </w:r>
      <w:r>
        <w:t xml:space="preserve"> (</w:t>
      </w:r>
      <w:r>
        <w:rPr>
          <w:rStyle w:val="Text3"/>
        </w:rPr>
        <w:t>WASM</w:t>
      </w:r>
      <w:r>
        <w:t>) is a</w:t>
      </w:r>
      <w:r>
        <w:rPr>
          <w:rStyle w:val="Text7"/>
        </w:rPr>
        <w:bookmarkStart w:id="660" w:name="_idIndexMarker356"/>
        <w:t/>
        <w:bookmarkEnd w:id="660"/>
      </w:r>
      <w:r>
        <w:t xml:space="preserve"> language without any runtime. Any kind of functionality – from allocating some memory to making an HTTP request – needs to be integrated by the consuming application. There are, however, some emerging standards </w:t>
      </w:r>
      <w:r>
        <w:rPr>
          <w:rStyle w:val="Text7"/>
        </w:rPr>
        <w:bookmarkStart w:id="661" w:name="_idIndexMarker357"/>
        <w:t/>
        <w:bookmarkEnd w:id="661"/>
      </w:r>
      <w:r>
        <w:t xml:space="preserve">such as the </w:t>
      </w:r>
      <w:r>
        <w:rPr>
          <w:rStyle w:val="Text3"/>
        </w:rPr>
        <w:t>WebAssembly System Interface</w:t>
      </w:r>
      <w:r>
        <w:t xml:space="preserve"> (</w:t>
      </w:r>
      <w:r>
        <w:rPr>
          <w:rStyle w:val="Text3"/>
        </w:rPr>
        <w:t>WASI</w:t>
      </w:r>
      <w:r>
        <w:t xml:space="preserve">) that aim to bring a set of standard functionalities to any platform. This way, we can write platform-independent applications using WASM, with a runner </w:t>
        <w:t>integrating WASI.</w:t>
      </w:r>
    </w:p>
    <w:p>
      <w:pPr>
        <w:pStyle w:val="Para 08"/>
      </w:pPr>
      <w:r>
        <w:t>WASI specification</w:t>
      </w:r>
    </w:p>
    <w:p>
      <w:pPr>
        <w:pStyle w:val="Para 06"/>
      </w:pPr>
      <w:r>
        <w:t xml:space="preserve">The WASI specification </w:t>
      </w:r>
      <w:r>
        <w:rPr>
          <w:rStyle w:val="Text7"/>
        </w:rPr>
        <w:bookmarkStart w:id="662" w:name="_idIndexMarker358"/>
        <w:t/>
        <w:bookmarkEnd w:id="662"/>
      </w:r>
      <w:r>
        <w:t xml:space="preserve">covers everything that is needed to run WASM outside of a browser. Popular WASM runtimes </w:t>
      </w:r>
      <w:r>
        <w:rPr>
          <w:rStyle w:val="Text7"/>
        </w:rPr>
        <w:bookmarkStart w:id="663" w:name="_idIndexMarker359"/>
        <w:t/>
        <w:bookmarkEnd w:id="663"/>
      </w:r>
      <w:r>
        <w:t xml:space="preserve">such as </w:t>
      </w:r>
      <w:r>
        <w:rPr>
          <w:rStyle w:val="Text3"/>
        </w:rPr>
        <w:t>Wasmtime</w:t>
      </w:r>
      <w:r>
        <w:t xml:space="preserve"> or </w:t>
      </w:r>
      <w:r>
        <w:rPr>
          <w:rStyle w:val="Text3"/>
        </w:rPr>
        <w:t>Wasmer</w:t>
      </w:r>
      <w:r>
        <w:t xml:space="preserve"> implement </w:t>
      </w:r>
      <w:r>
        <w:rPr>
          <w:rStyle w:val="Text7"/>
        </w:rPr>
        <w:bookmarkStart w:id="664" w:name="_idIndexMarker360"/>
        <w:t/>
        <w:bookmarkEnd w:id="664"/>
      </w:r>
      <w:r>
        <w:t xml:space="preserve">WASI to actually run WASM applications. WASI specifies how system resources can be accessed by WASM. As a result, besides having WASI implemented in the runtime, the executed WASM code also needs to know (and use) the API provided by WASI. More details can be </w:t>
      </w:r>
      <w:r>
        <w:rPr>
          <w:rStyle w:val="Text7"/>
        </w:rPr>
        <w:bookmarkStart w:id="665" w:name="_idIndexMarker361"/>
        <w:t/>
        <w:bookmarkEnd w:id="665"/>
      </w:r>
      <w:r>
        <w:t xml:space="preserve">found </w:t>
        <w:t xml:space="preserve">at </w:t>
      </w:r>
      <w:hyperlink r:id="rId108">
        <w:r>
          <w:rPr>
            <w:rStyle w:val="Text1"/>
          </w:rPr>
          <w:t>https://wasi.dev/</w:t>
        </w:r>
      </w:hyperlink>
      <w:r>
        <w:t>.</w:t>
      </w:r>
    </w:p>
    <w:p>
      <w:pPr>
        <w:pStyle w:val="Normal"/>
      </w:pPr>
      <w:r>
        <w:t>Consequently, one of the</w:t>
      </w:r>
      <w:r>
        <w:rPr>
          <w:rStyle w:val="Text7"/>
        </w:rPr>
        <w:bookmarkStart w:id="666" w:name="_idIndexMarker362"/>
        <w:t/>
        <w:bookmarkEnd w:id="666"/>
      </w:r>
      <w:r>
        <w:t xml:space="preserve"> advantages of WASM is its portability and ability to run in a sandbox. After all, there is no linking and ability to run system commands or access critical </w:t>
        <w:t>system resources.</w:t>
      </w:r>
    </w:p>
    <w:p>
      <w:pPr>
        <w:pStyle w:val="Normal"/>
      </w:pPr>
      <w:r>
        <w:t xml:space="preserve">Even something as simple as logging to the console (i.e., the equivalent of using </w:t>
      </w:r>
      <w:r>
        <w:rPr>
          <w:rStyle w:val="Text0"/>
        </w:rPr>
        <w:t>console.log()</w:t>
      </w:r>
      <w:r>
        <w:t xml:space="preserve"> in Node.js) needs to be provided by the WASI layer, which could leave the access decision for certain resources to </w:t>
        <w:t>the user.</w:t>
      </w:r>
    </w:p>
    <w:p>
      <w:pPr>
        <w:pStyle w:val="Normal"/>
      </w:pPr>
      <w:r>
        <w:t xml:space="preserve">Another advantage of WASM is that it is not a language directly. Therefore, we can actually use any language that supports WASM as a compilation target. As of today, most system languages such as C/C++, Rust, Zig, and Go support WASM generation. Finally, the “write once, run everywhere” principle of Java seems to </w:t>
        <w:t>be fulfilled.</w:t>
      </w:r>
    </w:p>
    <w:p>
      <w:pPr>
        <w:pStyle w:val="Normal"/>
      </w:pPr>
      <w:r>
        <w:t xml:space="preserve">Quite often, performance is considered another advantage of WASM. While WASM by itself can actually provide better performance than Node.js or similar runtimes, it will certainly still be slower than equivalent but very well-optimized native code. After all, this also just runs natively but with a bit less information, and in a more generic mode. Nevertheless, for some algorithms, the slowdown from WASM execution to native execution can be quite small, or </w:t>
        <w:t>even unnoticeable.</w:t>
      </w:r>
    </w:p>
    <w:p>
      <w:pPr>
        <w:pStyle w:val="Normal"/>
      </w:pPr>
      <w:r>
        <w:t>So, how is</w:t>
      </w:r>
      <w:r>
        <w:rPr>
          <w:rStyle w:val="Text7"/>
        </w:rPr>
        <w:bookmarkStart w:id="667" w:name="_idIndexMarker363"/>
        <w:t/>
        <w:bookmarkEnd w:id="667"/>
      </w:r>
      <w:r>
        <w:t xml:space="preserve"> this all achieved? Well, first of all, the format of a WASM file is binary – that is, as efficient as possible. The structure in this binary is tailored to be parsed and executed really quickly. Instead of having high-level instructions such as loops, the language only offers labels and jump points – much like a true </w:t>
        <w:t>machine language.</w:t>
      </w:r>
    </w:p>
    <w:p>
      <w:pPr>
        <w:pStyle w:val="Normal"/>
      </w:pPr>
      <w:r>
        <w:t xml:space="preserve">In </w:t>
      </w:r>
      <w:r>
        <w:rPr>
          <w:rStyle w:val="Text2"/>
        </w:rPr>
        <w:t>Figure 10</w:t>
        <w:t>.1</w:t>
      </w:r>
      <w:r>
        <w:t xml:space="preserve">, you can see the general flow and portability promise offered by WASM. As a developer, we only need to care about compiling to a </w:t>
      </w:r>
      <w:r>
        <w:rPr>
          <w:rStyle w:val="Text0"/>
        </w:rPr>
        <w:t>.wasm</w:t>
      </w:r>
      <w:r>
        <w:t xml:space="preserve"> file. If our tooling is capable of doing that, users are able to consume such files with the WASM runtime of their choice, which can be a browser or Node.js, but many other options </w:t>
        <w:t>exist too.</w:t>
      </w:r>
    </w:p>
    <w:p>
      <w:bookmarkStart w:id="668" w:name="_idContainer11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972300"/>
            <wp:effectExtent l="0" r="0" t="0" b="0"/>
            <wp:wrapTopAndBottom/>
            <wp:docPr id="97" name="Figure_10.1_B18989.jpg" descr="Figure 10.1 – Portability in WASM with a WASM binary "/>
            <wp:cNvGraphicFramePr>
              <a:graphicFrameLocks noChangeAspect="1"/>
            </wp:cNvGraphicFramePr>
            <a:graphic>
              <a:graphicData uri="http://schemas.openxmlformats.org/drawingml/2006/picture">
                <pic:pic>
                  <pic:nvPicPr>
                    <pic:cNvPr id="0" name="Figure_10.1_B18989.jpg" descr="Figure 10.1 – Portability in WASM with a WASM binary "/>
                    <pic:cNvPicPr/>
                  </pic:nvPicPr>
                  <pic:blipFill>
                    <a:blip r:embed="rId54"/>
                    <a:stretch>
                      <a:fillRect/>
                    </a:stretch>
                  </pic:blipFill>
                  <pic:spPr>
                    <a:xfrm>
                      <a:off x="0" y="0"/>
                      <a:ext cx="5943600" cy="6972300"/>
                    </a:xfrm>
                    <a:prstGeom prst="rect">
                      <a:avLst/>
                    </a:prstGeom>
                  </pic:spPr>
                </pic:pic>
              </a:graphicData>
            </a:graphic>
          </wp:anchor>
        </w:drawing>
        <w:t xml:space="preserve"> </w:t>
      </w:r>
      <w:bookmarkEnd w:id="668"/>
    </w:p>
    <w:p>
      <w:pPr>
        <w:pStyle w:val="Para 06"/>
      </w:pPr>
      <w:r>
        <w:t>Figure 10.1 – Portability in WASM with a WASM binary</w:t>
      </w:r>
    </w:p>
    <w:p>
      <w:pPr>
        <w:pStyle w:val="Normal"/>
      </w:pPr>
      <w:r>
        <w:t xml:space="preserve">Like with machine languages, WASM has two formats – a text representation, which is great for seeing what’s going on, and a corresponding binary representation. The text representation looks quite close to programming languages </w:t>
      </w:r>
      <w:r>
        <w:rPr>
          <w:rStyle w:val="Text7"/>
        </w:rPr>
        <w:bookmarkStart w:id="669" w:name="_idIndexMarker364"/>
        <w:t/>
        <w:bookmarkEnd w:id="669"/>
      </w:r>
      <w:r>
        <w:t xml:space="preserve">such as </w:t>
      </w:r>
      <w:r>
        <w:rPr>
          <w:rStyle w:val="Text3"/>
        </w:rPr>
        <w:t>Lisp</w:t>
      </w:r>
      <w:r>
        <w:t xml:space="preserve">, with lower-level fragments resembling actual </w:t>
        <w:t>processor instructions.</w:t>
      </w:r>
    </w:p>
    <w:p>
      <w:pPr>
        <w:pStyle w:val="Normal"/>
      </w:pPr>
      <w:r>
        <w:t>Let’s see an example</w:t>
      </w:r>
      <w:r>
        <w:rPr>
          <w:rStyle w:val="Text7"/>
        </w:rPr>
        <w:bookmarkStart w:id="670" w:name="_idIndexMarker365"/>
        <w:t/>
        <w:bookmarkEnd w:id="670"/>
      </w:r>
      <w:r>
        <w:t xml:space="preserve"> of a WASM text representation for a library </w:t>
      </w:r>
      <w:r>
        <w:rPr>
          <w:rStyle w:val="Text7"/>
        </w:rPr>
        <w:bookmarkStart w:id="671" w:name="_idIndexMarker366"/>
        <w:t/>
        <w:bookmarkEnd w:id="671"/>
      </w:r>
      <w:r>
        <w:t xml:space="preserve">exporting a </w:t>
      </w:r>
      <w:r>
        <w:rPr>
          <w:rStyle w:val="Text0"/>
        </w:rPr>
        <w:t>sum</w:t>
      </w:r>
      <w:r>
        <w:t xml:space="preserve"> function to add two </w:t>
        <w:t>numbers together:</w:t>
      </w:r>
    </w:p>
    <w:p>
      <w:pPr>
        <w:pStyle w:val="Normal"/>
      </w:pPr>
      <w:r>
        <w:t>sum.wat</w:t>
      </w:r>
    </w:p>
    <w:p>
      <w:pPr>
        <w:pStyle w:val="Para 04"/>
      </w:pPr>
      <w:r>
        <w:t xml:space="preserve">(module</w:t>
        <w:br w:clear="none"/>
        <w:t xml:space="preserve">(export "sum" (func $module/sum))</w:t>
        <w:br w:clear="none"/>
        <w:t xml:space="preserve"> (func $module/sum (param $0 i32) (param $1 i32)</w:t>
        <w:br w:clear="none"/>
        <w:t xml:space="preserve">   (result i32)</w:t>
        <w:br w:clear="none"/>
        <w:t xml:space="preserve">  local.get $0</w:t>
        <w:br w:clear="none"/>
        <w:t xml:space="preserve">  local.get $1</w:t>
        <w:br w:clear="none"/>
        <w:t xml:space="preserve">  i32.add</w:t>
        <w:br w:clear="none"/>
        <w:t xml:space="preserve"> )</w:t>
        <w:br w:clear="none"/>
        <w:t xml:space="preserve">)</w:t>
        <w:br w:clear="none"/>
      </w:r>
    </w:p>
    <w:p>
      <w:pPr>
        <w:pStyle w:val="Normal"/>
      </w:pPr>
      <w:r>
        <w:t xml:space="preserve">Tools </w:t>
      </w:r>
      <w:r>
        <w:rPr>
          <w:rStyle w:val="Text7"/>
        </w:rPr>
        <w:bookmarkStart w:id="672" w:name="_idIndexMarker367"/>
        <w:t/>
        <w:bookmarkEnd w:id="672"/>
      </w:r>
      <w:r>
        <w:t xml:space="preserve">exist to translate the text representation into its binary counterpart. The most </w:t>
      </w:r>
      <w:r>
        <w:rPr>
          <w:rStyle w:val="Text7"/>
        </w:rPr>
        <w:bookmarkStart w:id="673" w:name="_idIndexMarker368"/>
        <w:t/>
        <w:bookmarkEnd w:id="673"/>
      </w:r>
      <w:r>
        <w:t xml:space="preserve">popular tool is </w:t>
      </w:r>
      <w:r>
        <w:rPr>
          <w:rStyle w:val="Text3"/>
        </w:rPr>
        <w:t>wat2wasm</w:t>
      </w:r>
      <w:r>
        <w:t xml:space="preserve">, which has a </w:t>
      </w:r>
      <w:r>
        <w:rPr>
          <w:rStyle w:val="Text7"/>
        </w:rPr>
        <w:bookmarkStart w:id="674" w:name="_idIndexMarker369"/>
        <w:t/>
        <w:bookmarkEnd w:id="674"/>
      </w:r>
      <w:r>
        <w:t xml:space="preserve">powerful online demo, too. You can access it </w:t>
        <w:t xml:space="preserve">at </w:t>
      </w:r>
      <w:hyperlink r:id="rId109">
        <w:r>
          <w:rPr>
            <w:rStyle w:val="Text1"/>
          </w:rPr>
          <w:t>https://webassembly.github.io/wabt/demo/wat2wasm/</w:t>
        </w:r>
      </w:hyperlink>
      <w:r>
        <w:t>.</w:t>
      </w:r>
    </w:p>
    <w:p>
      <w:pPr>
        <w:pStyle w:val="Normal"/>
      </w:pPr>
      <w:r>
        <w:t xml:space="preserve">Adding the preceding example, you’ll get a view as presented in </w:t>
      </w:r>
      <w:r>
        <w:rPr>
          <w:rStyle w:val="Text2"/>
        </w:rPr>
        <w:t>Figure 10</w:t>
        <w:t>.2</w:t>
      </w:r>
      <w:r>
        <w:t xml:space="preserve">. You’ll see that the online tool does a bit more than the text (upper left) to binary (upper right) translation. It also includes a small JavaScript playground (bottom left), which integrates the compiled WASM binary and runs it. The output of running code in the playground is then shown in the </w:t>
        <w:t>bottom-right corner.</w:t>
      </w:r>
    </w:p>
    <w:p>
      <w:bookmarkStart w:id="675" w:name="_idContainer11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81600"/>
            <wp:effectExtent l="0" r="0" t="0" b="0"/>
            <wp:wrapTopAndBottom/>
            <wp:docPr id="98" name="Figure_10.2_B18989.jpg" descr="Figure 10.2 – The wat2wasm online tool applied to our example "/>
            <wp:cNvGraphicFramePr>
              <a:graphicFrameLocks noChangeAspect="1"/>
            </wp:cNvGraphicFramePr>
            <a:graphic>
              <a:graphicData uri="http://schemas.openxmlformats.org/drawingml/2006/picture">
                <pic:pic>
                  <pic:nvPicPr>
                    <pic:cNvPr id="0" name="Figure_10.2_B18989.jpg" descr="Figure 10.2 – The wat2wasm online tool applied to our example "/>
                    <pic:cNvPicPr/>
                  </pic:nvPicPr>
                  <pic:blipFill>
                    <a:blip r:embed="rId55"/>
                    <a:stretch>
                      <a:fillRect/>
                    </a:stretch>
                  </pic:blipFill>
                  <pic:spPr>
                    <a:xfrm>
                      <a:off x="0" y="0"/>
                      <a:ext cx="5943600" cy="5181600"/>
                    </a:xfrm>
                    <a:prstGeom prst="rect">
                      <a:avLst/>
                    </a:prstGeom>
                  </pic:spPr>
                </pic:pic>
              </a:graphicData>
            </a:graphic>
          </wp:anchor>
        </w:drawing>
        <w:t xml:space="preserve"> </w:t>
      </w:r>
      <w:bookmarkEnd w:id="675"/>
    </w:p>
    <w:p>
      <w:pPr>
        <w:pStyle w:val="Para 06"/>
      </w:pPr>
      <w:r>
        <w:t>Figure 10.2 – The wat2wasm online tool applied to our example</w:t>
      </w:r>
    </w:p>
    <w:p>
      <w:pPr>
        <w:pStyle w:val="Normal"/>
      </w:pPr>
      <w:r>
        <w:t>Now that we know what WASM is, how it works, and what advantages it offers, it’s time to see how we</w:t>
      </w:r>
      <w:r>
        <w:rPr>
          <w:rStyle w:val="Text7"/>
        </w:rPr>
        <w:bookmarkStart w:id="676" w:name="_idIndexMarker370"/>
        <w:t/>
        <w:bookmarkEnd w:id="676"/>
      </w:r>
      <w:r>
        <w:t xml:space="preserve"> can run it and – of course – also integrate it with Node.js. This makes our scripts even more powerful than beforehand, allowing platform-independent, almost native code to be integrated in a reliable, well-performing, and </w:t>
        <w:t>secure way.</w:t>
      </w:r>
    </w:p>
    <w:p>
      <w:bookmarkStart w:id="677" w:name="Running_WASM_in_Node_js"/>
      <w:pPr>
        <w:pStyle w:val="Heading 1"/>
      </w:pPr>
      <w:r>
        <w:rPr>
          <w:rStyle w:val="Text6"/>
        </w:rPr>
        <w:bookmarkStart w:id="678" w:name="_idTextAnchor102"/>
        <w:t/>
        <w:bookmarkEnd w:id="678"/>
      </w:r>
      <w:r>
        <w:t>Running WASM in Node.js</w:t>
      </w:r>
      <w:bookmarkEnd w:id="677"/>
    </w:p>
    <w:p>
      <w:pPr>
        <w:pStyle w:val="Normal"/>
      </w:pPr>
      <w:r>
        <w:t xml:space="preserve">Node.js </w:t>
      </w:r>
      <w:r>
        <w:rPr>
          <w:rStyle w:val="Text7"/>
        </w:rPr>
        <w:bookmarkStart w:id="679" w:name="_idIndexMarker371"/>
        <w:t/>
        <w:bookmarkEnd w:id="679"/>
      </w:r>
      <w:r>
        <w:t xml:space="preserve">has a </w:t>
      </w:r>
      <w:r>
        <w:rPr>
          <w:rStyle w:val="Text7"/>
        </w:rPr>
        <w:bookmarkStart w:id="680" w:name="_idIndexMarker372"/>
        <w:t/>
        <w:bookmarkEnd w:id="680"/>
      </w:r>
      <w:r>
        <w:t xml:space="preserve">direct integration of WASM via the </w:t>
      </w:r>
      <w:r>
        <w:rPr>
          <w:rStyle w:val="Text0"/>
        </w:rPr>
        <w:t>WASM</w:t>
      </w:r>
      <w:r>
        <w:t xml:space="preserve"> object. The API is exactly the same as in the browser, allowing us to potentially share the code between Node.js and browsers to integrate a compiled </w:t>
        <w:t>WASM file.</w:t>
      </w:r>
    </w:p>
    <w:p>
      <w:pPr>
        <w:pStyle w:val="Normal"/>
      </w:pPr>
      <w:r>
        <w:t xml:space="preserve">There are three functions in the API of </w:t>
      </w:r>
      <w:r>
        <w:rPr>
          <w:rStyle w:val="Text0"/>
        </w:rPr>
        <w:t>WASM</w:t>
      </w:r>
      <w:r>
        <w:t xml:space="preserve">. We can compile an existing binary, transforming it into a WASM runtime module. This module can then be activated using the </w:t>
      </w:r>
      <w:r>
        <w:rPr>
          <w:rStyle w:val="Text0"/>
        </w:rPr>
        <w:t>instantiate</w:t>
      </w:r>
      <w:r>
        <w:t xml:space="preserve"> method. We can also validate an existing binary – to check whether a given file is indeed a valid WASM binary. All methods are asynchronous and </w:t>
        <w:t xml:space="preserve">return </w:t>
      </w:r>
      <w:r>
        <w:rPr>
          <w:rStyle w:val="Text0"/>
        </w:rPr>
        <w:t>Promise</w:t>
      </w:r>
      <w:r>
        <w:t>.</w:t>
      </w:r>
    </w:p>
    <w:p>
      <w:pPr>
        <w:pStyle w:val="Normal"/>
      </w:pPr>
      <w:r>
        <w:t xml:space="preserve">Let’s see an example using a WASM binary, </w:t>
      </w:r>
      <w:r>
        <w:rPr>
          <w:rStyle w:val="Text0"/>
        </w:rPr>
        <w:t>sum.wasm</w:t>
      </w:r>
      <w:r>
        <w:t>, which exports a single function (</w:t>
      </w:r>
      <w:r>
        <w:rPr>
          <w:rStyle w:val="Text0"/>
        </w:rPr>
        <w:t>sum</w:t>
      </w:r>
      <w:r>
        <w:t xml:space="preserve">) and adds two </w:t>
        <w:t>numbers together:</w:t>
      </w:r>
    </w:p>
    <w:p>
      <w:pPr>
        <w:pStyle w:val="Normal"/>
      </w:pPr>
      <w:r>
        <w:t>app.mjs</w:t>
      </w:r>
    </w:p>
    <w:p>
      <w:pPr>
        <w:pStyle w:val="Para 04"/>
      </w:pPr>
      <w:r>
        <w:t xml:space="preserve">import{ readFile } from 'fs/promises';</w:t>
        <w:br w:clear="none"/>
        <w:t xml:space="preserve">const content = await readFile('./sum.wasm');</w:t>
        <w:br w:clear="none"/>
        <w:t xml:space="preserve">const wasm = await WebAssembly.compile(content);</w:t>
        <w:br w:clear="none"/>
        <w:t xml:space="preserve">const instance = await WebAssembly.instantiate(wasm);</w:t>
        <w:br w:clear="none"/>
        <w:t xml:space="preserve">const { sum } = instance.exports;</w:t>
        <w:br w:clear="none"/>
        <w:t xml:space="preserve">console.log(sum(2, 3)); // logs 5</w:t>
        <w:br w:clear="none"/>
      </w:r>
    </w:p>
    <w:p>
      <w:pPr>
        <w:pStyle w:val="Normal"/>
      </w:pPr>
      <w:r>
        <w:t>Node.js makes</w:t>
      </w:r>
      <w:r>
        <w:rPr>
          <w:rStyle w:val="Text7"/>
        </w:rPr>
        <w:bookmarkStart w:id="681" w:name="_idIndexMarker373"/>
        <w:t/>
        <w:bookmarkEnd w:id="681"/>
      </w:r>
      <w:r>
        <w:t xml:space="preserve"> the integration of WASM even more convenient by providing a </w:t>
      </w:r>
      <w:r>
        <w:rPr>
          <w:rStyle w:val="Text0"/>
        </w:rPr>
        <w:t>wasi</w:t>
      </w:r>
      <w:r>
        <w:t xml:space="preserve"> package out of the box. This package fulfills the WASI specification, allowing us to access system resources within WASM applications running </w:t>
        <w:t>in Node.js.</w:t>
      </w:r>
    </w:p>
    <w:p>
      <w:pPr>
        <w:pStyle w:val="Normal"/>
      </w:pPr>
      <w:r>
        <w:t>To see what the integration of a WASM module that depends on WASI looks like, we’ll build a small application later, which</w:t>
      </w:r>
      <w:r>
        <w:rPr>
          <w:rStyle w:val="Text7"/>
        </w:rPr>
        <w:bookmarkStart w:id="682" w:name="_idIndexMarker374"/>
        <w:t/>
        <w:bookmarkEnd w:id="682"/>
      </w:r>
      <w:r>
        <w:t xml:space="preserve"> will make use of </w:t>
      </w:r>
      <w:r>
        <w:rPr>
          <w:rStyle w:val="Text7"/>
        </w:rPr>
        <w:bookmarkStart w:id="683" w:name="_idIndexMarker375"/>
        <w:t/>
        <w:bookmarkEnd w:id="683"/>
      </w:r>
      <w:r>
        <w:t xml:space="preserve">WASI and be integrated into Node.js. The Node.js integration will look </w:t>
        <w:t>like this:</w:t>
      </w:r>
    </w:p>
    <w:p>
      <w:pPr>
        <w:pStyle w:val="Normal"/>
      </w:pPr>
      <w:r>
        <w:t>app.mjs</w:t>
      </w:r>
    </w:p>
    <w:p>
      <w:pPr>
        <w:pStyle w:val="Para 04"/>
      </w:pPr>
      <w:r>
        <w:t xml:space="preserve">import { readFile } from "fs/promises";</w:t>
        <w:br w:clear="none"/>
        <w:t xml:space="preserve">import { WASI } from "wasi";</w:t>
        <w:br w:clear="none"/>
        <w:t xml:space="preserve">import { argv, env } from "process";</w:t>
        <w:br w:clear="none"/>
        <w:t xml:space="preserve">const wasi = new WASI({</w:t>
        <w:br w:clear="none"/>
        <w:t xml:space="preserve">  args: argv,</w:t>
        <w:br w:clear="none"/>
        <w:t xml:space="preserve">  env,</w:t>
        <w:br w:clear="none"/>
        <w:t xml:space="preserve">});</w:t>
        <w:br w:clear="none"/>
        <w:t xml:space="preserve">const api = { wasi_snapshot_preview1: wasi.wasiImport };</w:t>
        <w:br w:clear="none"/>
        <w:t xml:space="preserve">const path = "./echo.wasm";</w:t>
        <w:br w:clear="none"/>
        <w:t xml:space="preserve">const content = await readFile(path);</w:t>
        <w:br w:clear="none"/>
        <w:t xml:space="preserve">const wasm = await WebAssembly.compile(content);</w:t>
        <w:br w:clear="none"/>
        <w:t xml:space="preserve">const instance = await WebAssembly.instantiate(wasm, api);</w:t>
        <w:br w:clear="none"/>
        <w:t xml:space="preserve">wasi.start(instance);</w:t>
        <w:br w:clear="none"/>
      </w:r>
    </w:p>
    <w:p>
      <w:pPr>
        <w:pStyle w:val="Normal"/>
      </w:pPr>
      <w:r>
        <w:t xml:space="preserve">At least with Node.js version 18, the </w:t>
      </w:r>
      <w:r>
        <w:rPr>
          <w:rStyle w:val="Text0"/>
        </w:rPr>
        <w:t>wasi</w:t>
      </w:r>
      <w:r>
        <w:t xml:space="preserve"> package is not active. To actually run the preceding application, you’ll need to add the </w:t>
      </w:r>
      <w:r>
        <w:rPr>
          <w:rStyle w:val="Text0"/>
        </w:rPr>
        <w:t>--</w:t>
        <w:t>experimental-wasi-unstable-preview1</w:t>
      </w:r>
      <w:r>
        <w:t xml:space="preserve"> flag:</w:t>
      </w:r>
    </w:p>
    <w:p>
      <w:pPr>
        <w:pStyle w:val="Para 01"/>
      </w:pPr>
      <w:r>
        <w:t xml:space="preserve"/>
        <w:br w:clear="none"/>
        <w:t xml:space="preserve">$ node --experimental-wasi-unstable-preview1 app.mjs</w:t>
        <w:br w:clear="none"/>
      </w:r>
    </w:p>
    <w:p>
      <w:pPr>
        <w:pStyle w:val="Normal"/>
      </w:pPr>
      <w:r>
        <w:t xml:space="preserve">The specifics of running the preceding example are explored in the </w:t>
        <w:t>next section.</w:t>
      </w:r>
    </w:p>
    <w:p>
      <w:pPr>
        <w:pStyle w:val="Normal"/>
      </w:pPr>
      <w:r>
        <w:t>While running WASM in Node.js is great, we might also want to write some code ourselves. Of course, if you have any knowledge of languages such as C or Rust, you can use</w:t>
      </w:r>
      <w:r>
        <w:rPr>
          <w:rStyle w:val="Text7"/>
        </w:rPr>
        <w:bookmarkStart w:id="684" w:name="_idIndexMarker376"/>
        <w:t/>
        <w:bookmarkEnd w:id="684"/>
      </w:r>
      <w:r>
        <w:t xml:space="preserve"> those </w:t>
      </w:r>
      <w:r>
        <w:rPr>
          <w:rStyle w:val="Text7"/>
        </w:rPr>
        <w:bookmarkStart w:id="685" w:name="_idIndexMarker377"/>
        <w:t/>
        <w:bookmarkEnd w:id="685"/>
      </w:r>
      <w:r>
        <w:t xml:space="preserve">with WASM as a compilation target. In general, however, for developers with a JavaScript background, a nice alternative exists </w:t>
        <w:t>with AssemblyScript.</w:t>
      </w:r>
    </w:p>
    <w:p>
      <w:bookmarkStart w:id="686" w:name="Writing_WASM_with_AssemblyScript"/>
      <w:pPr>
        <w:pStyle w:val="Heading 1"/>
      </w:pPr>
      <w:r>
        <w:rPr>
          <w:rStyle w:val="Text6"/>
        </w:rPr>
        <w:bookmarkStart w:id="687" w:name="_idTextAnchor103"/>
        <w:t/>
        <w:bookmarkEnd w:id="687"/>
      </w:r>
      <w:r>
        <w:t>Writing WASM with AssemblyScript</w:t>
      </w:r>
      <w:bookmarkEnd w:id="686"/>
    </w:p>
    <w:p>
      <w:pPr>
        <w:pStyle w:val="Normal"/>
      </w:pPr>
      <w:r>
        <w:t xml:space="preserve">While </w:t>
      </w:r>
      <w:r>
        <w:rPr>
          <w:rStyle w:val="Text7"/>
        </w:rPr>
        <w:bookmarkStart w:id="688" w:name="_idIndexMarker378"/>
        <w:t/>
        <w:bookmarkEnd w:id="688"/>
      </w:r>
      <w:r>
        <w:t xml:space="preserve">there are many options to actually generate valid WASM, one of the most attractive ways is to use AssemblyScript. AssemblyScript is </w:t>
      </w:r>
      <w:r>
        <w:rPr>
          <w:rStyle w:val="Text7"/>
        </w:rPr>
        <w:bookmarkStart w:id="689" w:name="_idIndexMarker379"/>
        <w:t/>
        <w:bookmarkEnd w:id="689"/>
      </w:r>
      <w:r>
        <w:t xml:space="preserve">a language that looks and feels quite similar to TypeScript, making it rather easy to learn from a syntax perspective. Under the hood, however, there </w:t>
      </w:r>
      <w:r>
        <w:rPr>
          <w:rStyle w:val="Text7"/>
        </w:rPr>
        <w:bookmarkStart w:id="690" w:name="_idIndexMarker380"/>
        <w:t/>
        <w:bookmarkEnd w:id="690"/>
      </w:r>
      <w:r>
        <w:t xml:space="preserve">are still some concepts relating to WASM that need to be known in order to write mid-sized to larger AssemblyScript applications </w:t>
        <w:t>or libraries.</w:t>
      </w:r>
    </w:p>
    <w:p>
      <w:pPr>
        <w:pStyle w:val="Normal"/>
      </w:pPr>
      <w:r>
        <w:t xml:space="preserve">One of the core concepts of AssemblyScript is to model the different data types used in WASM. For instance, using integers requires the use of the </w:t>
      </w:r>
      <w:r>
        <w:rPr>
          <w:rStyle w:val="Text0"/>
        </w:rPr>
        <w:t>i32</w:t>
      </w:r>
      <w:r>
        <w:t xml:space="preserve"> type.</w:t>
      </w:r>
    </w:p>
    <w:p>
      <w:pPr>
        <w:pStyle w:val="Normal"/>
      </w:pPr>
      <w:r>
        <w:t xml:space="preserve">Let’s have a look at some example code. We’ll start with a small function that expects two parameters, adds them up, and returns </w:t>
        <w:t>the result:</w:t>
      </w:r>
    </w:p>
    <w:p>
      <w:pPr>
        <w:pStyle w:val="Normal"/>
      </w:pPr>
      <w:r>
        <w:t>module.ts</w:t>
      </w:r>
    </w:p>
    <w:p>
      <w:pPr>
        <w:pStyle w:val="Para 04"/>
      </w:pPr>
      <w:r>
        <w:t xml:space="preserve">export function sum(a: i32, b: i32): i32 {</w:t>
        <w:br w:clear="none"/>
        <w:t xml:space="preserve">  return a + b;</w:t>
        <w:br w:clear="none"/>
        <w:t xml:space="preserve">}</w:t>
        <w:br w:clear="none"/>
      </w:r>
    </w:p>
    <w:p>
      <w:pPr>
        <w:pStyle w:val="Normal"/>
      </w:pPr>
      <w:r>
        <w:t xml:space="preserve">With the </w:t>
      </w:r>
      <w:r>
        <w:rPr>
          <w:rStyle w:val="Text7"/>
        </w:rPr>
        <w:bookmarkStart w:id="691" w:name="_idIndexMarker381"/>
        <w:t/>
        <w:bookmarkEnd w:id="691"/>
      </w:r>
      <w:r>
        <w:t xml:space="preserve">exception of the </w:t>
      </w:r>
      <w:r>
        <w:rPr>
          <w:rStyle w:val="Text0"/>
        </w:rPr>
        <w:t>i32</w:t>
      </w:r>
      <w:r>
        <w:t xml:space="preserve"> type, everything in the preceding example looks and feels just like TypeScript. Even the file extension indicates a </w:t>
        <w:t>TypeScript file.</w:t>
      </w:r>
    </w:p>
    <w:p>
      <w:pPr>
        <w:pStyle w:val="Normal"/>
      </w:pPr>
      <w:r>
        <w:t xml:space="preserve">To actually compile the preceding code to WASM, you’ll need the </w:t>
      </w:r>
      <w:r>
        <w:rPr>
          <w:rStyle w:val="Text0"/>
        </w:rPr>
        <w:t>assemblyscript</w:t>
      </w:r>
      <w:r>
        <w:t xml:space="preserve"> package. Like </w:t>
      </w:r>
      <w:r>
        <w:rPr>
          <w:rStyle w:val="Text0"/>
        </w:rPr>
        <w:t>typescript</w:t>
      </w:r>
      <w:r>
        <w:t xml:space="preserve">, you can either install this package globally </w:t>
        <w:t>or locally.</w:t>
      </w:r>
    </w:p>
    <w:p>
      <w:pPr>
        <w:pStyle w:val="Normal"/>
      </w:pPr>
      <w:r>
        <w:t xml:space="preserve">Once AssemblyScript is installed, you can run the </w:t>
      </w:r>
      <w:r>
        <w:rPr>
          <w:rStyle w:val="Text0"/>
        </w:rPr>
        <w:t>asc</w:t>
      </w:r>
      <w:r>
        <w:t xml:space="preserve"> utility to compile the source code to a valid </w:t>
        <w:t>WASM binary:</w:t>
      </w:r>
    </w:p>
    <w:p>
      <w:pPr>
        <w:pStyle w:val="Para 01"/>
      </w:pPr>
      <w:r>
        <w:t xml:space="preserve"/>
        <w:br w:clear="none"/>
        <w:t xml:space="preserve">$ npx asc module.ts --outFile sum.wasm --optimize</w:t>
        <w:br w:clear="none"/>
      </w:r>
    </w:p>
    <w:p>
      <w:pPr>
        <w:pStyle w:val="Normal"/>
      </w:pPr>
      <w:r>
        <w:t xml:space="preserve">AssemblyScript can also be very helpful to scaffold a project structure that works – not only to compile source code but also to run WASM in the browser. This provides a nice way of writing </w:t>
      </w:r>
      <w:r>
        <w:rPr>
          <w:rStyle w:val="Text7"/>
        </w:rPr>
        <w:bookmarkStart w:id="692" w:name="_idIndexMarker382"/>
        <w:t/>
        <w:bookmarkEnd w:id="692"/>
      </w:r>
      <w:r>
        <w:t xml:space="preserve">code that works on multiple </w:t>
      </w:r>
      <w:r>
        <w:rPr>
          <w:rStyle w:val="Text7"/>
        </w:rPr>
        <w:bookmarkStart w:id="693" w:name="_idIndexMarker383"/>
        <w:t/>
        <w:bookmarkEnd w:id="693"/>
      </w:r>
      <w:r>
        <w:t xml:space="preserve">platforms, including various operating systems, browsers, </w:t>
        <w:t>and devices:</w:t>
      </w:r>
    </w:p>
    <w:p>
      <w:pPr>
        <w:pStyle w:val="Para 01"/>
      </w:pPr>
      <w:r>
        <w:t xml:space="preserve"/>
        <w:br w:clear="none"/>
        <w:t xml:space="preserve">$ npx asinit .</w:t>
        <w:br w:clear="none"/>
        <w:t xml:space="preserve"/>
        <w:br w:clear="none"/>
        <w:t xml:space="preserve">Version: 0.21.6</w:t>
        <w:br w:clear="none"/>
        <w:t xml:space="preserve"/>
        <w:br w:clear="none"/>
        <w:t xml:space="preserve">[...]</w:t>
        <w:br w:clear="none"/>
        <w:t xml:space="preserve"/>
        <w:br w:clear="none"/>
        <w:t xml:space="preserve">  ./assembly</w:t>
        <w:br w:clear="none"/>
        <w:t xml:space="preserve"/>
        <w:br w:clear="none"/>
        <w:t xml:space="preserve">  Directory holding the AssemblyScript sources being compiled to WebAssembly.</w:t>
        <w:br w:clear="none"/>
        <w:t xml:space="preserve"/>
        <w:br w:clear="none"/>
        <w:t xml:space="preserve">  ./assembly/tsconfig.json</w:t>
        <w:br w:clear="none"/>
        <w:t xml:space="preserve"/>
        <w:br w:clear="none"/>
        <w:t xml:space="preserve">  TypeScript configuration inheriting recommended AssemblyScript settings.</w:t>
        <w:br w:clear="none"/>
        <w:t xml:space="preserve"/>
        <w:br w:clear="none"/>
        <w:t xml:space="preserve">  ./assembly/index.ts</w:t>
        <w:br w:clear="none"/>
        <w:t xml:space="preserve"/>
        <w:br w:clear="none"/>
        <w:t xml:space="preserve">  Example entry file being compiled to WebAssembly to get you</w:t>
        <w:br w:clear="none"/>
        <w:t xml:space="preserve"/>
        <w:br w:clear="none"/>
        <w:t xml:space="preserve">[...]</w:t>
        <w:br w:clear="none"/>
        <w:t xml:space="preserve"/>
        <w:br w:clear="none"/>
        <w:t xml:space="preserve">  ./index.html</w:t>
        <w:br w:clear="none"/>
        <w:t xml:space="preserve"/>
        <w:br w:clear="none"/>
        <w:t xml:space="preserve">  Starter HTML file that loads the module in a browser.</w:t>
        <w:br w:clear="none"/>
        <w:t xml:space="preserve"/>
        <w:br w:clear="none"/>
        <w:t xml:space="preserve">The command will try to update existing files to match the correct settings [...]</w:t>
        <w:br w:clear="none"/>
        <w:t xml:space="preserve"/>
        <w:br w:clear="none"/>
        <w:t xml:space="preserve">Do you want to proceed? [Y/n] Y</w:t>
        <w:br w:clear="none"/>
      </w:r>
    </w:p>
    <w:p>
      <w:pPr>
        <w:pStyle w:val="Normal"/>
      </w:pPr>
      <w:r>
        <w:t xml:space="preserve">With the generated structure in place, we can go ahead and try to make our previous example work – for instance, in a </w:t>
        <w:t>web browser.</w:t>
      </w:r>
    </w:p>
    <w:p>
      <w:pPr>
        <w:pStyle w:val="Normal"/>
      </w:pPr>
      <w:r>
        <w:t xml:space="preserve">For this, modify </w:t>
      </w:r>
      <w:r>
        <w:rPr>
          <w:rStyle w:val="Text0"/>
        </w:rPr>
        <w:t>index.ts</w:t>
      </w:r>
      <w:r>
        <w:t xml:space="preserve"> in the </w:t>
      </w:r>
      <w:r>
        <w:rPr>
          <w:rStyle w:val="Text0"/>
        </w:rPr>
        <w:t>assembly</w:t>
      </w:r>
      <w:r>
        <w:t xml:space="preserve"> directory of the scaffolded project folder. Replace its content with the preceding snippet containing the </w:t>
      </w:r>
      <w:r>
        <w:rPr>
          <w:rStyle w:val="Text0"/>
        </w:rPr>
        <w:t>sum</w:t>
      </w:r>
      <w:r>
        <w:t xml:space="preserve"> function. Now, open </w:t>
      </w:r>
      <w:r>
        <w:rPr>
          <w:rStyle w:val="Text0"/>
        </w:rPr>
        <w:t>index.html</w:t>
      </w:r>
      <w:r>
        <w:t xml:space="preserve"> in the project’s root. Change the import statement to obtain </w:t>
      </w:r>
      <w:r>
        <w:rPr>
          <w:rStyle w:val="Text0"/>
        </w:rPr>
        <w:t>sum</w:t>
      </w:r>
      <w:r>
        <w:t xml:space="preserve"> instead </w:t>
        <w:t xml:space="preserve">of </w:t>
      </w:r>
      <w:r>
        <w:rPr>
          <w:rStyle w:val="Text0"/>
        </w:rPr>
        <w:t>add</w:t>
      </w:r>
      <w:r>
        <w:t>.</w:t>
      </w:r>
    </w:p>
    <w:p>
      <w:pPr>
        <w:pStyle w:val="Normal"/>
      </w:pPr>
      <w:r>
        <w:t xml:space="preserve">The </w:t>
      </w:r>
      <w:r>
        <w:rPr>
          <w:rStyle w:val="Text7"/>
        </w:rPr>
        <w:bookmarkStart w:id="694" w:name="_idIndexMarker384"/>
        <w:t/>
        <w:bookmarkEnd w:id="694"/>
      </w:r>
      <w:r>
        <w:t xml:space="preserve">script part of the </w:t>
      </w:r>
      <w:r>
        <w:rPr>
          <w:rStyle w:val="Text0"/>
        </w:rPr>
        <w:t>index.html</w:t>
      </w:r>
      <w:r>
        <w:t xml:space="preserve"> file should now look </w:t>
        <w:t>like this:</w:t>
      </w:r>
    </w:p>
    <w:p>
      <w:pPr>
        <w:pStyle w:val="Para 04"/>
      </w:pPr>
      <w:r>
        <w:t xml:space="preserve">import { sum } from "./build/release.js";</w:t>
        <w:br w:clear="none"/>
        <w:t xml:space="preserve">document.body.innerText = sum(1, 2);</w:t>
        <w:br w:clear="none"/>
      </w:r>
    </w:p>
    <w:p>
      <w:pPr>
        <w:pStyle w:val="Normal"/>
      </w:pPr>
      <w:r>
        <w:t xml:space="preserve">Now, you </w:t>
      </w:r>
      <w:r>
        <w:rPr>
          <w:rStyle w:val="Text7"/>
        </w:rPr>
        <w:bookmarkStart w:id="695" w:name="_idIndexMarker385"/>
        <w:t/>
        <w:bookmarkEnd w:id="695"/>
      </w:r>
      <w:r>
        <w:t xml:space="preserve">can build and run everything using the </w:t>
      </w:r>
      <w:r>
        <w:rPr>
          <w:rStyle w:val="Text0"/>
        </w:rPr>
        <w:t>asbuild</w:t>
      </w:r>
      <w:r>
        <w:t xml:space="preserve"> script that was added during the </w:t>
        <w:t>scaffolding process:</w:t>
      </w:r>
    </w:p>
    <w:p>
      <w:pPr>
        <w:pStyle w:val="Para 01"/>
      </w:pPr>
      <w:r>
        <w:t xml:space="preserve"/>
        <w:br w:clear="none"/>
        <w:t xml:space="preserve">$ npm run asbuild</w:t>
        <w:br w:clear="none"/>
        <w:t xml:space="preserve"/>
        <w:br w:clear="none"/>
        <w:t xml:space="preserve">$ npm start</w:t>
        <w:br w:clear="none"/>
      </w:r>
    </w:p>
    <w:p>
      <w:pPr>
        <w:pStyle w:val="Normal"/>
      </w:pPr>
      <w:r>
        <w:t xml:space="preserve">Now, a small web server should be running at port </w:t>
      </w:r>
      <w:r>
        <w:rPr>
          <w:rStyle w:val="Text0"/>
        </w:rPr>
        <w:t>3000</w:t>
      </w:r>
      <w:r>
        <w:t xml:space="preserve">. Accessing </w:t>
      </w:r>
      <w:r>
        <w:rPr>
          <w:rStyle w:val="Text0"/>
        </w:rPr>
        <w:t>http://localhost:9000</w:t>
      </w:r>
      <w:r>
        <w:t xml:space="preserve"> brings you to an almost empty web page. What you should see is that </w:t>
      </w:r>
      <w:r>
        <w:rPr>
          <w:rStyle w:val="Text3"/>
        </w:rPr>
        <w:t>3</w:t>
      </w:r>
      <w:r>
        <w:t xml:space="preserve"> is written in the top-left corner of the page. This is the result of calling the exported </w:t>
      </w:r>
      <w:r>
        <w:rPr>
          <w:rStyle w:val="Text0"/>
        </w:rPr>
        <w:t>sum</w:t>
      </w:r>
      <w:r>
        <w:t xml:space="preserve"> function from our </w:t>
        <w:t>WASM library.</w:t>
      </w:r>
    </w:p>
    <w:p>
      <w:pPr>
        <w:pStyle w:val="Para 08"/>
      </w:pPr>
      <w:r>
        <w:t>Debugging WASM</w:t>
      </w:r>
    </w:p>
    <w:p>
      <w:pPr>
        <w:pStyle w:val="Para 06"/>
      </w:pPr>
      <w:r>
        <w:t>A WASM module</w:t>
      </w:r>
      <w:r>
        <w:rPr>
          <w:rStyle w:val="Text7"/>
        </w:rPr>
        <w:bookmarkStart w:id="696" w:name="_idIndexMarker386"/>
        <w:t/>
        <w:bookmarkEnd w:id="696"/>
      </w:r>
      <w:r>
        <w:t xml:space="preserve"> can be debugged in the same way as any other web application. The browser offers a visual debugger that can be used for inspection. By using source maps for WASM, the original code can actually be debugged instead of the not-so-easily readable WASM. AssemblyScript is also capable of producing WASM source maps. Here, the source map destination file has to be specified after the </w:t>
      </w:r>
      <w:r>
        <w:rPr>
          <w:rStyle w:val="Text0"/>
        </w:rPr>
        <w:t>--sourceMap</w:t>
      </w:r>
      <w:r>
        <w:t xml:space="preserve"> </w:t>
        <w:t>CLI flag.</w:t>
      </w:r>
    </w:p>
    <w:p>
      <w:pPr>
        <w:pStyle w:val="Normal"/>
      </w:pPr>
      <w:r>
        <w:t xml:space="preserve">AssemblyScript can also be used to create WASM applications and libraries built on top of WASI. Let’s see how that would work. We start with a new project, where we add </w:t>
      </w:r>
      <w:r>
        <w:rPr>
          <w:rStyle w:val="Text0"/>
        </w:rPr>
        <w:t>assemblyscript</w:t>
      </w:r>
      <w:r>
        <w:t xml:space="preserve"> as well as </w:t>
      </w:r>
      <w:r>
        <w:rPr>
          <w:rStyle w:val="Text0"/>
        </w:rPr>
        <w:t>as-wasi</w:t>
      </w:r>
      <w:r>
        <w:t xml:space="preserve"> as dependencies, followed by scaffolding a new </w:t>
      </w:r>
      <w:r>
        <w:rPr>
          <w:rStyle w:val="Text0"/>
        </w:rPr>
        <w:t>AssemblyScript</w:t>
      </w:r>
      <w:r>
        <w:t xml:space="preserve"> project:</w:t>
      </w:r>
    </w:p>
    <w:p>
      <w:pPr>
        <w:pStyle w:val="Para 01"/>
      </w:pPr>
      <w:r>
        <w:t xml:space="preserve"/>
        <w:br w:clear="none"/>
        <w:t xml:space="preserve">$ npm init -y</w:t>
        <w:br w:clear="none"/>
        <w:t xml:space="preserve"/>
        <w:br w:clear="none"/>
        <w:t xml:space="preserve">$ npm install assemblyscript as-wasi --save-dev</w:t>
        <w:br w:clear="none"/>
        <w:t xml:space="preserve"/>
        <w:br w:clear="none"/>
        <w:t xml:space="preserve">$ npx asinit . -y</w:t>
        <w:br w:clear="none"/>
      </w:r>
    </w:p>
    <w:p>
      <w:pPr>
        <w:pStyle w:val="Normal"/>
      </w:pPr>
      <w:r>
        <w:t xml:space="preserve">Now, we can </w:t>
      </w:r>
      <w:r>
        <w:rPr>
          <w:rStyle w:val="Text7"/>
        </w:rPr>
        <w:bookmarkStart w:id="697" w:name="_idIndexMarker387"/>
        <w:t/>
        <w:bookmarkEnd w:id="697"/>
      </w:r>
      <w:r>
        <w:t xml:space="preserve">modify the </w:t>
      </w:r>
      <w:r>
        <w:rPr>
          <w:rStyle w:val="Text0"/>
        </w:rPr>
        <w:t>assembly/index.ts</w:t>
      </w:r>
      <w:r>
        <w:t xml:space="preserve"> file with the following code, using the </w:t>
      </w:r>
      <w:r>
        <w:rPr>
          <w:rStyle w:val="Text0"/>
        </w:rPr>
        <w:t>wasi</w:t>
      </w:r>
      <w:r>
        <w:t xml:space="preserve"> package.</w:t>
      </w:r>
    </w:p>
    <w:p>
      <w:pPr>
        <w:pStyle w:val="Normal"/>
      </w:pPr>
      <w:r>
        <w:t>index.ts</w:t>
      </w:r>
    </w:p>
    <w:p>
      <w:pPr>
        <w:pStyle w:val="Para 04"/>
      </w:pPr>
      <w:r>
        <w:t xml:space="preserve">import "wasi";</w:t>
        <w:br w:clear="none"/>
        <w:t xml:space="preserve">import { Console, CommandLine } from "as-wasi/assembly";</w:t>
        <w:br w:clear="none"/>
        <w:t xml:space="preserve">const args = CommandLine.all;</w:t>
        <w:br w:clear="none"/>
        <w:t xml:space="preserve">const user = args[args.length - 1];</w:t>
        <w:br w:clear="none"/>
        <w:t xml:space="preserve">Console.log(`Hello ${user}!`);</w:t>
        <w:br w:clear="none"/>
      </w:r>
    </w:p>
    <w:p>
      <w:pPr>
        <w:pStyle w:val="Normal"/>
      </w:pPr>
      <w:r>
        <w:t>By</w:t>
      </w:r>
      <w:r>
        <w:rPr>
          <w:rStyle w:val="Text7"/>
        </w:rPr>
        <w:bookmarkStart w:id="698" w:name="_idIndexMarker388"/>
        <w:t/>
        <w:bookmarkEnd w:id="698"/>
      </w:r>
      <w:r>
        <w:t xml:space="preserve"> importing the </w:t>
      </w:r>
      <w:r>
        <w:rPr>
          <w:rStyle w:val="Text0"/>
        </w:rPr>
        <w:t>wasi</w:t>
      </w:r>
      <w:r>
        <w:t xml:space="preserve"> package, the </w:t>
      </w:r>
      <w:r>
        <w:rPr>
          <w:rStyle w:val="Text7"/>
        </w:rPr>
        <w:bookmarkStart w:id="699" w:name="_idIndexMarker389"/>
        <w:t/>
        <w:bookmarkEnd w:id="699"/>
      </w:r>
      <w:r>
        <w:t xml:space="preserve">whole module gets transformed into a WASI-compatible entry point. This allows us to use the abstractions from the </w:t>
      </w:r>
      <w:r>
        <w:rPr>
          <w:rStyle w:val="Text0"/>
        </w:rPr>
        <w:t>as-wasi</w:t>
      </w:r>
      <w:r>
        <w:t xml:space="preserve"> package, such as </w:t>
      </w:r>
      <w:r>
        <w:rPr>
          <w:rStyle w:val="Text0"/>
        </w:rPr>
        <w:t>Console</w:t>
      </w:r>
      <w:r>
        <w:t xml:space="preserve"> to access the console or </w:t>
      </w:r>
      <w:r>
        <w:rPr>
          <w:rStyle w:val="Text0"/>
        </w:rPr>
        <w:t>CommandLine</w:t>
      </w:r>
      <w:r>
        <w:t xml:space="preserve"> to obtain the provided </w:t>
        <w:t>command-line arguments.</w:t>
      </w:r>
    </w:p>
    <w:p>
      <w:pPr>
        <w:pStyle w:val="Normal"/>
      </w:pPr>
      <w:r>
        <w:t xml:space="preserve">To build the code we invoke the </w:t>
      </w:r>
      <w:r>
        <w:rPr>
          <w:rStyle w:val="Text0"/>
        </w:rPr>
        <w:t>asc</w:t>
      </w:r>
      <w:r>
        <w:t xml:space="preserve"> utility with the </w:t>
        <w:t>following arguments:</w:t>
      </w:r>
    </w:p>
    <w:p>
      <w:pPr>
        <w:pStyle w:val="Para 01"/>
      </w:pPr>
      <w:r>
        <w:t xml:space="preserve"/>
        <w:br w:clear="none"/>
        <w:t xml:space="preserve">$ npx asc assembly/index.ts -o echo.wasm --use abort=wasi_abort --debug</w:t>
        <w:br w:clear="none"/>
      </w:r>
    </w:p>
    <w:p>
      <w:pPr>
        <w:pStyle w:val="Normal"/>
      </w:pPr>
      <w:r>
        <w:t xml:space="preserve">This instructs AssemblyScript to build the application found in </w:t>
      </w:r>
      <w:r>
        <w:rPr>
          <w:rStyle w:val="Text0"/>
        </w:rPr>
        <w:t>assembly/index.ts</w:t>
      </w:r>
      <w:r>
        <w:t xml:space="preserve">. The generated WASM will be stored in </w:t>
      </w:r>
      <w:r>
        <w:rPr>
          <w:rStyle w:val="Text0"/>
        </w:rPr>
        <w:t>echo.wasm</w:t>
      </w:r>
      <w:r>
        <w:t xml:space="preserve">. Through the </w:t>
      </w:r>
      <w:r>
        <w:rPr>
          <w:rStyle w:val="Text0"/>
        </w:rPr>
        <w:t>--debug</w:t>
      </w:r>
      <w:r>
        <w:t xml:space="preserve"> flag, we instruct </w:t>
      </w:r>
      <w:r>
        <w:rPr>
          <w:rStyle w:val="Text0"/>
        </w:rPr>
        <w:t>asc</w:t>
      </w:r>
      <w:r>
        <w:t xml:space="preserve"> to create a </w:t>
        <w:t>debug build.</w:t>
      </w:r>
    </w:p>
    <w:p>
      <w:pPr>
        <w:pStyle w:val="Normal"/>
      </w:pPr>
      <w:r>
        <w:t xml:space="preserve">A debug build can be done very fast, as the compiler does not need to invest in any optimizations. Besides a faster compilation time, the absence of further optimizations also can give us better error messages for critical failures later </w:t>
        <w:t>at runtime.</w:t>
      </w:r>
    </w:p>
    <w:p>
      <w:pPr>
        <w:pStyle w:val="Normal"/>
      </w:pPr>
      <w:r>
        <w:t xml:space="preserve">Importantly, the binding for the </w:t>
      </w:r>
      <w:r>
        <w:rPr>
          <w:rStyle w:val="Text0"/>
        </w:rPr>
        <w:t>abort</w:t>
      </w:r>
      <w:r>
        <w:t xml:space="preserve"> command (usually taken from an implied </w:t>
      </w:r>
      <w:r>
        <w:rPr>
          <w:rStyle w:val="Text0"/>
        </w:rPr>
        <w:t>env</w:t>
      </w:r>
      <w:r>
        <w:t xml:space="preserve"> import to the WASM module) is set to use the </w:t>
      </w:r>
      <w:r>
        <w:rPr>
          <w:rStyle w:val="Text0"/>
        </w:rPr>
        <w:t>abort</w:t>
      </w:r>
      <w:r>
        <w:t xml:space="preserve"> method provided </w:t>
        <w:t>by WASI.</w:t>
      </w:r>
    </w:p>
    <w:p>
      <w:pPr>
        <w:pStyle w:val="Normal"/>
      </w:pPr>
      <w:r>
        <w:t xml:space="preserve">Now, we can add the Node.js module, </w:t>
      </w:r>
      <w:r>
        <w:rPr>
          <w:rStyle w:val="Text0"/>
        </w:rPr>
        <w:t>app.mjs</w:t>
      </w:r>
      <w:r>
        <w:t xml:space="preserve">, using the </w:t>
      </w:r>
      <w:r>
        <w:rPr>
          <w:rStyle w:val="Text0"/>
        </w:rPr>
        <w:t>wasi</w:t>
      </w:r>
      <w:r>
        <w:t xml:space="preserve"> package from the previous section. Don’t forget to add the necessary command-line argument. Since this will print a warning, we might want to add </w:t>
      </w:r>
      <w:r>
        <w:rPr>
          <w:rStyle w:val="Text0"/>
        </w:rPr>
        <w:t>--no-warnings</w:t>
      </w:r>
      <w:r>
        <w:t xml:space="preserve"> to </w:t>
        <w:t>suppress it:</w:t>
      </w:r>
    </w:p>
    <w:p>
      <w:pPr>
        <w:pStyle w:val="Para 01"/>
      </w:pPr>
      <w:r>
        <w:t xml:space="preserve"/>
        <w:br w:clear="none"/>
        <w:t xml:space="preserve">$ node --experimental-wasi-unstable-preview1 --no-warnings app.mjs Florian</w:t>
        <w:br w:clear="none"/>
        <w:t xml:space="preserve"/>
        <w:br w:clear="none"/>
        <w:t xml:space="preserve">Hello Florian!</w:t>
        <w:br w:clear="none"/>
      </w:r>
    </w:p>
    <w:p>
      <w:pPr>
        <w:pStyle w:val="Normal"/>
      </w:pPr>
      <w:r>
        <w:t xml:space="preserve">Equipped </w:t>
      </w:r>
      <w:r>
        <w:rPr>
          <w:rStyle w:val="Text7"/>
        </w:rPr>
        <w:bookmarkStart w:id="700" w:name="_idIndexMarker390"/>
        <w:t/>
        <w:bookmarkEnd w:id="700"/>
      </w:r>
      <w:r>
        <w:t xml:space="preserve">with this knowledge, you </w:t>
      </w:r>
      <w:r>
        <w:rPr>
          <w:rStyle w:val="Text7"/>
        </w:rPr>
        <w:bookmarkStart w:id="701" w:name="_idIndexMarker391"/>
        <w:t/>
        <w:bookmarkEnd w:id="701"/>
      </w:r>
      <w:r>
        <w:t xml:space="preserve">can now go ahead and write simple programs compiling to WASM, too. Let’s recap what you learned in </w:t>
        <w:t>this chapter.</w:t>
      </w:r>
    </w:p>
    <w:p>
      <w:bookmarkStart w:id="702" w:name="Summary_9"/>
      <w:pPr>
        <w:pStyle w:val="Heading 1"/>
      </w:pPr>
      <w:r>
        <w:rPr>
          <w:rStyle w:val="Text6"/>
        </w:rPr>
        <w:bookmarkStart w:id="703" w:name="_idTextAnchor104"/>
        <w:t/>
        <w:bookmarkEnd w:id="703"/>
      </w:r>
      <w:r>
        <w:t>Summary</w:t>
      </w:r>
      <w:bookmarkEnd w:id="702"/>
    </w:p>
    <w:p>
      <w:pPr>
        <w:pStyle w:val="Normal"/>
      </w:pPr>
      <w:r>
        <w:t xml:space="preserve">In this chapter, you extended your knowledge of potential source code files running in Node.js. You are now familiar with running WASM – a lower-level portable binary-code language that can be used as a compilation target by many </w:t>
        <w:t>programming languages.</w:t>
      </w:r>
    </w:p>
    <w:p>
      <w:pPr>
        <w:pStyle w:val="Normal"/>
      </w:pPr>
      <w:r>
        <w:t xml:space="preserve">WASM can help you to write functionality once and run it on multiple platforms. Since WASM can be sandboxed very well, it is a good contender for the next wave of containerized computing, where performance and security are valued highly. You now know how to write WASM using AssemblyScript. You are also empowered to integrate created WASM modules </w:t>
        <w:t>in Node.js.</w:t>
      </w:r>
    </w:p>
    <w:p>
      <w:pPr>
        <w:pStyle w:val="Normal"/>
      </w:pPr>
      <w:r>
        <w:t xml:space="preserve">In the next and final chapter, we will take a look at the use of JavaScript beyond Node.js. We’ll see that other runtimes exist, which are partially compatible with the Node.js ecosystem – providing a great drop-in replacement that can be handy for multiple </w:t>
        <w:t>use cases.</w:t>
      </w:r>
    </w:p>
    <w:p>
      <w:bookmarkStart w:id="704" w:name="11____Using_Alternative_Runtimes_2"/>
      <w:bookmarkStart w:id="705" w:name="11"/>
      <w:bookmarkStart w:id="706" w:name="11____Using_Alternative_Runtimes_1"/>
      <w:bookmarkStart w:id="707" w:name="11____Using_Alternative_Runtimes"/>
      <w:bookmarkStart w:id="708" w:name="Top_of_B18989_11_xhtml"/>
      <w:pPr>
        <w:pStyle w:val="Heading 1"/>
        <w:pageBreakBefore w:val="on"/>
      </w:pPr>
      <w:r>
        <w:rPr>
          <w:rStyle w:val="Text6"/>
        </w:rPr>
        <w:bookmarkStart w:id="709" w:name="_idTextAnchor105"/>
        <w:t/>
        <w:bookmarkEnd w:id="709"/>
      </w:r>
      <w:r>
        <w:t>11</w:t>
      </w:r>
      <w:bookmarkEnd w:id="704"/>
      <w:bookmarkEnd w:id="705"/>
      <w:bookmarkEnd w:id="706"/>
      <w:bookmarkEnd w:id="707"/>
      <w:bookmarkEnd w:id="708"/>
    </w:p>
    <w:p>
      <w:bookmarkStart w:id="710" w:name="Using_Alternative_Runtimes"/>
      <w:pPr>
        <w:pStyle w:val="Heading 1"/>
      </w:pPr>
      <w:r>
        <w:rPr>
          <w:rStyle w:val="Text6"/>
        </w:rPr>
        <w:bookmarkStart w:id="711" w:name="_idTextAnchor106"/>
        <w:t/>
        <w:bookmarkEnd w:id="711"/>
      </w:r>
      <w:r>
        <w:t>Using Alternative Runtimes</w:t>
      </w:r>
      <w:bookmarkEnd w:id="710"/>
    </w:p>
    <w:p>
      <w:pPr>
        <w:pStyle w:val="Normal"/>
      </w:pPr>
      <w:r>
        <w:t xml:space="preserve">So far, you’ve seen what advantages and benefits the Node.js ecosystem offers to create great web applications. However, as with almost everything, there are a few downsides to the design decisions forming what we refer to </w:t>
        <w:t>as Node.js.</w:t>
      </w:r>
    </w:p>
    <w:p>
      <w:pPr>
        <w:pStyle w:val="Normal"/>
      </w:pPr>
      <w:r>
        <w:t xml:space="preserve">One of the biggest challenges in Node.js is the so-called </w:t>
      </w:r>
      <w:r>
        <w:rPr>
          <w:rStyle w:val="Text2"/>
        </w:rPr>
        <w:t>dependency hell</w:t>
      </w:r>
      <w:r>
        <w:t xml:space="preserve"> – where many small packages are put together to create a slightly larger package. Another challenge is that Node.js is not guarding any of these dependencies from accessing system resources. As such, importing anything from a third-party package may have unwanted </w:t>
        <w:t>side effects.</w:t>
      </w:r>
    </w:p>
    <w:p>
      <w:pPr>
        <w:pStyle w:val="Normal"/>
      </w:pPr>
      <w:r>
        <w:t xml:space="preserve">While ecosystem reliability and security can help us guard against dependency hell, improving performance is also an important strategy. Overall, the performance of Node.js can be regarded as decent; however, certain areas such as package resolution or processor core utilization could be improved by a fair share. Hence, performance is another area that could be regarded as </w:t>
        <w:t>a downside.</w:t>
      </w:r>
    </w:p>
    <w:p>
      <w:pPr>
        <w:pStyle w:val="Normal"/>
      </w:pPr>
      <w:r>
        <w:t xml:space="preserve">In this chapter, you’ll get to know the two most popular alternative runtimes for mitigating some of the disadvantages that come with Node.js. To evaluate these alternatives in depth, we will keep a closer eye on their compatibility status with the existing </w:t>
        <w:t>Node.js ecosystem.</w:t>
      </w:r>
    </w:p>
    <w:p>
      <w:pPr>
        <w:pStyle w:val="Normal"/>
      </w:pPr>
      <w:r>
        <w:t xml:space="preserve">We will cover the following key topics in </w:t>
        <w:t>this chapter:</w:t>
      </w:r>
    </w:p>
    <w:p>
      <w:pPr>
        <w:pStyle w:val="Para 02"/>
      </w:pPr>
      <w:r>
        <w:t xml:space="preserve">Exploring the </w:t>
        <w:t>Deno runtime</w:t>
      </w:r>
    </w:p>
    <w:p>
      <w:pPr>
        <w:pStyle w:val="Para 02"/>
      </w:pPr>
      <w:r>
        <w:t xml:space="preserve">Using Bun for bundling </w:t>
        <w:t>web apps</w:t>
      </w:r>
    </w:p>
    <w:p>
      <w:bookmarkStart w:id="712" w:name="Technical_requirements_9"/>
      <w:pPr>
        <w:pStyle w:val="Heading 1"/>
      </w:pPr>
      <w:r>
        <w:rPr>
          <w:rStyle w:val="Text6"/>
        </w:rPr>
        <w:bookmarkStart w:id="713" w:name="_idTextAnchor107"/>
        <w:t/>
        <w:bookmarkEnd w:id="713"/>
      </w:r>
      <w:r>
        <w:t>Technical requirements</w:t>
      </w:r>
      <w:bookmarkEnd w:id="712"/>
    </w:p>
    <w:p>
      <w:pPr>
        <w:pStyle w:val="Para 11"/>
      </w:pPr>
      <w:r>
        <w:rPr>
          <w:rStyle w:val="Text4"/>
        </w:rPr>
        <w:t xml:space="preserve">The complete source code for this chapter is available </w:t>
        <w:t xml:space="preserve">at </w:t>
      </w:r>
      <w:hyperlink r:id="rId110">
        <w:r>
          <w:t>https://github.com/PacktPublishing/Modern-Frontend-Development-with-Node.js/tree/main/Chapter11</w:t>
        </w:r>
      </w:hyperlink>
      <w:r>
        <w:rPr>
          <w:rStyle w:val="Text4"/>
        </w:rPr>
        <w:t>.</w:t>
      </w:r>
    </w:p>
    <w:p>
      <w:pPr>
        <w:pStyle w:val="Normal"/>
      </w:pPr>
      <w:r>
        <w:t xml:space="preserve">The CiA videos for this chapter can be accessed </w:t>
        <w:t xml:space="preserve">at </w:t>
      </w:r>
      <w:hyperlink r:id="rId111">
        <w:r>
          <w:rPr>
            <w:rStyle w:val="Text1"/>
          </w:rPr>
          <w:t>https://bit.ly/3Uqi9aq</w:t>
        </w:r>
      </w:hyperlink>
      <w:r>
        <w:t>.</w:t>
      </w:r>
    </w:p>
    <w:p>
      <w:bookmarkStart w:id="714" w:name="Exploring_the_Deno_runtime"/>
      <w:pPr>
        <w:pStyle w:val="Heading 1"/>
      </w:pPr>
      <w:r>
        <w:rPr>
          <w:rStyle w:val="Text6"/>
        </w:rPr>
        <w:bookmarkStart w:id="715" w:name="_idTextAnchor108"/>
        <w:t/>
        <w:bookmarkEnd w:id="715"/>
      </w:r>
      <w:r>
        <w:t>Exploring the Deno runtime</w:t>
      </w:r>
      <w:bookmarkEnd w:id="714"/>
    </w:p>
    <w:p>
      <w:pPr>
        <w:pStyle w:val="Normal"/>
      </w:pPr>
      <w:r>
        <w:t xml:space="preserve">While Node.js is a </w:t>
      </w:r>
      <w:r>
        <w:rPr>
          <w:rStyle w:val="Text7"/>
        </w:rPr>
        <w:bookmarkStart w:id="716" w:name="_idIndexMarker392"/>
        <w:t/>
        <w:bookmarkEnd w:id="716"/>
      </w:r>
      <w:r>
        <w:t xml:space="preserve">tremendous success story, not everyone is a fan. Some critics say that the huge fragmentation combined with the lack of system controls offers too great an attack surface. In the past, we’ve seen countless attacks that have abused the vulnerabilities introduced by exactly </w:t>
        <w:t>this problem.</w:t>
      </w:r>
    </w:p>
    <w:p>
      <w:pPr>
        <w:pStyle w:val="Normal"/>
      </w:pPr>
      <w:r>
        <w:t xml:space="preserve">Another issue is that Node.js did have to invent a lot of APIs – for example, to interact with the filesystem. There was no API available in the browser that looked similar to what was desired. Of course, as we now know, the browser APIs kept improving and even things such as filesystem access are implemented there. However, the APIs never aligned, mostly because the variants for Node.js are neither controllable nor </w:t>
        <w:t>fully asynchronous.</w:t>
      </w:r>
    </w:p>
    <w:p>
      <w:pPr>
        <w:pStyle w:val="Normal"/>
      </w:pPr>
      <w:r>
        <w:t xml:space="preserve">Surely, the aforementioned problems were all known for a while, but it took several years until an alternative implementation to solve these issues appeared. Again, it was Ryan Dahl – the original creator of Node.js – who worked on the solution. The solution is </w:t>
        <w:t xml:space="preserve">called </w:t>
      </w:r>
      <w:r>
        <w:rPr>
          <w:rStyle w:val="Text3"/>
        </w:rPr>
        <w:t>Deno</w:t>
      </w:r>
      <w:r>
        <w:t>.</w:t>
      </w:r>
    </w:p>
    <w:p>
      <w:pPr>
        <w:pStyle w:val="Normal"/>
      </w:pPr>
      <w:r>
        <w:t xml:space="preserve">The main benefits </w:t>
      </w:r>
      <w:r>
        <w:rPr>
          <w:rStyle w:val="Text7"/>
        </w:rPr>
        <w:bookmarkStart w:id="717" w:name="_idIndexMarker393"/>
        <w:t/>
        <w:bookmarkEnd w:id="717"/>
      </w:r>
      <w:r>
        <w:t xml:space="preserve">of Deno are </w:t>
        <w:t>as follows:</w:t>
      </w:r>
    </w:p>
    <w:p>
      <w:pPr>
        <w:pStyle w:val="Para 02"/>
      </w:pPr>
      <w:r>
        <w:t xml:space="preserve">It introduces system access controls to allow or block access to resources such as </w:t>
        <w:t>the filesystem.</w:t>
      </w:r>
    </w:p>
    <w:p>
      <w:pPr>
        <w:pStyle w:val="Para 02"/>
      </w:pPr>
      <w:r>
        <w:t xml:space="preserve">It uses explicit imports instead of magically resolved ones – no more implied package lookups or </w:t>
        <w:t>index files.</w:t>
      </w:r>
    </w:p>
    <w:p>
      <w:pPr>
        <w:pStyle w:val="Para 02"/>
      </w:pPr>
      <w:r>
        <w:t xml:space="preserve">It tries to be interchangeable with the browser – bringing exclusively native browser APIs instead of </w:t>
        <w:t>custom ones.</w:t>
      </w:r>
    </w:p>
    <w:p>
      <w:pPr>
        <w:pStyle w:val="Para 02"/>
      </w:pPr>
      <w:r>
        <w:t xml:space="preserve">It features first-class TypeScript support, not only improving the development experience but also strengthening the reliability of </w:t>
        <w:t>written code.</w:t>
      </w:r>
    </w:p>
    <w:p>
      <w:pPr>
        <w:pStyle w:val="Para 02"/>
      </w:pPr>
      <w:r>
        <w:t xml:space="preserve">It comes with handy tooling, such as an application bundler out of the box – reducing the need to install dependencies for </w:t>
        <w:t>starting development.</w:t>
      </w:r>
    </w:p>
    <w:p>
      <w:pPr>
        <w:pStyle w:val="Normal"/>
      </w:pPr>
      <w:r>
        <w:t xml:space="preserve">Under the hood, Deno uses the Rust programming language instead of C++. Here, the choice was made to avoid any potential memory leaks or vulnerabilities that are just a bit more likely with C++ than </w:t>
      </w:r>
      <w:r>
        <w:rPr>
          <w:rStyle w:val="Text3"/>
        </w:rPr>
        <w:t>Rust</w:t>
      </w:r>
      <w:r>
        <w:t>. This</w:t>
      </w:r>
      <w:r>
        <w:rPr>
          <w:rStyle w:val="Text7"/>
        </w:rPr>
        <w:bookmarkStart w:id="718" w:name="_idIndexMarker394"/>
        <w:t/>
        <w:bookmarkEnd w:id="718"/>
      </w:r>
      <w:r>
        <w:t xml:space="preserve"> also means that </w:t>
      </w:r>
      <w:r>
        <w:rPr>
          <w:rStyle w:val="Text2"/>
        </w:rPr>
        <w:t>libuv</w:t>
      </w:r>
      <w:r>
        <w:t xml:space="preserve">, which is the main driver for Node.js as discussed in </w:t>
      </w:r>
      <w:hyperlink w:anchor="_idTextAnchor015">
        <w:r>
          <w:rPr>
            <w:rStyle w:val="Text5"/>
          </w:rPr>
          <w:t>Chapter 1</w:t>
        </w:r>
      </w:hyperlink>
      <w:r>
        <w:t xml:space="preserve">, </w:t>
      </w:r>
      <w:r>
        <w:rPr>
          <w:rStyle w:val="Text2"/>
        </w:rPr>
        <w:t>Learning about the Internals of Node.js</w:t>
      </w:r>
      <w:r>
        <w:t xml:space="preserve">, is gone. Instead, Deno uses another event loop system </w:t>
      </w:r>
      <w:r>
        <w:rPr>
          <w:rStyle w:val="Text7"/>
        </w:rPr>
        <w:bookmarkStart w:id="719" w:name="_idIndexMarker395"/>
        <w:t/>
        <w:bookmarkEnd w:id="719"/>
      </w:r>
      <w:r>
        <w:t xml:space="preserve">called </w:t>
      </w:r>
      <w:r>
        <w:rPr>
          <w:rStyle w:val="Text3"/>
        </w:rPr>
        <w:t>Tokio</w:t>
      </w:r>
      <w:r>
        <w:t xml:space="preserve">. Still, both runtimes </w:t>
      </w:r>
      <w:r>
        <w:rPr>
          <w:rStyle w:val="Text7"/>
        </w:rPr>
        <w:bookmarkStart w:id="720" w:name="_idIndexMarker396"/>
        <w:t/>
        <w:bookmarkEnd w:id="720"/>
      </w:r>
      <w:r>
        <w:t xml:space="preserve">use </w:t>
      </w:r>
      <w:r>
        <w:rPr>
          <w:rStyle w:val="Text3"/>
        </w:rPr>
        <w:t>V8</w:t>
      </w:r>
      <w:r>
        <w:t xml:space="preserve"> to actually </w:t>
        <w:t>run JavaScript.</w:t>
      </w:r>
    </w:p>
    <w:p>
      <w:pPr>
        <w:pStyle w:val="Para 08"/>
      </w:pPr>
      <w:r>
        <w:t>Tokio</w:t>
      </w:r>
    </w:p>
    <w:p>
      <w:pPr>
        <w:pStyle w:val="Para 06"/>
      </w:pPr>
      <w:r>
        <w:t>Tokio is an asynchronous runtime for Rust applications providing everything needed for interacting with networks. It is reliable, fast, and flexible. Besides being Rust-native, one of the core reasons for Deno to use Tokio was that it is also quite easy to integrate. Tokio comes with I/O helpers, timers, filesystem access, synchronization, and scheduling capabilities, making it a</w:t>
      </w:r>
      <w:r>
        <w:rPr>
          <w:rStyle w:val="Text7"/>
        </w:rPr>
        <w:bookmarkStart w:id="721" w:name="_idIndexMarker397"/>
        <w:t/>
        <w:bookmarkEnd w:id="721"/>
      </w:r>
      <w:r>
        <w:t xml:space="preserve"> complete libuv replacement. More information can be found </w:t>
        <w:t xml:space="preserve">at </w:t>
      </w:r>
      <w:hyperlink r:id="rId112">
        <w:r>
          <w:rPr>
            <w:rStyle w:val="Text1"/>
          </w:rPr>
          <w:t>https://tokio.rs/</w:t>
        </w:r>
      </w:hyperlink>
      <w:r>
        <w:t>.</w:t>
      </w:r>
    </w:p>
    <w:p>
      <w:pPr>
        <w:pStyle w:val="Normal"/>
      </w:pPr>
      <w:r>
        <w:t xml:space="preserve">The architecture </w:t>
      </w:r>
      <w:r>
        <w:rPr>
          <w:rStyle w:val="Text7"/>
        </w:rPr>
        <w:bookmarkStart w:id="722" w:name="_idIndexMarker398"/>
        <w:t/>
        <w:bookmarkEnd w:id="722"/>
      </w:r>
      <w:r>
        <w:t xml:space="preserve">of Deno is shown in </w:t>
      </w:r>
      <w:r>
        <w:rPr>
          <w:rStyle w:val="Text2"/>
        </w:rPr>
        <w:t>Figure 11</w:t>
        <w:t>.1</w:t>
      </w:r>
      <w:r>
        <w:t xml:space="preserve">. Notably, the diagram is almost an exact match for </w:t>
      </w:r>
      <w:r>
        <w:rPr>
          <w:rStyle w:val="Text2"/>
        </w:rPr>
        <w:t>Figure 1</w:t>
        <w:t>.1</w:t>
      </w:r>
      <w:r>
        <w:t xml:space="preserve">, which showed the architecture of Node.js. The most striking difference is the acceptance of TypeScript, which will be translated into JavaScript by a combination of </w:t>
      </w:r>
      <w:r>
        <w:rPr>
          <w:rStyle w:val="Text0"/>
        </w:rPr>
        <w:t>swc</w:t>
      </w:r>
      <w:r>
        <w:t xml:space="preserve"> (transpilation) and </w:t>
      </w:r>
      <w:r>
        <w:rPr>
          <w:rStyle w:val="Text0"/>
        </w:rPr>
        <w:t>tsc</w:t>
      </w:r>
      <w:r>
        <w:t xml:space="preserve"> (type checking). Another crucial difference is the additional </w:t>
        <w:t>isolation layer:</w:t>
      </w:r>
    </w:p>
    <w:p>
      <w:bookmarkStart w:id="723" w:name="_idContainer11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81300"/>
            <wp:effectExtent l="0" r="0" t="0" b="0"/>
            <wp:wrapTopAndBottom/>
            <wp:docPr id="99" name="Figure_11.1_B18989.jpg" descr=" Figure 11.1 – The architecture of Deno "/>
            <wp:cNvGraphicFramePr>
              <a:graphicFrameLocks noChangeAspect="1"/>
            </wp:cNvGraphicFramePr>
            <a:graphic>
              <a:graphicData uri="http://schemas.openxmlformats.org/drawingml/2006/picture">
                <pic:pic>
                  <pic:nvPicPr>
                    <pic:cNvPr id="0" name="Figure_11.1_B18989.jpg" descr=" Figure 11.1 – The architecture of Deno "/>
                    <pic:cNvPicPr/>
                  </pic:nvPicPr>
                  <pic:blipFill>
                    <a:blip r:embed="rId56"/>
                    <a:stretch>
                      <a:fillRect/>
                    </a:stretch>
                  </pic:blipFill>
                  <pic:spPr>
                    <a:xfrm>
                      <a:off x="0" y="0"/>
                      <a:ext cx="5943600" cy="2781300"/>
                    </a:xfrm>
                    <a:prstGeom prst="rect">
                      <a:avLst/>
                    </a:prstGeom>
                  </pic:spPr>
                </pic:pic>
              </a:graphicData>
            </a:graphic>
          </wp:anchor>
        </w:drawing>
        <w:t xml:space="preserve"> </w:t>
      </w:r>
      <w:bookmarkEnd w:id="723"/>
    </w:p>
    <w:p>
      <w:pPr>
        <w:pStyle w:val="Para 06"/>
      </w:pPr>
      <w:r>
        <w:t>Figure 11.1 – The architecture of Deno</w:t>
      </w:r>
    </w:p>
    <w:p>
      <w:pPr>
        <w:pStyle w:val="Normal"/>
      </w:pPr>
      <w:r>
        <w:t xml:space="preserve">The installation of Deno can be done on the command line. For instance, on macOS and Linux, you can just run the following </w:t>
        <w:t>Shell script:</w:t>
      </w:r>
    </w:p>
    <w:p>
      <w:pPr>
        <w:pStyle w:val="Para 01"/>
      </w:pPr>
      <w:r>
        <w:t xml:space="preserve"/>
        <w:br w:clear="none"/>
        <w:t xml:space="preserve">$ curl -fsSL https://deno.land/x/install/install.sh | sh</w:t>
        <w:br w:clear="none"/>
      </w:r>
    </w:p>
    <w:p>
      <w:pPr>
        <w:pStyle w:val="Normal"/>
      </w:pPr>
      <w:r>
        <w:t xml:space="preserve">Whereas on Windows, you can use the PowerShell </w:t>
        <w:t>for this:</w:t>
      </w:r>
    </w:p>
    <w:p>
      <w:pPr>
        <w:pStyle w:val="Para 01"/>
      </w:pPr>
      <w:r>
        <w:t xml:space="preserve"/>
        <w:br w:clear="none"/>
        <w:t xml:space="preserve">$ irm https://deno.land/install.ps1 | iex</w:t>
        <w:br w:clear="none"/>
      </w:r>
    </w:p>
    <w:p>
      <w:pPr>
        <w:pStyle w:val="Normal"/>
      </w:pPr>
      <w:r>
        <w:t xml:space="preserve">Alternative installations for common application package managers such as Scoop, Chocolatey, or Homebrew </w:t>
        <w:t>exist, too.</w:t>
      </w:r>
    </w:p>
    <w:p>
      <w:pPr>
        <w:pStyle w:val="Normal"/>
      </w:pPr>
      <w:r>
        <w:t xml:space="preserve">To try Deno, you can run the </w:t>
        <w:t>following script:</w:t>
      </w:r>
    </w:p>
    <w:p>
      <w:pPr>
        <w:pStyle w:val="Para 01"/>
      </w:pPr>
      <w:r>
        <w:t xml:space="preserve"/>
        <w:br w:clear="none"/>
        <w:t xml:space="preserve">$ deno run https://deno.land/std/examples/welcome.ts</w:t>
        <w:br w:clear="none"/>
        <w:t xml:space="preserve"/>
        <w:br w:clear="none"/>
        <w:t xml:space="preserve">Download </w:t>
        <w:br w:clear="none"/>
        <w:drawing>
          <wp:inline>
            <wp:extent cx="177800" cy="266700"/>
            <wp:effectExtent l="0" r="0" t="0" b="0"/>
            <wp:docPr id="100" name="023.png" descr="023.png"/>
            <wp:cNvGraphicFramePr>
              <a:graphicFrameLocks noChangeAspect="1"/>
            </wp:cNvGraphicFramePr>
            <a:graphic>
              <a:graphicData uri="http://schemas.openxmlformats.org/drawingml/2006/picture">
                <pic:pic>
                  <pic:nvPicPr>
                    <pic:cNvPr id="0" name="023.png" descr="023.png"/>
                    <pic:cNvPicPr/>
                  </pic:nvPicPr>
                  <pic:blipFill>
                    <a:blip r:embed="rId57"/>
                    <a:stretch>
                      <a:fillRect/>
                    </a:stretch>
                  </pic:blipFill>
                  <pic:spPr>
                    <a:xfrm>
                      <a:off x="0" y="0"/>
                      <a:ext cx="177800" cy="266700"/>
                    </a:xfrm>
                    <a:prstGeom prst="rect">
                      <a:avLst/>
                    </a:prstGeom>
                  </pic:spPr>
                </pic:pic>
              </a:graphicData>
            </a:graphic>
          </wp:inline>
        </w:drawing>
        <w:t xml:space="preserve"> https://deno.land/std/examples/welcome.ts</w:t>
        <w:br w:clear="none"/>
        <w:t xml:space="preserve"/>
        <w:br w:clear="none"/>
        <w:t xml:space="preserve">Warning Implicitly using latest version (0.159.0) for https://deno.land/std/examples/welcome.ts</w:t>
        <w:br w:clear="none"/>
        <w:t xml:space="preserve"/>
        <w:br w:clear="none"/>
        <w:t xml:space="preserve">Welcome to Deno!</w:t>
        <w:br w:clear="none"/>
      </w:r>
    </w:p>
    <w:p>
      <w:pPr>
        <w:pStyle w:val="Normal"/>
      </w:pPr>
      <w:r>
        <w:t xml:space="preserve">There are a couple of things happening already. First, we are not using a local source to run, but an </w:t>
      </w:r>
      <w:r>
        <w:rPr>
          <w:rStyle w:val="Text7"/>
        </w:rPr>
        <w:bookmarkStart w:id="724" w:name="_idIndexMarker399"/>
        <w:t/>
        <w:bookmarkEnd w:id="724"/>
      </w:r>
      <w:r>
        <w:t xml:space="preserve">address. Second, since this is an address, the source needs to be downloaded. Third, Deno always prefers to receive explicit versions, so it will complain that we just used whatever version of </w:t>
      </w:r>
      <w:r>
        <w:rPr>
          <w:rStyle w:val="Text0"/>
        </w:rPr>
        <w:t>stdlib</w:t>
      </w:r>
      <w:r>
        <w:t xml:space="preserve"> here. Instead, it redirects to the latest version, which was </w:t>
      </w:r>
      <w:r>
        <w:rPr>
          <w:rStyle w:val="Text0"/>
        </w:rPr>
        <w:t>0.159.0</w:t>
      </w:r>
      <w:r>
        <w:t xml:space="preserve"> at the time </w:t>
        <w:t>of writing.</w:t>
      </w:r>
    </w:p>
    <w:p>
      <w:pPr>
        <w:pStyle w:val="Normal"/>
      </w:pPr>
      <w:r>
        <w:t xml:space="preserve">Finally, if you run the script again, you’ll just see the output without any download or warning. This is due to Deno’s cache. In order to stay well performing, every downloaded module is assumed to be immutable and will be cached locally. Future references will therefore not require another download, which makes their startup </w:t>
        <w:t>time acceptable.</w:t>
      </w:r>
    </w:p>
    <w:p>
      <w:pPr>
        <w:pStyle w:val="Normal"/>
      </w:pPr>
      <w:r>
        <w:t xml:space="preserve">The big question is now: can Deno also just run Node.js libraries and applications? The unsatisfying answer is maybe. In theory, just JavaScript files can be used – however, Deno only supports ESM modules. Since many Node.js libraries are written using CommonJS, we would not have any </w:t>
        <w:t>success here.</w:t>
      </w:r>
    </w:p>
    <w:p>
      <w:pPr>
        <w:pStyle w:val="Normal"/>
      </w:pPr>
      <w:r>
        <w:t xml:space="preserve">As mitigation, we could just transpile a package – bundle it into one file and run it without any trouble – but even then, we might face the issue of incompatibility with the ecosystem, as standard packages such as </w:t>
      </w:r>
      <w:r>
        <w:rPr>
          <w:rStyle w:val="Text0"/>
        </w:rPr>
        <w:t>fs</w:t>
      </w:r>
      <w:r>
        <w:t xml:space="preserve"> are available in Node.js but not </w:t>
        <w:t>in Deno.</w:t>
      </w:r>
    </w:p>
    <w:p>
      <w:pPr>
        <w:pStyle w:val="Normal"/>
      </w:pPr>
      <w:r>
        <w:t xml:space="preserve">A better way out of this is to use the </w:t>
      </w:r>
      <w:r>
        <w:rPr>
          <w:rStyle w:val="Text2"/>
        </w:rPr>
        <w:t>Node compatibility mode</w:t>
      </w:r>
      <w:r>
        <w:t xml:space="preserve"> of Deno. Before version </w:t>
      </w:r>
      <w:r>
        <w:rPr>
          <w:rStyle w:val="Text2"/>
        </w:rPr>
        <w:t>1.25</w:t>
      </w:r>
      <w:r>
        <w:t xml:space="preserve">, it worked by running </w:t>
      </w:r>
      <w:r>
        <w:rPr>
          <w:rStyle w:val="Text0"/>
        </w:rPr>
        <w:t>deno</w:t>
      </w:r>
      <w:r>
        <w:t xml:space="preserve"> with the </w:t>
      </w:r>
      <w:r>
        <w:rPr>
          <w:rStyle w:val="Text0"/>
        </w:rPr>
        <w:t>--unstable</w:t>
      </w:r>
      <w:r>
        <w:t xml:space="preserve"> and </w:t>
      </w:r>
      <w:r>
        <w:rPr>
          <w:rStyle w:val="Text0"/>
        </w:rPr>
        <w:t>--compat</w:t>
      </w:r>
      <w:r>
        <w:t xml:space="preserve"> flags. Right now, Deno seems to only allow this via custom imports. Let’s try this out to see it in action. For this, you can create a new Node.js project with a single third-party package and some code </w:t>
        <w:t>using it:</w:t>
      </w:r>
    </w:p>
    <w:p>
      <w:pPr>
        <w:pStyle w:val="Para 01"/>
      </w:pPr>
      <w:r>
        <w:t xml:space="preserve"/>
        <w:br w:clear="none"/>
        <w:t xml:space="preserve">$ npm init -y</w:t>
        <w:br w:clear="none"/>
        <w:t xml:space="preserve"/>
        <w:br w:clear="none"/>
        <w:t xml:space="preserve">$ npm install axios --save</w:t>
        <w:br w:clear="none"/>
      </w:r>
    </w:p>
    <w:p>
      <w:pPr>
        <w:pStyle w:val="Normal"/>
      </w:pPr>
      <w:r>
        <w:t xml:space="preserve">To test this, the </w:t>
      </w:r>
      <w:r>
        <w:rPr>
          <w:rStyle w:val="Text7"/>
        </w:rPr>
        <w:bookmarkStart w:id="725" w:name="_idIndexMarker400"/>
        <w:t/>
        <w:bookmarkEnd w:id="725"/>
      </w:r>
      <w:r>
        <w:t xml:space="preserve">following code provides a </w:t>
        <w:t>solid basis:</w:t>
      </w:r>
    </w:p>
    <w:p>
      <w:pPr>
        <w:pStyle w:val="Normal"/>
      </w:pPr>
      <w:r>
        <w:t>index.node.mjs</w:t>
      </w:r>
    </w:p>
    <w:p>
      <w:pPr>
        <w:pStyle w:val="Para 04"/>
      </w:pPr>
      <w:r>
        <w:t xml:space="preserve">import axios from 'axios';</w:t>
        <w:br w:clear="none"/>
        <w:t xml:space="preserve">import { writeFile } from 'fs/promises';</w:t>
        <w:br w:clear="none"/>
        <w:t xml:space="preserve">const { data } = await</w:t>
        <w:br w:clear="none"/>
        <w:t xml:space="preserve">  axios.get('https://jsonplaceholder.typicode.com/photos');</w:t>
        <w:br w:clear="none"/>
        <w:t xml:space="preserve">const thumbnails = data.map(item =&gt; item.thumbnailUrl);</w:t>
        <w:br w:clear="none"/>
        <w:t xml:space="preserve">const content = JSON.stringify(thumbnails, undefined, 2);</w:t>
        <w:br w:clear="none"/>
        <w:t xml:space="preserve">await writeFile('thumbnails.json', content, 'utf8');</w:t>
        <w:br w:clear="none"/>
      </w:r>
    </w:p>
    <w:p>
      <w:pPr>
        <w:pStyle w:val="Normal"/>
      </w:pPr>
      <w:r>
        <w:t xml:space="preserve">The code uses a third-party dependency made for Node.js together with a Node.js core module. It also makes use of modern features such as top-level </w:t>
      </w:r>
      <w:r>
        <w:rPr>
          <w:rStyle w:val="Text0"/>
        </w:rPr>
        <w:t>await</w:t>
      </w:r>
      <w:r>
        <w:t xml:space="preserve"> statements.</w:t>
      </w:r>
    </w:p>
    <w:p>
      <w:pPr>
        <w:pStyle w:val="Normal"/>
      </w:pPr>
      <w:r>
        <w:t xml:space="preserve">You can try running this with Node.js to see it working, but more interesting is the case of running this </w:t>
        <w:t>with Deno:</w:t>
      </w:r>
    </w:p>
    <w:p>
      <w:pPr>
        <w:pStyle w:val="Para 01"/>
      </w:pPr>
      <w:r>
        <w:t xml:space="preserve"/>
        <w:br w:clear="none"/>
        <w:t xml:space="preserve">$ deno run index.node.mjs</w:t>
        <w:br w:clear="none"/>
        <w:t xml:space="preserve"/>
        <w:br w:clear="none"/>
        <w:t xml:space="preserve">error: Relative import path "axios" not prefixed with / or ./ or ../</w:t>
        <w:br w:clear="none"/>
        <w:t xml:space="preserve"/>
        <w:br w:clear="none"/>
        <w:t xml:space="preserve">    at file:///home/node/examples/example01/index.mjs:1:19</w:t>
        <w:br w:clear="none"/>
      </w:r>
    </w:p>
    <w:p>
      <w:pPr>
        <w:pStyle w:val="Normal"/>
      </w:pPr>
      <w:r>
        <w:t xml:space="preserve">As mentioned, by default, Deno requires explicit paths. Without them, Deno does not work. Let’s modify this code to reflect </w:t>
        <w:t>the compatibility:</w:t>
      </w:r>
    </w:p>
    <w:p>
      <w:pPr>
        <w:pStyle w:val="Normal"/>
      </w:pPr>
      <w:r>
        <w:t>index.deno.mjs</w:t>
      </w:r>
    </w:p>
    <w:p>
      <w:pPr>
        <w:pStyle w:val="Para 04"/>
      </w:pPr>
      <w:r>
        <w:t xml:space="preserve">import axios from 'npm:axios';</w:t>
        <w:br w:clear="none"/>
        <w:t xml:space="preserve">import { writeFile } from</w:t>
        <w:br w:clear="none"/>
        <w:t xml:space="preserve">  'https://deno.land/std@0.159.0/node/fs/promises.ts';</w:t>
        <w:br w:clear="none"/>
        <w:t xml:space="preserve">const { data } = await</w:t>
        <w:br w:clear="none"/>
        <w:t xml:space="preserve">  axios.get('https://jsonplaceholder.typicode.com/photos');</w:t>
        <w:br w:clear="none"/>
        <w:t xml:space="preserve">const thumbnails = data.map(item =&gt; item.thumbnailUrl);</w:t>
        <w:br w:clear="none"/>
        <w:t xml:space="preserve">const content = JSON.stringify(thumbnails, undefined, 2);</w:t>
        <w:br w:clear="none"/>
        <w:t xml:space="preserve">await writeFile('thumbnails.json', content, 'utf8');</w:t>
        <w:br w:clear="none"/>
      </w:r>
    </w:p>
    <w:p>
      <w:pPr>
        <w:pStyle w:val="Normal"/>
      </w:pPr>
      <w:r>
        <w:t xml:space="preserve">While the majority of the preceding code remains unchanged in comparison to </w:t>
      </w:r>
      <w:r>
        <w:rPr>
          <w:rStyle w:val="Text0"/>
        </w:rPr>
        <w:t>index.node.mjs</w:t>
      </w:r>
      <w:r>
        <w:t xml:space="preserve">, the imports have been adapted slightly. The referenced npm packages need to be referenced using the </w:t>
      </w:r>
      <w:r>
        <w:rPr>
          <w:rStyle w:val="Text0"/>
        </w:rPr>
        <w:t>npm:</w:t>
      </w:r>
      <w:r>
        <w:t xml:space="preserve"> protocol. For Node.js core modules, we can refer to </w:t>
      </w:r>
      <w:r>
        <w:rPr>
          <w:rStyle w:val="Text7"/>
        </w:rPr>
        <w:bookmarkStart w:id="726" w:name="_idIndexMarker401"/>
        <w:t/>
        <w:bookmarkEnd w:id="726"/>
      </w:r>
      <w:r>
        <w:t xml:space="preserve">the </w:t>
      </w:r>
      <w:r>
        <w:rPr>
          <w:rStyle w:val="Text0"/>
        </w:rPr>
        <w:t>std/node</w:t>
      </w:r>
      <w:r>
        <w:t xml:space="preserve"> modules provided </w:t>
        <w:t>by Deno.</w:t>
      </w:r>
    </w:p>
    <w:p>
      <w:pPr>
        <w:pStyle w:val="Normal"/>
      </w:pPr>
      <w:r>
        <w:t xml:space="preserve">Now, we can run the code with the </w:t>
      </w:r>
      <w:r>
        <w:rPr>
          <w:rStyle w:val="Text0"/>
        </w:rPr>
        <w:t>–</w:t>
        <w:t>unstable</w:t>
      </w:r>
      <w:r>
        <w:t xml:space="preserve"> flag:</w:t>
      </w:r>
    </w:p>
    <w:p>
      <w:pPr>
        <w:pStyle w:val="Para 01"/>
      </w:pPr>
      <w:r>
        <w:t xml:space="preserve"/>
        <w:br w:clear="none"/>
        <w:t xml:space="preserve">$ deno run --unstable index.deno.mjs</w:t>
        <w:br w:clear="none"/>
        <w:t xml:space="preserve"/>
        <w:br w:clear="none"/>
        <w:drawing>
          <wp:inline>
            <wp:extent cx="241300" cy="241300"/>
            <wp:effectExtent l="0" r="0" t="0" b="0"/>
            <wp:docPr id="101"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"npm_config_no_proxy".</w:t>
        <w:br w:clear="none"/>
        <w:t xml:space="preserve"/>
        <w:br w:clear="none"/>
        <w:drawing>
          <wp:inline>
            <wp:extent cx="241300" cy="241300"/>
            <wp:effectExtent l="0" r="0" t="0" b="0"/>
            <wp:docPr id="102"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"NPM_CONFIG_NO_PROXY".</w:t>
        <w:br w:clear="none"/>
        <w:t xml:space="preserve"/>
        <w:br w:clear="none"/>
        <w:drawing>
          <wp:inline>
            <wp:extent cx="241300" cy="241300"/>
            <wp:effectExtent l="0" r="0" t="0" b="0"/>
            <wp:docPr id="103"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"no_proxy".</w:t>
        <w:br w:clear="none"/>
        <w:t xml:space="preserve"/>
        <w:br w:clear="none"/>
        <w:drawing>
          <wp:inline>
            <wp:extent cx="241300" cy="241300"/>
            <wp:effectExtent l="0" r="0" t="0" b="0"/>
            <wp:docPr id="104"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"NO_PROXY".</w:t>
        <w:br w:clear="none"/>
        <w:t xml:space="preserve"/>
        <w:br w:clear="none"/>
        <w:drawing>
          <wp:inline>
            <wp:extent cx="241300" cy="241300"/>
            <wp:effectExtent l="0" r="0" t="0" b="0"/>
            <wp:docPr id="105"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"npm_config_https_proxy".</w:t>
        <w:br w:clear="none"/>
        <w:t xml:space="preserve"/>
        <w:br w:clear="none"/>
        <w:drawing>
          <wp:inline>
            <wp:extent cx="241300" cy="241300"/>
            <wp:effectExtent l="0" r="0" t="0" b="0"/>
            <wp:docPr id="106"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"NPM_CONFIG_HTTPS_PROXY".</w:t>
        <w:br w:clear="none"/>
        <w:t xml:space="preserve"/>
        <w:br w:clear="none"/>
        <w:drawing>
          <wp:inline>
            <wp:extent cx="241300" cy="241300"/>
            <wp:effectExtent l="0" r="0" t="0" b="0"/>
            <wp:docPr id="107"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"https_proxy".</w:t>
        <w:br w:clear="none"/>
        <w:t xml:space="preserve"/>
        <w:br w:clear="none"/>
        <w:drawing>
          <wp:inline>
            <wp:extent cx="241300" cy="241300"/>
            <wp:effectExtent l="0" r="0" t="0" b="0"/>
            <wp:docPr id="108"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"HTTPS_PROXY".</w:t>
        <w:br w:clear="none"/>
        <w:t xml:space="preserve"/>
        <w:br w:clear="none"/>
        <w:drawing>
          <wp:inline>
            <wp:extent cx="241300" cy="241300"/>
            <wp:effectExtent l="0" r="0" t="0" b="0"/>
            <wp:docPr id="109"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"npm_config_proxy".</w:t>
        <w:br w:clear="none"/>
        <w:t xml:space="preserve"/>
        <w:br w:clear="none"/>
        <w:drawing>
          <wp:inline>
            <wp:extent cx="241300" cy="241300"/>
            <wp:effectExtent l="0" r="0" t="0" b="0"/>
            <wp:docPr id="110"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"NPM_CONFIG_PROXY".</w:t>
        <w:br w:clear="none"/>
        <w:t xml:space="preserve"/>
        <w:br w:clear="none"/>
        <w:drawing>
          <wp:inline>
            <wp:extent cx="241300" cy="241300"/>
            <wp:effectExtent l="0" r="0" t="0" b="0"/>
            <wp:docPr id="111"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"all_proxy".</w:t>
        <w:br w:clear="none"/>
        <w:t xml:space="preserve"/>
        <w:br w:clear="none"/>
        <w:drawing>
          <wp:inline>
            <wp:extent cx="241300" cy="241300"/>
            <wp:effectExtent l="0" r="0" t="0" b="0"/>
            <wp:docPr id="112"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env access to "ALL_PROXY".</w:t>
        <w:br w:clear="none"/>
        <w:t xml:space="preserve"/>
        <w:br w:clear="none"/>
        <w:drawing>
          <wp:inline>
            <wp:extent cx="241300" cy="241300"/>
            <wp:effectExtent l="0" r="0" t="0" b="0"/>
            <wp:docPr id="113"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read access to "/home/rapplf/.cache/deno/npm/node_modules".</w:t>
        <w:br w:clear="none"/>
        <w:t xml:space="preserve"/>
        <w:br w:clear="none"/>
        <w:drawing>
          <wp:inline>
            <wp:extent cx="241300" cy="241300"/>
            <wp:effectExtent l="0" r="0" t="0" b="0"/>
            <wp:docPr id="114"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read access to "/home/rapplf/.cache/deno/node_modules".</w:t>
        <w:br w:clear="none"/>
        <w:t xml:space="preserve"/>
        <w:br w:clear="none"/>
        <w:drawing>
          <wp:inline>
            <wp:extent cx="241300" cy="241300"/>
            <wp:effectExtent l="0" r="0" t="0" b="0"/>
            <wp:docPr id="115"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read access to "/home/rapplf/.cache/node_modules".</w:t>
        <w:br w:clear="none"/>
        <w:t xml:space="preserve"/>
        <w:br w:clear="none"/>
        <w:drawing>
          <wp:inline>
            <wp:extent cx="241300" cy="241300"/>
            <wp:effectExtent l="0" r="0" t="0" b="0"/>
            <wp:docPr id="116"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read access to "/home/rapplf/node_modules".</w:t>
        <w:br w:clear="none"/>
        <w:t xml:space="preserve"/>
        <w:br w:clear="none"/>
        <w:drawing>
          <wp:inline>
            <wp:extent cx="241300" cy="241300"/>
            <wp:effectExtent l="0" r="0" t="0" b="0"/>
            <wp:docPr id="117"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read access to "/home/node_modules".</w:t>
        <w:br w:clear="none"/>
        <w:t xml:space="preserve"/>
        <w:br w:clear="none"/>
        <w:drawing>
          <wp:inline>
            <wp:extent cx="241300" cy="241300"/>
            <wp:effectExtent l="0" r="0" t="0" b="0"/>
            <wp:docPr id="118"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read access to "/node_modules".</w:t>
        <w:br w:clear="none"/>
        <w:t xml:space="preserve"/>
        <w:br w:clear="none"/>
        <w:drawing>
          <wp:inline>
            <wp:extent cx="241300" cy="241300"/>
            <wp:effectExtent l="0" r="0" t="0" b="0"/>
            <wp:docPr id="119"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net access to "jsonplaceholder.typicode.com".</w:t>
        <w:br w:clear="none"/>
        <w:t xml:space="preserve"/>
        <w:br w:clear="none"/>
        <w:drawing>
          <wp:inline>
            <wp:extent cx="241300" cy="241300"/>
            <wp:effectExtent l="0" r="0" t="0" b="0"/>
            <wp:docPr id="120" name="017.png" descr="017.png"/>
            <wp:cNvGraphicFramePr>
              <a:graphicFrameLocks noChangeAspect="1"/>
            </wp:cNvGraphicFramePr>
            <a:graphic>
              <a:graphicData uri="http://schemas.openxmlformats.org/drawingml/2006/picture">
                <pic:pic>
                  <pic:nvPicPr>
                    <pic:cNvPr id="0" name="017.png" descr="017.png"/>
                    <pic:cNvPicPr/>
                  </pic:nvPicPr>
                  <pic:blipFill>
                    <a:blip r:embed="rId58"/>
                    <a:stretch>
                      <a:fillRect/>
                    </a:stretch>
                  </pic:blipFill>
                  <pic:spPr>
                    <a:xfrm>
                      <a:off x="0" y="0"/>
                      <a:ext cx="241300" cy="241300"/>
                    </a:xfrm>
                    <a:prstGeom prst="rect">
                      <a:avLst/>
                    </a:prstGeom>
                  </pic:spPr>
                </pic:pic>
              </a:graphicData>
            </a:graphic>
          </wp:inline>
        </w:drawing>
        <w:t xml:space="preserve"> Granted write access to "thumbnails.json".</w:t>
        <w:br w:clear="none"/>
      </w:r>
    </w:p>
    <w:p>
      <w:pPr>
        <w:pStyle w:val="Normal"/>
      </w:pPr>
      <w:r>
        <w:t xml:space="preserve">As we did not </w:t>
      </w:r>
      <w:r>
        <w:rPr>
          <w:rStyle w:val="Text7"/>
        </w:rPr>
        <w:bookmarkStart w:id="727" w:name="_idIndexMarker402"/>
        <w:t/>
        <w:bookmarkEnd w:id="727"/>
      </w:r>
      <w:r>
        <w:t xml:space="preserve">provide any additional CLI flags, Deno will run in a mode where every resource request will be reflected by a question on the command line. In the session here, every request was confirmed with </w:t>
      </w:r>
      <w:r>
        <w:rPr>
          <w:rStyle w:val="Text2"/>
        </w:rPr>
        <w:t>yes</w:t>
      </w:r>
      <w:r>
        <w:t xml:space="preserve">, granting the </w:t>
        <w:t>access request.</w:t>
      </w:r>
    </w:p>
    <w:p>
      <w:pPr>
        <w:pStyle w:val="Normal"/>
      </w:pPr>
      <w:r>
        <w:t xml:space="preserve">Alternatively, we could have used a Deno feature that we discussed already in </w:t>
      </w:r>
      <w:hyperlink w:anchor="_idTextAnchor023">
        <w:r>
          <w:rPr>
            <w:rStyle w:val="Text5"/>
          </w:rPr>
          <w:t>Chapter 2</w:t>
        </w:r>
      </w:hyperlink>
      <w:r>
        <w:t xml:space="preserve">, </w:t>
      </w:r>
      <w:r>
        <w:rPr>
          <w:rStyle w:val="Text2"/>
        </w:rPr>
        <w:t>Dividing Code into Modules and Packages</w:t>
      </w:r>
      <w:r>
        <w:t xml:space="preserve">, while discussing import maps. Let’s try to run our </w:t>
      </w:r>
      <w:r>
        <w:rPr>
          <w:rStyle w:val="Text2"/>
        </w:rPr>
        <w:t>unmodified</w:t>
      </w:r>
      <w:r>
        <w:t xml:space="preserve"> file again with the following </w:t>
        <w:t>import map:</w:t>
      </w:r>
    </w:p>
    <w:p>
      <w:pPr>
        <w:pStyle w:val="Normal"/>
      </w:pPr>
      <w:r>
        <w:t>importmap.json</w:t>
      </w:r>
    </w:p>
    <w:p>
      <w:pPr>
        <w:pStyle w:val="Para 04"/>
      </w:pPr>
      <w:r>
        <w:t xml:space="preserve">{</w:t>
        <w:br w:clear="none"/>
        <w:t xml:space="preserve">  "imports": {</w:t>
        <w:br w:clear="none"/>
        <w:t xml:space="preserve">      "axios": "npm:axios",</w:t>
        <w:br w:clear="none"/>
        <w:t xml:space="preserve">      "fs/promises":</w:t>
        <w:br w:clear="none"/>
        <w:t xml:space="preserve">        "https://deno.land/std@0.159.0/node/fs/promises.ts"</w:t>
        <w:br w:clear="none"/>
        <w:t xml:space="preserve">    }</w:t>
        <w:br w:clear="none"/>
        <w:t xml:space="preserve">}</w:t>
        <w:br w:clear="none"/>
      </w:r>
    </w:p>
    <w:p>
      <w:pPr>
        <w:pStyle w:val="Normal"/>
      </w:pPr>
      <w:r>
        <w:t xml:space="preserve">The job of the import map is to teach Deno what to look for. Originally, Deno could not make sense of an import to </w:t>
      </w:r>
      <w:r>
        <w:rPr>
          <w:rStyle w:val="Text0"/>
        </w:rPr>
        <w:t>axios</w:t>
      </w:r>
      <w:r>
        <w:t xml:space="preserve">, but now it knows that this should be resolved via npm. Similarly, the core Node.js packages can be added in </w:t>
        <w:t>there, too.</w:t>
      </w:r>
    </w:p>
    <w:p>
      <w:pPr>
        <w:pStyle w:val="Normal"/>
      </w:pPr>
      <w:r>
        <w:t xml:space="preserve">This time, we set the </w:t>
      </w:r>
      <w:r>
        <w:rPr>
          <w:rStyle w:val="Text0"/>
        </w:rPr>
        <w:t>--allow-all</w:t>
      </w:r>
      <w:r>
        <w:t xml:space="preserve"> flag to skip all the </w:t>
        <w:t>access confirmations:</w:t>
      </w:r>
    </w:p>
    <w:p>
      <w:pPr>
        <w:pStyle w:val="Para 01"/>
      </w:pPr>
      <w:r>
        <w:t xml:space="preserve"/>
        <w:br w:clear="none"/>
        <w:t xml:space="preserve">$ deno run --unstable --import-map=importmap.json --allow-all index.node.mjs</w:t>
        <w:br w:clear="none"/>
      </w:r>
    </w:p>
    <w:p>
      <w:pPr>
        <w:pStyle w:val="Normal"/>
      </w:pPr>
      <w:r>
        <w:t xml:space="preserve">And… it just works. No more work needed – all done with Deno primitives. Of course, quite often full compatibility cannot be achieved </w:t>
        <w:t>so easily.</w:t>
      </w:r>
    </w:p>
    <w:p>
      <w:pPr>
        <w:pStyle w:val="Normal"/>
      </w:pPr>
      <w:r>
        <w:t xml:space="preserve">While Deno is </w:t>
      </w:r>
      <w:r>
        <w:rPr>
          <w:rStyle w:val="Text7"/>
        </w:rPr>
        <w:bookmarkStart w:id="728" w:name="_idIndexMarker403"/>
        <w:t/>
        <w:bookmarkEnd w:id="728"/>
      </w:r>
      <w:r>
        <w:t xml:space="preserve">mostly focused on security, a presumably even more interesting area is performance. This is where another alternative shines, which is </w:t>
        <w:t>called Bun.</w:t>
      </w:r>
    </w:p>
    <w:p>
      <w:bookmarkStart w:id="729" w:name="Using_Bun_for_bundling_web_apps"/>
      <w:pPr>
        <w:pStyle w:val="Heading 1"/>
      </w:pPr>
      <w:r>
        <w:rPr>
          <w:rStyle w:val="Text6"/>
        </w:rPr>
        <w:bookmarkStart w:id="730" w:name="_idTextAnchor109"/>
        <w:t/>
        <w:bookmarkEnd w:id="730"/>
      </w:r>
      <w:r>
        <w:t>Using Bun for bundling web apps</w:t>
      </w:r>
      <w:bookmarkEnd w:id="729"/>
    </w:p>
    <w:p>
      <w:pPr>
        <w:pStyle w:val="Normal"/>
      </w:pPr>
      <w:r>
        <w:t>While Deno</w:t>
      </w:r>
      <w:r>
        <w:rPr>
          <w:rStyle w:val="Text7"/>
        </w:rPr>
        <w:bookmarkStart w:id="731" w:name="_idIndexMarker404"/>
        <w:t/>
        <w:bookmarkEnd w:id="731"/>
      </w:r>
      <w:r>
        <w:t xml:space="preserve"> seems quite different from Node.js on first </w:t>
      </w:r>
      <w:r>
        <w:rPr>
          <w:rStyle w:val="Text7"/>
        </w:rPr>
        <w:bookmarkStart w:id="732" w:name="_idIndexMarker405"/>
        <w:t/>
        <w:bookmarkEnd w:id="732"/>
      </w:r>
      <w:r>
        <w:t xml:space="preserve">glance, it also offers a lot of similarities. After all, both runtimes use V8 and can work with ESMs, but what if you want to be even more compatible with Node.js? Another approach is to be Node.js-compatible without using libuv or V8 at all. </w:t>
        <w:t xml:space="preserve">Enter </w:t>
      </w:r>
      <w:r>
        <w:rPr>
          <w:rStyle w:val="Text3"/>
        </w:rPr>
        <w:t>Bun</w:t>
      </w:r>
      <w:r>
        <w:t>.</w:t>
      </w:r>
    </w:p>
    <w:p>
      <w:pPr>
        <w:pStyle w:val="Normal"/>
      </w:pPr>
      <w:r>
        <w:t>Bun is an alternative to Node.js that follows the approach of Deno in terms of developer friendliness. Here, tooling such as a npm client or an application bundler is also included out of the box. However, to speed things up significantly, Bun does not use libuv and V8. Instead, Bun is created using the programming</w:t>
      </w:r>
      <w:r>
        <w:rPr>
          <w:rStyle w:val="Text7"/>
        </w:rPr>
        <w:bookmarkStart w:id="733" w:name="_idIndexMarker406"/>
        <w:t/>
        <w:bookmarkEnd w:id="733"/>
      </w:r>
      <w:r>
        <w:t xml:space="preserve"> language </w:t>
      </w:r>
      <w:r>
        <w:rPr>
          <w:rStyle w:val="Text3"/>
        </w:rPr>
        <w:t>Zig</w:t>
      </w:r>
      <w:r>
        <w:t xml:space="preserve"> and uses </w:t>
      </w:r>
      <w:r>
        <w:rPr>
          <w:rStyle w:val="Text3"/>
        </w:rPr>
        <w:t>JavaScriptCore</w:t>
      </w:r>
      <w:r>
        <w:t xml:space="preserve"> as </w:t>
      </w:r>
      <w:r>
        <w:rPr>
          <w:rStyle w:val="Text7"/>
        </w:rPr>
        <w:bookmarkStart w:id="734" w:name="_idIndexMarker407"/>
        <w:t/>
        <w:bookmarkEnd w:id="734"/>
      </w:r>
      <w:r>
        <w:t>its JavaScript runtime. JavaScriptCore is also the runtime behind</w:t>
      </w:r>
      <w:r>
        <w:rPr>
          <w:rStyle w:val="Text7"/>
        </w:rPr>
        <w:bookmarkStart w:id="735" w:name="_idIndexMarker408"/>
        <w:t/>
        <w:bookmarkEnd w:id="735"/>
      </w:r>
      <w:r>
        <w:t xml:space="preserve"> the </w:t>
      </w:r>
      <w:r>
        <w:rPr>
          <w:rStyle w:val="Text3"/>
        </w:rPr>
        <w:t>Webkit</w:t>
      </w:r>
      <w:r>
        <w:t xml:space="preserve"> browser engine, empowering browsers such </w:t>
      </w:r>
      <w:r>
        <w:rPr>
          <w:rStyle w:val="Text7"/>
        </w:rPr>
        <w:bookmarkStart w:id="736" w:name="_idIndexMarker409"/>
        <w:t/>
        <w:bookmarkEnd w:id="736"/>
      </w:r>
      <w:r>
        <w:t xml:space="preserve">as </w:t>
      </w:r>
      <w:r>
        <w:rPr>
          <w:rStyle w:val="Text3"/>
        </w:rPr>
        <w:t>Safari</w:t>
      </w:r>
      <w:r>
        <w:t>.</w:t>
      </w:r>
    </w:p>
    <w:p>
      <w:pPr>
        <w:pStyle w:val="Normal"/>
      </w:pPr>
      <w:r>
        <w:t xml:space="preserve">The main benefits of Bun are </w:t>
        <w:t>as follows:</w:t>
      </w:r>
    </w:p>
    <w:p>
      <w:pPr>
        <w:pStyle w:val="Para 02"/>
      </w:pPr>
      <w:r>
        <w:t>It comes with</w:t>
      </w:r>
      <w:r>
        <w:rPr>
          <w:rStyle w:val="Text7"/>
        </w:rPr>
        <w:bookmarkStart w:id="737" w:name="_idIndexMarker410"/>
        <w:t/>
        <w:bookmarkEnd w:id="737"/>
      </w:r>
      <w:r>
        <w:t xml:space="preserve"> useful utilities out of the box, such as a bundler, a transpiler, a package manager, and a </w:t>
        <w:t>task runner.</w:t>
      </w:r>
    </w:p>
    <w:p>
      <w:pPr>
        <w:pStyle w:val="Para 02"/>
      </w:pPr>
      <w:r>
        <w:t xml:space="preserve">It outperforms Node.js, especially in terms of startup performance or </w:t>
        <w:t>request handling.</w:t>
      </w:r>
    </w:p>
    <w:p>
      <w:pPr>
        <w:pStyle w:val="Para 02"/>
      </w:pPr>
      <w:r>
        <w:t xml:space="preserve">It embraces the Node.js ecosystem, but also includes some standard web APIs such as </w:t>
      </w:r>
      <w:r>
        <w:rPr>
          <w:rStyle w:val="Text0"/>
        </w:rPr>
        <w:t>fetch</w:t>
      </w:r>
      <w:r>
        <w:t xml:space="preserve"> </w:t>
        <w:t xml:space="preserve">or </w:t>
      </w:r>
      <w:r>
        <w:rPr>
          <w:rStyle w:val="Text0"/>
        </w:rPr>
        <w:t>WebSocket</w:t>
      </w:r>
      <w:r>
        <w:t>.</w:t>
      </w:r>
    </w:p>
    <w:p>
      <w:pPr>
        <w:pStyle w:val="Normal"/>
      </w:pPr>
      <w:r>
        <w:t xml:space="preserve">A comparison of the high-level architecture of Node.js and Bun is shown in </w:t>
      </w:r>
      <w:r>
        <w:rPr>
          <w:rStyle w:val="Text2"/>
        </w:rPr>
        <w:t>Figure 11</w:t>
        <w:t>.2</w:t>
      </w:r>
      <w:r>
        <w:t>. Most</w:t>
      </w:r>
      <w:r>
        <w:rPr>
          <w:rStyle w:val="Text7"/>
        </w:rPr>
        <w:bookmarkStart w:id="738" w:name="_idIndexMarker411"/>
        <w:t/>
        <w:bookmarkEnd w:id="738"/>
      </w:r>
      <w:r>
        <w:t xml:space="preserve"> importantly, while</w:t>
      </w:r>
      <w:r>
        <w:rPr>
          <w:rStyle w:val="Text7"/>
        </w:rPr>
        <w:bookmarkStart w:id="739" w:name="_idIndexMarker412"/>
        <w:t/>
        <w:bookmarkEnd w:id="739"/>
      </w:r>
      <w:r>
        <w:t xml:space="preserve"> extra tools such as a package manager or a bundler are required with Node.js, Bun comes with batteries already included. All these tools are available after installation – and since all of these tools are integrated into the Bun executable, they provide the best </w:t>
        <w:t>performance possible:</w:t>
      </w:r>
    </w:p>
    <w:p>
      <w:bookmarkStart w:id="740" w:name="_idContainer13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861300"/>
            <wp:effectExtent l="0" r="0" t="0" b="0"/>
            <wp:wrapTopAndBottom/>
            <wp:docPr id="121" name="Figure_11.2_B18989.jpg" descr="Figure 11.2 – High-level comparison of Node.js and Bun "/>
            <wp:cNvGraphicFramePr>
              <a:graphicFrameLocks noChangeAspect="1"/>
            </wp:cNvGraphicFramePr>
            <a:graphic>
              <a:graphicData uri="http://schemas.openxmlformats.org/drawingml/2006/picture">
                <pic:pic>
                  <pic:nvPicPr>
                    <pic:cNvPr id="0" name="Figure_11.2_B18989.jpg" descr="Figure 11.2 – High-level comparison of Node.js and Bun "/>
                    <pic:cNvPicPr/>
                  </pic:nvPicPr>
                  <pic:blipFill>
                    <a:blip r:embed="rId59"/>
                    <a:stretch>
                      <a:fillRect/>
                    </a:stretch>
                  </pic:blipFill>
                  <pic:spPr>
                    <a:xfrm>
                      <a:off x="0" y="0"/>
                      <a:ext cx="5943600" cy="7861300"/>
                    </a:xfrm>
                    <a:prstGeom prst="rect">
                      <a:avLst/>
                    </a:prstGeom>
                  </pic:spPr>
                </pic:pic>
              </a:graphicData>
            </a:graphic>
          </wp:anchor>
        </w:drawing>
        <w:t xml:space="preserve"> </w:t>
      </w:r>
      <w:bookmarkEnd w:id="740"/>
    </w:p>
    <w:p>
      <w:pPr>
        <w:pStyle w:val="Para 06"/>
      </w:pPr>
      <w:r>
        <w:t>Figure 11.2 – High-level comparison of Node.js and Bun</w:t>
      </w:r>
    </w:p>
    <w:p>
      <w:pPr>
        <w:pStyle w:val="Normal"/>
      </w:pPr>
      <w:r>
        <w:t>As with Deno, Bun</w:t>
      </w:r>
      <w:r>
        <w:rPr>
          <w:rStyle w:val="Text7"/>
        </w:rPr>
        <w:bookmarkStart w:id="741" w:name="_idIndexMarker413"/>
        <w:t/>
        <w:bookmarkEnd w:id="741"/>
      </w:r>
      <w:r>
        <w:t xml:space="preserve"> can</w:t>
      </w:r>
      <w:r>
        <w:rPr>
          <w:rStyle w:val="Text7"/>
        </w:rPr>
        <w:bookmarkStart w:id="742" w:name="_idIndexMarker414"/>
        <w:t/>
        <w:bookmarkEnd w:id="742"/>
      </w:r>
      <w:r>
        <w:t xml:space="preserve"> be installed via a Shell script. At the time of writing, Bun is not available as a direct installation for Windows. Instead, you’ll need to fall back to the </w:t>
      </w:r>
      <w:r>
        <w:rPr>
          <w:rStyle w:val="Text3"/>
        </w:rPr>
        <w:t>Windows Subsystem for Linux</w:t>
      </w:r>
      <w:r>
        <w:t xml:space="preserve"> (</w:t>
      </w:r>
      <w:r>
        <w:rPr>
          <w:rStyle w:val="Text3"/>
        </w:rPr>
        <w:t>WSL</w:t>
      </w:r>
      <w:r>
        <w:t xml:space="preserve">) if </w:t>
      </w:r>
      <w:r>
        <w:rPr>
          <w:rStyle w:val="Text7"/>
        </w:rPr>
        <w:bookmarkStart w:id="743" w:name="_idIndexMarker415"/>
        <w:t/>
        <w:bookmarkEnd w:id="743"/>
      </w:r>
      <w:r>
        <w:t xml:space="preserve">you want to try </w:t>
        <w:t>out Bun.</w:t>
      </w:r>
    </w:p>
    <w:p>
      <w:pPr>
        <w:pStyle w:val="Normal"/>
      </w:pPr>
      <w:r>
        <w:t xml:space="preserve">To install Bun on macOS and Linux, you can run the following </w:t>
        <w:t>Shell script:</w:t>
      </w:r>
    </w:p>
    <w:p>
      <w:pPr>
        <w:pStyle w:val="Para 01"/>
      </w:pPr>
      <w:r>
        <w:t xml:space="preserve"/>
        <w:br w:clear="none"/>
        <w:t xml:space="preserve">$ curl https://bun.sh/install | bash</w:t>
        <w:br w:clear="none"/>
      </w:r>
    </w:p>
    <w:p>
      <w:pPr>
        <w:pStyle w:val="Normal"/>
      </w:pPr>
      <w:r>
        <w:t>Running a simple example (</w:t>
      </w:r>
      <w:r>
        <w:rPr>
          <w:rStyle w:val="Text0"/>
        </w:rPr>
        <w:t>hello.ts</w:t>
      </w:r>
      <w:r>
        <w:t xml:space="preserve">) with Bun looks </w:t>
        <w:t>as follows:</w:t>
      </w:r>
    </w:p>
    <w:p>
      <w:pPr>
        <w:pStyle w:val="Para 01"/>
      </w:pPr>
      <w:r>
        <w:t xml:space="preserve"/>
        <w:br w:clear="none"/>
        <w:t xml:space="preserve">$ bun run hello.ts</w:t>
        <w:br w:clear="none"/>
        <w:t xml:space="preserve"/>
        <w:br w:clear="none"/>
        <w:t xml:space="preserve">Hello from Bun!</w:t>
        <w:br w:clear="none"/>
      </w:r>
    </w:p>
    <w:p>
      <w:pPr>
        <w:pStyle w:val="Normal"/>
      </w:pPr>
      <w:r>
        <w:t xml:space="preserve">In the preceding example, the code is really simple – just using the console </w:t>
        <w:t>output here:</w:t>
      </w:r>
    </w:p>
    <w:p>
      <w:pPr>
        <w:pStyle w:val="Normal"/>
      </w:pPr>
      <w:r>
        <w:t>hello.ts</w:t>
      </w:r>
    </w:p>
    <w:p>
      <w:pPr>
        <w:pStyle w:val="Para 04"/>
      </w:pPr>
      <w:r>
        <w:t xml:space="preserve">console.log('Hello from Bun!');</w:t>
        <w:br w:clear="none"/>
      </w:r>
    </w:p>
    <w:p>
      <w:pPr>
        <w:pStyle w:val="Normal"/>
      </w:pPr>
      <w:r>
        <w:t>An interesting aspect of Bun is that it also has the ability to automatically create a server. If we use</w:t>
      </w:r>
      <w:r>
        <w:rPr>
          <w:rStyle w:val="Text7"/>
        </w:rPr>
        <w:bookmarkStart w:id="744" w:name="_idIndexMarker416"/>
        <w:t/>
        <w:bookmarkEnd w:id="744"/>
      </w:r>
      <w:r>
        <w:t xml:space="preserve"> a </w:t>
      </w:r>
      <w:r>
        <w:rPr>
          <w:rStyle w:val="Text7"/>
        </w:rPr>
        <w:bookmarkStart w:id="745" w:name="_idIndexMarker417"/>
        <w:t/>
        <w:bookmarkEnd w:id="745"/>
      </w:r>
      <w:r>
        <w:t xml:space="preserve">default export with a </w:t>
      </w:r>
      <w:r>
        <w:rPr>
          <w:rStyle w:val="Text0"/>
        </w:rPr>
        <w:t>fetch</w:t>
      </w:r>
      <w:r>
        <w:t xml:space="preserve"> function, then Bun will create a server, which, by default, runs on port </w:t>
      </w:r>
      <w:r>
        <w:rPr>
          <w:rStyle w:val="Text0"/>
        </w:rPr>
        <w:t>3000</w:t>
      </w:r>
      <w:r>
        <w:t xml:space="preserve">. The port can also be changed by having another property called </w:t>
      </w:r>
      <w:r>
        <w:rPr>
          <w:rStyle w:val="Text0"/>
        </w:rPr>
        <w:t>port</w:t>
      </w:r>
      <w:r>
        <w:t xml:space="preserve"> </w:t>
        <w:t>in there:</w:t>
      </w:r>
    </w:p>
    <w:p>
      <w:pPr>
        <w:pStyle w:val="Normal"/>
      </w:pPr>
      <w:r>
        <w:t>http.ts</w:t>
      </w:r>
    </w:p>
    <w:p>
      <w:pPr>
        <w:pStyle w:val="Para 04"/>
      </w:pPr>
      <w:r>
        <w:t xml:space="preserve">export default {</w:t>
        <w:br w:clear="none"/>
        <w:t xml:space="preserve">  fetch() {</w:t>
        <w:br w:clear="none"/>
        <w:t xml:space="preserve">    return new Response("Hello from Bun!");</w:t>
        <w:br w:clear="none"/>
        <w:t xml:space="preserve">  },</w:t>
        <w:br w:clear="none"/>
        <w:t xml:space="preserve">};</w:t>
        <w:br w:clear="none"/>
      </w:r>
    </w:p>
    <w:p>
      <w:pPr>
        <w:pStyle w:val="Normal"/>
      </w:pPr>
      <w:r>
        <w:t xml:space="preserve">Calling </w:t>
      </w:r>
      <w:r>
        <w:rPr>
          <w:rStyle w:val="Text0"/>
        </w:rPr>
        <w:t>bun run http.ts</w:t>
      </w:r>
      <w:r>
        <w:t xml:space="preserve"> will open the server. To see the result, go to the </w:t>
      </w:r>
      <w:r>
        <w:rPr>
          <w:rStyle w:val="Text0"/>
        </w:rPr>
        <w:t>http://localhost:3000</w:t>
      </w:r>
      <w:r>
        <w:t xml:space="preserve"> address using </w:t>
        <w:t>your browser.</w:t>
      </w:r>
    </w:p>
    <w:p>
      <w:pPr>
        <w:pStyle w:val="Normal"/>
      </w:pPr>
      <w:r>
        <w:t xml:space="preserve">Finally, let’s use Bun as a bundler for the small demo project we did in </w:t>
      </w:r>
      <w:hyperlink w:anchor="_idTextAnchor057">
        <w:r>
          <w:rPr>
            <w:rStyle w:val="Text5"/>
          </w:rPr>
          <w:t>Chapter 6</w:t>
        </w:r>
      </w:hyperlink>
      <w:r>
        <w:t xml:space="preserve">. The first thing you should notice is that you don’t need any development dependencies – just the runtime ones. Also, instead of running </w:t>
      </w:r>
      <w:r>
        <w:rPr>
          <w:rStyle w:val="Text0"/>
        </w:rPr>
        <w:t>npm install</w:t>
      </w:r>
      <w:r>
        <w:t xml:space="preserve"> or similar, you should resolve the dependencies via </w:t>
      </w:r>
      <w:r>
        <w:rPr>
          <w:rStyle w:val="Text0"/>
        </w:rPr>
        <w:t>bun install</w:t>
      </w:r>
      <w:r>
        <w:t>:</w:t>
      </w:r>
    </w:p>
    <w:p>
      <w:pPr>
        <w:pStyle w:val="Para 01"/>
      </w:pPr>
      <w:r>
        <w:t xml:space="preserve"/>
        <w:br w:clear="none"/>
        <w:t xml:space="preserve">$ bun install</w:t>
        <w:br w:clear="none"/>
        <w:t xml:space="preserve"/>
        <w:br w:clear="none"/>
        <w:t xml:space="preserve">bun install v0.1.13</w:t>
        <w:br w:clear="none"/>
        <w:t xml:space="preserve"/>
        <w:br w:clear="none"/>
        <w:t xml:space="preserve"> + react@18.2.0</w:t>
        <w:br w:clear="none"/>
        <w:t xml:space="preserve"/>
        <w:br w:clear="none"/>
        <w:t xml:space="preserve"> + react-dom@18.2.0</w:t>
        <w:br w:clear="none"/>
        <w:t xml:space="preserve"/>
        <w:br w:clear="none"/>
        <w:t xml:space="preserve"> + react-router-dom@6.4.2</w:t>
        <w:br w:clear="none"/>
        <w:t xml:space="preserve"/>
        <w:br w:clear="none"/>
        <w:t xml:space="preserve"> + video.js@7.21.0</w:t>
        <w:br w:clear="none"/>
        <w:t xml:space="preserve"/>
        <w:br w:clear="none"/>
        <w:t xml:space="preserve"> 32 packages installed [2.21s]</w:t>
        <w:br w:clear="none"/>
      </w:r>
    </w:p>
    <w:p>
      <w:pPr>
        <w:pStyle w:val="Normal"/>
      </w:pPr>
      <w:r>
        <w:t xml:space="preserve">Frankly, </w:t>
      </w:r>
      <w:r>
        <w:rPr>
          <w:rStyle w:val="Text0"/>
        </w:rPr>
        <w:t>react</w:t>
      </w:r>
      <w:r>
        <w:t xml:space="preserve">, </w:t>
      </w:r>
      <w:r>
        <w:rPr>
          <w:rStyle w:val="Text0"/>
        </w:rPr>
        <w:t>react-dom</w:t>
      </w:r>
      <w:r>
        <w:t xml:space="preserve">, </w:t>
      </w:r>
      <w:r>
        <w:rPr>
          <w:rStyle w:val="Text0"/>
        </w:rPr>
        <w:t>react-router-dom</w:t>
      </w:r>
      <w:r>
        <w:t xml:space="preserve">, and </w:t>
      </w:r>
      <w:r>
        <w:rPr>
          <w:rStyle w:val="Text0"/>
        </w:rPr>
        <w:t>video.js</w:t>
      </w:r>
      <w:r>
        <w:t xml:space="preserve"> comprise only four packages, but their installation speed is still quite good. Now, it’s time to bundle the </w:t>
        <w:t>JavaScript code:</w:t>
      </w:r>
    </w:p>
    <w:p>
      <w:pPr>
        <w:pStyle w:val="Para 01"/>
      </w:pPr>
      <w:r>
        <w:t xml:space="preserve"/>
        <w:br w:clear="none"/>
        <w:t xml:space="preserve">$ bun bun src/script.tsx</w:t>
        <w:br w:clear="none"/>
        <w:t xml:space="preserve"/>
        <w:br w:clear="none"/>
        <w:t xml:space="preserve">[...]</w:t>
        <w:br w:clear="none"/>
        <w:t xml:space="preserve"/>
        <w:br w:clear="none"/>
        <w:t xml:space="preserve">  2.34 MB JavaScript</w:t>
        <w:br w:clear="none"/>
        <w:t xml:space="preserve"/>
        <w:br w:clear="none"/>
        <w:t xml:space="preserve">       58 modules</w:t>
        <w:br w:clear="none"/>
        <w:t xml:space="preserve"/>
        <w:br w:clear="none"/>
        <w:t xml:space="preserve">       20 packages</w:t>
        <w:br w:clear="none"/>
        <w:t xml:space="preserve"/>
        <w:br w:clear="none"/>
        <w:t xml:space="preserve"> 107.61k LOC parsed</w:t>
        <w:br w:clear="none"/>
        <w:t xml:space="preserve"/>
        <w:br w:clear="none"/>
        <w:t xml:space="preserve">     62ms elapsed</w:t>
        <w:br w:clear="none"/>
        <w:t xml:space="preserve"/>
        <w:br w:clear="none"/>
        <w:t xml:space="preserve"> Saved to ./node_modules.bun</w:t>
        <w:br w:clear="none"/>
      </w:r>
    </w:p>
    <w:p>
      <w:pPr>
        <w:pStyle w:val="Normal"/>
      </w:pPr>
      <w:r>
        <w:t xml:space="preserve">The result is </w:t>
      </w:r>
      <w:r>
        <w:rPr>
          <w:rStyle w:val="Text7"/>
        </w:rPr>
        <w:bookmarkStart w:id="746" w:name="_idIndexMarker418"/>
        <w:t/>
        <w:bookmarkEnd w:id="746"/>
      </w:r>
      <w:r>
        <w:t xml:space="preserve">quite </w:t>
      </w:r>
      <w:r>
        <w:rPr>
          <w:rStyle w:val="Text7"/>
        </w:rPr>
        <w:bookmarkStart w:id="747" w:name="_idIndexMarker419"/>
        <w:t/>
        <w:bookmarkEnd w:id="747"/>
      </w:r>
      <w:r>
        <w:t xml:space="preserve">different to the bundlers we’ve seen beforehand. We get a single file, </w:t>
      </w:r>
      <w:r>
        <w:rPr>
          <w:rStyle w:val="Text0"/>
        </w:rPr>
        <w:t>node_modules.bun</w:t>
      </w:r>
      <w:r>
        <w:t xml:space="preserve">, which contains the resulting JavaScript, as well as all the associated metadata. The file itself is an executable – ready to spit out the </w:t>
        <w:t>contained code.</w:t>
      </w:r>
    </w:p>
    <w:p>
      <w:pPr>
        <w:pStyle w:val="Normal"/>
      </w:pPr>
      <w:r>
        <w:t xml:space="preserve">Extracting the JavaScript contained in the </w:t>
      </w:r>
      <w:r>
        <w:rPr>
          <w:rStyle w:val="Text0"/>
        </w:rPr>
        <w:t>node_modules.bun</w:t>
      </w:r>
      <w:r>
        <w:t xml:space="preserve"> file can be done by running the executable – and piping the output to a JavaScript file. For instance, see </w:t>
        <w:t>the following:</w:t>
      </w:r>
    </w:p>
    <w:p>
      <w:pPr>
        <w:pStyle w:val="Para 01"/>
      </w:pPr>
      <w:r>
        <w:t xml:space="preserve"/>
        <w:br w:clear="none"/>
        <w:t xml:space="preserve">$ ./node_modules.bun &gt; dist/app.js</w:t>
        <w:br w:clear="none"/>
      </w:r>
    </w:p>
    <w:p>
      <w:pPr>
        <w:pStyle w:val="Normal"/>
      </w:pPr>
      <w:r>
        <w:t xml:space="preserve">Is this sufficient for all our bundling needs? Certainly not. Right now, the integrated bundler is essentially ignoring our code and only bundling together the code from the external packages sitting in the </w:t>
      </w:r>
      <w:r>
        <w:rPr>
          <w:rStyle w:val="Text0"/>
        </w:rPr>
        <w:t>node_modules</w:t>
      </w:r>
      <w:r>
        <w:t xml:space="preserve"> directory. However, even if our code was bundled, the process is not really ideal. Currently, Bun only considers JavaScript, TypeScript, JSON, and CSS files. There is no way to include assets such as images </w:t>
        <w:t>or videos.</w:t>
      </w:r>
    </w:p>
    <w:p>
      <w:pPr>
        <w:pStyle w:val="Normal"/>
      </w:pPr>
      <w:r>
        <w:t xml:space="preserve">For the future, all these capabilities are planned. While Bun (in version </w:t>
      </w:r>
      <w:r>
        <w:rPr>
          <w:rStyle w:val="Text2"/>
        </w:rPr>
        <w:t>0.1.13</w:t>
      </w:r>
      <w:r>
        <w:t xml:space="preserve">) is still experimental technology, what is out there is promising. All things considered, it’s certainly </w:t>
      </w:r>
      <w:r>
        <w:rPr>
          <w:rStyle w:val="Text7"/>
        </w:rPr>
        <w:bookmarkStart w:id="748" w:name="_idIndexMarker420"/>
        <w:t/>
        <w:bookmarkEnd w:id="748"/>
      </w:r>
      <w:r>
        <w:t xml:space="preserve">something </w:t>
      </w:r>
      <w:r>
        <w:rPr>
          <w:rStyle w:val="Text7"/>
        </w:rPr>
        <w:bookmarkStart w:id="749" w:name="_idIndexMarker421"/>
        <w:t/>
        <w:bookmarkEnd w:id="749"/>
      </w:r>
      <w:r>
        <w:t xml:space="preserve">to keep on the radar, but nothing that can be actively used to create </w:t>
        <w:t>production-ready code.</w:t>
      </w:r>
    </w:p>
    <w:p>
      <w:pPr>
        <w:pStyle w:val="Normal"/>
      </w:pPr>
      <w:r>
        <w:t xml:space="preserve">Let’s recap what you’ve learned in </w:t>
        <w:t>this chapter.</w:t>
      </w:r>
    </w:p>
    <w:p>
      <w:bookmarkStart w:id="750" w:name="Summary_10"/>
      <w:pPr>
        <w:pStyle w:val="Heading 1"/>
      </w:pPr>
      <w:r>
        <w:rPr>
          <w:rStyle w:val="Text6"/>
        </w:rPr>
        <w:bookmarkStart w:id="751" w:name="_idTextAnchor110"/>
        <w:t/>
        <w:bookmarkEnd w:id="751"/>
      </w:r>
      <w:r>
        <w:t>Summary</w:t>
      </w:r>
      <w:bookmarkEnd w:id="750"/>
    </w:p>
    <w:p>
      <w:pPr>
        <w:pStyle w:val="Normal"/>
      </w:pPr>
      <w:r>
        <w:t xml:space="preserve">In this chapter, you learned why alternatives to Node.js exists and what the most popular options are. You’ve explored what Deno is all about and how it distinguishes itself from Node.js. You’ve also seen an up-and-coming alternative </w:t>
        <w:t>with Bun.</w:t>
      </w:r>
    </w:p>
    <w:p>
      <w:pPr>
        <w:pStyle w:val="Normal"/>
      </w:pPr>
      <w:r>
        <w:t xml:space="preserve">Equipped with this knowledge, you are not only capable of writing tools that might be able to run in other runtimes than Node.js but you are also capable of deciding where your existing tools should run. Overall, this does not constrain you to the disadvantages of Node.js and gives you freedom to make the right choice aligned with the problem you want </w:t>
        <w:t>to solve.</w:t>
      </w:r>
    </w:p>
    <w:p>
      <w:pPr>
        <w:pStyle w:val="0 Block"/>
      </w:pPr>
    </w:p>
    <w:p>
      <w:bookmarkStart w:id="752" w:name="Epilogue"/>
      <w:pPr>
        <w:pStyle w:val="Heading 1"/>
        <w:pageBreakBefore w:val="on"/>
      </w:pPr>
      <w:r>
        <w:rPr>
          <w:rStyle w:val="Text6"/>
        </w:rPr>
        <w:bookmarkStart w:id="753" w:name="_idTextAnchor111"/>
        <w:t/>
        <w:bookmarkEnd w:id="753"/>
      </w:r>
      <w:r>
        <w:t>Epilogue</w:t>
      </w:r>
      <w:bookmarkEnd w:id="752"/>
    </w:p>
    <w:p>
      <w:pPr>
        <w:pStyle w:val="Normal"/>
      </w:pPr>
      <w:r>
        <w:t xml:space="preserve">In general, it makes sense to view Node.js as a great helper for getting the job done. The whole ecosystem – from its module system to its command-line utilities and from its libraries to its frameworks – is vast. Almost every problem has been cracked and a solution has </w:t>
        <w:t>been published.</w:t>
      </w:r>
    </w:p>
    <w:p>
      <w:pPr>
        <w:pStyle w:val="Normal"/>
      </w:pPr>
      <w:r>
        <w:t xml:space="preserve">I hope that with this book, you have a proper guide to walk you through the jungle of available helpers, making you not only a more efficient user of Node.js but also a contributor. While the existing tools are all helpful and powerful, they are certainly not the end of the line. Everyone has a unique view and things progress all the time. Don’t wait for somebody else to solve a problem – tackle it yourself and share </w:t>
        <w:t>your solution.</w:t>
      </w:r>
    </w:p>
    <w:p>
      <w:pPr>
        <w:pStyle w:val="Normal"/>
      </w:pPr>
      <w:r>
        <w:t xml:space="preserve">All </w:t>
        <w:t>the best!</w:t>
      </w:r>
    </w:p>
    <w:p>
      <w:bookmarkStart w:id="754" w:name="Index_As_this_ebook_edition_does"/>
      <w:bookmarkStart w:id="755" w:name="Top_of_B18989_Index_xhtml"/>
      <w:bookmarkStart w:id="756" w:name="Index"/>
      <w:bookmarkStart w:id="757" w:name="Index_As_this_ebook_edition_does_1"/>
      <w:bookmarkStart w:id="758" w:name="Index_As_this_ebook_edition_does_2"/>
      <w:pPr>
        <w:pStyle w:val="Para 20"/>
        <w:pageBreakBefore w:val="on"/>
      </w:pPr>
      <w:r>
        <w:rPr>
          <w:rStyle w:val="Text6"/>
        </w:rPr>
        <w:bookmarkStart w:id="759" w:name="_idTextAnchor112"/>
        <w:t/>
        <w:bookmarkEnd w:id="759"/>
      </w:r>
      <w:r>
        <w:t>Index</w:t>
      </w:r>
      <w:bookmarkEnd w:id="754"/>
      <w:bookmarkEnd w:id="755"/>
      <w:bookmarkEnd w:id="756"/>
      <w:bookmarkEnd w:id="757"/>
      <w:bookmarkEnd w:id="758"/>
    </w:p>
    <w:p>
      <w:pPr>
        <w:pStyle w:val="Para 14"/>
      </w:pPr>
      <w:r>
        <w:t>As this ebook edition doesn't have fixed pagination, the page numbers below are hyperlinked for reference only, based on the printed edition of this book.</w:t>
      </w:r>
    </w:p>
    <w:p>
      <w:pPr>
        <w:pStyle w:val="Para 10"/>
      </w:pPr>
      <w:r>
        <w:t>A</w:t>
      </w:r>
    </w:p>
    <w:p>
      <w:pPr>
        <w:pStyle w:val="Normal"/>
      </w:pPr>
      <w:r>
        <w:t xml:space="preserve">abstract syntax tree (AST) </w:t>
      </w:r>
      <w:hyperlink w:anchor="_idIndexMarker126">
        <w:r>
          <w:rPr>
            <w:rStyle w:val="Text1"/>
          </w:rPr>
          <w:t>55</w:t>
        </w:r>
      </w:hyperlink>
      <w:r>
        <w:t xml:space="preserve">, </w:t>
      </w:r>
      <w:hyperlink w:anchor="_idIndexMarker128">
        <w:r>
          <w:rPr>
            <w:rStyle w:val="Text1"/>
          </w:rPr>
          <w:t>56</w:t>
        </w:r>
      </w:hyperlink>
    </w:p>
    <w:p>
      <w:pPr>
        <w:pStyle w:val="Normal"/>
      </w:pPr>
      <w:r>
        <w:t xml:space="preserve">reference link </w:t>
      </w:r>
      <w:hyperlink w:anchor="_idIndexMarker127">
        <w:r>
          <w:rPr>
            <w:rStyle w:val="Text1"/>
          </w:rPr>
          <w:t>55</w:t>
        </w:r>
      </w:hyperlink>
    </w:p>
    <w:p>
      <w:pPr>
        <w:pStyle w:val="Normal"/>
      </w:pPr>
      <w:r>
        <w:t xml:space="preserve">a.js </w:t>
      </w:r>
      <w:hyperlink w:anchor="_idIndexMarker045">
        <w:r>
          <w:rPr>
            <w:rStyle w:val="Text1"/>
          </w:rPr>
          <w:t>15</w:t>
        </w:r>
      </w:hyperlink>
      <w:r>
        <w:t xml:space="preserve">, </w:t>
      </w:r>
      <w:hyperlink w:anchor="_idIndexMarker058">
        <w:r>
          <w:rPr>
            <w:rStyle w:val="Text1"/>
          </w:rPr>
          <w:t>22</w:t>
        </w:r>
      </w:hyperlink>
      <w:r>
        <w:t xml:space="preserve">, </w:t>
      </w:r>
      <w:hyperlink w:anchor="_idIndexMarker063">
        <w:r>
          <w:rPr>
            <w:rStyle w:val="Text1"/>
          </w:rPr>
          <w:t>24</w:t>
        </w:r>
      </w:hyperlink>
    </w:p>
    <w:p>
      <w:pPr>
        <w:pStyle w:val="Normal"/>
      </w:pPr>
      <w:r>
        <w:t xml:space="preserve">Angular </w:t>
      </w:r>
      <w:hyperlink w:anchor="_idIndexMarker001">
        <w:r>
          <w:rPr>
            <w:rStyle w:val="Text1"/>
          </w:rPr>
          <w:t>3</w:t>
        </w:r>
      </w:hyperlink>
    </w:p>
    <w:p>
      <w:pPr>
        <w:pStyle w:val="Normal"/>
      </w:pPr>
      <w:r>
        <w:t xml:space="preserve">app.mjs </w:t>
      </w:r>
      <w:hyperlink w:anchor="_idIndexMarker373">
        <w:r>
          <w:rPr>
            <w:rStyle w:val="Text1"/>
          </w:rPr>
          <w:t>163</w:t>
        </w:r>
      </w:hyperlink>
    </w:p>
    <w:p>
      <w:pPr>
        <w:pStyle w:val="Normal"/>
      </w:pPr>
      <w:r>
        <w:t xml:space="preserve">AssemblyScript </w:t>
      </w:r>
      <w:hyperlink w:anchor="_idIndexMarker379">
        <w:r>
          <w:rPr>
            <w:rStyle w:val="Text1"/>
          </w:rPr>
          <w:t>164</w:t>
        </w:r>
      </w:hyperlink>
    </w:p>
    <w:p>
      <w:pPr>
        <w:pStyle w:val="Normal"/>
      </w:pPr>
      <w:r>
        <w:t xml:space="preserve">WASM, writing with </w:t>
      </w:r>
      <w:hyperlink w:anchor="_idIndexMarker380">
        <w:r>
          <w:rPr>
            <w:rStyle w:val="Text1"/>
          </w:rPr>
          <w:t>164</w:t>
        </w:r>
      </w:hyperlink>
      <w:r>
        <w:t>-</w:t>
      </w:r>
      <w:hyperlink w:anchor="_idIndexMarker389">
        <w:r>
          <w:rPr>
            <w:rStyle w:val="Text1"/>
          </w:rPr>
          <w:t>167</w:t>
        </w:r>
      </w:hyperlink>
    </w:p>
    <w:p>
      <w:pPr>
        <w:pStyle w:val="Normal"/>
      </w:pPr>
      <w:r>
        <w:t xml:space="preserve">Asynchronous Module Definition (AMD) </w:t>
      </w:r>
      <w:hyperlink w:anchor="_idIndexMarker051">
        <w:r>
          <w:rPr>
            <w:rStyle w:val="Text1"/>
          </w:rPr>
          <w:t>20</w:t>
        </w:r>
      </w:hyperlink>
    </w:p>
    <w:p>
      <w:pPr>
        <w:pStyle w:val="Normal"/>
      </w:pPr>
      <w:r>
        <w:t xml:space="preserve">specification </w:t>
      </w:r>
      <w:hyperlink w:anchor="_idIndexMarker052">
        <w:r>
          <w:rPr>
            <w:rStyle w:val="Text1"/>
          </w:rPr>
          <w:t>20</w:t>
        </w:r>
      </w:hyperlink>
      <w:r>
        <w:t>-</w:t>
      </w:r>
      <w:hyperlink w:anchor="_idIndexMarker057">
        <w:r>
          <w:rPr>
            <w:rStyle w:val="Text1"/>
          </w:rPr>
          <w:t>22</w:t>
        </w:r>
      </w:hyperlink>
    </w:p>
    <w:p>
      <w:pPr>
        <w:pStyle w:val="Normal"/>
      </w:pPr>
      <w:r>
        <w:t xml:space="preserve">auxiliary tooling </w:t>
      </w:r>
      <w:hyperlink w:anchor="_idIndexMarker151">
        <w:r>
          <w:rPr>
            <w:rStyle w:val="Text1"/>
          </w:rPr>
          <w:t>66</w:t>
        </w:r>
      </w:hyperlink>
      <w:r>
        <w:t xml:space="preserve">, </w:t>
      </w:r>
      <w:hyperlink w:anchor="_idIndexMarker154">
        <w:r>
          <w:rPr>
            <w:rStyle w:val="Text1"/>
          </w:rPr>
          <w:t>67</w:t>
        </w:r>
      </w:hyperlink>
    </w:p>
    <w:p>
      <w:pPr>
        <w:pStyle w:val="Normal"/>
      </w:pPr>
      <w:r>
        <w:t xml:space="preserve">AVA test runner </w:t>
      </w:r>
      <w:hyperlink w:anchor="_idIndexMarker252">
        <w:r>
          <w:rPr>
            <w:rStyle w:val="Text1"/>
          </w:rPr>
          <w:t>109</w:t>
        </w:r>
      </w:hyperlink>
      <w:r>
        <w:t xml:space="preserve">, </w:t>
      </w:r>
      <w:hyperlink w:anchor="_idIndexMarker273">
        <w:r>
          <w:rPr>
            <w:rStyle w:val="Text1"/>
          </w:rPr>
          <w:t>116</w:t>
        </w:r>
      </w:hyperlink>
    </w:p>
    <w:p>
      <w:pPr>
        <w:pStyle w:val="Normal"/>
      </w:pPr>
      <w:r>
        <w:t xml:space="preserve">using </w:t>
      </w:r>
      <w:hyperlink w:anchor="_idIndexMarker274">
        <w:r>
          <w:rPr>
            <w:rStyle w:val="Text1"/>
          </w:rPr>
          <w:t>116</w:t>
        </w:r>
      </w:hyperlink>
      <w:r>
        <w:t>-</w:t>
      </w:r>
      <w:hyperlink w:anchor="_idIndexMarker276">
        <w:r>
          <w:rPr>
            <w:rStyle w:val="Text1"/>
          </w:rPr>
          <w:t>118</w:t>
        </w:r>
      </w:hyperlink>
    </w:p>
    <w:p>
      <w:pPr>
        <w:pStyle w:val="Para 10"/>
      </w:pPr>
      <w:r>
        <w:t>B</w:t>
      </w:r>
    </w:p>
    <w:p>
      <w:pPr>
        <w:pStyle w:val="Normal"/>
      </w:pPr>
      <w:r>
        <w:t xml:space="preserve">Babel </w:t>
      </w:r>
      <w:hyperlink w:anchor="_idIndexMarker113">
        <w:r>
          <w:rPr>
            <w:rStyle w:val="Text1"/>
          </w:rPr>
          <w:t>51</w:t>
        </w:r>
      </w:hyperlink>
    </w:p>
    <w:p>
      <w:pPr>
        <w:pStyle w:val="Normal"/>
      </w:pPr>
      <w:r>
        <w:t xml:space="preserve">integrating </w:t>
      </w:r>
      <w:hyperlink w:anchor="_idIndexMarker116">
        <w:r>
          <w:rPr>
            <w:rStyle w:val="Text1"/>
          </w:rPr>
          <w:t>52</w:t>
        </w:r>
      </w:hyperlink>
      <w:r>
        <w:t>-</w:t>
      </w:r>
      <w:hyperlink w:anchor="_idIndexMarker133">
        <w:r>
          <w:rPr>
            <w:rStyle w:val="Text1"/>
          </w:rPr>
          <w:t>58</w:t>
        </w:r>
      </w:hyperlink>
    </w:p>
    <w:p>
      <w:pPr>
        <w:pStyle w:val="Normal"/>
      </w:pPr>
      <w:r>
        <w:t xml:space="preserve">reference link </w:t>
      </w:r>
      <w:hyperlink w:anchor="_idIndexMarker122">
        <w:r>
          <w:rPr>
            <w:rStyle w:val="Text1"/>
          </w:rPr>
          <w:t>53</w:t>
        </w:r>
      </w:hyperlink>
    </w:p>
    <w:p>
      <w:pPr>
        <w:pStyle w:val="Normal"/>
      </w:pPr>
      <w:r>
        <w:t xml:space="preserve">b.js </w:t>
      </w:r>
      <w:hyperlink w:anchor="_idIndexMarker060">
        <w:r>
          <w:rPr>
            <w:rStyle w:val="Text1"/>
          </w:rPr>
          <w:t>23</w:t>
        </w:r>
      </w:hyperlink>
      <w:r>
        <w:t xml:space="preserve">, </w:t>
      </w:r>
      <w:hyperlink w:anchor="_idIndexMarker065">
        <w:r>
          <w:rPr>
            <w:rStyle w:val="Text1"/>
          </w:rPr>
          <w:t>25</w:t>
        </w:r>
      </w:hyperlink>
    </w:p>
    <w:p>
      <w:pPr>
        <w:pStyle w:val="Normal"/>
      </w:pPr>
      <w:r>
        <w:t xml:space="preserve">black box tests </w:t>
      </w:r>
      <w:hyperlink w:anchor="_idIndexMarker243">
        <w:r>
          <w:rPr>
            <w:rStyle w:val="Text1"/>
          </w:rPr>
          <w:t>106</w:t>
        </w:r>
      </w:hyperlink>
    </w:p>
    <w:p>
      <w:pPr>
        <w:pStyle w:val="Normal"/>
      </w:pPr>
      <w:r>
        <w:t xml:space="preserve">blocking I/O </w:t>
      </w:r>
      <w:hyperlink w:anchor="_idIndexMarker021">
        <w:r>
          <w:rPr>
            <w:rStyle w:val="Text1"/>
          </w:rPr>
          <w:t>7</w:t>
        </w:r>
      </w:hyperlink>
    </w:p>
    <w:p>
      <w:pPr>
        <w:pStyle w:val="Normal"/>
      </w:pPr>
      <w:r>
        <w:t xml:space="preserve">breakpoints </w:t>
      </w:r>
      <w:hyperlink w:anchor="_idIndexMarker034">
        <w:r>
          <w:rPr>
            <w:rStyle w:val="Text1"/>
          </w:rPr>
          <w:t>12</w:t>
        </w:r>
      </w:hyperlink>
    </w:p>
    <w:p>
      <w:pPr>
        <w:pStyle w:val="Normal"/>
      </w:pPr>
      <w:r>
        <w:t xml:space="preserve">Browserify </w:t>
      </w:r>
      <w:hyperlink w:anchor="_idIndexMarker201">
        <w:r>
          <w:rPr>
            <w:rStyle w:val="Text1"/>
          </w:rPr>
          <w:t>83</w:t>
        </w:r>
      </w:hyperlink>
    </w:p>
    <w:p>
      <w:pPr>
        <w:pStyle w:val="Normal"/>
      </w:pPr>
      <w:r>
        <w:t xml:space="preserve">Bun </w:t>
      </w:r>
      <w:hyperlink w:anchor="_idIndexMarker203">
        <w:r>
          <w:rPr>
            <w:rStyle w:val="Text1"/>
          </w:rPr>
          <w:t>83</w:t>
        </w:r>
      </w:hyperlink>
    </w:p>
    <w:p>
      <w:pPr>
        <w:pStyle w:val="Normal"/>
      </w:pPr>
      <w:r>
        <w:t xml:space="preserve">benefits </w:t>
      </w:r>
      <w:hyperlink w:anchor="_idIndexMarker410">
        <w:r>
          <w:rPr>
            <w:rStyle w:val="Text1"/>
          </w:rPr>
          <w:t>175</w:t>
        </w:r>
      </w:hyperlink>
    </w:p>
    <w:p>
      <w:pPr>
        <w:pStyle w:val="Normal"/>
      </w:pPr>
      <w:r>
        <w:t xml:space="preserve">used, for bundling web apps </w:t>
      </w:r>
      <w:hyperlink w:anchor="_idIndexMarker404">
        <w:r>
          <w:rPr>
            <w:rStyle w:val="Text1"/>
          </w:rPr>
          <w:t>175</w:t>
        </w:r>
      </w:hyperlink>
      <w:r>
        <w:t>-</w:t>
      </w:r>
      <w:hyperlink w:anchor="_idIndexMarker419">
        <w:r>
          <w:rPr>
            <w:rStyle w:val="Text1"/>
          </w:rPr>
          <w:t>178</w:t>
        </w:r>
      </w:hyperlink>
    </w:p>
    <w:p>
      <w:pPr>
        <w:pStyle w:val="Normal"/>
      </w:pPr>
      <w:r>
        <w:t xml:space="preserve">bundlers </w:t>
      </w:r>
      <w:hyperlink w:anchor="_idIndexMarker191">
        <w:r>
          <w:rPr>
            <w:rStyle w:val="Text1"/>
          </w:rPr>
          <w:t>80</w:t>
        </w:r>
      </w:hyperlink>
      <w:r>
        <w:t>-</w:t>
      </w:r>
      <w:hyperlink w:anchor="_idIndexMarker199">
        <w:r>
          <w:rPr>
            <w:rStyle w:val="Text1"/>
          </w:rPr>
          <w:t>83</w:t>
        </w:r>
      </w:hyperlink>
    </w:p>
    <w:p>
      <w:pPr>
        <w:pStyle w:val="Normal"/>
      </w:pPr>
      <w:r>
        <w:t xml:space="preserve">comparing </w:t>
      </w:r>
      <w:hyperlink w:anchor="_idIndexMarker200">
        <w:r>
          <w:rPr>
            <w:rStyle w:val="Text1"/>
          </w:rPr>
          <w:t>83</w:t>
        </w:r>
      </w:hyperlink>
      <w:r>
        <w:t>-</w:t>
      </w:r>
      <w:hyperlink w:anchor="_idIndexMarker218">
        <w:r>
          <w:rPr>
            <w:rStyle w:val="Text1"/>
          </w:rPr>
          <w:t>89</w:t>
        </w:r>
      </w:hyperlink>
    </w:p>
    <w:p>
      <w:pPr>
        <w:pStyle w:val="Para 10"/>
      </w:pPr>
      <w:r>
        <w:t>C</w:t>
      </w:r>
    </w:p>
    <w:p>
      <w:pPr>
        <w:pStyle w:val="Normal"/>
      </w:pPr>
      <w:r>
        <w:t xml:space="preserve">C/C++ libraries </w:t>
      </w:r>
      <w:hyperlink w:anchor="_idIndexMarker017">
        <w:r>
          <w:rPr>
            <w:rStyle w:val="Text1"/>
          </w:rPr>
          <w:t>6</w:t>
        </w:r>
      </w:hyperlink>
    </w:p>
    <w:p>
      <w:pPr>
        <w:pStyle w:val="Normal"/>
      </w:pPr>
      <w:r>
        <w:t xml:space="preserve">Chai </w:t>
      </w:r>
      <w:hyperlink w:anchor="_idIndexMarker256">
        <w:r>
          <w:rPr>
            <w:rStyle w:val="Text1"/>
          </w:rPr>
          <w:t>109</w:t>
        </w:r>
      </w:hyperlink>
    </w:p>
    <w:p>
      <w:pPr>
        <w:pStyle w:val="Normal"/>
      </w:pPr>
      <w:r>
        <w:t xml:space="preserve">Chrome </w:t>
      </w:r>
      <w:hyperlink w:anchor="_idIndexMarker009">
        <w:r>
          <w:rPr>
            <w:rStyle w:val="Text1"/>
          </w:rPr>
          <w:t>5</w:t>
        </w:r>
      </w:hyperlink>
    </w:p>
    <w:p>
      <w:pPr>
        <w:pStyle w:val="Normal"/>
      </w:pPr>
      <w:r>
        <w:t xml:space="preserve">Chrome DevTools </w:t>
      </w:r>
      <w:hyperlink w:anchor="_idIndexMarker033">
        <w:r>
          <w:rPr>
            <w:rStyle w:val="Text1"/>
          </w:rPr>
          <w:t>12</w:t>
        </w:r>
      </w:hyperlink>
    </w:p>
    <w:p>
      <w:pPr>
        <w:pStyle w:val="Normal"/>
      </w:pPr>
      <w:r>
        <w:t xml:space="preserve">CommonJS </w:t>
      </w:r>
      <w:hyperlink w:anchor="_idIndexMarker036">
        <w:r>
          <w:rPr>
            <w:rStyle w:val="Text1"/>
          </w:rPr>
          <w:t>13</w:t>
        </w:r>
      </w:hyperlink>
      <w:r>
        <w:t>-</w:t>
      </w:r>
      <w:hyperlink w:anchor="_idIndexMarker044">
        <w:r>
          <w:rPr>
            <w:rStyle w:val="Text1"/>
          </w:rPr>
          <w:t>15</w:t>
        </w:r>
      </w:hyperlink>
    </w:p>
    <w:p>
      <w:pPr>
        <w:pStyle w:val="Normal"/>
      </w:pPr>
      <w:r>
        <w:t xml:space="preserve">implementations </w:t>
      </w:r>
      <w:hyperlink w:anchor="_idIndexMarker040">
        <w:r>
          <w:rPr>
            <w:rStyle w:val="Text1"/>
          </w:rPr>
          <w:t>13</w:t>
        </w:r>
      </w:hyperlink>
    </w:p>
    <w:p>
      <w:pPr>
        <w:pStyle w:val="Normal"/>
      </w:pPr>
      <w:r>
        <w:t xml:space="preserve">cross-platform nature </w:t>
      </w:r>
      <w:hyperlink w:anchor="_idIndexMarker012">
        <w:r>
          <w:rPr>
            <w:rStyle w:val="Text1"/>
          </w:rPr>
          <w:t>5</w:t>
        </w:r>
      </w:hyperlink>
    </w:p>
    <w:p>
      <w:pPr>
        <w:pStyle w:val="Normal"/>
      </w:pPr>
      <w:r>
        <w:t>cross-platform tool</w:t>
      </w:r>
    </w:p>
    <w:p>
      <w:pPr>
        <w:pStyle w:val="Normal"/>
      </w:pPr>
      <w:r>
        <w:t xml:space="preserve">publishing </w:t>
      </w:r>
      <w:hyperlink w:anchor="_idIndexMarker314">
        <w:r>
          <w:rPr>
            <w:rStyle w:val="Text1"/>
          </w:rPr>
          <w:t>139</w:t>
        </w:r>
      </w:hyperlink>
      <w:r>
        <w:t>-</w:t>
      </w:r>
      <w:hyperlink w:anchor="_idIndexMarker317">
        <w:r>
          <w:rPr>
            <w:rStyle w:val="Text1"/>
          </w:rPr>
          <w:t>141</w:t>
        </w:r>
      </w:hyperlink>
    </w:p>
    <w:p>
      <w:pPr>
        <w:pStyle w:val="Normal"/>
      </w:pPr>
      <w:r>
        <w:t xml:space="preserve">CSS </w:t>
      </w:r>
      <w:hyperlink w:anchor="_idIndexMarker173">
        <w:r>
          <w:rPr>
            <w:rStyle w:val="Text1"/>
          </w:rPr>
          <w:t>73</w:t>
        </w:r>
      </w:hyperlink>
    </w:p>
    <w:p>
      <w:pPr>
        <w:pStyle w:val="Normal"/>
      </w:pPr>
      <w:r>
        <w:t xml:space="preserve">Cypress </w:t>
      </w:r>
      <w:hyperlink w:anchor="_idIndexMarker284">
        <w:r>
          <w:rPr>
            <w:rStyle w:val="Text1"/>
          </w:rPr>
          <w:t>120</w:t>
        </w:r>
      </w:hyperlink>
    </w:p>
    <w:p>
      <w:pPr>
        <w:pStyle w:val="Normal"/>
      </w:pPr>
      <w:r>
        <w:t xml:space="preserve">using, for end-to-end testing </w:t>
      </w:r>
      <w:hyperlink w:anchor="_idIndexMarker285">
        <w:r>
          <w:rPr>
            <w:rStyle w:val="Text1"/>
          </w:rPr>
          <w:t>120</w:t>
        </w:r>
      </w:hyperlink>
      <w:r>
        <w:t>-</w:t>
      </w:r>
      <w:hyperlink w:anchor="_idIndexMarker291">
        <w:r>
          <w:rPr>
            <w:rStyle w:val="Text1"/>
          </w:rPr>
          <w:t>123</w:t>
        </w:r>
      </w:hyperlink>
    </w:p>
    <w:p>
      <w:pPr>
        <w:pStyle w:val="Para 10"/>
      </w:pPr>
      <w:r>
        <w:t>D</w:t>
      </w:r>
    </w:p>
    <w:p>
      <w:pPr>
        <w:pStyle w:val="Normal"/>
      </w:pPr>
      <w:r>
        <w:t xml:space="preserve">Deno </w:t>
      </w:r>
      <w:hyperlink w:anchor="_idIndexMarker108">
        <w:r>
          <w:rPr>
            <w:rStyle w:val="Text1"/>
          </w:rPr>
          <w:t>46</w:t>
        </w:r>
      </w:hyperlink>
    </w:p>
    <w:p>
      <w:pPr>
        <w:pStyle w:val="Normal"/>
      </w:pPr>
      <w:r>
        <w:t xml:space="preserve">benefits </w:t>
      </w:r>
      <w:hyperlink w:anchor="_idIndexMarker393">
        <w:r>
          <w:rPr>
            <w:rStyle w:val="Text1"/>
          </w:rPr>
          <w:t>170</w:t>
        </w:r>
      </w:hyperlink>
    </w:p>
    <w:p>
      <w:pPr>
        <w:pStyle w:val="Normal"/>
      </w:pPr>
      <w:r>
        <w:t xml:space="preserve">reference link </w:t>
      </w:r>
      <w:hyperlink w:anchor="_idIndexMarker109">
        <w:r>
          <w:rPr>
            <w:rStyle w:val="Text1"/>
          </w:rPr>
          <w:t>46</w:t>
        </w:r>
      </w:hyperlink>
    </w:p>
    <w:p>
      <w:pPr>
        <w:pStyle w:val="Normal"/>
      </w:pPr>
      <w:r>
        <w:t xml:space="preserve">runtime, exploring </w:t>
      </w:r>
      <w:hyperlink w:anchor="_idIndexMarker392">
        <w:r>
          <w:rPr>
            <w:rStyle w:val="Text1"/>
          </w:rPr>
          <w:t>170</w:t>
        </w:r>
      </w:hyperlink>
      <w:r>
        <w:t>-</w:t>
      </w:r>
      <w:hyperlink w:anchor="_idIndexMarker403">
        <w:r>
          <w:rPr>
            <w:rStyle w:val="Text1"/>
          </w:rPr>
          <w:t>175</w:t>
        </w:r>
      </w:hyperlink>
    </w:p>
    <w:p>
      <w:pPr>
        <w:pStyle w:val="Para 10"/>
      </w:pPr>
      <w:r>
        <w:t>E</w:t>
      </w:r>
    </w:p>
    <w:p>
      <w:pPr>
        <w:pStyle w:val="Normal"/>
      </w:pPr>
      <w:r>
        <w:t xml:space="preserve">ECMAScript Module (ESM) standard </w:t>
      </w:r>
      <w:hyperlink w:anchor="_idIndexMarker169">
        <w:r>
          <w:rPr>
            <w:rStyle w:val="Text1"/>
          </w:rPr>
          <w:t>71</w:t>
        </w:r>
      </w:hyperlink>
    </w:p>
    <w:p>
      <w:pPr>
        <w:pStyle w:val="Normal"/>
      </w:pPr>
      <w:r>
        <w:t xml:space="preserve">using </w:t>
      </w:r>
      <w:hyperlink w:anchor="_idIndexMarker048">
        <w:r>
          <w:rPr>
            <w:rStyle w:val="Text1"/>
          </w:rPr>
          <w:t>18</w:t>
        </w:r>
      </w:hyperlink>
      <w:r>
        <w:t xml:space="preserve">, </w:t>
      </w:r>
      <w:hyperlink w:anchor="_idIndexMarker049">
        <w:r>
          <w:rPr>
            <w:rStyle w:val="Text1"/>
          </w:rPr>
          <w:t>19</w:t>
        </w:r>
      </w:hyperlink>
    </w:p>
    <w:p>
      <w:pPr>
        <w:pStyle w:val="Normal"/>
      </w:pPr>
      <w:r>
        <w:t xml:space="preserve">EditorConfig </w:t>
      </w:r>
      <w:hyperlink w:anchor="_idIndexMarker188">
        <w:r>
          <w:rPr>
            <w:rStyle w:val="Text1"/>
          </w:rPr>
          <w:t>77</w:t>
        </w:r>
      </w:hyperlink>
    </w:p>
    <w:p>
      <w:pPr>
        <w:pStyle w:val="Normal"/>
      </w:pPr>
      <w:r>
        <w:t xml:space="preserve">example </w:t>
      </w:r>
      <w:hyperlink w:anchor="_idIndexMarker189">
        <w:r>
          <w:rPr>
            <w:rStyle w:val="Text1"/>
          </w:rPr>
          <w:t>77</w:t>
        </w:r>
      </w:hyperlink>
      <w:r>
        <w:t xml:space="preserve">, </w:t>
      </w:r>
      <w:hyperlink w:anchor="_idIndexMarker190">
        <w:r>
          <w:rPr>
            <w:rStyle w:val="Text1"/>
          </w:rPr>
          <w:t>78</w:t>
        </w:r>
      </w:hyperlink>
    </w:p>
    <w:p>
      <w:pPr>
        <w:pStyle w:val="Normal"/>
      </w:pPr>
      <w:r>
        <w:t xml:space="preserve">end-to-end testing </w:t>
      </w:r>
      <w:hyperlink w:anchor="_idIndexMarker242">
        <w:r>
          <w:rPr>
            <w:rStyle w:val="Text1"/>
          </w:rPr>
          <w:t>106</w:t>
        </w:r>
      </w:hyperlink>
    </w:p>
    <w:p>
      <w:pPr>
        <w:pStyle w:val="Normal"/>
      </w:pPr>
      <w:r>
        <w:t xml:space="preserve">with Cypress </w:t>
      </w:r>
      <w:hyperlink w:anchor="_idIndexMarker286">
        <w:r>
          <w:rPr>
            <w:rStyle w:val="Text1"/>
          </w:rPr>
          <w:t>120</w:t>
        </w:r>
      </w:hyperlink>
      <w:r>
        <w:t>-</w:t>
      </w:r>
      <w:hyperlink w:anchor="_idIndexMarker292">
        <w:r>
          <w:rPr>
            <w:rStyle w:val="Text1"/>
          </w:rPr>
          <w:t>123</w:t>
        </w:r>
      </w:hyperlink>
    </w:p>
    <w:p>
      <w:pPr>
        <w:pStyle w:val="Normal"/>
      </w:pPr>
      <w:r>
        <w:t xml:space="preserve">entry points </w:t>
      </w:r>
      <w:hyperlink w:anchor="_idIndexMarker195">
        <w:r>
          <w:rPr>
            <w:rStyle w:val="Text1"/>
          </w:rPr>
          <w:t>81</w:t>
        </w:r>
      </w:hyperlink>
    </w:p>
    <w:p>
      <w:pPr>
        <w:pStyle w:val="Normal"/>
      </w:pPr>
      <w:r>
        <w:t xml:space="preserve">esbuild </w:t>
      </w:r>
      <w:hyperlink w:anchor="_idIndexMarker204">
        <w:r>
          <w:rPr>
            <w:rStyle w:val="Text1"/>
          </w:rPr>
          <w:t>83</w:t>
        </w:r>
      </w:hyperlink>
    </w:p>
    <w:p>
      <w:pPr>
        <w:pStyle w:val="Normal"/>
      </w:pPr>
      <w:r>
        <w:t xml:space="preserve">using </w:t>
      </w:r>
      <w:hyperlink w:anchor="_idIndexMarker227">
        <w:r>
          <w:rPr>
            <w:rStyle w:val="Text1"/>
          </w:rPr>
          <w:t>95</w:t>
        </w:r>
      </w:hyperlink>
      <w:r>
        <w:t>-</w:t>
      </w:r>
      <w:hyperlink w:anchor="_idIndexMarker232">
        <w:r>
          <w:rPr>
            <w:rStyle w:val="Text1"/>
          </w:rPr>
          <w:t>99</w:t>
        </w:r>
      </w:hyperlink>
    </w:p>
    <w:p>
      <w:pPr>
        <w:pStyle w:val="Normal"/>
      </w:pPr>
      <w:r>
        <w:t xml:space="preserve">ESLint </w:t>
      </w:r>
      <w:hyperlink w:anchor="_idIndexMarker149">
        <w:r>
          <w:rPr>
            <w:rStyle w:val="Text1"/>
          </w:rPr>
          <w:t>65</w:t>
        </w:r>
      </w:hyperlink>
    </w:p>
    <w:p>
      <w:pPr>
        <w:pStyle w:val="Normal"/>
      </w:pPr>
      <w:r>
        <w:t xml:space="preserve">advantages </w:t>
      </w:r>
      <w:hyperlink w:anchor="_idIndexMarker170">
        <w:r>
          <w:rPr>
            <w:rStyle w:val="Text1"/>
          </w:rPr>
          <w:t>71</w:t>
        </w:r>
      </w:hyperlink>
    </w:p>
    <w:p>
      <w:pPr>
        <w:pStyle w:val="Normal"/>
      </w:pPr>
      <w:r>
        <w:t xml:space="preserve">alternatives </w:t>
      </w:r>
      <w:hyperlink w:anchor="_idIndexMarker165">
        <w:r>
          <w:rPr>
            <w:rStyle w:val="Text1"/>
          </w:rPr>
          <w:t>71</w:t>
        </w:r>
      </w:hyperlink>
    </w:p>
    <w:p>
      <w:pPr>
        <w:pStyle w:val="Normal"/>
      </w:pPr>
      <w:r>
        <w:t xml:space="preserve">global, versus local installations </w:t>
      </w:r>
      <w:hyperlink w:anchor="_idIndexMarker158">
        <w:r>
          <w:rPr>
            <w:rStyle w:val="Text1"/>
          </w:rPr>
          <w:t>68</w:t>
        </w:r>
      </w:hyperlink>
    </w:p>
    <w:p>
      <w:pPr>
        <w:pStyle w:val="Normal"/>
      </w:pPr>
      <w:r>
        <w:t xml:space="preserve">using </w:t>
      </w:r>
      <w:hyperlink w:anchor="_idIndexMarker157">
        <w:r>
          <w:rPr>
            <w:rStyle w:val="Text1"/>
          </w:rPr>
          <w:t>67</w:t>
        </w:r>
      </w:hyperlink>
      <w:r>
        <w:t>-</w:t>
      </w:r>
      <w:hyperlink w:anchor="_idIndexMarker172">
        <w:r>
          <w:rPr>
            <w:rStyle w:val="Text1"/>
          </w:rPr>
          <w:t>73</w:t>
        </w:r>
      </w:hyperlink>
    </w:p>
    <w:p>
      <w:pPr>
        <w:pStyle w:val="Normal"/>
      </w:pPr>
      <w:r>
        <w:t xml:space="preserve">event loop </w:t>
      </w:r>
      <w:hyperlink w:anchor="_idIndexMarker014">
        <w:r>
          <w:rPr>
            <w:rStyle w:val="Text1"/>
          </w:rPr>
          <w:t>6</w:t>
        </w:r>
      </w:hyperlink>
      <w:r>
        <w:t>-</w:t>
      </w:r>
      <w:hyperlink w:anchor="_idIndexMarker026">
        <w:r>
          <w:rPr>
            <w:rStyle w:val="Text1"/>
          </w:rPr>
          <w:t>9</w:t>
        </w:r>
      </w:hyperlink>
    </w:p>
    <w:p>
      <w:pPr>
        <w:pStyle w:val="Normal"/>
      </w:pPr>
      <w:r>
        <w:t xml:space="preserve">events.js script </w:t>
      </w:r>
      <w:hyperlink w:anchor="_idIndexMarker025">
        <w:r>
          <w:rPr>
            <w:rStyle w:val="Text1"/>
          </w:rPr>
          <w:t>8</w:t>
        </w:r>
      </w:hyperlink>
    </w:p>
    <w:p>
      <w:pPr>
        <w:pStyle w:val="Para 10"/>
      </w:pPr>
      <w:r>
        <w:t>F</w:t>
      </w:r>
    </w:p>
    <w:p>
      <w:pPr>
        <w:pStyle w:val="Normal"/>
      </w:pPr>
      <w:r>
        <w:t xml:space="preserve">fail.html </w:t>
      </w:r>
      <w:hyperlink w:anchor="_idIndexMarker076">
        <w:r>
          <w:rPr>
            <w:rStyle w:val="Text1"/>
          </w:rPr>
          <w:t>27</w:t>
        </w:r>
      </w:hyperlink>
    </w:p>
    <w:p>
      <w:pPr>
        <w:pStyle w:val="Normal"/>
      </w:pPr>
      <w:r>
        <w:t xml:space="preserve">Flow </w:t>
      </w:r>
      <w:hyperlink w:anchor="_idIndexMarker115">
        <w:r>
          <w:rPr>
            <w:rStyle w:val="Text1"/>
          </w:rPr>
          <w:t>51</w:t>
        </w:r>
      </w:hyperlink>
    </w:p>
    <w:p>
      <w:pPr>
        <w:pStyle w:val="Normal"/>
      </w:pPr>
      <w:r>
        <w:t xml:space="preserve">using </w:t>
      </w:r>
      <w:hyperlink w:anchor="_idIndexMarker134">
        <w:r>
          <w:rPr>
            <w:rStyle w:val="Text1"/>
          </w:rPr>
          <w:t>59</w:t>
        </w:r>
      </w:hyperlink>
      <w:r>
        <w:t>-</w:t>
      </w:r>
      <w:hyperlink w:anchor="_idIndexMarker138">
        <w:r>
          <w:rPr>
            <w:rStyle w:val="Text1"/>
          </w:rPr>
          <w:t>61</w:t>
        </w:r>
      </w:hyperlink>
    </w:p>
    <w:p>
      <w:pPr>
        <w:pStyle w:val="Normal"/>
      </w:pPr>
      <w:r>
        <w:t xml:space="preserve">formatters </w:t>
      </w:r>
      <w:hyperlink w:anchor="_idIndexMarker147">
        <w:r>
          <w:rPr>
            <w:rStyle w:val="Text1"/>
          </w:rPr>
          <w:t>65</w:t>
        </w:r>
      </w:hyperlink>
    </w:p>
    <w:p>
      <w:pPr>
        <w:pStyle w:val="Normal"/>
      </w:pPr>
      <w:r>
        <w:t xml:space="preserve">full test framework </w:t>
      </w:r>
      <w:hyperlink w:anchor="_idIndexMarker255">
        <w:r>
          <w:rPr>
            <w:rStyle w:val="Text1"/>
          </w:rPr>
          <w:t>109</w:t>
        </w:r>
      </w:hyperlink>
    </w:p>
    <w:p>
      <w:pPr>
        <w:pStyle w:val="Normal"/>
      </w:pPr>
      <w:r>
        <w:t xml:space="preserve">versus test runners </w:t>
      </w:r>
      <w:hyperlink w:anchor="_idIndexMarker254">
        <w:r>
          <w:rPr>
            <w:rStyle w:val="Text1"/>
          </w:rPr>
          <w:t>109</w:t>
        </w:r>
      </w:hyperlink>
      <w:r>
        <w:t xml:space="preserve">, </w:t>
      </w:r>
      <w:hyperlink w:anchor="_idIndexMarker257">
        <w:r>
          <w:rPr>
            <w:rStyle w:val="Text1"/>
          </w:rPr>
          <w:t>110</w:t>
        </w:r>
      </w:hyperlink>
    </w:p>
    <w:p>
      <w:pPr>
        <w:pStyle w:val="Para 10"/>
      </w:pPr>
      <w:r>
        <w:t>G</w:t>
      </w:r>
    </w:p>
    <w:p>
      <w:pPr>
        <w:pStyle w:val="Normal"/>
      </w:pPr>
      <w:r>
        <w:t xml:space="preserve">global scope </w:t>
      </w:r>
      <w:hyperlink w:anchor="_idIndexMarker037">
        <w:r>
          <w:rPr>
            <w:rStyle w:val="Text1"/>
          </w:rPr>
          <w:t>13</w:t>
        </w:r>
      </w:hyperlink>
    </w:p>
    <w:p>
      <w:pPr>
        <w:pStyle w:val="Normal"/>
      </w:pPr>
      <w:r>
        <w:t xml:space="preserve">glob package </w:t>
      </w:r>
      <w:hyperlink w:anchor="_idIndexMarker185">
        <w:r>
          <w:rPr>
            <w:rStyle w:val="Text1"/>
          </w:rPr>
          <w:t>77</w:t>
        </w:r>
      </w:hyperlink>
    </w:p>
    <w:p>
      <w:pPr>
        <w:pStyle w:val="Normal"/>
      </w:pPr>
      <w:r>
        <w:t xml:space="preserve">reference link </w:t>
      </w:r>
      <w:hyperlink w:anchor="_idIndexMarker186">
        <w:r>
          <w:rPr>
            <w:rStyle w:val="Text1"/>
          </w:rPr>
          <w:t>77</w:t>
        </w:r>
      </w:hyperlink>
    </w:p>
    <w:p>
      <w:pPr>
        <w:pStyle w:val="Normal"/>
      </w:pPr>
      <w:r>
        <w:t xml:space="preserve">gray-box testing </w:t>
      </w:r>
      <w:hyperlink w:anchor="_idIndexMarker245">
        <w:r>
          <w:rPr>
            <w:rStyle w:val="Text1"/>
          </w:rPr>
          <w:t>107</w:t>
        </w:r>
      </w:hyperlink>
    </w:p>
    <w:p>
      <w:pPr>
        <w:pStyle w:val="Normal"/>
      </w:pPr>
      <w:r>
        <w:t xml:space="preserve">Grunt </w:t>
      </w:r>
      <w:hyperlink w:anchor="_idIndexMarker192">
        <w:r>
          <w:rPr>
            <w:rStyle w:val="Text1"/>
          </w:rPr>
          <w:t>80</w:t>
        </w:r>
      </w:hyperlink>
    </w:p>
    <w:p>
      <w:pPr>
        <w:pStyle w:val="Normal"/>
      </w:pPr>
      <w:r>
        <w:t xml:space="preserve">Gulp </w:t>
      </w:r>
      <w:hyperlink w:anchor="_idIndexMarker193">
        <w:r>
          <w:rPr>
            <w:rStyle w:val="Text1"/>
          </w:rPr>
          <w:t>80</w:t>
        </w:r>
      </w:hyperlink>
    </w:p>
    <w:p>
      <w:pPr>
        <w:pStyle w:val="Normal"/>
      </w:pPr>
      <w:r>
        <w:t xml:space="preserve">GYP </w:t>
      </w:r>
      <w:hyperlink w:anchor="_idIndexMarker010">
        <w:r>
          <w:rPr>
            <w:rStyle w:val="Text1"/>
          </w:rPr>
          <w:t>5</w:t>
        </w:r>
      </w:hyperlink>
    </w:p>
    <w:p>
      <w:pPr>
        <w:pStyle w:val="Para 10"/>
      </w:pPr>
      <w:r>
        <w:t>H</w:t>
      </w:r>
    </w:p>
    <w:p>
      <w:pPr>
        <w:pStyle w:val="Normal"/>
      </w:pPr>
      <w:r>
        <w:t xml:space="preserve">host-cjs.js </w:t>
      </w:r>
      <w:hyperlink w:anchor="_idIndexMarker070">
        <w:r>
          <w:rPr>
            <w:rStyle w:val="Text1"/>
          </w:rPr>
          <w:t>26</w:t>
        </w:r>
      </w:hyperlink>
    </w:p>
    <w:p>
      <w:pPr>
        <w:pStyle w:val="Normal"/>
      </w:pPr>
      <w:r>
        <w:t xml:space="preserve">host-esm.js </w:t>
      </w:r>
      <w:hyperlink w:anchor="_idIndexMarker071">
        <w:r>
          <w:rPr>
            <w:rStyle w:val="Text1"/>
          </w:rPr>
          <w:t>26</w:t>
        </w:r>
      </w:hyperlink>
    </w:p>
    <w:p>
      <w:pPr>
        <w:pStyle w:val="Normal"/>
      </w:pPr>
      <w:r>
        <w:t xml:space="preserve">host.js </w:t>
      </w:r>
      <w:hyperlink w:anchor="_idIndexMarker047">
        <w:r>
          <w:rPr>
            <w:rStyle w:val="Text1"/>
          </w:rPr>
          <w:t>15</w:t>
        </w:r>
      </w:hyperlink>
    </w:p>
    <w:p>
      <w:pPr>
        <w:pStyle w:val="Normal"/>
      </w:pPr>
      <w:r>
        <w:t xml:space="preserve">hot-module reloading (HMR) </w:t>
      </w:r>
      <w:hyperlink w:anchor="_idIndexMarker207">
        <w:r>
          <w:rPr>
            <w:rStyle w:val="Text1"/>
          </w:rPr>
          <w:t>84</w:t>
        </w:r>
      </w:hyperlink>
    </w:p>
    <w:p>
      <w:pPr>
        <w:pStyle w:val="Normal"/>
      </w:pPr>
      <w:r>
        <w:t xml:space="preserve">HTTP requests </w:t>
      </w:r>
      <w:hyperlink w:anchor="_idIndexMarker015">
        <w:r>
          <w:rPr>
            <w:rStyle w:val="Text1"/>
          </w:rPr>
          <w:t>6</w:t>
        </w:r>
      </w:hyperlink>
    </w:p>
    <w:p>
      <w:pPr>
        <w:pStyle w:val="Para 10"/>
      </w:pPr>
      <w:r>
        <w:t>I</w:t>
      </w:r>
    </w:p>
    <w:p>
      <w:pPr>
        <w:pStyle w:val="Normal"/>
      </w:pPr>
      <w:r>
        <w:t xml:space="preserve">import map </w:t>
      </w:r>
      <w:hyperlink w:anchor="_idIndexMarker074">
        <w:r>
          <w:rPr>
            <w:rStyle w:val="Text1"/>
          </w:rPr>
          <w:t>27</w:t>
        </w:r>
      </w:hyperlink>
      <w:r>
        <w:t xml:space="preserve">, </w:t>
      </w:r>
      <w:hyperlink w:anchor="_idIndexMarker079">
        <w:r>
          <w:rPr>
            <w:rStyle w:val="Text1"/>
          </w:rPr>
          <w:t>28</w:t>
        </w:r>
      </w:hyperlink>
    </w:p>
    <w:p>
      <w:pPr>
        <w:pStyle w:val="Normal"/>
      </w:pPr>
      <w:r>
        <w:t xml:space="preserve">index.js </w:t>
      </w:r>
      <w:hyperlink w:anchor="_idIndexMarker131">
        <w:r>
          <w:rPr>
            <w:rStyle w:val="Text1"/>
          </w:rPr>
          <w:t>57</w:t>
        </w:r>
      </w:hyperlink>
    </w:p>
    <w:p>
      <w:pPr>
        <w:pStyle w:val="Normal"/>
      </w:pPr>
      <w:r>
        <w:t xml:space="preserve">index.ts </w:t>
      </w:r>
      <w:hyperlink w:anchor="_idIndexMarker141">
        <w:r>
          <w:rPr>
            <w:rStyle w:val="Text1"/>
          </w:rPr>
          <w:t>62</w:t>
        </w:r>
      </w:hyperlink>
      <w:r>
        <w:t xml:space="preserve">, </w:t>
      </w:r>
      <w:hyperlink w:anchor="_idIndexMarker387">
        <w:r>
          <w:rPr>
            <w:rStyle w:val="Text1"/>
          </w:rPr>
          <w:t>166</w:t>
        </w:r>
      </w:hyperlink>
    </w:p>
    <w:p>
      <w:pPr>
        <w:pStyle w:val="Normal"/>
      </w:pPr>
      <w:r>
        <w:t>isomorphic libraries</w:t>
      </w:r>
    </w:p>
    <w:p>
      <w:pPr>
        <w:pStyle w:val="Normal"/>
      </w:pPr>
      <w:r>
        <w:t xml:space="preserve">writing </w:t>
      </w:r>
      <w:hyperlink w:anchor="_idIndexMarker310">
        <w:r>
          <w:rPr>
            <w:rStyle w:val="Text1"/>
          </w:rPr>
          <w:t>136</w:t>
        </w:r>
      </w:hyperlink>
      <w:r>
        <w:t>-</w:t>
      </w:r>
      <w:hyperlink w:anchor="_idIndexMarker313">
        <w:r>
          <w:rPr>
            <w:rStyle w:val="Text1"/>
          </w:rPr>
          <w:t>139</w:t>
        </w:r>
      </w:hyperlink>
    </w:p>
    <w:p>
      <w:pPr>
        <w:pStyle w:val="Para 10"/>
      </w:pPr>
      <w:r>
        <w:t>J</w:t>
      </w:r>
    </w:p>
    <w:p>
      <w:pPr>
        <w:pStyle w:val="Normal"/>
      </w:pPr>
      <w:r>
        <w:t>JavaScript</w:t>
      </w:r>
    </w:p>
    <w:p>
      <w:pPr>
        <w:pStyle w:val="Normal"/>
      </w:pPr>
      <w:r>
        <w:t xml:space="preserve">flavors </w:t>
      </w:r>
      <w:hyperlink w:anchor="_idIndexMarker112">
        <w:r>
          <w:rPr>
            <w:rStyle w:val="Text1"/>
          </w:rPr>
          <w:t>51</w:t>
        </w:r>
      </w:hyperlink>
    </w:p>
    <w:p>
      <w:pPr>
        <w:pStyle w:val="Normal"/>
      </w:pPr>
      <w:r>
        <w:t xml:space="preserve">JavaScriptCore </w:t>
      </w:r>
      <w:hyperlink w:anchor="_idIndexMarker407">
        <w:r>
          <w:rPr>
            <w:rStyle w:val="Text1"/>
          </w:rPr>
          <w:t>175</w:t>
        </w:r>
      </w:hyperlink>
    </w:p>
    <w:p>
      <w:pPr>
        <w:pStyle w:val="Normal"/>
      </w:pPr>
      <w:r>
        <w:t xml:space="preserve">JavaScript engine (V8) </w:t>
      </w:r>
      <w:hyperlink w:anchor="_idIndexMarker008">
        <w:r>
          <w:rPr>
            <w:rStyle w:val="Text1"/>
          </w:rPr>
          <w:t>5</w:t>
        </w:r>
      </w:hyperlink>
    </w:p>
    <w:p>
      <w:pPr>
        <w:pStyle w:val="Normal"/>
      </w:pPr>
      <w:r>
        <w:t xml:space="preserve">Java Virtual Machine (JVM) </w:t>
      </w:r>
      <w:hyperlink w:anchor="_idIndexMarker354">
        <w:r>
          <w:rPr>
            <w:rStyle w:val="Text1"/>
          </w:rPr>
          <w:t>159</w:t>
        </w:r>
      </w:hyperlink>
    </w:p>
    <w:p>
      <w:pPr>
        <w:pStyle w:val="Normal"/>
      </w:pPr>
      <w:r>
        <w:t xml:space="preserve">Jest test framework </w:t>
      </w:r>
      <w:hyperlink w:anchor="_idIndexMarker259">
        <w:r>
          <w:rPr>
            <w:rStyle w:val="Text1"/>
          </w:rPr>
          <w:t>110</w:t>
        </w:r>
      </w:hyperlink>
    </w:p>
    <w:p>
      <w:pPr>
        <w:pStyle w:val="Normal"/>
      </w:pPr>
      <w:r>
        <w:t xml:space="preserve">using </w:t>
      </w:r>
      <w:hyperlink w:anchor="_idIndexMarker260">
        <w:r>
          <w:rPr>
            <w:rStyle w:val="Text1"/>
          </w:rPr>
          <w:t>110</w:t>
        </w:r>
      </w:hyperlink>
      <w:r>
        <w:t>-</w:t>
      </w:r>
      <w:hyperlink w:anchor="_idIndexMarker267">
        <w:r>
          <w:rPr>
            <w:rStyle w:val="Text1"/>
          </w:rPr>
          <w:t>114</w:t>
        </w:r>
      </w:hyperlink>
    </w:p>
    <w:p>
      <w:pPr>
        <w:pStyle w:val="Normal"/>
      </w:pPr>
      <w:r>
        <w:t xml:space="preserve">JSHint </w:t>
      </w:r>
      <w:hyperlink w:anchor="_idIndexMarker168">
        <w:r>
          <w:rPr>
            <w:rStyle w:val="Text1"/>
          </w:rPr>
          <w:t>71</w:t>
        </w:r>
      </w:hyperlink>
    </w:p>
    <w:p>
      <w:pPr>
        <w:pStyle w:val="Normal"/>
      </w:pPr>
      <w:r>
        <w:t xml:space="preserve">JSON </w:t>
      </w:r>
      <w:hyperlink w:anchor="_idIndexMarker073">
        <w:r>
          <w:rPr>
            <w:rStyle w:val="Text1"/>
          </w:rPr>
          <w:t>27</w:t>
        </w:r>
      </w:hyperlink>
    </w:p>
    <w:p>
      <w:pPr>
        <w:pStyle w:val="Normal"/>
      </w:pPr>
      <w:r>
        <w:t xml:space="preserve">JSX </w:t>
      </w:r>
      <w:hyperlink w:anchor="_idIndexMarker119">
        <w:r>
          <w:rPr>
            <w:rStyle w:val="Text1"/>
          </w:rPr>
          <w:t>52</w:t>
        </w:r>
      </w:hyperlink>
      <w:r>
        <w:t xml:space="preserve">, </w:t>
      </w:r>
      <w:hyperlink w:anchor="_idIndexMarker211">
        <w:r>
          <w:rPr>
            <w:rStyle w:val="Text1"/>
          </w:rPr>
          <w:t>84</w:t>
        </w:r>
      </w:hyperlink>
    </w:p>
    <w:p>
      <w:pPr>
        <w:pStyle w:val="Para 10"/>
      </w:pPr>
      <w:r>
        <w:t>K</w:t>
      </w:r>
    </w:p>
    <w:p>
      <w:pPr>
        <w:pStyle w:val="Normal"/>
      </w:pPr>
      <w:r>
        <w:t xml:space="preserve">Karma </w:t>
      </w:r>
      <w:hyperlink w:anchor="_idIndexMarker250">
        <w:r>
          <w:rPr>
            <w:rStyle w:val="Text1"/>
          </w:rPr>
          <w:t>109</w:t>
        </w:r>
      </w:hyperlink>
    </w:p>
    <w:p>
      <w:pPr>
        <w:pStyle w:val="Para 10"/>
      </w:pPr>
      <w:r>
        <w:t>L</w:t>
      </w:r>
    </w:p>
    <w:p>
      <w:pPr>
        <w:pStyle w:val="Normal"/>
      </w:pPr>
      <w:r>
        <w:t xml:space="preserve">lazy loading </w:t>
      </w:r>
      <w:hyperlink w:anchor="_idIndexMarker214">
        <w:r>
          <w:rPr>
            <w:rStyle w:val="Text1"/>
          </w:rPr>
          <w:t>85</w:t>
        </w:r>
      </w:hyperlink>
    </w:p>
    <w:p>
      <w:pPr>
        <w:pStyle w:val="Normal"/>
      </w:pPr>
      <w:r>
        <w:t>Lerna</w:t>
      </w:r>
    </w:p>
    <w:p>
      <w:pPr>
        <w:pStyle w:val="Normal"/>
      </w:pPr>
      <w:r>
        <w:t xml:space="preserve">monorepos, managing with </w:t>
      </w:r>
      <w:hyperlink w:anchor="_idIndexMarker329">
        <w:r>
          <w:rPr>
            <w:rStyle w:val="Text1"/>
          </w:rPr>
          <w:t>149</w:t>
        </w:r>
      </w:hyperlink>
      <w:r>
        <w:t>-</w:t>
      </w:r>
      <w:hyperlink w:anchor="_idIndexMarker337">
        <w:r>
          <w:rPr>
            <w:rStyle w:val="Text1"/>
          </w:rPr>
          <w:t>152</w:t>
        </w:r>
      </w:hyperlink>
    </w:p>
    <w:p>
      <w:pPr>
        <w:pStyle w:val="Normal"/>
      </w:pPr>
      <w:r>
        <w:t xml:space="preserve">Turborepo, integrating with </w:t>
      </w:r>
      <w:hyperlink w:anchor="_idIndexMarker344">
        <w:r>
          <w:rPr>
            <w:rStyle w:val="Text1"/>
          </w:rPr>
          <w:t>154</w:t>
        </w:r>
      </w:hyperlink>
      <w:r>
        <w:t>-</w:t>
      </w:r>
      <w:hyperlink w:anchor="_idIndexMarker349">
        <w:r>
          <w:rPr>
            <w:rStyle w:val="Text1"/>
          </w:rPr>
          <w:t>157</w:t>
        </w:r>
      </w:hyperlink>
    </w:p>
    <w:p>
      <w:pPr>
        <w:pStyle w:val="Normal"/>
      </w:pPr>
      <w:r>
        <w:t xml:space="preserve">Less </w:t>
      </w:r>
      <w:hyperlink w:anchor="_idIndexMarker176">
        <w:r>
          <w:rPr>
            <w:rStyle w:val="Text1"/>
          </w:rPr>
          <w:t>73</w:t>
        </w:r>
      </w:hyperlink>
    </w:p>
    <w:p>
      <w:pPr>
        <w:pStyle w:val="Normal"/>
      </w:pPr>
      <w:r>
        <w:t xml:space="preserve">libuv library </w:t>
      </w:r>
      <w:hyperlink w:anchor="_idIndexMarker013">
        <w:r>
          <w:rPr>
            <w:rStyle w:val="Text1"/>
          </w:rPr>
          <w:t>6</w:t>
        </w:r>
      </w:hyperlink>
    </w:p>
    <w:p>
      <w:pPr>
        <w:pStyle w:val="Normal"/>
      </w:pPr>
      <w:r>
        <w:t xml:space="preserve">linters </w:t>
      </w:r>
      <w:hyperlink w:anchor="_idIndexMarker146">
        <w:r>
          <w:rPr>
            <w:rStyle w:val="Text1"/>
          </w:rPr>
          <w:t>65</w:t>
        </w:r>
      </w:hyperlink>
      <w:r>
        <w:t xml:space="preserve">, </w:t>
      </w:r>
      <w:hyperlink w:anchor="_idIndexMarker156">
        <w:r>
          <w:rPr>
            <w:rStyle w:val="Text1"/>
          </w:rPr>
          <w:t>67</w:t>
        </w:r>
      </w:hyperlink>
    </w:p>
    <w:p>
      <w:pPr>
        <w:pStyle w:val="Normal"/>
      </w:pPr>
      <w:r>
        <w:t xml:space="preserve">linting </w:t>
      </w:r>
      <w:hyperlink w:anchor="_idIndexMarker155">
        <w:r>
          <w:rPr>
            <w:rStyle w:val="Text1"/>
          </w:rPr>
          <w:t>67</w:t>
        </w:r>
      </w:hyperlink>
    </w:p>
    <w:p>
      <w:pPr>
        <w:pStyle w:val="Normal"/>
      </w:pPr>
      <w:r>
        <w:t xml:space="preserve">Lisp </w:t>
      </w:r>
      <w:hyperlink w:anchor="_idIndexMarker364">
        <w:r>
          <w:rPr>
            <w:rStyle w:val="Text1"/>
          </w:rPr>
          <w:t>161</w:t>
        </w:r>
      </w:hyperlink>
    </w:p>
    <w:p>
      <w:pPr>
        <w:pStyle w:val="Para 10"/>
      </w:pPr>
      <w:r>
        <w:t>M</w:t>
      </w:r>
    </w:p>
    <w:p>
      <w:pPr>
        <w:pStyle w:val="Normal"/>
      </w:pPr>
      <w:r>
        <w:t xml:space="preserve">Makefiles </w:t>
      </w:r>
      <w:hyperlink w:anchor="_idIndexMarker194">
        <w:r>
          <w:rPr>
            <w:rStyle w:val="Text1"/>
          </w:rPr>
          <w:t>80</w:t>
        </w:r>
      </w:hyperlink>
    </w:p>
    <w:p>
      <w:pPr>
        <w:pStyle w:val="Normal"/>
      </w:pPr>
      <w:r>
        <w:t xml:space="preserve">matcher </w:t>
      </w:r>
      <w:hyperlink w:anchor="_idIndexMarker265">
        <w:r>
          <w:rPr>
            <w:rStyle w:val="Text1"/>
          </w:rPr>
          <w:t>113</w:t>
        </w:r>
      </w:hyperlink>
    </w:p>
    <w:p>
      <w:pPr>
        <w:pStyle w:val="Normal"/>
      </w:pPr>
      <w:r>
        <w:t xml:space="preserve">Microsoft Intermediate Language (MSIL) </w:t>
      </w:r>
      <w:hyperlink w:anchor="_idIndexMarker355">
        <w:r>
          <w:rPr>
            <w:rStyle w:val="Text1"/>
          </w:rPr>
          <w:t>159</w:t>
        </w:r>
      </w:hyperlink>
    </w:p>
    <w:p>
      <w:pPr>
        <w:pStyle w:val="Normal"/>
      </w:pPr>
      <w:r>
        <w:t xml:space="preserve">minification </w:t>
      </w:r>
      <w:hyperlink w:anchor="_idIndexMarker198">
        <w:r>
          <w:rPr>
            <w:rStyle w:val="Text1"/>
          </w:rPr>
          <w:t>82</w:t>
        </w:r>
      </w:hyperlink>
    </w:p>
    <w:p>
      <w:pPr>
        <w:pStyle w:val="Normal"/>
      </w:pPr>
      <w:r>
        <w:t xml:space="preserve">Mocha framework </w:t>
      </w:r>
      <w:hyperlink w:anchor="_idIndexMarker268">
        <w:r>
          <w:rPr>
            <w:rStyle w:val="Text1"/>
          </w:rPr>
          <w:t>114</w:t>
        </w:r>
      </w:hyperlink>
    </w:p>
    <w:p>
      <w:pPr>
        <w:pStyle w:val="Normal"/>
      </w:pPr>
      <w:r>
        <w:t xml:space="preserve">using </w:t>
      </w:r>
      <w:hyperlink w:anchor="_idIndexMarker269">
        <w:r>
          <w:rPr>
            <w:rStyle w:val="Text1"/>
          </w:rPr>
          <w:t>114</w:t>
        </w:r>
      </w:hyperlink>
      <w:r>
        <w:t>-</w:t>
      </w:r>
      <w:hyperlink w:anchor="_idIndexMarker271">
        <w:r>
          <w:rPr>
            <w:rStyle w:val="Text1"/>
          </w:rPr>
          <w:t>116</w:t>
        </w:r>
      </w:hyperlink>
    </w:p>
    <w:p>
      <w:pPr>
        <w:pStyle w:val="Normal"/>
      </w:pPr>
      <w:r>
        <w:t xml:space="preserve">modules </w:t>
      </w:r>
      <w:hyperlink w:anchor="_idIndexMarker005">
        <w:r>
          <w:rPr>
            <w:rStyle w:val="Text1"/>
          </w:rPr>
          <w:t>4</w:t>
        </w:r>
      </w:hyperlink>
    </w:p>
    <w:p>
      <w:pPr>
        <w:pStyle w:val="Normal"/>
      </w:pPr>
      <w:r>
        <w:t xml:space="preserve">module.ts </w:t>
      </w:r>
      <w:hyperlink w:anchor="_idIndexMarker381">
        <w:r>
          <w:rPr>
            <w:rStyle w:val="Text1"/>
          </w:rPr>
          <w:t>165</w:t>
        </w:r>
      </w:hyperlink>
    </w:p>
    <w:p>
      <w:pPr>
        <w:pStyle w:val="Normal"/>
      </w:pPr>
      <w:r>
        <w:t xml:space="preserve">MongoDB </w:t>
      </w:r>
      <w:hyperlink w:anchor="_idIndexMarker041">
        <w:r>
          <w:rPr>
            <w:rStyle w:val="Text1"/>
          </w:rPr>
          <w:t>13</w:t>
        </w:r>
      </w:hyperlink>
    </w:p>
    <w:p>
      <w:pPr>
        <w:pStyle w:val="Normal"/>
      </w:pPr>
      <w:r>
        <w:t xml:space="preserve">monorepos </w:t>
      </w:r>
      <w:hyperlink w:anchor="_idIndexMarker318">
        <w:r>
          <w:rPr>
            <w:rStyle w:val="Text1"/>
          </w:rPr>
          <w:t>144</w:t>
        </w:r>
      </w:hyperlink>
      <w:r>
        <w:t>-</w:t>
      </w:r>
      <w:hyperlink w:anchor="_idIndexMarker321">
        <w:r>
          <w:rPr>
            <w:rStyle w:val="Text1"/>
          </w:rPr>
          <w:t>147</w:t>
        </w:r>
      </w:hyperlink>
    </w:p>
    <w:p>
      <w:pPr>
        <w:pStyle w:val="Normal"/>
      </w:pPr>
      <w:r>
        <w:t xml:space="preserve">implementing, with workspaces </w:t>
      </w:r>
      <w:hyperlink w:anchor="_idIndexMarker322">
        <w:r>
          <w:rPr>
            <w:rStyle w:val="Text1"/>
          </w:rPr>
          <w:t>147</w:t>
        </w:r>
      </w:hyperlink>
      <w:r>
        <w:t>-</w:t>
      </w:r>
      <w:hyperlink w:anchor="_idIndexMarker327">
        <w:r>
          <w:rPr>
            <w:rStyle w:val="Text1"/>
          </w:rPr>
          <w:t>149</w:t>
        </w:r>
      </w:hyperlink>
    </w:p>
    <w:p>
      <w:pPr>
        <w:pStyle w:val="Normal"/>
      </w:pPr>
      <w:r>
        <w:t xml:space="preserve">managing, with Lerna </w:t>
      </w:r>
      <w:hyperlink w:anchor="_idIndexMarker330">
        <w:r>
          <w:rPr>
            <w:rStyle w:val="Text1"/>
          </w:rPr>
          <w:t>149</w:t>
        </w:r>
      </w:hyperlink>
      <w:r>
        <w:t>-</w:t>
      </w:r>
      <w:hyperlink w:anchor="_idIndexMarker338">
        <w:r>
          <w:rPr>
            <w:rStyle w:val="Text1"/>
          </w:rPr>
          <w:t>152</w:t>
        </w:r>
      </w:hyperlink>
    </w:p>
    <w:p>
      <w:pPr>
        <w:pStyle w:val="Normal"/>
      </w:pPr>
      <w:r>
        <w:t xml:space="preserve">managing, with Nx to enhance Lerna </w:t>
      </w:r>
      <w:hyperlink w:anchor="_idIndexMarker352">
        <w:r>
          <w:rPr>
            <w:rStyle w:val="Text1"/>
          </w:rPr>
          <w:t>157</w:t>
        </w:r>
      </w:hyperlink>
      <w:r>
        <w:t xml:space="preserve">, </w:t>
      </w:r>
      <w:hyperlink w:anchor="_idIndexMarker353">
        <w:r>
          <w:rPr>
            <w:rStyle w:val="Text1"/>
          </w:rPr>
          <w:t>158</w:t>
        </w:r>
      </w:hyperlink>
    </w:p>
    <w:p>
      <w:pPr>
        <w:pStyle w:val="Para 10"/>
      </w:pPr>
      <w:r>
        <w:t>N</w:t>
      </w:r>
    </w:p>
    <w:p>
      <w:pPr>
        <w:pStyle w:val="Normal"/>
      </w:pPr>
      <w:r>
        <w:t xml:space="preserve">native modules </w:t>
      </w:r>
      <w:hyperlink w:anchor="_idIndexMarker011">
        <w:r>
          <w:rPr>
            <w:rStyle w:val="Text1"/>
          </w:rPr>
          <w:t>5</w:t>
        </w:r>
      </w:hyperlink>
    </w:p>
    <w:p>
      <w:pPr>
        <w:pStyle w:val="Normal"/>
      </w:pPr>
      <w:r>
        <w:t xml:space="preserve">nginx web server </w:t>
      </w:r>
      <w:hyperlink w:anchor="_idIndexMarker004">
        <w:r>
          <w:rPr>
            <w:rStyle w:val="Text1"/>
          </w:rPr>
          <w:t>4</w:t>
        </w:r>
      </w:hyperlink>
    </w:p>
    <w:p>
      <w:pPr>
        <w:pStyle w:val="Normal"/>
      </w:pPr>
      <w:r>
        <w:t xml:space="preserve">node </w:t>
      </w:r>
      <w:hyperlink w:anchor="_idIndexMarker028">
        <w:r>
          <w:rPr>
            <w:rStyle w:val="Text1"/>
          </w:rPr>
          <w:t>10</w:t>
        </w:r>
      </w:hyperlink>
    </w:p>
    <w:p>
      <w:pPr>
        <w:pStyle w:val="Normal"/>
      </w:pPr>
      <w:r>
        <w:t xml:space="preserve">Node.js </w:t>
      </w:r>
      <w:hyperlink w:anchor="_idIndexMarker000">
        <w:r>
          <w:rPr>
            <w:rStyle w:val="Text1"/>
          </w:rPr>
          <w:t>3</w:t>
        </w:r>
      </w:hyperlink>
    </w:p>
    <w:p>
      <w:pPr>
        <w:pStyle w:val="Normal"/>
      </w:pPr>
      <w:r>
        <w:t xml:space="preserve">architecture </w:t>
      </w:r>
      <w:hyperlink w:anchor="_idIndexMarker003">
        <w:r>
          <w:rPr>
            <w:rStyle w:val="Text1"/>
          </w:rPr>
          <w:t>4</w:t>
        </w:r>
      </w:hyperlink>
      <w:r>
        <w:t>-</w:t>
      </w:r>
      <w:hyperlink w:anchor="_idIndexMarker016">
        <w:r>
          <w:rPr>
            <w:rStyle w:val="Text1"/>
          </w:rPr>
          <w:t>6</w:t>
        </w:r>
      </w:hyperlink>
    </w:p>
    <w:p>
      <w:pPr>
        <w:pStyle w:val="Normal"/>
      </w:pPr>
      <w:r>
        <w:t xml:space="preserve">from command line </w:t>
      </w:r>
      <w:hyperlink w:anchor="_idIndexMarker027">
        <w:r>
          <w:rPr>
            <w:rStyle w:val="Text1"/>
          </w:rPr>
          <w:t>10</w:t>
        </w:r>
      </w:hyperlink>
      <w:r>
        <w:t>-</w:t>
      </w:r>
      <w:hyperlink w:anchor="_idIndexMarker032">
        <w:r>
          <w:rPr>
            <w:rStyle w:val="Text1"/>
          </w:rPr>
          <w:t>12</w:t>
        </w:r>
      </w:hyperlink>
    </w:p>
    <w:p>
      <w:pPr>
        <w:pStyle w:val="Normal"/>
      </w:pPr>
      <w:r>
        <w:t xml:space="preserve">WASM, running </w:t>
      </w:r>
      <w:hyperlink w:anchor="_idIndexMarker371">
        <w:r>
          <w:rPr>
            <w:rStyle w:val="Text1"/>
          </w:rPr>
          <w:t>163</w:t>
        </w:r>
      </w:hyperlink>
      <w:r>
        <w:t xml:space="preserve">, </w:t>
      </w:r>
      <w:hyperlink w:anchor="_idIndexMarker376">
        <w:r>
          <w:rPr>
            <w:rStyle w:val="Text1"/>
          </w:rPr>
          <w:t>164</w:t>
        </w:r>
      </w:hyperlink>
    </w:p>
    <w:p>
      <w:pPr>
        <w:pStyle w:val="Normal"/>
      </w:pPr>
      <w:r>
        <w:t xml:space="preserve">non-blocking I/O </w:t>
      </w:r>
      <w:hyperlink w:anchor="_idIndexMarker022">
        <w:r>
          <w:rPr>
            <w:rStyle w:val="Text1"/>
          </w:rPr>
          <w:t>7</w:t>
        </w:r>
      </w:hyperlink>
    </w:p>
    <w:p>
      <w:pPr>
        <w:pStyle w:val="Normal"/>
      </w:pPr>
      <w:r>
        <w:t xml:space="preserve">npm </w:t>
      </w:r>
      <w:hyperlink w:anchor="_idIndexMarker029">
        <w:r>
          <w:rPr>
            <w:rStyle w:val="Text1"/>
          </w:rPr>
          <w:t>10</w:t>
        </w:r>
      </w:hyperlink>
      <w:r>
        <w:t xml:space="preserve">, </w:t>
      </w:r>
      <w:hyperlink w:anchor="_idIndexMarker087">
        <w:r>
          <w:rPr>
            <w:rStyle w:val="Text1"/>
          </w:rPr>
          <w:t>33</w:t>
        </w:r>
      </w:hyperlink>
    </w:p>
    <w:p>
      <w:pPr>
        <w:pStyle w:val="Normal"/>
      </w:pPr>
      <w:r>
        <w:t xml:space="preserve">using </w:t>
      </w:r>
      <w:hyperlink w:anchor="_idIndexMarker090">
        <w:r>
          <w:rPr>
            <w:rStyle w:val="Text1"/>
          </w:rPr>
          <w:t>34</w:t>
        </w:r>
      </w:hyperlink>
      <w:r>
        <w:t>-</w:t>
      </w:r>
      <w:hyperlink w:anchor="_idIndexMarker096">
        <w:r>
          <w:rPr>
            <w:rStyle w:val="Text1"/>
          </w:rPr>
          <w:t>37</w:t>
        </w:r>
      </w:hyperlink>
    </w:p>
    <w:p>
      <w:pPr>
        <w:pStyle w:val="Normal"/>
      </w:pPr>
      <w:r>
        <w:t>.npmrc</w:t>
      </w:r>
    </w:p>
    <w:p>
      <w:pPr>
        <w:pStyle w:val="Normal"/>
      </w:pPr>
      <w:r>
        <w:t xml:space="preserve">npm registry, selecting via </w:t>
      </w:r>
      <w:hyperlink w:anchor="_idIndexMarker301">
        <w:r>
          <w:rPr>
            <w:rStyle w:val="Text1"/>
          </w:rPr>
          <w:t>133</w:t>
        </w:r>
      </w:hyperlink>
      <w:r>
        <w:t xml:space="preserve">, </w:t>
      </w:r>
      <w:hyperlink w:anchor="_idIndexMarker304">
        <w:r>
          <w:rPr>
            <w:rStyle w:val="Text1"/>
          </w:rPr>
          <w:t>134</w:t>
        </w:r>
      </w:hyperlink>
    </w:p>
    <w:p>
      <w:pPr>
        <w:pStyle w:val="Normal"/>
      </w:pPr>
      <w:r>
        <w:t>npm registry</w:t>
      </w:r>
    </w:p>
    <w:p>
      <w:pPr>
        <w:pStyle w:val="Normal"/>
      </w:pPr>
      <w:r>
        <w:t xml:space="preserve">reference link </w:t>
      </w:r>
      <w:hyperlink w:anchor="_idIndexMarker091">
        <w:r>
          <w:rPr>
            <w:rStyle w:val="Text1"/>
          </w:rPr>
          <w:t>34</w:t>
        </w:r>
      </w:hyperlink>
    </w:p>
    <w:p>
      <w:pPr>
        <w:pStyle w:val="Normal"/>
      </w:pPr>
      <w:r>
        <w:t xml:space="preserve">selecting, via ,npmrc </w:t>
      </w:r>
      <w:hyperlink w:anchor="_idIndexMarker300">
        <w:r>
          <w:rPr>
            <w:rStyle w:val="Text1"/>
          </w:rPr>
          <w:t>133</w:t>
        </w:r>
      </w:hyperlink>
      <w:r>
        <w:t xml:space="preserve">, </w:t>
      </w:r>
      <w:hyperlink w:anchor="_idIndexMarker305">
        <w:r>
          <w:rPr>
            <w:rStyle w:val="Text1"/>
          </w:rPr>
          <w:t>134</w:t>
        </w:r>
      </w:hyperlink>
    </w:p>
    <w:p>
      <w:pPr>
        <w:pStyle w:val="Normal"/>
      </w:pPr>
      <w:r>
        <w:t xml:space="preserve">npx </w:t>
      </w:r>
      <w:hyperlink w:anchor="_idIndexMarker030">
        <w:r>
          <w:rPr>
            <w:rStyle w:val="Text1"/>
          </w:rPr>
          <w:t>10</w:t>
        </w:r>
      </w:hyperlink>
      <w:r>
        <w:t xml:space="preserve">, </w:t>
      </w:r>
      <w:hyperlink w:anchor="_idIndexMarker159">
        <w:r>
          <w:rPr>
            <w:rStyle w:val="Text1"/>
          </w:rPr>
          <w:t>68</w:t>
        </w:r>
      </w:hyperlink>
    </w:p>
    <w:p>
      <w:pPr>
        <w:pStyle w:val="Normal"/>
      </w:pPr>
      <w:r>
        <w:t xml:space="preserve">nvm </w:t>
      </w:r>
      <w:hyperlink w:anchor="_idIndexMarker095">
        <w:r>
          <w:rPr>
            <w:rStyle w:val="Text1"/>
          </w:rPr>
          <w:t>37</w:t>
        </w:r>
      </w:hyperlink>
    </w:p>
    <w:p>
      <w:pPr>
        <w:pStyle w:val="Para 10"/>
      </w:pPr>
      <w:r>
        <w:t>O</w:t>
      </w:r>
    </w:p>
    <w:p>
      <w:pPr>
        <w:pStyle w:val="Normal"/>
      </w:pPr>
      <w:r>
        <w:t>official registry</w:t>
      </w:r>
    </w:p>
    <w:p>
      <w:pPr>
        <w:pStyle w:val="Normal"/>
      </w:pPr>
      <w:r>
        <w:t xml:space="preserve">publishing to </w:t>
      </w:r>
      <w:hyperlink w:anchor="_idIndexMarker293">
        <w:r>
          <w:rPr>
            <w:rStyle w:val="Text1"/>
          </w:rPr>
          <w:t>128</w:t>
        </w:r>
      </w:hyperlink>
      <w:r>
        <w:t>-</w:t>
      </w:r>
      <w:hyperlink w:anchor="_idIndexMarker299">
        <w:r>
          <w:rPr>
            <w:rStyle w:val="Text1"/>
          </w:rPr>
          <w:t>132</w:t>
        </w:r>
      </w:hyperlink>
    </w:p>
    <w:p>
      <w:pPr>
        <w:pStyle w:val="Para 10"/>
      </w:pPr>
      <w:r>
        <w:t>P</w:t>
      </w:r>
    </w:p>
    <w:p>
      <w:pPr>
        <w:pStyle w:val="Normal"/>
      </w:pPr>
      <w:r>
        <w:t xml:space="preserve">package </w:t>
      </w:r>
      <w:hyperlink w:anchor="_idIndexMarker046">
        <w:r>
          <w:rPr>
            <w:rStyle w:val="Text1"/>
          </w:rPr>
          <w:t>15</w:t>
        </w:r>
      </w:hyperlink>
    </w:p>
    <w:p>
      <w:pPr>
        <w:pStyle w:val="Normal"/>
      </w:pPr>
      <w:r>
        <w:t>package.json</w:t>
      </w:r>
    </w:p>
    <w:p>
      <w:pPr>
        <w:pStyle w:val="Normal"/>
      </w:pPr>
      <w:r>
        <w:t xml:space="preserve">fundamentals </w:t>
      </w:r>
      <w:hyperlink w:anchor="_idIndexMarker082">
        <w:r>
          <w:rPr>
            <w:rStyle w:val="Text1"/>
          </w:rPr>
          <w:t>29</w:t>
        </w:r>
      </w:hyperlink>
      <w:r>
        <w:t xml:space="preserve">, </w:t>
      </w:r>
      <w:hyperlink w:anchor="_idIndexMarker085">
        <w:r>
          <w:rPr>
            <w:rStyle w:val="Text1"/>
          </w:rPr>
          <w:t>30</w:t>
        </w:r>
      </w:hyperlink>
    </w:p>
    <w:p>
      <w:pPr>
        <w:pStyle w:val="Normal"/>
      </w:pPr>
      <w:r>
        <w:t>Parcel</w:t>
      </w:r>
    </w:p>
    <w:p>
      <w:pPr>
        <w:pStyle w:val="Normal"/>
      </w:pPr>
      <w:r>
        <w:t xml:space="preserve">using </w:t>
      </w:r>
      <w:hyperlink w:anchor="_idIndexMarker233">
        <w:r>
          <w:rPr>
            <w:rStyle w:val="Text1"/>
          </w:rPr>
          <w:t>99</w:t>
        </w:r>
      </w:hyperlink>
      <w:r>
        <w:t>-</w:t>
      </w:r>
      <w:hyperlink w:anchor="_idIndexMarker235">
        <w:r>
          <w:rPr>
            <w:rStyle w:val="Text1"/>
          </w:rPr>
          <w:t>101</w:t>
        </w:r>
      </w:hyperlink>
    </w:p>
    <w:p>
      <w:pPr>
        <w:pStyle w:val="Normal"/>
      </w:pPr>
      <w:r>
        <w:t xml:space="preserve">parsing </w:t>
      </w:r>
      <w:hyperlink w:anchor="_idIndexMarker125">
        <w:r>
          <w:rPr>
            <w:rStyle w:val="Text1"/>
          </w:rPr>
          <w:t>55</w:t>
        </w:r>
      </w:hyperlink>
    </w:p>
    <w:p>
      <w:pPr>
        <w:pStyle w:val="Normal"/>
      </w:pPr>
      <w:r>
        <w:t>Playwright</w:t>
      </w:r>
    </w:p>
    <w:p>
      <w:pPr>
        <w:pStyle w:val="Normal"/>
      </w:pPr>
      <w:r>
        <w:t xml:space="preserve">using, for visual tests </w:t>
      </w:r>
      <w:hyperlink w:anchor="_idIndexMarker278">
        <w:r>
          <w:rPr>
            <w:rStyle w:val="Text1"/>
          </w:rPr>
          <w:t>118</w:t>
        </w:r>
      </w:hyperlink>
      <w:r>
        <w:t>-</w:t>
      </w:r>
      <w:hyperlink w:anchor="_idIndexMarker282">
        <w:r>
          <w:rPr>
            <w:rStyle w:val="Text1"/>
          </w:rPr>
          <w:t>120</w:t>
        </w:r>
      </w:hyperlink>
    </w:p>
    <w:p>
      <w:pPr>
        <w:pStyle w:val="Normal"/>
      </w:pPr>
      <w:r>
        <w:t xml:space="preserve">pnpm </w:t>
      </w:r>
      <w:hyperlink w:anchor="_idIndexMarker089">
        <w:r>
          <w:rPr>
            <w:rStyle w:val="Text1"/>
          </w:rPr>
          <w:t>33</w:t>
        </w:r>
      </w:hyperlink>
    </w:p>
    <w:p>
      <w:pPr>
        <w:pStyle w:val="Normal"/>
      </w:pPr>
      <w:r>
        <w:t xml:space="preserve">using </w:t>
      </w:r>
      <w:hyperlink w:anchor="_idIndexMarker104">
        <w:r>
          <w:rPr>
            <w:rStyle w:val="Text1"/>
          </w:rPr>
          <w:t>43</w:t>
        </w:r>
      </w:hyperlink>
      <w:r>
        <w:t>-</w:t>
      </w:r>
      <w:hyperlink w:anchor="_idIndexMarker107">
        <w:r>
          <w:rPr>
            <w:rStyle w:val="Text1"/>
          </w:rPr>
          <w:t>46</w:t>
        </w:r>
      </w:hyperlink>
    </w:p>
    <w:p>
      <w:pPr>
        <w:pStyle w:val="Normal"/>
      </w:pPr>
      <w:r>
        <w:t xml:space="preserve">Prettier </w:t>
      </w:r>
      <w:hyperlink w:anchor="_idIndexMarker150">
        <w:r>
          <w:rPr>
            <w:rStyle w:val="Text1"/>
          </w:rPr>
          <w:t>65</w:t>
        </w:r>
      </w:hyperlink>
      <w:r>
        <w:t xml:space="preserve">, </w:t>
      </w:r>
      <w:hyperlink w:anchor="_idIndexMarker182">
        <w:r>
          <w:rPr>
            <w:rStyle w:val="Text1"/>
          </w:rPr>
          <w:t>75</w:t>
        </w:r>
      </w:hyperlink>
    </w:p>
    <w:p>
      <w:pPr>
        <w:pStyle w:val="Normal"/>
      </w:pPr>
      <w:r>
        <w:t xml:space="preserve">setting up </w:t>
      </w:r>
      <w:hyperlink w:anchor="_idIndexMarker183">
        <w:r>
          <w:rPr>
            <w:rStyle w:val="Text1"/>
          </w:rPr>
          <w:t>75</w:t>
        </w:r>
      </w:hyperlink>
      <w:r>
        <w:t>-</w:t>
      </w:r>
      <w:hyperlink w:anchor="_idIndexMarker187">
        <w:r>
          <w:rPr>
            <w:rStyle w:val="Text1"/>
          </w:rPr>
          <w:t>77</w:t>
        </w:r>
      </w:hyperlink>
    </w:p>
    <w:p>
      <w:pPr>
        <w:pStyle w:val="Para 10"/>
      </w:pPr>
      <w:r>
        <w:t>Q</w:t>
      </w:r>
    </w:p>
    <w:p>
      <w:pPr>
        <w:pStyle w:val="Normal"/>
      </w:pPr>
      <w:r>
        <w:t xml:space="preserve">quick-lint-js </w:t>
      </w:r>
      <w:hyperlink w:anchor="_idIndexMarker167">
        <w:r>
          <w:rPr>
            <w:rStyle w:val="Text1"/>
          </w:rPr>
          <w:t>71</w:t>
        </w:r>
      </w:hyperlink>
    </w:p>
    <w:p>
      <w:pPr>
        <w:pStyle w:val="Para 10"/>
      </w:pPr>
      <w:r>
        <w:t>R</w:t>
      </w:r>
    </w:p>
    <w:p>
      <w:pPr>
        <w:pStyle w:val="Normal"/>
      </w:pPr>
      <w:r>
        <w:t xml:space="preserve">React </w:t>
      </w:r>
      <w:hyperlink w:anchor="_idIndexMarker002">
        <w:r>
          <w:rPr>
            <w:rStyle w:val="Text1"/>
          </w:rPr>
          <w:t>3</w:t>
        </w:r>
      </w:hyperlink>
      <w:r>
        <w:t xml:space="preserve">, </w:t>
      </w:r>
      <w:hyperlink w:anchor="_idIndexMarker210">
        <w:r>
          <w:rPr>
            <w:rStyle w:val="Text1"/>
          </w:rPr>
          <w:t>84</w:t>
        </w:r>
      </w:hyperlink>
    </w:p>
    <w:p>
      <w:pPr>
        <w:pStyle w:val="Normal"/>
      </w:pPr>
      <w:r>
        <w:t xml:space="preserve">reactor design pattern </w:t>
      </w:r>
      <w:hyperlink w:anchor="_idIndexMarker023">
        <w:r>
          <w:rPr>
            <w:rStyle w:val="Text1"/>
          </w:rPr>
          <w:t>8</w:t>
        </w:r>
      </w:hyperlink>
    </w:p>
    <w:p>
      <w:pPr>
        <w:pStyle w:val="Normal"/>
      </w:pPr>
      <w:r>
        <w:t xml:space="preserve">RequireJS </w:t>
      </w:r>
      <w:hyperlink w:anchor="_idIndexMarker038">
        <w:r>
          <w:rPr>
            <w:rStyle w:val="Text1"/>
          </w:rPr>
          <w:t>13</w:t>
        </w:r>
      </w:hyperlink>
      <w:r>
        <w:t xml:space="preserve">, </w:t>
      </w:r>
      <w:hyperlink w:anchor="_idIndexMarker053">
        <w:r>
          <w:rPr>
            <w:rStyle w:val="Text1"/>
          </w:rPr>
          <w:t>20</w:t>
        </w:r>
      </w:hyperlink>
    </w:p>
    <w:p>
      <w:pPr>
        <w:pStyle w:val="Normal"/>
      </w:pPr>
      <w:r>
        <w:t xml:space="preserve">example </w:t>
      </w:r>
      <w:hyperlink w:anchor="_idIndexMarker054">
        <w:r>
          <w:rPr>
            <w:rStyle w:val="Text1"/>
          </w:rPr>
          <w:t>20</w:t>
        </w:r>
      </w:hyperlink>
    </w:p>
    <w:p>
      <w:pPr>
        <w:pStyle w:val="Normal"/>
      </w:pPr>
      <w:r>
        <w:t xml:space="preserve">Rome </w:t>
      </w:r>
      <w:hyperlink w:anchor="_idIndexMarker166">
        <w:r>
          <w:rPr>
            <w:rStyle w:val="Text1"/>
          </w:rPr>
          <w:t>71</w:t>
        </w:r>
      </w:hyperlink>
    </w:p>
    <w:p>
      <w:pPr>
        <w:pStyle w:val="Normal"/>
      </w:pPr>
      <w:r>
        <w:t>Rush</w:t>
      </w:r>
    </w:p>
    <w:p>
      <w:pPr>
        <w:pStyle w:val="Normal"/>
      </w:pPr>
      <w:r>
        <w:t xml:space="preserve">working with, for larger repositories </w:t>
      </w:r>
      <w:hyperlink w:anchor="_idIndexMarker339">
        <w:r>
          <w:rPr>
            <w:rStyle w:val="Text1"/>
          </w:rPr>
          <w:t>152</w:t>
        </w:r>
      </w:hyperlink>
      <w:r>
        <w:t>-</w:t>
      </w:r>
      <w:hyperlink w:anchor="_idIndexMarker342">
        <w:r>
          <w:rPr>
            <w:rStyle w:val="Text1"/>
          </w:rPr>
          <w:t>154</w:t>
        </w:r>
      </w:hyperlink>
    </w:p>
    <w:p>
      <w:pPr>
        <w:pStyle w:val="Normal"/>
      </w:pPr>
      <w:r>
        <w:t xml:space="preserve">Rust </w:t>
      </w:r>
      <w:hyperlink w:anchor="_idIndexMarker394">
        <w:r>
          <w:rPr>
            <w:rStyle w:val="Text1"/>
          </w:rPr>
          <w:t>170</w:t>
        </w:r>
      </w:hyperlink>
    </w:p>
    <w:p>
      <w:pPr>
        <w:pStyle w:val="Para 10"/>
      </w:pPr>
      <w:r>
        <w:t>S</w:t>
      </w:r>
    </w:p>
    <w:p>
      <w:pPr>
        <w:pStyle w:val="Normal"/>
      </w:pPr>
      <w:r>
        <w:t xml:space="preserve">Safari </w:t>
      </w:r>
      <w:hyperlink w:anchor="_idIndexMarker409">
        <w:r>
          <w:rPr>
            <w:rStyle w:val="Text1"/>
          </w:rPr>
          <w:t>175</w:t>
        </w:r>
      </w:hyperlink>
    </w:p>
    <w:p>
      <w:pPr>
        <w:pStyle w:val="Normal"/>
      </w:pPr>
      <w:r>
        <w:t xml:space="preserve">Sass </w:t>
      </w:r>
      <w:hyperlink w:anchor="_idIndexMarker177">
        <w:r>
          <w:rPr>
            <w:rStyle w:val="Text1"/>
          </w:rPr>
          <w:t>73</w:t>
        </w:r>
      </w:hyperlink>
    </w:p>
    <w:p>
      <w:pPr>
        <w:pStyle w:val="Normal"/>
      </w:pPr>
      <w:r>
        <w:t xml:space="preserve">SCSS </w:t>
      </w:r>
      <w:hyperlink w:anchor="_idIndexMarker174">
        <w:r>
          <w:rPr>
            <w:rStyle w:val="Text1"/>
          </w:rPr>
          <w:t>73</w:t>
        </w:r>
      </w:hyperlink>
    </w:p>
    <w:p>
      <w:pPr>
        <w:pStyle w:val="Normal"/>
      </w:pPr>
      <w:r>
        <w:t xml:space="preserve">semantic versioning (semver) </w:t>
      </w:r>
      <w:hyperlink w:anchor="_idIndexMarker083">
        <w:r>
          <w:rPr>
            <w:rStyle w:val="Text1"/>
          </w:rPr>
          <w:t>29</w:t>
        </w:r>
      </w:hyperlink>
    </w:p>
    <w:p>
      <w:pPr>
        <w:pStyle w:val="Normal"/>
      </w:pPr>
      <w:r>
        <w:t xml:space="preserve">semicolons, in JavaScript </w:t>
      </w:r>
      <w:hyperlink w:anchor="_idIndexMarker153">
        <w:r>
          <w:rPr>
            <w:rStyle w:val="Text1"/>
          </w:rPr>
          <w:t>67</w:t>
        </w:r>
      </w:hyperlink>
    </w:p>
    <w:p>
      <w:pPr>
        <w:pStyle w:val="Normal"/>
      </w:pPr>
      <w:r>
        <w:t xml:space="preserve">side effects </w:t>
      </w:r>
      <w:hyperlink w:anchor="_idIndexMarker043">
        <w:r>
          <w:rPr>
            <w:rStyle w:val="Text1"/>
          </w:rPr>
          <w:t>14</w:t>
        </w:r>
      </w:hyperlink>
    </w:p>
    <w:p>
      <w:pPr>
        <w:pStyle w:val="Normal"/>
      </w:pPr>
      <w:r>
        <w:t xml:space="preserve">single-page application (SPA) </w:t>
      </w:r>
      <w:hyperlink w:anchor="_idIndexMarker212">
        <w:r>
          <w:rPr>
            <w:rStyle w:val="Text1"/>
          </w:rPr>
          <w:t>85</w:t>
        </w:r>
      </w:hyperlink>
    </w:p>
    <w:p>
      <w:pPr>
        <w:pStyle w:val="Normal"/>
      </w:pPr>
      <w:r>
        <w:t xml:space="preserve">Software Package Data Exchange (SPDX) </w:t>
      </w:r>
      <w:hyperlink w:anchor="_idIndexMarker086">
        <w:r>
          <w:rPr>
            <w:rStyle w:val="Text1"/>
          </w:rPr>
          <w:t>30</w:t>
        </w:r>
      </w:hyperlink>
    </w:p>
    <w:p>
      <w:pPr>
        <w:pStyle w:val="Normal"/>
      </w:pPr>
      <w:r>
        <w:t xml:space="preserve">static type checker </w:t>
      </w:r>
      <w:hyperlink w:anchor="_idIndexMarker135">
        <w:r>
          <w:rPr>
            <w:rStyle w:val="Text1"/>
          </w:rPr>
          <w:t>59</w:t>
        </w:r>
      </w:hyperlink>
    </w:p>
    <w:p>
      <w:pPr>
        <w:pStyle w:val="Normal"/>
      </w:pPr>
      <w:r>
        <w:t xml:space="preserve">Stylelint </w:t>
      </w:r>
      <w:hyperlink w:anchor="_idIndexMarker148">
        <w:r>
          <w:rPr>
            <w:rStyle w:val="Text1"/>
          </w:rPr>
          <w:t>65</w:t>
        </w:r>
      </w:hyperlink>
      <w:r>
        <w:t xml:space="preserve">, </w:t>
      </w:r>
      <w:hyperlink w:anchor="_idIndexMarker175">
        <w:r>
          <w:rPr>
            <w:rStyle w:val="Text1"/>
          </w:rPr>
          <w:t>73</w:t>
        </w:r>
      </w:hyperlink>
    </w:p>
    <w:p>
      <w:pPr>
        <w:pStyle w:val="Normal"/>
      </w:pPr>
      <w:r>
        <w:t xml:space="preserve">installing </w:t>
      </w:r>
      <w:hyperlink w:anchor="_idIndexMarker179">
        <w:r>
          <w:rPr>
            <w:rStyle w:val="Text1"/>
          </w:rPr>
          <w:t>73</w:t>
        </w:r>
      </w:hyperlink>
      <w:r>
        <w:t>-</w:t>
      </w:r>
      <w:hyperlink w:anchor="_idIndexMarker181">
        <w:r>
          <w:rPr>
            <w:rStyle w:val="Text1"/>
          </w:rPr>
          <w:t>75</w:t>
        </w:r>
      </w:hyperlink>
    </w:p>
    <w:p>
      <w:pPr>
        <w:pStyle w:val="Normal"/>
      </w:pPr>
      <w:r>
        <w:t xml:space="preserve">success.html </w:t>
      </w:r>
      <w:hyperlink w:anchor="_idIndexMarker077">
        <w:r>
          <w:rPr>
            <w:rStyle w:val="Text1"/>
          </w:rPr>
          <w:t>28</w:t>
        </w:r>
      </w:hyperlink>
    </w:p>
    <w:p>
      <w:pPr>
        <w:pStyle w:val="Normal"/>
      </w:pPr>
      <w:r>
        <w:t xml:space="preserve">SugarCSS </w:t>
      </w:r>
      <w:hyperlink w:anchor="_idIndexMarker178">
        <w:r>
          <w:rPr>
            <w:rStyle w:val="Text1"/>
          </w:rPr>
          <w:t>73</w:t>
        </w:r>
      </w:hyperlink>
    </w:p>
    <w:p>
      <w:pPr>
        <w:pStyle w:val="Normal"/>
      </w:pPr>
      <w:r>
        <w:t xml:space="preserve">sum.wat </w:t>
      </w:r>
      <w:hyperlink w:anchor="_idIndexMarker366">
        <w:r>
          <w:rPr>
            <w:rStyle w:val="Text1"/>
          </w:rPr>
          <w:t>161</w:t>
        </w:r>
      </w:hyperlink>
    </w:p>
    <w:p>
      <w:pPr>
        <w:pStyle w:val="Normal"/>
      </w:pPr>
      <w:r>
        <w:t xml:space="preserve">SystemJS </w:t>
      </w:r>
      <w:hyperlink w:anchor="_idIndexMarker068">
        <w:r>
          <w:rPr>
            <w:rStyle w:val="Text1"/>
          </w:rPr>
          <w:t>25</w:t>
        </w:r>
      </w:hyperlink>
      <w:r>
        <w:t>-</w:t>
      </w:r>
      <w:hyperlink w:anchor="_idIndexMarker081">
        <w:r>
          <w:rPr>
            <w:rStyle w:val="Text1"/>
          </w:rPr>
          <w:t>29</w:t>
        </w:r>
      </w:hyperlink>
    </w:p>
    <w:p>
      <w:pPr>
        <w:pStyle w:val="Para 10"/>
      </w:pPr>
      <w:r>
        <w:t>T</w:t>
      </w:r>
    </w:p>
    <w:p>
      <w:pPr>
        <w:pStyle w:val="Normal"/>
      </w:pPr>
      <w:r>
        <w:t xml:space="preserve">testing pyramid </w:t>
      </w:r>
      <w:hyperlink w:anchor="_idIndexMarker240">
        <w:r>
          <w:rPr>
            <w:rStyle w:val="Text1"/>
          </w:rPr>
          <w:t>106</w:t>
        </w:r>
      </w:hyperlink>
      <w:r>
        <w:t>-</w:t>
      </w:r>
      <w:hyperlink w:anchor="_idIndexMarker248">
        <w:r>
          <w:rPr>
            <w:rStyle w:val="Text1"/>
          </w:rPr>
          <w:t>108</w:t>
        </w:r>
      </w:hyperlink>
    </w:p>
    <w:p>
      <w:pPr>
        <w:pStyle w:val="Normal"/>
      </w:pPr>
      <w:r>
        <w:t xml:space="preserve">test runners </w:t>
      </w:r>
      <w:hyperlink w:anchor="_idIndexMarker251">
        <w:r>
          <w:rPr>
            <w:rStyle w:val="Text1"/>
          </w:rPr>
          <w:t>109</w:t>
        </w:r>
      </w:hyperlink>
    </w:p>
    <w:p>
      <w:pPr>
        <w:pStyle w:val="Normal"/>
      </w:pPr>
      <w:r>
        <w:t xml:space="preserve">versus full test frameworks </w:t>
      </w:r>
      <w:hyperlink w:anchor="_idIndexMarker249">
        <w:r>
          <w:rPr>
            <w:rStyle w:val="Text1"/>
          </w:rPr>
          <w:t>109</w:t>
        </w:r>
      </w:hyperlink>
      <w:r>
        <w:t xml:space="preserve">, </w:t>
      </w:r>
      <w:hyperlink w:anchor="_idIndexMarker258">
        <w:r>
          <w:rPr>
            <w:rStyle w:val="Text1"/>
          </w:rPr>
          <w:t>110</w:t>
        </w:r>
      </w:hyperlink>
    </w:p>
    <w:p>
      <w:pPr>
        <w:pStyle w:val="Normal"/>
      </w:pPr>
      <w:r>
        <w:t xml:space="preserve">thread </w:t>
      </w:r>
      <w:hyperlink w:anchor="_idIndexMarker006">
        <w:r>
          <w:rPr>
            <w:rStyle w:val="Text1"/>
          </w:rPr>
          <w:t>5</w:t>
        </w:r>
      </w:hyperlink>
    </w:p>
    <w:p>
      <w:pPr>
        <w:pStyle w:val="Normal"/>
      </w:pPr>
      <w:r>
        <w:t xml:space="preserve">Tokio </w:t>
      </w:r>
      <w:hyperlink w:anchor="_idIndexMarker395">
        <w:r>
          <w:rPr>
            <w:rStyle w:val="Text1"/>
          </w:rPr>
          <w:t>170</w:t>
        </w:r>
      </w:hyperlink>
    </w:p>
    <w:p>
      <w:pPr>
        <w:pStyle w:val="Normal"/>
      </w:pPr>
      <w:r>
        <w:t xml:space="preserve">URL </w:t>
      </w:r>
      <w:hyperlink w:anchor="_idIndexMarker397">
        <w:r>
          <w:rPr>
            <w:rStyle w:val="Text1"/>
          </w:rPr>
          <w:t>170</w:t>
        </w:r>
      </w:hyperlink>
    </w:p>
    <w:p>
      <w:pPr>
        <w:pStyle w:val="Normal"/>
      </w:pPr>
      <w:r>
        <w:t xml:space="preserve">transpilation </w:t>
      </w:r>
      <w:hyperlink w:anchor="_idIndexMarker117">
        <w:r>
          <w:rPr>
            <w:rStyle w:val="Text1"/>
          </w:rPr>
          <w:t>52</w:t>
        </w:r>
      </w:hyperlink>
    </w:p>
    <w:p>
      <w:pPr>
        <w:pStyle w:val="Normal"/>
      </w:pPr>
      <w:r>
        <w:t xml:space="preserve">transpiler </w:t>
      </w:r>
      <w:hyperlink w:anchor="_idIndexMarker118">
        <w:r>
          <w:rPr>
            <w:rStyle w:val="Text1"/>
          </w:rPr>
          <w:t>52</w:t>
        </w:r>
      </w:hyperlink>
    </w:p>
    <w:p>
      <w:pPr>
        <w:pStyle w:val="Normal"/>
      </w:pPr>
      <w:r>
        <w:t xml:space="preserve">tsconfig.json </w:t>
      </w:r>
      <w:hyperlink w:anchor="_idIndexMarker144">
        <w:r>
          <w:rPr>
            <w:rStyle w:val="Text1"/>
          </w:rPr>
          <w:t>63</w:t>
        </w:r>
      </w:hyperlink>
    </w:p>
    <w:p>
      <w:pPr>
        <w:pStyle w:val="Normal"/>
      </w:pPr>
      <w:r>
        <w:t xml:space="preserve">Turborepo </w:t>
      </w:r>
      <w:hyperlink w:anchor="_idIndexMarker110">
        <w:r>
          <w:rPr>
            <w:rStyle w:val="Text1"/>
          </w:rPr>
          <w:t>46</w:t>
        </w:r>
      </w:hyperlink>
    </w:p>
    <w:p>
      <w:pPr>
        <w:pStyle w:val="Normal"/>
      </w:pPr>
      <w:r>
        <w:t xml:space="preserve">integrating, with Lerna </w:t>
      </w:r>
      <w:hyperlink w:anchor="_idIndexMarker343">
        <w:r>
          <w:rPr>
            <w:rStyle w:val="Text1"/>
          </w:rPr>
          <w:t>154</w:t>
        </w:r>
      </w:hyperlink>
      <w:r>
        <w:t>-</w:t>
      </w:r>
      <w:hyperlink w:anchor="_idIndexMarker350">
        <w:r>
          <w:rPr>
            <w:rStyle w:val="Text1"/>
          </w:rPr>
          <w:t>157</w:t>
        </w:r>
      </w:hyperlink>
    </w:p>
    <w:p>
      <w:pPr>
        <w:pStyle w:val="Normal"/>
      </w:pPr>
      <w:r>
        <w:t xml:space="preserve">TypeScript </w:t>
      </w:r>
      <w:hyperlink w:anchor="_idIndexMarker114">
        <w:r>
          <w:rPr>
            <w:rStyle w:val="Text1"/>
          </w:rPr>
          <w:t>51</w:t>
        </w:r>
      </w:hyperlink>
      <w:r>
        <w:t xml:space="preserve">, </w:t>
      </w:r>
      <w:hyperlink w:anchor="_idIndexMarker139">
        <w:r>
          <w:rPr>
            <w:rStyle w:val="Text1"/>
          </w:rPr>
          <w:t>61</w:t>
        </w:r>
      </w:hyperlink>
    </w:p>
    <w:p>
      <w:pPr>
        <w:pStyle w:val="Normal"/>
      </w:pPr>
      <w:r>
        <w:t xml:space="preserve">using </w:t>
      </w:r>
      <w:hyperlink w:anchor="_idIndexMarker140">
        <w:r>
          <w:rPr>
            <w:rStyle w:val="Text1"/>
          </w:rPr>
          <w:t>61</w:t>
        </w:r>
      </w:hyperlink>
      <w:r>
        <w:t>-</w:t>
      </w:r>
      <w:hyperlink w:anchor="_idIndexMarker143">
        <w:r>
          <w:rPr>
            <w:rStyle w:val="Text1"/>
          </w:rPr>
          <w:t>63</w:t>
        </w:r>
      </w:hyperlink>
    </w:p>
    <w:p>
      <w:pPr>
        <w:pStyle w:val="Para 10"/>
      </w:pPr>
      <w:r>
        <w:t>U</w:t>
      </w:r>
    </w:p>
    <w:p>
      <w:pPr>
        <w:pStyle w:val="Normal"/>
      </w:pPr>
      <w:r>
        <w:t xml:space="preserve">UI tests </w:t>
      </w:r>
      <w:hyperlink w:anchor="_idIndexMarker241">
        <w:r>
          <w:rPr>
            <w:rStyle w:val="Text1"/>
          </w:rPr>
          <w:t>106</w:t>
        </w:r>
      </w:hyperlink>
    </w:p>
    <w:p>
      <w:pPr>
        <w:pStyle w:val="Normal"/>
      </w:pPr>
      <w:r>
        <w:t xml:space="preserve">unit tests </w:t>
      </w:r>
      <w:hyperlink w:anchor="_idIndexMarker247">
        <w:r>
          <w:rPr>
            <w:rStyle w:val="Text1"/>
          </w:rPr>
          <w:t>107</w:t>
        </w:r>
      </w:hyperlink>
    </w:p>
    <w:p>
      <w:pPr>
        <w:pStyle w:val="Normal"/>
      </w:pPr>
      <w:r>
        <w:t xml:space="preserve">Universal Module Definition (UMD) </w:t>
      </w:r>
      <w:hyperlink w:anchor="_idIndexMarker061">
        <w:r>
          <w:rPr>
            <w:rStyle w:val="Text1"/>
          </w:rPr>
          <w:t>23</w:t>
        </w:r>
      </w:hyperlink>
    </w:p>
    <w:p>
      <w:pPr>
        <w:pStyle w:val="Normal"/>
      </w:pPr>
      <w:r>
        <w:t xml:space="preserve">specification </w:t>
      </w:r>
      <w:hyperlink w:anchor="_idIndexMarker062">
        <w:r>
          <w:rPr>
            <w:rStyle w:val="Text1"/>
          </w:rPr>
          <w:t>23</w:t>
        </w:r>
      </w:hyperlink>
      <w:r>
        <w:t>-</w:t>
      </w:r>
      <w:hyperlink w:anchor="_idIndexMarker064">
        <w:r>
          <w:rPr>
            <w:rStyle w:val="Text1"/>
          </w:rPr>
          <w:t>25</w:t>
        </w:r>
      </w:hyperlink>
    </w:p>
    <w:p>
      <w:pPr>
        <w:pStyle w:val="Para 10"/>
      </w:pPr>
      <w:r>
        <w:t>V</w:t>
      </w:r>
    </w:p>
    <w:p>
      <w:pPr>
        <w:pStyle w:val="Normal"/>
      </w:pPr>
      <w:r>
        <w:t xml:space="preserve">V8 </w:t>
      </w:r>
      <w:hyperlink w:anchor="_idIndexMarker396">
        <w:r>
          <w:rPr>
            <w:rStyle w:val="Text1"/>
          </w:rPr>
          <w:t>170</w:t>
        </w:r>
      </w:hyperlink>
    </w:p>
    <w:p>
      <w:pPr>
        <w:pStyle w:val="Normal"/>
      </w:pPr>
      <w:r>
        <w:t xml:space="preserve">Verdaccio </w:t>
      </w:r>
      <w:hyperlink w:anchor="_idIndexMarker111">
        <w:r>
          <w:rPr>
            <w:rStyle w:val="Text1"/>
          </w:rPr>
          <w:t>46</w:t>
        </w:r>
      </w:hyperlink>
    </w:p>
    <w:p>
      <w:pPr>
        <w:pStyle w:val="Normal"/>
      </w:pPr>
      <w:r>
        <w:t xml:space="preserve">setting up </w:t>
      </w:r>
      <w:hyperlink w:anchor="_idIndexMarker306">
        <w:r>
          <w:rPr>
            <w:rStyle w:val="Text1"/>
          </w:rPr>
          <w:t>134</w:t>
        </w:r>
      </w:hyperlink>
      <w:r>
        <w:t>-</w:t>
      </w:r>
      <w:hyperlink w:anchor="_idIndexMarker308">
        <w:r>
          <w:rPr>
            <w:rStyle w:val="Text1"/>
          </w:rPr>
          <w:t>136</w:t>
        </w:r>
      </w:hyperlink>
    </w:p>
    <w:p>
      <w:pPr>
        <w:pStyle w:val="Normal"/>
      </w:pPr>
      <w:r>
        <w:t>visual tests</w:t>
      </w:r>
    </w:p>
    <w:p>
      <w:pPr>
        <w:pStyle w:val="Normal"/>
      </w:pPr>
      <w:r>
        <w:t xml:space="preserve">with Playwright </w:t>
      </w:r>
      <w:hyperlink w:anchor="_idIndexMarker279">
        <w:r>
          <w:rPr>
            <w:rStyle w:val="Text1"/>
          </w:rPr>
          <w:t>118</w:t>
        </w:r>
      </w:hyperlink>
      <w:r>
        <w:t>-</w:t>
      </w:r>
      <w:hyperlink w:anchor="_idIndexMarker283">
        <w:r>
          <w:rPr>
            <w:rStyle w:val="Text1"/>
          </w:rPr>
          <w:t>120</w:t>
        </w:r>
      </w:hyperlink>
    </w:p>
    <w:p>
      <w:pPr>
        <w:pStyle w:val="Normal"/>
      </w:pPr>
      <w:r>
        <w:t xml:space="preserve">Vite </w:t>
      </w:r>
      <w:hyperlink w:anchor="_idIndexMarker205">
        <w:r>
          <w:rPr>
            <w:rStyle w:val="Text1"/>
          </w:rPr>
          <w:t>83</w:t>
        </w:r>
      </w:hyperlink>
    </w:p>
    <w:p>
      <w:pPr>
        <w:pStyle w:val="Normal"/>
      </w:pPr>
      <w:r>
        <w:t xml:space="preserve">using </w:t>
      </w:r>
      <w:hyperlink w:anchor="_idIndexMarker237">
        <w:r>
          <w:rPr>
            <w:rStyle w:val="Text1"/>
          </w:rPr>
          <w:t>102</w:t>
        </w:r>
      </w:hyperlink>
      <w:r>
        <w:t xml:space="preserve">, </w:t>
      </w:r>
      <w:hyperlink w:anchor="_idIndexMarker238">
        <w:r>
          <w:rPr>
            <w:rStyle w:val="Text1"/>
          </w:rPr>
          <w:t>103</w:t>
        </w:r>
      </w:hyperlink>
    </w:p>
    <w:p>
      <w:pPr>
        <w:pStyle w:val="Para 10"/>
      </w:pPr>
      <w:r>
        <w:t>W</w:t>
      </w:r>
    </w:p>
    <w:p>
      <w:pPr>
        <w:pStyle w:val="Normal"/>
      </w:pPr>
      <w:r>
        <w:t xml:space="preserve">Wasmer </w:t>
      </w:r>
      <w:hyperlink w:anchor="_idIndexMarker360">
        <w:r>
          <w:rPr>
            <w:rStyle w:val="Text1"/>
          </w:rPr>
          <w:t>160</w:t>
        </w:r>
      </w:hyperlink>
    </w:p>
    <w:p>
      <w:pPr>
        <w:pStyle w:val="Normal"/>
      </w:pPr>
      <w:r>
        <w:t xml:space="preserve">Wasmtime </w:t>
      </w:r>
      <w:hyperlink w:anchor="_idIndexMarker359">
        <w:r>
          <w:rPr>
            <w:rStyle w:val="Text1"/>
          </w:rPr>
          <w:t>160</w:t>
        </w:r>
      </w:hyperlink>
    </w:p>
    <w:p>
      <w:pPr>
        <w:pStyle w:val="Normal"/>
      </w:pPr>
      <w:r>
        <w:t xml:space="preserve">wat2wasm </w:t>
      </w:r>
      <w:hyperlink w:anchor="_idIndexMarker368">
        <w:r>
          <w:rPr>
            <w:rStyle w:val="Text1"/>
          </w:rPr>
          <w:t>162</w:t>
        </w:r>
      </w:hyperlink>
    </w:p>
    <w:p>
      <w:pPr>
        <w:pStyle w:val="Normal"/>
      </w:pPr>
      <w:r>
        <w:t xml:space="preserve">reference link </w:t>
      </w:r>
      <w:hyperlink w:anchor="_idIndexMarker369">
        <w:r>
          <w:rPr>
            <w:rStyle w:val="Text1"/>
          </w:rPr>
          <w:t>162</w:t>
        </w:r>
      </w:hyperlink>
    </w:p>
    <w:p>
      <w:pPr>
        <w:pStyle w:val="Normal"/>
      </w:pPr>
      <w:r>
        <w:t>web apps</w:t>
      </w:r>
    </w:p>
    <w:p>
      <w:pPr>
        <w:pStyle w:val="Normal"/>
      </w:pPr>
      <w:r>
        <w:t xml:space="preserve">bundling, with Bun </w:t>
      </w:r>
      <w:hyperlink w:anchor="_idIndexMarker405">
        <w:r>
          <w:rPr>
            <w:rStyle w:val="Text1"/>
          </w:rPr>
          <w:t>175</w:t>
        </w:r>
      </w:hyperlink>
      <w:r>
        <w:t>-</w:t>
      </w:r>
      <w:hyperlink w:anchor="_idIndexMarker418">
        <w:r>
          <w:rPr>
            <w:rStyle w:val="Text1"/>
          </w:rPr>
          <w:t>178</w:t>
        </w:r>
      </w:hyperlink>
    </w:p>
    <w:p>
      <w:pPr>
        <w:pStyle w:val="Normal"/>
      </w:pPr>
      <w:r>
        <w:t xml:space="preserve">WebAssembly System Interface (WASI) </w:t>
      </w:r>
      <w:hyperlink w:anchor="_idIndexMarker357">
        <w:r>
          <w:rPr>
            <w:rStyle w:val="Text1"/>
          </w:rPr>
          <w:t>160</w:t>
        </w:r>
      </w:hyperlink>
    </w:p>
    <w:p>
      <w:pPr>
        <w:pStyle w:val="Normal"/>
      </w:pPr>
      <w:r>
        <w:t xml:space="preserve">reference link </w:t>
      </w:r>
      <w:hyperlink w:anchor="_idIndexMarker361">
        <w:r>
          <w:rPr>
            <w:rStyle w:val="Text1"/>
          </w:rPr>
          <w:t>160</w:t>
        </w:r>
      </w:hyperlink>
    </w:p>
    <w:p>
      <w:pPr>
        <w:pStyle w:val="Normal"/>
      </w:pPr>
      <w:r>
        <w:t xml:space="preserve">specification </w:t>
      </w:r>
      <w:hyperlink w:anchor="_idIndexMarker358">
        <w:r>
          <w:rPr>
            <w:rStyle w:val="Text1"/>
          </w:rPr>
          <w:t>160</w:t>
        </w:r>
      </w:hyperlink>
    </w:p>
    <w:p>
      <w:pPr>
        <w:pStyle w:val="Normal"/>
      </w:pPr>
      <w:r>
        <w:t xml:space="preserve">WebAssembly (WASM) </w:t>
      </w:r>
      <w:hyperlink w:anchor="_idIndexMarker356">
        <w:r>
          <w:rPr>
            <w:rStyle w:val="Text1"/>
          </w:rPr>
          <w:t>160</w:t>
        </w:r>
      </w:hyperlink>
    </w:p>
    <w:p>
      <w:pPr>
        <w:pStyle w:val="Normal"/>
      </w:pPr>
      <w:r>
        <w:t xml:space="preserve">advantages </w:t>
      </w:r>
      <w:hyperlink w:anchor="_idIndexMarker362">
        <w:r>
          <w:rPr>
            <w:rStyle w:val="Text1"/>
          </w:rPr>
          <w:t>160</w:t>
        </w:r>
      </w:hyperlink>
    </w:p>
    <w:p>
      <w:pPr>
        <w:pStyle w:val="Normal"/>
      </w:pPr>
      <w:r>
        <w:t xml:space="preserve">debugging </w:t>
      </w:r>
      <w:hyperlink w:anchor="_idIndexMarker386">
        <w:r>
          <w:rPr>
            <w:rStyle w:val="Text1"/>
          </w:rPr>
          <w:t>166</w:t>
        </w:r>
      </w:hyperlink>
    </w:p>
    <w:p>
      <w:pPr>
        <w:pStyle w:val="Normal"/>
      </w:pPr>
      <w:r>
        <w:t xml:space="preserve">example </w:t>
      </w:r>
      <w:hyperlink w:anchor="_idIndexMarker365">
        <w:r>
          <w:rPr>
            <w:rStyle w:val="Text1"/>
          </w:rPr>
          <w:t>161</w:t>
        </w:r>
      </w:hyperlink>
      <w:r>
        <w:t xml:space="preserve">, </w:t>
      </w:r>
      <w:hyperlink w:anchor="_idIndexMarker367">
        <w:r>
          <w:rPr>
            <w:rStyle w:val="Text1"/>
          </w:rPr>
          <w:t>162</w:t>
        </w:r>
      </w:hyperlink>
    </w:p>
    <w:p>
      <w:pPr>
        <w:pStyle w:val="Normal"/>
      </w:pPr>
      <w:r>
        <w:t xml:space="preserve">running, in Node.js </w:t>
      </w:r>
      <w:hyperlink w:anchor="_idIndexMarker372">
        <w:r>
          <w:rPr>
            <w:rStyle w:val="Text1"/>
          </w:rPr>
          <w:t>163</w:t>
        </w:r>
      </w:hyperlink>
      <w:r>
        <w:t xml:space="preserve">, </w:t>
      </w:r>
      <w:hyperlink w:anchor="_idIndexMarker377">
        <w:r>
          <w:rPr>
            <w:rStyle w:val="Text1"/>
          </w:rPr>
          <w:t>164</w:t>
        </w:r>
      </w:hyperlink>
    </w:p>
    <w:p>
      <w:pPr>
        <w:pStyle w:val="Normal"/>
      </w:pPr>
      <w:r>
        <w:t xml:space="preserve">writing, with AssemblyScript </w:t>
      </w:r>
      <w:hyperlink w:anchor="_idIndexMarker378">
        <w:r>
          <w:rPr>
            <w:rStyle w:val="Text1"/>
          </w:rPr>
          <w:t>164</w:t>
        </w:r>
      </w:hyperlink>
      <w:r>
        <w:t>-</w:t>
      </w:r>
      <w:hyperlink w:anchor="_idIndexMarker388">
        <w:r>
          <w:rPr>
            <w:rStyle w:val="Text1"/>
          </w:rPr>
          <w:t>167</w:t>
        </w:r>
      </w:hyperlink>
    </w:p>
    <w:p>
      <w:pPr>
        <w:pStyle w:val="Normal"/>
      </w:pPr>
      <w:r>
        <w:t xml:space="preserve">Webkit </w:t>
      </w:r>
      <w:hyperlink w:anchor="_idIndexMarker408">
        <w:r>
          <w:rPr>
            <w:rStyle w:val="Text1"/>
          </w:rPr>
          <w:t>175</w:t>
        </w:r>
      </w:hyperlink>
    </w:p>
    <w:p>
      <w:pPr>
        <w:pStyle w:val="Normal"/>
      </w:pPr>
      <w:r>
        <w:t xml:space="preserve">Webpack </w:t>
      </w:r>
      <w:hyperlink w:anchor="_idIndexMarker202">
        <w:r>
          <w:rPr>
            <w:rStyle w:val="Text1"/>
          </w:rPr>
          <w:t>83</w:t>
        </w:r>
      </w:hyperlink>
    </w:p>
    <w:p>
      <w:pPr>
        <w:pStyle w:val="Normal"/>
      </w:pPr>
      <w:r>
        <w:t xml:space="preserve">using </w:t>
      </w:r>
      <w:hyperlink w:anchor="_idIndexMarker220">
        <w:r>
          <w:rPr>
            <w:rStyle w:val="Text1"/>
          </w:rPr>
          <w:t>89</w:t>
        </w:r>
      </w:hyperlink>
      <w:r>
        <w:t>-</w:t>
      </w:r>
      <w:hyperlink w:anchor="_idIndexMarker226">
        <w:r>
          <w:rPr>
            <w:rStyle w:val="Text1"/>
          </w:rPr>
          <w:t>95</w:t>
        </w:r>
      </w:hyperlink>
    </w:p>
    <w:p>
      <w:pPr>
        <w:pStyle w:val="Normal"/>
      </w:pPr>
      <w:r>
        <w:t xml:space="preserve">Windows Subsystem for Linux (WSL) </w:t>
      </w:r>
      <w:hyperlink w:anchor="_idIndexMarker415">
        <w:r>
          <w:rPr>
            <w:rStyle w:val="Text1"/>
          </w:rPr>
          <w:t>176</w:t>
        </w:r>
      </w:hyperlink>
    </w:p>
    <w:p>
      <w:pPr>
        <w:pStyle w:val="Normal"/>
      </w:pPr>
      <w:r>
        <w:t>workspaces</w:t>
      </w:r>
    </w:p>
    <w:p>
      <w:pPr>
        <w:pStyle w:val="Normal"/>
      </w:pPr>
      <w:r>
        <w:t xml:space="preserve">using, to implement monorepos </w:t>
      </w:r>
      <w:hyperlink w:anchor="_idIndexMarker323">
        <w:r>
          <w:rPr>
            <w:rStyle w:val="Text1"/>
          </w:rPr>
          <w:t>147</w:t>
        </w:r>
      </w:hyperlink>
      <w:r>
        <w:t>-</w:t>
      </w:r>
      <w:hyperlink w:anchor="_idIndexMarker328">
        <w:r>
          <w:rPr>
            <w:rStyle w:val="Text1"/>
          </w:rPr>
          <w:t>149</w:t>
        </w:r>
      </w:hyperlink>
    </w:p>
    <w:p>
      <w:pPr>
        <w:pStyle w:val="Para 10"/>
      </w:pPr>
      <w:r>
        <w:t>Y</w:t>
      </w:r>
    </w:p>
    <w:p>
      <w:pPr>
        <w:pStyle w:val="Normal"/>
      </w:pPr>
      <w:r>
        <w:t xml:space="preserve">Yarn </w:t>
      </w:r>
      <w:hyperlink w:anchor="_idIndexMarker088">
        <w:r>
          <w:rPr>
            <w:rStyle w:val="Text1"/>
          </w:rPr>
          <w:t>33</w:t>
        </w:r>
      </w:hyperlink>
    </w:p>
    <w:p>
      <w:pPr>
        <w:pStyle w:val="Normal"/>
      </w:pPr>
      <w:r>
        <w:t xml:space="preserve">using </w:t>
      </w:r>
      <w:hyperlink w:anchor="_idIndexMarker097">
        <w:r>
          <w:rPr>
            <w:rStyle w:val="Text1"/>
          </w:rPr>
          <w:t>37</w:t>
        </w:r>
      </w:hyperlink>
      <w:r>
        <w:t>-</w:t>
      </w:r>
      <w:hyperlink w:anchor="_idIndexMarker103">
        <w:r>
          <w:rPr>
            <w:rStyle w:val="Text1"/>
          </w:rPr>
          <w:t>42</w:t>
        </w:r>
      </w:hyperlink>
    </w:p>
    <w:p>
      <w:pPr>
        <w:pStyle w:val="Normal"/>
      </w:pPr>
      <w:r>
        <w:t xml:space="preserve">Yarn workspaces </w:t>
      </w:r>
      <w:hyperlink w:anchor="_idIndexMarker324">
        <w:r>
          <w:rPr>
            <w:rStyle w:val="Text1"/>
          </w:rPr>
          <w:t>147</w:t>
        </w:r>
      </w:hyperlink>
    </w:p>
    <w:p>
      <w:pPr>
        <w:pStyle w:val="Para 10"/>
      </w:pPr>
      <w:r>
        <w:t>Z</w:t>
      </w:r>
    </w:p>
    <w:p>
      <w:pPr>
        <w:pStyle w:val="Normal"/>
      </w:pPr>
      <w:r>
        <w:t xml:space="preserve">Zig </w:t>
      </w:r>
      <w:hyperlink w:anchor="_idIndexMarker406">
        <w:r>
          <w:rPr>
            <w:rStyle w:val="Text1"/>
          </w:rPr>
          <w:t>175</w:t>
        </w:r>
      </w:hyperlink>
    </w:p>
    <w:p>
      <w:bookmarkStart w:id="760" w:name="Packt_com____Subscribe_to_our_on_2"/>
      <w:bookmarkStart w:id="761" w:name="Packt_com____Subscribe_to_our_on"/>
      <w:bookmarkStart w:id="762" w:name="Packt_com____Subscribe_to_our_on_1"/>
      <w:bookmarkStart w:id="763" w:name="Top_of_B18989_BM_xhtml"/>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122" name="Packt_Logo-011.png" descr="Packt_Logo-011.png"/>
            <wp:cNvGraphicFramePr>
              <a:graphicFrameLocks noChangeAspect="1"/>
            </wp:cNvGraphicFramePr>
            <a:graphic>
              <a:graphicData uri="http://schemas.openxmlformats.org/drawingml/2006/picture">
                <pic:pic>
                  <pic:nvPicPr>
                    <pic:cNvPr id="0" name="Packt_Logo-011.png" descr="Packt_Logo-011.png"/>
                    <pic:cNvPicPr/>
                  </pic:nvPicPr>
                  <pic:blipFill>
                    <a:blip r:embed="rId60"/>
                    <a:stretch>
                      <a:fillRect/>
                    </a:stretch>
                  </pic:blipFill>
                  <pic:spPr>
                    <a:xfrm>
                      <a:off x="0" y="0"/>
                      <a:ext cx="2603500" cy="660400"/>
                    </a:xfrm>
                    <a:prstGeom prst="rect">
                      <a:avLst/>
                    </a:prstGeom>
                  </pic:spPr>
                </pic:pic>
              </a:graphicData>
            </a:graphic>
          </wp:anchor>
        </w:drawing>
      </w:r>
      <w:bookmarkEnd w:id="760"/>
      <w:bookmarkEnd w:id="761"/>
      <w:bookmarkEnd w:id="762"/>
      <w:bookmarkEnd w:id="763"/>
    </w:p>
    <w:p>
      <w:pPr>
        <w:pStyle w:val="Para 11"/>
      </w:pPr>
      <w:hyperlink r:id="rId113">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764" w:name="Why_subscribe"/>
      <w:pPr>
        <w:pStyle w:val="Heading 1"/>
      </w:pPr>
      <w:r>
        <w:rPr>
          <w:rStyle w:val="Text6"/>
        </w:rPr>
        <w:bookmarkStart w:id="765" w:name="_idTextAnchor113"/>
        <w:t/>
        <w:bookmarkEnd w:id="765"/>
      </w:r>
      <w:r>
        <w:t>Why subscribe?</w:t>
      </w:r>
      <w:bookmarkEnd w:id="764"/>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114">
        <w:r>
          <w:rPr>
            <w:rStyle w:val="Text1"/>
          </w:rPr>
          <w:t>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Normal"/>
      </w:pPr>
      <w:r>
        <w:t xml:space="preserve">At </w:t>
      </w:r>
      <w:hyperlink r:id="rId64">
        <w:r>
          <w:rPr>
            <w:rStyle w:val="Text1"/>
          </w:rPr>
          <w:t>www.packt.com</w:t>
        </w:r>
      </w:hyperlink>
      <w:r>
        <w:t>, you can also read a collection of free technical articles, sign up for a range of free newsletters, and receive exclusive discounts and offers on Packt books and eBooks.</w:t>
      </w:r>
    </w:p>
    <w:p>
      <w:bookmarkStart w:id="766" w:name="Other_Books_You_May_Enjoy"/>
      <w:pPr>
        <w:pStyle w:val="Heading 1"/>
      </w:pPr>
      <w:r>
        <w:rPr>
          <w:rStyle w:val="Text6"/>
        </w:rPr>
        <w:bookmarkStart w:id="767" w:name="_idTextAnchor114"/>
        <w:t/>
        <w:bookmarkEnd w:id="767"/>
      </w:r>
      <w:r>
        <w:t>Other Books You May Enjoy</w:t>
      </w:r>
      <w:bookmarkEnd w:id="766"/>
    </w:p>
    <w:p>
      <w:pPr>
        <w:pStyle w:val="Normal"/>
      </w:pPr>
      <w:r>
        <w:t>If you enjoyed this book, you may be interested in these other books by Packt:</w:t>
      </w:r>
    </w:p>
    <w:p>
      <w:pPr>
        <w:pStyle w:val="Para 17"/>
      </w:pPr>
      <w:r>
        <w:rPr>
          <w:rStyle w:val="Text9"/>
        </w:rPr>
        <w:t/>
      </w:r>
      <w:hyperlink r:id="rId115">
        <w:r>
          <w:t xml:space="preserve"> </w:t>
        </w:r>
      </w:hyperlink>
    </w:p>
    <w:p>
      <w:bookmarkStart w:id="768" w:name="_idContainer143"/>
      <w:pPr>
        <w:pStyle w:val="Para 18"/>
        <w:keepLines w:val="on"/>
      </w:pPr>
      <w:hyperlink r:id="rId115">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3733800"/>
              <wp:effectExtent l="0" r="0" t="0" b="0"/>
              <wp:wrapTopAndBottom/>
              <wp:docPr id="123" name="Cover1.jpg" descr="Cover1.jpg"/>
              <wp:cNvGraphicFramePr>
                <a:graphicFrameLocks noChangeAspect="1"/>
              </wp:cNvGraphicFramePr>
              <a:graphic>
                <a:graphicData uri="http://schemas.openxmlformats.org/drawingml/2006/picture">
                  <pic:pic>
                    <pic:nvPicPr>
                      <pic:cNvPr id="0" name="Cover1.jpg" descr="Cover1.jpg"/>
                      <pic:cNvPicPr/>
                    </pic:nvPicPr>
                    <pic:blipFill>
                      <a:blip r:embed="rId61"/>
                      <a:stretch>
                        <a:fillRect/>
                      </a:stretch>
                    </pic:blipFill>
                    <pic:spPr>
                      <a:xfrm>
                        <a:off x="0" y="0"/>
                        <a:ext cx="3022600" cy="3733800"/>
                      </a:xfrm>
                      <a:prstGeom prst="rect">
                        <a:avLst/>
                      </a:prstGeom>
                    </pic:spPr>
                  </pic:pic>
                </a:graphicData>
              </a:graphic>
            </wp:anchor>
          </w:drawing>
          <w:t xml:space="preserve"> </w:t>
        </w:r>
      </w:hyperlink>
      <w:bookmarkEnd w:id="768"/>
    </w:p>
    <w:p>
      <w:pPr>
        <w:pStyle w:val="Para 15"/>
      </w:pPr>
      <w:r>
        <w:t xml:space="preserve"> </w:t>
      </w:r>
    </w:p>
    <w:p>
      <w:pPr>
        <w:pStyle w:val="Para 13"/>
      </w:pPr>
      <w:r>
        <w:t>Supercharging Node.js Applications with Sequelize</w:t>
      </w:r>
    </w:p>
    <w:p>
      <w:pPr>
        <w:pStyle w:val="Normal"/>
      </w:pPr>
      <w:r>
        <w:t>Daniel Durante</w:t>
      </w:r>
    </w:p>
    <w:p>
      <w:pPr>
        <w:pStyle w:val="Normal"/>
      </w:pPr>
      <w:r>
        <w:t>ISBN: 978-1-80181-155-2</w:t>
      </w:r>
    </w:p>
    <w:p>
      <w:pPr>
        <w:pStyle w:val="Para 02"/>
      </w:pPr>
      <w:r>
        <w:t>Configure and optimize Sequelize for your application</w:t>
      </w:r>
    </w:p>
    <w:p>
      <w:pPr>
        <w:pStyle w:val="Para 02"/>
      </w:pPr>
      <w:r>
        <w:t>Validate your database and hydrate it with data</w:t>
      </w:r>
    </w:p>
    <w:p>
      <w:pPr>
        <w:pStyle w:val="Para 02"/>
      </w:pPr>
      <w:r>
        <w:t>Add life cycle events (or hooks) to your application for business logic</w:t>
      </w:r>
    </w:p>
    <w:p>
      <w:pPr>
        <w:pStyle w:val="Para 02"/>
      </w:pPr>
      <w:r>
        <w:t>Organize and ensure the integrity of your data even on preexisting databases</w:t>
      </w:r>
    </w:p>
    <w:p>
      <w:pPr>
        <w:pStyle w:val="Para 02"/>
      </w:pPr>
      <w:r>
        <w:t>Scaffold a database using built-in Sequelize features and tools</w:t>
      </w:r>
    </w:p>
    <w:p>
      <w:pPr>
        <w:pStyle w:val="Para 02"/>
      </w:pPr>
      <w:r>
        <w:t>Discover industry-based best practices, tips, and techniques to simplify your application development</w:t>
      </w:r>
    </w:p>
    <w:p>
      <w:pPr>
        <w:pStyle w:val="Para 17"/>
      </w:pPr>
      <w:r>
        <w:rPr>
          <w:rStyle w:val="Text9"/>
        </w:rPr>
        <w:t/>
      </w:r>
      <w:hyperlink r:id="rId116">
        <w:r>
          <w:t xml:space="preserve"> </w:t>
        </w:r>
      </w:hyperlink>
    </w:p>
    <w:p>
      <w:bookmarkStart w:id="769" w:name="_idContainer144"/>
      <w:pPr>
        <w:pStyle w:val="Para 18"/>
        <w:keepLines w:val="on"/>
      </w:pPr>
      <w:hyperlink r:id="rId116">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3733800"/>
              <wp:effectExtent l="0" r="0" t="0" b="0"/>
              <wp:wrapTopAndBottom/>
              <wp:docPr id="124" name="Cover2.jpg" descr="Cover2.jpg"/>
              <wp:cNvGraphicFramePr>
                <a:graphicFrameLocks noChangeAspect="1"/>
              </wp:cNvGraphicFramePr>
              <a:graphic>
                <a:graphicData uri="http://schemas.openxmlformats.org/drawingml/2006/picture">
                  <pic:pic>
                    <pic:nvPicPr>
                      <pic:cNvPr id="0" name="Cover2.jpg" descr="Cover2.jpg"/>
                      <pic:cNvPicPr/>
                    </pic:nvPicPr>
                    <pic:blipFill>
                      <a:blip r:embed="rId62"/>
                      <a:stretch>
                        <a:fillRect/>
                      </a:stretch>
                    </pic:blipFill>
                    <pic:spPr>
                      <a:xfrm>
                        <a:off x="0" y="0"/>
                        <a:ext cx="3022600" cy="3733800"/>
                      </a:xfrm>
                      <a:prstGeom prst="rect">
                        <a:avLst/>
                      </a:prstGeom>
                    </pic:spPr>
                  </pic:pic>
                </a:graphicData>
              </a:graphic>
            </wp:anchor>
          </w:drawing>
          <w:t xml:space="preserve"> </w:t>
        </w:r>
      </w:hyperlink>
      <w:bookmarkEnd w:id="769"/>
    </w:p>
    <w:p>
      <w:pPr>
        <w:pStyle w:val="Para 15"/>
      </w:pPr>
      <w:r>
        <w:t xml:space="preserve"> </w:t>
      </w:r>
    </w:p>
    <w:p>
      <w:pPr>
        <w:pStyle w:val="Para 13"/>
      </w:pPr>
      <w:r>
        <w:t>Full-Stack React, TypeScript, and Node</w:t>
      </w:r>
    </w:p>
    <w:p>
      <w:pPr>
        <w:pStyle w:val="Normal"/>
      </w:pPr>
      <w:r>
        <w:t>David Choi</w:t>
      </w:r>
    </w:p>
    <w:p>
      <w:pPr>
        <w:pStyle w:val="Normal"/>
      </w:pPr>
      <w:r>
        <w:t>ISBN: 978-1-83921-993-1</w:t>
      </w:r>
    </w:p>
    <w:p>
      <w:pPr>
        <w:pStyle w:val="Para 02"/>
      </w:pPr>
      <w:r>
        <w:t>Discover TypeScript’s most important features and how they can be used to improve code quality and maintainability</w:t>
      </w:r>
    </w:p>
    <w:p>
      <w:pPr>
        <w:pStyle w:val="Para 02"/>
      </w:pPr>
      <w:r>
        <w:t>Understand what React Hooks are and how to build React apps using them</w:t>
      </w:r>
    </w:p>
    <w:p>
      <w:pPr>
        <w:pStyle w:val="Para 02"/>
      </w:pPr>
      <w:r>
        <w:t>Implement state management for your React app using Redux</w:t>
      </w:r>
    </w:p>
    <w:p>
      <w:pPr>
        <w:pStyle w:val="Para 02"/>
      </w:pPr>
      <w:r>
        <w:t>Set up an Express project with TypeScript and GraphQL from scratch</w:t>
      </w:r>
    </w:p>
    <w:p>
      <w:pPr>
        <w:pStyle w:val="Para 02"/>
      </w:pPr>
      <w:r>
        <w:t>Build a fully functional online forum app using React and GraphQL</w:t>
      </w:r>
    </w:p>
    <w:p>
      <w:pPr>
        <w:pStyle w:val="Para 02"/>
      </w:pPr>
      <w:r>
        <w:t>Add authentication to your web app using Redis</w:t>
      </w:r>
    </w:p>
    <w:p>
      <w:pPr>
        <w:pStyle w:val="Para 02"/>
      </w:pPr>
      <w:r>
        <w:t>Save and retrieve data from a Postgres database using TypeORM</w:t>
      </w:r>
    </w:p>
    <w:p>
      <w:pPr>
        <w:pStyle w:val="Para 02"/>
      </w:pPr>
      <w:r>
        <w:t>Configure NGINX on the AWS cloud to deploy and serve your apps</w:t>
      </w:r>
    </w:p>
    <w:p>
      <w:bookmarkStart w:id="770" w:name="Packt_is_searching_for_authors_l"/>
      <w:pPr>
        <w:pStyle w:val="Heading 1"/>
      </w:pPr>
      <w:r>
        <w:rPr>
          <w:rStyle w:val="Text6"/>
        </w:rPr>
        <w:bookmarkStart w:id="771" w:name="_idTextAnchor115"/>
        <w:t/>
        <w:bookmarkEnd w:id="771"/>
      </w:r>
      <w:r>
        <w:t>Packt is searching for authors like you</w:t>
      </w:r>
      <w:bookmarkEnd w:id="770"/>
    </w:p>
    <w:p>
      <w:pPr>
        <w:pStyle w:val="Normal"/>
      </w:pPr>
      <w:r>
        <w:t xml:space="preserve">If you’re interested in becoming an author for Packt, please visit </w:t>
      </w:r>
      <w:hyperlink r:id="rId70">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772" w:name="Share_your_thoughts_1"/>
      <w:pPr>
        <w:pStyle w:val="Heading 1"/>
      </w:pPr>
      <w:r>
        <w:rPr>
          <w:rStyle w:val="Text6"/>
        </w:rPr>
        <w:bookmarkStart w:id="773" w:name="_idTextAnchor116"/>
        <w:t/>
        <w:bookmarkEnd w:id="773"/>
      </w:r>
      <w:r>
        <w:t>Share your thoughts</w:t>
      </w:r>
      <w:bookmarkEnd w:id="772"/>
    </w:p>
    <w:p>
      <w:pPr>
        <w:pStyle w:val="Normal"/>
      </w:pPr>
      <w:r>
        <w:t xml:space="preserve">Now you’ve finished </w:t>
      </w:r>
      <w:r>
        <w:rPr>
          <w:rStyle w:val="Text2"/>
        </w:rPr>
        <w:t>Modern Frontend Development with Node.js</w:t>
      </w:r>
      <w:r>
        <w:t xml:space="preserve">, we’d love to hear your thoughts! If you purchased the book from Amazon, please </w:t>
      </w:r>
      <w:hyperlink r:id="rId117">
        <w:r>
          <w:rPr>
            <w:rStyle w:val="Text1"/>
          </w:rPr>
          <w:t>click here to go straight to the Amazon review page</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774" w:name="Download_a_free_PDF_copy_of_this_1"/>
      <w:pPr>
        <w:pStyle w:val="Heading 1"/>
      </w:pPr>
      <w:r>
        <w:rPr>
          <w:rStyle w:val="Text6"/>
        </w:rPr>
        <w:bookmarkStart w:id="775" w:name="_idTextAnchor117"/>
        <w:t/>
        <w:bookmarkEnd w:id="775"/>
      </w:r>
      <w:r>
        <w:t>Download a free PDF copy of this book</w:t>
      </w:r>
      <w:bookmarkEnd w:id="774"/>
    </w:p>
    <w:p>
      <w:pPr>
        <w:pStyle w:val="Normal"/>
      </w:pPr>
      <w:r>
        <w:t>Thanks for purchasing this book!</w:t>
      </w:r>
    </w:p>
    <w:p>
      <w:pPr>
        <w:pStyle w:val="Normal"/>
      </w:pPr>
      <w:r>
        <w:t>Do you like to read on the go but are unable to carry your print books everywhere?</w:t>
      </w:r>
    </w:p>
    <w:p>
      <w:pPr>
        <w:pStyle w:val="Normal"/>
      </w:pPr>
      <w:r>
        <w:t>Is your eBook purchase not compatible with the device of your choice?</w:t>
      </w:r>
    </w:p>
    <w:p>
      <w:pPr>
        <w:pStyle w:val="Normal"/>
      </w:pPr>
      <w:r>
        <w:t>Don’t worry, now with every Packt book you get a DRM-free PDF version of that book at no cost.</w:t>
      </w:r>
    </w:p>
    <w:p>
      <w:pPr>
        <w:pStyle w:val="Normal"/>
      </w:pPr>
      <w:r>
        <w:t>Read anywhere, any place, on any device. Search, copy, and paste code from your favorite technical books directly into your application.</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02"/>
      </w:pPr>
      <w:r>
        <w:t>Scan the QR code or visit the link below:</w:t>
      </w:r>
    </w:p>
    <w:p>
      <w:pPr>
        <w:pStyle w:val="Para 06"/>
      </w:pPr>
      <w:r>
        <w:t/>
      </w:r>
    </w:p>
    <w:p>
      <w:bookmarkStart w:id="776" w:name="_idContainer14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125" name="B18989_QR_Free_PDF.jpg" descr="B18989_QR_Free_PDF.jpg"/>
            <wp:cNvGraphicFramePr>
              <a:graphicFrameLocks noChangeAspect="1"/>
            </wp:cNvGraphicFramePr>
            <a:graphic>
              <a:graphicData uri="http://schemas.openxmlformats.org/drawingml/2006/picture">
                <pic:pic>
                  <pic:nvPicPr>
                    <pic:cNvPr id="0" name="B18989_QR_Free_PDF.jpg" descr="B18989_QR_Free_PDF.jpg"/>
                    <pic:cNvPicPr/>
                  </pic:nvPicPr>
                  <pic:blipFill>
                    <a:blip r:embed="rId7"/>
                    <a:stretch>
                      <a:fillRect/>
                    </a:stretch>
                  </pic:blipFill>
                  <pic:spPr>
                    <a:xfrm>
                      <a:off x="0" y="0"/>
                      <a:ext cx="1079500" cy="1079500"/>
                    </a:xfrm>
                    <a:prstGeom prst="rect">
                      <a:avLst/>
                    </a:prstGeom>
                  </pic:spPr>
                </pic:pic>
              </a:graphicData>
            </a:graphic>
          </wp:anchor>
        </w:drawing>
        <w:t xml:space="preserve"> </w:t>
      </w:r>
      <w:bookmarkEnd w:id="776"/>
    </w:p>
    <w:p>
      <w:pPr>
        <w:pStyle w:val="Para 16"/>
      </w:pPr>
      <w:hyperlink r:id="rId72">
        <w:r>
          <w:t>https://packt.link/free-ebook/9781804618295</w:t>
        </w:r>
      </w:hyperlink>
    </w:p>
    <w:p>
      <w:pPr>
        <w:pStyle w:val="Para 02"/>
      </w:pPr>
      <w:r>
        <w:t>Submit your proof of purchase</w:t>
      </w:r>
    </w:p>
    <w:p>
      <w:pPr>
        <w:pStyle w:val="Para 02"/>
      </w:pPr>
      <w:r>
        <w:t>That’s it! We’ll send your free PDF and other benefits to your email directly</w:t>
      </w:r>
    </w:p>
    <w:p>
      <w:bookmarkStart w:id="777" w:name="_idContainer147"/>
      <w:pPr>
        <w:pStyle w:val="Para 15"/>
      </w:pPr>
      <w:r>
        <w:t/>
      </w:r>
      <w:bookmarkEnd w:id="777"/>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02" w:type="paragraph">
    <w:name w:val="Para 02"/>
    <w:qFormat/>
    <w:basedOn w:val="Normal"/>
    <w:pPr>
      <w:spacing w:after="0"/>
    </w:pPr>
    <w:rPr>
      <w:color w:val="222222"/>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8"/>
    </w:rPr>
  </w:style>
  <w:style w:styleId="Para 04" w:type="paragraph">
    <w:name w:val="Para 04"/>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6" w:type="paragraph">
    <w:name w:val="Para 06"/>
    <w:qFormat/>
    <w:basedOn w:val="Normal"/>
    <w:pPr>
      <w:spacing w:after="205" w:line="420" w:lineRule="atLeast"/>
      <w:jc w:val="left"/>
    </w:pPr>
    <w:rPr>
      <w:spacing w:val="12"/>
    </w:rPr>
  </w:style>
  <w:style w:styleId="Para 07" w:type="paragraph">
    <w:name w:val="Para 07"/>
    <w:qFormat/>
    <w:basedOn w:val="Normal"/>
    <w:pPr>
      <w:spacing w:after="0" w:line="360" w:lineRule="atLeast"/>
      <w:jc w:val="center"/>
    </w:pPr>
    <w:rPr>
      <w:rFonts w:ascii="MinionPro" w:cs="MinionPro" w:eastAsia="MinionPro" w:hAnsi="MinionPro"/>
      <w:color w:val="222222"/>
    </w:rPr>
  </w:style>
  <w:style w:styleId="Para 08" w:type="paragraph">
    <w:name w:val="Para 08"/>
    <w:qFormat/>
    <w:basedOn w:val="Normal"/>
    <w:pPr>
      <w:spacing w:after="205" w:line="420" w:lineRule="atLeast"/>
      <w:jc w:val="left"/>
    </w:pPr>
    <w:rPr>
      <w:caps w:val="on"/>
      <w:spacing w:val="12"/>
    </w:rPr>
  </w:style>
  <w:style w:styleId="Heading 2" w:type="paragraph">
    <w:name w:val="Heading 2"/>
    <w:qFormat/>
    <w:basedOn w:val="Normal"/>
    <w:pPr>
      <w:spacing w:line="465" w:lineRule="atLeast"/>
      <w:outlineLvl w:val="2"/>
    </w:pPr>
    <w:rPr>
      <w:sz w:val="31"/>
      <w:szCs w:val="31"/>
      <w:b w:val="on"/>
      <w:bCs w:val="on"/>
      <w:color w:val="0000FF"/>
      <w:u w:val="single"/>
      <w:spacing w:val="26"/>
    </w:rPr>
  </w:style>
  <w:style w:styleId="Para 10" w:type="paragraph">
    <w:name w:val="Para 10"/>
    <w:qFormat/>
    <w:basedOn w:val="Normal"/>
    <w:pPr>
      <w:spacing w:after="205" w:line="420" w:lineRule="atLeast"/>
      <w:jc w:val="left"/>
    </w:pPr>
    <w:rPr>
      <w:spacing w:val="24"/>
    </w:rPr>
  </w:style>
  <w:style w:styleId="Para 11" w:type="paragraph">
    <w:name w:val="Para 11"/>
    <w:qFormat/>
    <w:basedOn w:val="Normal"/>
    <w:pPr>
      <w:spacing w:after="205" w:line="420" w:lineRule="atLeast"/>
      <w:jc w:val="left"/>
    </w:pPr>
    <w:rPr>
      <w:color w:val="0000FF"/>
      <w:u w:val="single"/>
    </w:rPr>
  </w:style>
  <w:style w:styleId="Para 12" w:type="paragraph">
    <w:name w:val="Para 12"/>
    <w:qFormat/>
    <w:basedOn w:val="Normal"/>
    <w:pPr>
      <w:spacing w:after="0"/>
    </w:pPr>
    <w:rPr>
      <w:i w:val="on"/>
      <w:iCs w:val="on"/>
      <w:color w:val="222222"/>
    </w:rPr>
  </w:style>
  <w:style w:styleId="Para 13" w:type="paragraph">
    <w:name w:val="Para 13"/>
    <w:qFormat/>
    <w:basedOn w:val="Normal"/>
    <w:pPr>
      <w:spacing w:after="205" w:line="420" w:lineRule="atLeast"/>
      <w:jc w:val="left"/>
    </w:pPr>
    <w:rPr>
      <w:b w:val="on"/>
      <w:bCs w:val="on"/>
    </w:rPr>
  </w:style>
  <w:style w:styleId="Para 14" w:type="paragraph">
    <w:name w:val="Para 14"/>
    <w:qFormat/>
    <w:basedOn w:val="Normal"/>
    <w:pPr>
      <w:spacing w:after="205" w:line="420" w:lineRule="atLeast"/>
      <w:jc w:val="left"/>
    </w:pPr>
    <w:rPr>
      <w:i w:val="on"/>
      <w:iCs w:val="on"/>
    </w:rPr>
  </w:style>
  <w:style w:styleId="Para 15" w:type="paragraph">
    <w:name w:val="Para 15"/>
    <w:qFormat/>
    <w:basedOn w:val="Normal"/>
    <w:pPr>
      <w:spacing w:after="0" w:line="360" w:lineRule="atLeast"/>
    </w:pPr>
    <w:rPr>
      <w:rFonts w:ascii="MinionPro" w:cs="MinionPro" w:eastAsia="MinionPro" w:hAnsi="MinionPro"/>
      <w:color w:val="222222"/>
    </w:rPr>
  </w:style>
  <w:style w:styleId="Para 16" w:type="paragraph">
    <w:name w:val="Para 16"/>
    <w:qFormat/>
    <w:basedOn w:val="Normal"/>
    <w:pPr>
      <w:spacing w:after="205" w:line="420" w:lineRule="atLeast"/>
      <w:jc w:val="left"/>
    </w:pPr>
    <w:rPr>
      <w:color w:val="0000FF"/>
      <w:u w:val="single"/>
      <w:spacing w:val="12"/>
    </w:rPr>
  </w:style>
  <w:style w:styleId="Para 17" w:type="paragraph">
    <w:name w:val="Para 17"/>
    <w:qFormat/>
    <w:basedOn w:val="Normal"/>
    <w:pPr>
      <w:spacing w:after="0" w:line="360" w:lineRule="atLeast"/>
    </w:pPr>
    <w:rPr>
      <w:color w:val="0000FF"/>
      <w:u w:val="single"/>
    </w:rPr>
  </w:style>
  <w:style w:styleId="Para 18" w:type="paragraph">
    <w:name w:val="Para 18"/>
    <w:qFormat/>
    <w:basedOn w:val="Normal"/>
    <w:pPr>
      <w:spacing w:after="0" w:line="360" w:lineRule="atLeast"/>
      <w:jc w:val="center"/>
    </w:pPr>
    <w:rPr>
      <w:rFonts w:ascii="MinionPro" w:cs="MinionPro" w:eastAsia="MinionPro" w:hAnsi="MinionPro"/>
      <w:color w:val="222222"/>
      <w:u w:val="single"/>
    </w:rPr>
  </w:style>
  <w:style w:styleId="Para 19" w:type="paragraph">
    <w:name w:val="Para 19"/>
    <w:qFormat/>
    <w:basedOn w:val="Normal"/>
    <w:pPr>
      <w:spacing w:after="0"/>
    </w:pPr>
    <w:rPr>
      <w:b w:val="on"/>
      <w:bCs w:val="on"/>
      <w:color w:val="222222"/>
    </w:rPr>
  </w:style>
  <w:style w:styleId="Para 20" w:type="paragraph">
    <w:name w:val="Para 20"/>
    <w:qFormat/>
    <w:basedOn w:val="Normal"/>
    <w:pPr>
      <w:spacing w:after="273" w:line="659" w:lineRule="atLeast"/>
    </w:pPr>
    <w:rPr>
      <w:rFonts w:ascii="Noto Serif" w:cs="Noto Serif" w:eastAsia="Noto Serif" w:hAnsi="Noto Serif"/>
      <w:sz w:val="43"/>
      <w:szCs w:val="43"/>
      <w:color w:val="3D3B49"/>
      <w:spacing w:val="48"/>
    </w:rPr>
  </w:style>
  <w:style w:styleId="Text0" w:type="character">
    <w:name w:val="0 Text"/>
    <w:rPr>
      <w:rFonts w:ascii="CourierStd.otf" w:cs="CourierStd.otf" w:hAnsi="CourierStd.otf" w:eastAsia="CourierStd.otf"/>
      <w:sz w:val="19"/>
      <w:szCs w:val="19"/>
      <w:b w:val="on"/>
      <w:bCs w:val="on"/>
    </w:rPr>
  </w:style>
  <w:style w:styleId="Text1" w:type="character">
    <w:name w:val="1 Text"/>
    <w:rPr>
      <w:color w:val="0000FF"/>
      <w:u w:val="single"/>
    </w:rPr>
  </w:style>
  <w:style w:styleId="Text2" w:type="character">
    <w:name w:val="2 Text"/>
    <w:rPr>
      <w:i w:val="on"/>
      <w:iCs w:val="on"/>
    </w:rPr>
  </w:style>
  <w:style w:styleId="Text3" w:type="character">
    <w:name w:val="3 Text"/>
    <w:rPr>
      <w:b w:val="on"/>
      <w:bCs w:val="on"/>
    </w:rPr>
  </w:style>
  <w:style w:styleId="Text4" w:type="character">
    <w:name w:val="4 Text"/>
    <w:rPr>
      <w:color w:val="000000"/>
      <w:u w:val="none"/>
    </w:rPr>
  </w:style>
  <w:style w:styleId="Text5" w:type="character">
    <w:name w:val="5 Text"/>
    <w:rPr>
      <w:i w:val="on"/>
      <w:iCs w:val="on"/>
      <w:color w:val="0000FF"/>
    </w:rPr>
  </w:style>
  <w:style w:styleId="Text6" w:type="character">
    <w:name w:val="6 Text"/>
    <w:rPr>
      <w:rFonts w:hAnsi="Noto serif" w:eastAsia="Noto serif" w:cs="Noto serif" w:ascii="Noto serif"/>
      <w:color w:val="D3002D"/>
      <w:u w:val="single"/>
    </w:rPr>
  </w:style>
  <w:style w:styleId="Text7" w:type="character">
    <w:name w:val="7 Text"/>
    <w:rPr>
      <w:color w:val="D3002D"/>
      <w:u w:val="single"/>
    </w:rPr>
  </w:style>
  <w:style w:styleId="Text8" w:type="character">
    <w:name w:val="8 Text"/>
    <w:rPr>
      <w:b w:val="on"/>
      <w:bCs w:val="on"/>
      <w:color w:val="D3002D"/>
      <w:u w:val="single"/>
    </w:rPr>
  </w:style>
  <w:style w:styleId="Text9" w:type="character">
    <w:name w:val="9 Text"/>
    <w:rPr>
      <w:rFonts w:ascii="MinionPro" w:cs="MinionPro" w:hAnsi="MinionPro" w:eastAsia="MinionPro"/>
      <w:color w:val="222222"/>
      <w:u w:val="non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01.png"/><Relationship Id="rId6" Type="http://schemas.openxmlformats.org/officeDocument/2006/relationships/image" Target="media/01.jpeg"/><Relationship Id="rId7" Type="http://schemas.openxmlformats.org/officeDocument/2006/relationships/image" Target="media/B18989_QR_Free_PDF.jpeg"/><Relationship Id="rId8" Type="http://schemas.openxmlformats.org/officeDocument/2006/relationships/image" Target="media/Figure_1.1_B18989.jpeg"/><Relationship Id="rId9" Type="http://schemas.openxmlformats.org/officeDocument/2006/relationships/image" Target="media/Figure_1.2_B18989.jpeg"/><Relationship Id="rId10" Type="http://schemas.openxmlformats.org/officeDocument/2006/relationships/image" Target="media/Figure_1.3_B18989.jpeg"/><Relationship Id="rId11" Type="http://schemas.openxmlformats.org/officeDocument/2006/relationships/image" Target="media/Figure_1.4_B18989.jpeg"/><Relationship Id="rId12" Type="http://schemas.openxmlformats.org/officeDocument/2006/relationships/image" Target="media/Figure_1.5_B18989.jpeg"/><Relationship Id="rId13" Type="http://schemas.openxmlformats.org/officeDocument/2006/relationships/image" Target="media/Figure_1.6_B18989.jpeg"/><Relationship Id="rId14" Type="http://schemas.openxmlformats.org/officeDocument/2006/relationships/image" Target="media/Figure_2.1_B18989.jpeg"/><Relationship Id="rId15" Type="http://schemas.openxmlformats.org/officeDocument/2006/relationships/image" Target="media/Figure_2.2_B18989.jpeg"/><Relationship Id="rId16" Type="http://schemas.openxmlformats.org/officeDocument/2006/relationships/image" Target="media/Figure_3.1_B18989.jpeg"/><Relationship Id="rId17" Type="http://schemas.openxmlformats.org/officeDocument/2006/relationships/image" Target="media/Figure_3.2_B18989.jpeg"/><Relationship Id="rId18" Type="http://schemas.openxmlformats.org/officeDocument/2006/relationships/image" Target="media/Figure_3.3_B18989.jpeg"/><Relationship Id="rId19" Type="http://schemas.openxmlformats.org/officeDocument/2006/relationships/image" Target="media/011.png"/><Relationship Id="rId20" Type="http://schemas.openxmlformats.org/officeDocument/2006/relationships/image" Target="media/Figure_3.4_B18989.jpeg"/><Relationship Id="rId21" Type="http://schemas.openxmlformats.org/officeDocument/2006/relationships/image" Target="media/Figure_3.5_B18989.jpeg"/><Relationship Id="rId22" Type="http://schemas.openxmlformats.org/officeDocument/2006/relationships/image" Target="media/Figure_3.6_B18989.jpeg"/><Relationship Id="rId23" Type="http://schemas.openxmlformats.org/officeDocument/2006/relationships/image" Target="media/Figure_4.01_B18989.jpeg"/><Relationship Id="rId24" Type="http://schemas.openxmlformats.org/officeDocument/2006/relationships/image" Target="media/Figure_4.02_B18989.jpeg"/><Relationship Id="rId25" Type="http://schemas.openxmlformats.org/officeDocument/2006/relationships/image" Target="media/0111.png"/><Relationship Id="rId26" Type="http://schemas.openxmlformats.org/officeDocument/2006/relationships/image" Target="media/012.png"/><Relationship Id="rId27" Type="http://schemas.openxmlformats.org/officeDocument/2006/relationships/image" Target="media/Figure_5.1_B18989.jpeg"/><Relationship Id="rId28" Type="http://schemas.openxmlformats.org/officeDocument/2006/relationships/image" Target="media/Figure_5.2_B18989.jpeg"/><Relationship Id="rId29" Type="http://schemas.openxmlformats.org/officeDocument/2006/relationships/image" Target="media/Figure_6.1_B18989.jpeg"/><Relationship Id="rId30" Type="http://schemas.openxmlformats.org/officeDocument/2006/relationships/image" Target="media/Figure_6.2_B18989.jpeg"/><Relationship Id="rId31" Type="http://schemas.openxmlformats.org/officeDocument/2006/relationships/image" Target="media/Figure_6.3_B18989.jpeg"/><Relationship Id="rId32" Type="http://schemas.openxmlformats.org/officeDocument/2006/relationships/image" Target="media/013.png"/><Relationship Id="rId33" Type="http://schemas.openxmlformats.org/officeDocument/2006/relationships/image" Target="media/02.png"/><Relationship Id="rId34" Type="http://schemas.openxmlformats.org/officeDocument/2006/relationships/image" Target="media/03.png"/><Relationship Id="rId35" Type="http://schemas.openxmlformats.org/officeDocument/2006/relationships/image" Target="media/04.png"/><Relationship Id="rId36" Type="http://schemas.openxmlformats.org/officeDocument/2006/relationships/image" Target="media/05.png"/><Relationship Id="rId37" Type="http://schemas.openxmlformats.org/officeDocument/2006/relationships/image" Target="media/06.png"/><Relationship Id="rId38" Type="http://schemas.openxmlformats.org/officeDocument/2006/relationships/image" Target="media/Figure_7.1_B18989.jpeg"/><Relationship Id="rId39" Type="http://schemas.openxmlformats.org/officeDocument/2006/relationships/image" Target="media/014.png"/><Relationship Id="rId40" Type="http://schemas.openxmlformats.org/officeDocument/2006/relationships/image" Target="media/021.png"/><Relationship Id="rId41" Type="http://schemas.openxmlformats.org/officeDocument/2006/relationships/image" Target="media/031.png"/><Relationship Id="rId42" Type="http://schemas.openxmlformats.org/officeDocument/2006/relationships/image" Target="media/Figure_7.2_B18989.jpeg"/><Relationship Id="rId43" Type="http://schemas.openxmlformats.org/officeDocument/2006/relationships/image" Target="media/Figure_7.3_B18989.jpeg"/><Relationship Id="rId44" Type="http://schemas.openxmlformats.org/officeDocument/2006/relationships/image" Target="media/022.png"/><Relationship Id="rId45" Type="http://schemas.openxmlformats.org/officeDocument/2006/relationships/image" Target="media/Figure_8.1_B18989.jpeg"/><Relationship Id="rId46" Type="http://schemas.openxmlformats.org/officeDocument/2006/relationships/image" Target="media/015.png"/><Relationship Id="rId47" Type="http://schemas.openxmlformats.org/officeDocument/2006/relationships/image" Target="media/Figure_8.2_B18989.jpeg"/><Relationship Id="rId48" Type="http://schemas.openxmlformats.org/officeDocument/2006/relationships/image" Target="media/Figure_8.3_B18989.jpeg"/><Relationship Id="rId49" Type="http://schemas.openxmlformats.org/officeDocument/2006/relationships/image" Target="media/Figure_9.1_B18989.jpeg"/><Relationship Id="rId50" Type="http://schemas.openxmlformats.org/officeDocument/2006/relationships/image" Target="media/Figure_9.2_B18989.jpeg"/><Relationship Id="rId51" Type="http://schemas.openxmlformats.org/officeDocument/2006/relationships/image" Target="media/Figure_9.3_B18989.jpeg"/><Relationship Id="rId52" Type="http://schemas.openxmlformats.org/officeDocument/2006/relationships/image" Target="media/Figure_9.4_B18989.jpeg"/><Relationship Id="rId53" Type="http://schemas.openxmlformats.org/officeDocument/2006/relationships/image" Target="media/016.png"/><Relationship Id="rId54" Type="http://schemas.openxmlformats.org/officeDocument/2006/relationships/image" Target="media/Figure_10.1_B18989.jpeg"/><Relationship Id="rId55" Type="http://schemas.openxmlformats.org/officeDocument/2006/relationships/image" Target="media/Figure_10.2_B18989.jpeg"/><Relationship Id="rId56" Type="http://schemas.openxmlformats.org/officeDocument/2006/relationships/image" Target="media/Figure_11.1_B18989.jpeg"/><Relationship Id="rId57" Type="http://schemas.openxmlformats.org/officeDocument/2006/relationships/image" Target="media/023.png"/><Relationship Id="rId58" Type="http://schemas.openxmlformats.org/officeDocument/2006/relationships/image" Target="media/017.png"/><Relationship Id="rId59" Type="http://schemas.openxmlformats.org/officeDocument/2006/relationships/image" Target="media/Figure_11.2_B18989.jpeg"/><Relationship Id="rId60" Type="http://schemas.openxmlformats.org/officeDocument/2006/relationships/image" Target="media/Packt_Logo-011.png"/><Relationship Id="rId61" Type="http://schemas.openxmlformats.org/officeDocument/2006/relationships/image" Target="media/Cover1.jpeg"/><Relationship Id="rId62" Type="http://schemas.openxmlformats.org/officeDocument/2006/relationships/image" Target="media/Cover2.jpeg"/><Relationship Id="rId63" Type="http://schemas.openxmlformats.org/officeDocument/2006/relationships/image" Target="media/cover.jpeg"/><Relationship Id="rId64" Type="http://schemas.openxmlformats.org/officeDocument/2006/relationships/hyperlink" Target="http://www.packt.com" TargetMode="External"/><Relationship Id="rId65" Type="http://schemas.openxmlformats.org/officeDocument/2006/relationships/hyperlink" Target="https://github.com/PacktPublishing/Modern-Frontend-Development-with-Node.js" TargetMode="External"/><Relationship Id="rId66" Type="http://schemas.openxmlformats.org/officeDocument/2006/relationships/hyperlink" Target="https://github.com/PacktPublishing/" TargetMode="External"/><Relationship Id="rId67" Type="http://schemas.openxmlformats.org/officeDocument/2006/relationships/hyperlink" Target="http://bit.ly/3EgcKwM" TargetMode="External"/><Relationship Id="rId68" Type="http://schemas.openxmlformats.org/officeDocument/2006/relationships/hyperlink" Target="https://packt.link/zqKz4" TargetMode="External"/><Relationship Id="rId69" Type="http://schemas.openxmlformats.org/officeDocument/2006/relationships/hyperlink" Target="http://www.packtpub.com/support/errata" TargetMode="External"/><Relationship Id="rId70" Type="http://schemas.openxmlformats.org/officeDocument/2006/relationships/hyperlink" Target="http://authors.packtpub.com" TargetMode="External"/><Relationship Id="rId71" Type="http://schemas.openxmlformats.org/officeDocument/2006/relationships/hyperlink" Target="https://packt.link/r/1-804-61829-2%20" TargetMode="External"/><Relationship Id="rId72" Type="http://schemas.openxmlformats.org/officeDocument/2006/relationships/hyperlink" Target="https://packt.link/free-ebook/9781804618295" TargetMode="External"/><Relationship Id="rId73" Type="http://schemas.openxmlformats.org/officeDocument/2006/relationships/hyperlink" Target="https://nodejs.org" TargetMode="External"/><Relationship Id="rId74" Type="http://schemas.openxmlformats.org/officeDocument/2006/relationships/hyperlink" Target="https://github.com/PacktPublishing/Modern-Frontend-Development-with-Node.js/tree/main/Chapter01" TargetMode="External"/><Relationship Id="rId75" Type="http://schemas.openxmlformats.org/officeDocument/2006/relationships/hyperlink" Target="http://bit.ly/3fPPdtb" TargetMode="External"/><Relationship Id="rId76" Type="http://schemas.openxmlformats.org/officeDocument/2006/relationships/hyperlink" Target="https://nodejs.org/api/cli.html" TargetMode="External"/><Relationship Id="rId77" Type="http://schemas.openxmlformats.org/officeDocument/2006/relationships/hyperlink" Target="https://chrome://inspect" TargetMode="External"/><Relationship Id="rId78" Type="http://schemas.openxmlformats.org/officeDocument/2006/relationships/hyperlink" Target="https://github.com/PacktPublishing/Modern-Frontend-Development-with-Node.js/tree/main/Chapter02" TargetMode="External"/><Relationship Id="rId79" Type="http://schemas.openxmlformats.org/officeDocument/2006/relationships/hyperlink" Target="http://bit.ly/3FZ6ivk" TargetMode="External"/><Relationship Id="rId80" Type="http://schemas.openxmlformats.org/officeDocument/2006/relationships/hyperlink" Target="https://requirejs.org/docs/download.html#rjs" TargetMode="External"/><Relationship Id="rId81" Type="http://schemas.openxmlformats.org/officeDocument/2006/relationships/hyperlink" Target="https://github.com/npm/node-semver" TargetMode="External"/><Relationship Id="rId82" Type="http://schemas.openxmlformats.org/officeDocument/2006/relationships/hyperlink" Target="https://github.com/PacktPublishing/Modern-Frontend-Development-with-Node.js/tree/main/Chapter03" TargetMode="External"/><Relationship Id="rId83" Type="http://schemas.openxmlformats.org/officeDocument/2006/relationships/hyperlink" Target="http://bit.ly/3TmZr22" TargetMode="External"/><Relationship Id="rId84" Type="http://schemas.openxmlformats.org/officeDocument/2006/relationships/hyperlink" Target="https://registry.npmjs.org/" TargetMode="External"/><Relationship Id="rId85" Type="http://schemas.openxmlformats.org/officeDocument/2006/relationships/hyperlink" Target="https://docs.npmjs.com/cli/v8/configuring-npm/npmrc" TargetMode="External"/><Relationship Id="rId86" Type="http://schemas.openxmlformats.org/officeDocument/2006/relationships/hyperlink" Target="https://github.com/nvm-sh/nvm" TargetMode="External"/><Relationship Id="rId87" Type="http://schemas.openxmlformats.org/officeDocument/2006/relationships/hyperlink" Target="https://deno.land/" TargetMode="External"/><Relationship Id="rId88" Type="http://schemas.openxmlformats.org/officeDocument/2006/relationships/hyperlink" Target="https://github.com/PacktPublishing/Modern-Frontend-Development-with-Node.js/tree/main/Chapter04" TargetMode="External"/><Relationship Id="rId89" Type="http://schemas.openxmlformats.org/officeDocument/2006/relationships/hyperlink" Target="http://bit.ly/3UeL4Ot" TargetMode="External"/><Relationship Id="rId90" Type="http://schemas.openxmlformats.org/officeDocument/2006/relationships/hyperlink" Target="https://babeljs.io/repl" TargetMode="External"/><Relationship Id="rId91" Type="http://schemas.openxmlformats.org/officeDocument/2006/relationships/hyperlink" Target="https://astexplorer.net/" TargetMode="External"/><Relationship Id="rId92" Type="http://schemas.openxmlformats.org/officeDocument/2006/relationships/hyperlink" Target="https://github.com/PacktPublishing/Modern-Frontend-Development-with-Node.js/tree/main/Chapter05" TargetMode="External"/><Relationship Id="rId93" Type="http://schemas.openxmlformats.org/officeDocument/2006/relationships/hyperlink" Target="https://bit.ly/3fLWnyP" TargetMode="External"/><Relationship Id="rId94" Type="http://schemas.openxmlformats.org/officeDocument/2006/relationships/hyperlink" Target="https://www.npmjs.com/package/glob" TargetMode="External"/><Relationship Id="rId95" Type="http://schemas.openxmlformats.org/officeDocument/2006/relationships/hyperlink" Target="https://github.com/PacktPublishing/Modern-Frontend-Development-with-Node.js/tree/main/Chapter06" TargetMode="External"/><Relationship Id="rId96" Type="http://schemas.openxmlformats.org/officeDocument/2006/relationships/hyperlink" Target="https://bit.ly/3G0NiMX" TargetMode="External"/><Relationship Id="rId97" Type="http://schemas.openxmlformats.org/officeDocument/2006/relationships/hyperlink" Target="https://github.com/PacktPublishing/Modern-Frontend-Development-with-Node.js/tree/main/Chapter07" TargetMode="External"/><Relationship Id="rId98" Type="http://schemas.openxmlformats.org/officeDocument/2006/relationships/hyperlink" Target="https://bit.ly/3DW9yoV" TargetMode="External"/><Relationship Id="rId99" Type="http://schemas.openxmlformats.org/officeDocument/2006/relationships/hyperlink" Target="https://microfrontends.art" TargetMode="External"/><Relationship Id="rId100" Type="http://schemas.openxmlformats.org/officeDocument/2006/relationships/hyperlink" Target="https://github.com/PacktPublishing/Modern-Frontend-Development-with-Node.js/tree/main/Chapter08" TargetMode="External"/><Relationship Id="rId101" Type="http://schemas.openxmlformats.org/officeDocument/2006/relationships/hyperlink" Target="https://bit.ly/3UmhN4B" TargetMode="External"/><Relationship Id="rId102" Type="http://schemas.openxmlformats.org/officeDocument/2006/relationships/hyperlink" Target="https://npmjs.com/signup" TargetMode="External"/><Relationship Id="rId103" Type="http://schemas.openxmlformats.org/officeDocument/2006/relationships/hyperlink" Target="https://npmjs.com" TargetMode="External"/><Relationship Id="rId104" Type="http://schemas.openxmlformats.org/officeDocument/2006/relationships/hyperlink" Target="https://github.com/PacktPublishing/Modern-Frontend-Development-with-Node.js/tree/main/Chapter09" TargetMode="External"/><Relationship Id="rId105" Type="http://schemas.openxmlformats.org/officeDocument/2006/relationships/hyperlink" Target="https://bit.ly/3EjGZTL" TargetMode="External"/><Relationship Id="rId106" Type="http://schemas.openxmlformats.org/officeDocument/2006/relationships/hyperlink" Target="https://github.com/PacktPublishing/Modern-Frontend-Development-with-Node.js/tree/main/Chapter10" TargetMode="External"/><Relationship Id="rId107" Type="http://schemas.openxmlformats.org/officeDocument/2006/relationships/hyperlink" Target="https://bit.ly/3DPH53P" TargetMode="External"/><Relationship Id="rId108" Type="http://schemas.openxmlformats.org/officeDocument/2006/relationships/hyperlink" Target="https://wasi.dev/" TargetMode="External"/><Relationship Id="rId109" Type="http://schemas.openxmlformats.org/officeDocument/2006/relationships/hyperlink" Target="https://webassembly.github.io/wabt/demo/wat2wasm/" TargetMode="External"/><Relationship Id="rId110" Type="http://schemas.openxmlformats.org/officeDocument/2006/relationships/hyperlink" Target="https://github.com/PacktPublishing/Modern-Frontend-Development-with-Node.js/tree/main/Chapter11" TargetMode="External"/><Relationship Id="rId111" Type="http://schemas.openxmlformats.org/officeDocument/2006/relationships/hyperlink" Target="https://bit.ly/3Uqi9aq" TargetMode="External"/><Relationship Id="rId112" Type="http://schemas.openxmlformats.org/officeDocument/2006/relationships/hyperlink" Target="https://tokio.rs/" TargetMode="External"/><Relationship Id="rId113" Type="http://schemas.openxmlformats.org/officeDocument/2006/relationships/hyperlink" Target="http://Packt.com" TargetMode="External"/><Relationship Id="rId114" Type="http://schemas.openxmlformats.org/officeDocument/2006/relationships/hyperlink" Target="http://packt.com" TargetMode="External"/><Relationship Id="rId115" Type="http://schemas.openxmlformats.org/officeDocument/2006/relationships/hyperlink" Target="https://www.packtpub.com/product/supercharging-nodejs-applications-with-sequelize/9781801811552" TargetMode="External"/><Relationship Id="rId116" Type="http://schemas.openxmlformats.org/officeDocument/2006/relationships/hyperlink" Target="https://www.packtpub.com/product/full-stack-react-typescript-and-node/9781839219931?_ga=2.94339165.1760275512.1668337651-1795362088.1624354451" TargetMode="External"/><Relationship Id="rId117" Type="http://schemas.openxmlformats.org/officeDocument/2006/relationships/hyperlink" Target="https://packt.link/r/1-804-61829-2"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2023-08-03T03:47:23Z</dcterms:created>
  <dcterms:modified xsi:type="dcterms:W3CDTF">2023-08-03T03:47:23Z</dcterms:modified>
  <dc:title>Modern Frontend Development with Node.js (for Asif Ashraf)</dc:title>
  <dc:creator>Florian Rappl</dc:creator>
  <dc:description>A compendium for modern JavaScript web development within the Node.js ecosystem</dc:description>
  <dc:language>en</dc:language>
</cp:coreProperties>
</file>